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2AB45" w14:textId="77777777" w:rsidR="00635220" w:rsidRPr="00BF0373" w:rsidRDefault="00635220" w:rsidP="00635220">
      <w:pPr>
        <w:spacing w:after="0"/>
        <w:ind w:left="90"/>
      </w:pPr>
    </w:p>
    <w:tbl>
      <w:tblPr>
        <w:tblpPr w:leftFromText="180" w:rightFromText="180" w:vertAnchor="page" w:horzAnchor="page" w:tblpXSpec="center" w:tblpY="741"/>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3"/>
      </w:tblGrid>
      <w:tr w:rsidR="00635220" w:rsidRPr="00EE0FDC" w14:paraId="3B0A7937" w14:textId="77777777" w:rsidTr="00635220">
        <w:tc>
          <w:tcPr>
            <w:tcW w:w="10263" w:type="dxa"/>
          </w:tcPr>
          <w:p w14:paraId="5E2131A2" w14:textId="77777777" w:rsidR="00635220" w:rsidRPr="00DA6C4C" w:rsidRDefault="00635220" w:rsidP="00635220">
            <w:pPr>
              <w:pStyle w:val="NormalWeb2"/>
              <w:spacing w:before="0" w:after="0" w:line="276" w:lineRule="auto"/>
              <w:ind w:left="90" w:right="0"/>
              <w:jc w:val="right"/>
              <w:rPr>
                <w:rFonts w:asciiTheme="minorHAnsi" w:hAnsiTheme="minorHAnsi" w:cstheme="minorHAnsi"/>
                <w:b/>
              </w:rPr>
            </w:pPr>
            <w:r w:rsidRPr="00DA6C4C">
              <w:rPr>
                <w:rFonts w:asciiTheme="minorHAnsi" w:hAnsiTheme="minorHAnsi" w:cstheme="minorHAnsi"/>
                <w:b/>
              </w:rPr>
              <w:t>Anexa nr. 2 la Ordin MADR nr. _____ / _____2024</w:t>
            </w:r>
          </w:p>
          <w:p w14:paraId="3A79FD34" w14:textId="77777777" w:rsidR="00635220" w:rsidRPr="00EE0FDC" w:rsidRDefault="00635220" w:rsidP="00635220">
            <w:pPr>
              <w:pStyle w:val="NormalWeb2"/>
              <w:spacing w:before="0" w:after="0" w:line="276" w:lineRule="auto"/>
              <w:ind w:left="90" w:right="0"/>
              <w:jc w:val="right"/>
              <w:rPr>
                <w:rFonts w:asciiTheme="minorHAnsi" w:hAnsiTheme="minorHAnsi" w:cstheme="minorHAnsi"/>
                <w:b/>
              </w:rPr>
            </w:pPr>
            <w:r w:rsidRPr="00DA6C4C">
              <w:rPr>
                <w:rFonts w:asciiTheme="minorHAnsi" w:hAnsiTheme="minorHAnsi" w:cstheme="minorHAnsi"/>
                <w:b/>
              </w:rPr>
              <w:t>(</w:t>
            </w:r>
            <w:r w:rsidRPr="00DA6C4C">
              <w:rPr>
                <w:rFonts w:asciiTheme="minorHAnsi" w:hAnsiTheme="minorHAnsi" w:cstheme="minorHAnsi"/>
                <w:b/>
                <w:sz w:val="20"/>
                <w:szCs w:val="20"/>
              </w:rPr>
              <w:t xml:space="preserve">Anexa nr. </w:t>
            </w:r>
            <w:r w:rsidRPr="00863052">
              <w:rPr>
                <w:rFonts w:asciiTheme="minorHAnsi" w:hAnsiTheme="minorHAnsi" w:cstheme="minorHAnsi"/>
                <w:b/>
                <w:sz w:val="20"/>
                <w:szCs w:val="20"/>
              </w:rPr>
              <w:t>10 la Ordinul MADR nr.19/2024</w:t>
            </w:r>
            <w:r w:rsidRPr="00EE0FDC">
              <w:rPr>
                <w:rFonts w:asciiTheme="minorHAnsi" w:hAnsiTheme="minorHAnsi" w:cstheme="minorHAnsi"/>
                <w:b/>
                <w:sz w:val="20"/>
                <w:szCs w:val="20"/>
              </w:rPr>
              <w:t>)</w:t>
            </w:r>
          </w:p>
          <w:p w14:paraId="74F37633" w14:textId="77777777" w:rsidR="00635220" w:rsidRPr="00EE0FDC" w:rsidRDefault="00635220" w:rsidP="00635220">
            <w:pPr>
              <w:pStyle w:val="NormalWeb2"/>
              <w:spacing w:before="0" w:after="0" w:line="276" w:lineRule="auto"/>
              <w:ind w:left="90" w:right="0"/>
              <w:jc w:val="right"/>
              <w:rPr>
                <w:rFonts w:asciiTheme="minorHAnsi" w:hAnsiTheme="minorHAnsi" w:cstheme="minorHAnsi"/>
                <w:b/>
              </w:rPr>
            </w:pPr>
          </w:p>
        </w:tc>
      </w:tr>
    </w:tbl>
    <w:p w14:paraId="1BD90208" w14:textId="77777777" w:rsidR="00635220" w:rsidRPr="00EE0FDC" w:rsidRDefault="00635220" w:rsidP="00635220">
      <w:pPr>
        <w:spacing w:after="0"/>
        <w:ind w:left="90"/>
        <w:jc w:val="center"/>
        <w:rPr>
          <w:rFonts w:asciiTheme="minorHAnsi" w:hAnsiTheme="minorHAnsi" w:cstheme="minorHAnsi"/>
          <w:b/>
        </w:rPr>
      </w:pPr>
      <w:r w:rsidRPr="00EE0FDC">
        <w:rPr>
          <w:rFonts w:asciiTheme="minorHAnsi" w:hAnsiTheme="minorHAnsi" w:cstheme="minorHAnsi"/>
          <w:b/>
        </w:rPr>
        <w:t>Ministerul Agriculturii şi Dezvoltării Rurale</w:t>
      </w:r>
    </w:p>
    <w:p w14:paraId="6F2FB895" w14:textId="77777777" w:rsidR="00635220" w:rsidRPr="00EE0FDC" w:rsidRDefault="00635220" w:rsidP="00635220">
      <w:pPr>
        <w:spacing w:after="0"/>
        <w:ind w:left="90"/>
        <w:jc w:val="center"/>
        <w:rPr>
          <w:rFonts w:asciiTheme="minorHAnsi" w:hAnsiTheme="minorHAnsi" w:cstheme="minorHAnsi"/>
          <w:b/>
        </w:rPr>
      </w:pPr>
      <w:r w:rsidRPr="00EE0FDC">
        <w:rPr>
          <w:rFonts w:asciiTheme="minorHAnsi" w:hAnsiTheme="minorHAnsi" w:cstheme="minorHAnsi"/>
          <w:b/>
        </w:rPr>
        <w:t>Agenţia pentru Finanțarea Investițiilor Rurale</w:t>
      </w:r>
    </w:p>
    <w:p w14:paraId="14C91781" w14:textId="77777777" w:rsidR="00635220" w:rsidRPr="00EE0FDC" w:rsidRDefault="00635220" w:rsidP="00635220">
      <w:pPr>
        <w:spacing w:after="0"/>
        <w:ind w:left="90"/>
        <w:jc w:val="center"/>
        <w:rPr>
          <w:rFonts w:asciiTheme="minorHAnsi" w:hAnsiTheme="minorHAnsi" w:cstheme="minorHAnsi"/>
          <w:b/>
        </w:rPr>
      </w:pPr>
      <w:r w:rsidRPr="00EE0FDC">
        <w:rPr>
          <w:rFonts w:asciiTheme="minorHAnsi" w:hAnsiTheme="minorHAnsi" w:cstheme="minorHAnsi"/>
          <w:b/>
        </w:rPr>
        <w:t>ROMÂNIA</w:t>
      </w:r>
    </w:p>
    <w:p w14:paraId="01976E95" w14:textId="77777777" w:rsidR="00635220" w:rsidRPr="00EE0FDC" w:rsidRDefault="00635220" w:rsidP="00635220">
      <w:pPr>
        <w:spacing w:after="0"/>
        <w:ind w:left="90"/>
        <w:rPr>
          <w:rFonts w:asciiTheme="minorHAnsi" w:hAnsiTheme="minorHAnsi" w:cstheme="minorHAnsi"/>
        </w:rPr>
      </w:pPr>
    </w:p>
    <w:p w14:paraId="2979FEE1" w14:textId="77777777" w:rsidR="00635220" w:rsidRPr="00EE0FDC" w:rsidRDefault="00635220" w:rsidP="00635220">
      <w:pPr>
        <w:spacing w:after="0"/>
        <w:ind w:left="90"/>
        <w:rPr>
          <w:rFonts w:asciiTheme="minorHAnsi" w:hAnsiTheme="minorHAnsi" w:cstheme="minorHAnsi"/>
        </w:rPr>
      </w:pPr>
    </w:p>
    <w:p w14:paraId="4833D2C8" w14:textId="77777777" w:rsidR="00635220" w:rsidRPr="00EE0FDC" w:rsidRDefault="00635220" w:rsidP="00635220">
      <w:pPr>
        <w:spacing w:after="0"/>
        <w:ind w:left="90"/>
        <w:jc w:val="center"/>
        <w:rPr>
          <w:rFonts w:asciiTheme="minorHAnsi" w:hAnsiTheme="minorHAnsi" w:cstheme="minorHAnsi"/>
          <w:b/>
        </w:rPr>
      </w:pPr>
      <w:r w:rsidRPr="00EE0FDC">
        <w:rPr>
          <w:rFonts w:asciiTheme="minorHAnsi" w:hAnsiTheme="minorHAnsi" w:cstheme="minorHAnsi"/>
          <w:b/>
        </w:rPr>
        <w:t>Programul Strategic PAC</w:t>
      </w:r>
    </w:p>
    <w:p w14:paraId="072A2E38" w14:textId="77777777" w:rsidR="00635220" w:rsidRPr="00EE0FDC" w:rsidRDefault="00635220" w:rsidP="00635220">
      <w:pPr>
        <w:spacing w:after="0"/>
        <w:ind w:left="90"/>
        <w:jc w:val="center"/>
        <w:rPr>
          <w:rFonts w:asciiTheme="minorHAnsi" w:hAnsiTheme="minorHAnsi" w:cstheme="minorHAnsi"/>
          <w:b/>
        </w:rPr>
      </w:pPr>
      <w:r w:rsidRPr="00EE0FDC">
        <w:rPr>
          <w:rFonts w:asciiTheme="minorHAnsi" w:hAnsiTheme="minorHAnsi" w:cstheme="minorHAnsi"/>
          <w:b/>
        </w:rPr>
        <w:t>2023 - 2027</w:t>
      </w:r>
    </w:p>
    <w:p w14:paraId="783BD72F" w14:textId="77777777" w:rsidR="00635220" w:rsidRPr="00EE0FDC" w:rsidRDefault="00635220" w:rsidP="00635220">
      <w:pPr>
        <w:spacing w:after="0"/>
        <w:jc w:val="both"/>
        <w:rPr>
          <w:rFonts w:cs="Calibri"/>
          <w:b/>
          <w:noProof/>
          <w:color w:val="000000"/>
          <w:sz w:val="24"/>
          <w:szCs w:val="24"/>
        </w:rPr>
      </w:pPr>
    </w:p>
    <w:p w14:paraId="2ABB12CC" w14:textId="77777777" w:rsidR="00635220" w:rsidRPr="00EE0FDC" w:rsidRDefault="00635220" w:rsidP="00635220">
      <w:pPr>
        <w:spacing w:after="0"/>
        <w:jc w:val="both"/>
        <w:rPr>
          <w:rFonts w:cs="Calibri"/>
          <w:b/>
          <w:color w:val="000000"/>
          <w:sz w:val="24"/>
          <w:szCs w:val="24"/>
        </w:rPr>
      </w:pPr>
    </w:p>
    <w:p w14:paraId="65CCE52A" w14:textId="6B2F523F" w:rsidR="00635220" w:rsidRPr="00EE0FDC" w:rsidRDefault="00635220" w:rsidP="00635220">
      <w:pPr>
        <w:spacing w:after="0"/>
        <w:jc w:val="center"/>
        <w:rPr>
          <w:rFonts w:cs="Calibri"/>
          <w:b/>
          <w:color w:val="000000"/>
          <w:sz w:val="24"/>
          <w:szCs w:val="24"/>
        </w:rPr>
      </w:pPr>
      <w:r w:rsidRPr="00EE0FDC">
        <w:rPr>
          <w:rFonts w:cs="Calibri"/>
          <w:b/>
          <w:color w:val="000000"/>
          <w:sz w:val="24"/>
          <w:szCs w:val="24"/>
        </w:rPr>
        <w:t xml:space="preserve">MANUAL DE PROCEDURĂ PENTRU IMPLEMENTAREA INTERVENȚIEI DR-36 </w:t>
      </w:r>
    </w:p>
    <w:p w14:paraId="008059EC" w14:textId="77777777" w:rsidR="00635220" w:rsidRPr="00EE0FDC" w:rsidRDefault="00635220" w:rsidP="00635220">
      <w:pPr>
        <w:spacing w:after="0"/>
        <w:jc w:val="center"/>
        <w:rPr>
          <w:rFonts w:cs="Calibri"/>
          <w:b/>
          <w:color w:val="000000"/>
          <w:sz w:val="24"/>
          <w:szCs w:val="24"/>
        </w:rPr>
      </w:pPr>
      <w:r w:rsidRPr="00EE0FDC">
        <w:rPr>
          <w:rFonts w:cs="Calibri"/>
          <w:b/>
          <w:color w:val="000000"/>
          <w:sz w:val="24"/>
          <w:szCs w:val="24"/>
        </w:rPr>
        <w:t xml:space="preserve">Componenta: </w:t>
      </w:r>
    </w:p>
    <w:p w14:paraId="57066828" w14:textId="77777777" w:rsidR="00635220" w:rsidRPr="00EE0FDC" w:rsidRDefault="00635220" w:rsidP="00635220">
      <w:pPr>
        <w:spacing w:after="0"/>
        <w:jc w:val="center"/>
        <w:rPr>
          <w:rFonts w:cs="Calibri"/>
          <w:b/>
          <w:color w:val="000000"/>
          <w:sz w:val="24"/>
          <w:szCs w:val="24"/>
        </w:rPr>
      </w:pPr>
      <w:r w:rsidRPr="00EE0FDC">
        <w:rPr>
          <w:rFonts w:cs="Calibri"/>
          <w:b/>
          <w:color w:val="000000"/>
          <w:sz w:val="24"/>
          <w:szCs w:val="24"/>
        </w:rPr>
        <w:t>Sprijin pentru gestionarea, monitorizarea și evaluarea strategiei de dezvoltare locală, precum și animarea acesteia, inclusiv facilitarea schimburilor între părțile interesate</w:t>
      </w:r>
    </w:p>
    <w:p w14:paraId="2BD6B3EE" w14:textId="77777777" w:rsidR="00635220" w:rsidRPr="00EE0FDC" w:rsidRDefault="00635220" w:rsidP="00635220">
      <w:pPr>
        <w:spacing w:after="0"/>
        <w:jc w:val="center"/>
        <w:rPr>
          <w:rFonts w:cs="Calibri"/>
          <w:b/>
          <w:color w:val="000000"/>
          <w:sz w:val="24"/>
          <w:szCs w:val="24"/>
        </w:rPr>
      </w:pPr>
      <w:r w:rsidRPr="00EE0FDC">
        <w:rPr>
          <w:rFonts w:cs="Calibri"/>
          <w:b/>
          <w:color w:val="000000"/>
          <w:sz w:val="24"/>
          <w:szCs w:val="24"/>
        </w:rPr>
        <w:t>DIN CADRUL PS 2023- 2027</w:t>
      </w:r>
    </w:p>
    <w:p w14:paraId="66C177E4" w14:textId="77777777" w:rsidR="00635220" w:rsidRPr="00EE0FDC" w:rsidRDefault="00635220" w:rsidP="00635220">
      <w:pPr>
        <w:spacing w:after="0"/>
        <w:jc w:val="both"/>
        <w:rPr>
          <w:rFonts w:cs="Calibri"/>
          <w:b/>
          <w:color w:val="000000"/>
          <w:sz w:val="24"/>
          <w:szCs w:val="24"/>
        </w:rPr>
      </w:pPr>
    </w:p>
    <w:p w14:paraId="1C508259" w14:textId="77777777" w:rsidR="00635220" w:rsidRDefault="00635220" w:rsidP="00635220">
      <w:pPr>
        <w:spacing w:after="0"/>
        <w:jc w:val="both"/>
        <w:rPr>
          <w:rFonts w:cs="Calibri"/>
          <w:b/>
          <w:color w:val="000000"/>
          <w:sz w:val="24"/>
          <w:szCs w:val="24"/>
        </w:rPr>
      </w:pPr>
    </w:p>
    <w:p w14:paraId="7BDC1A36" w14:textId="77777777" w:rsidR="00635220" w:rsidRDefault="00635220" w:rsidP="00635220">
      <w:pPr>
        <w:spacing w:after="0"/>
        <w:jc w:val="both"/>
        <w:rPr>
          <w:rFonts w:cs="Calibri"/>
          <w:b/>
          <w:color w:val="000000"/>
          <w:sz w:val="24"/>
          <w:szCs w:val="24"/>
        </w:rPr>
      </w:pPr>
    </w:p>
    <w:p w14:paraId="27215C24" w14:textId="57A54F32" w:rsidR="00635220" w:rsidRPr="00EE0FDC" w:rsidRDefault="00635220" w:rsidP="00635220">
      <w:pPr>
        <w:spacing w:after="0"/>
        <w:jc w:val="both"/>
        <w:rPr>
          <w:rFonts w:cs="Calibri"/>
          <w:b/>
          <w:color w:val="000000"/>
          <w:sz w:val="24"/>
          <w:szCs w:val="24"/>
        </w:rPr>
      </w:pPr>
      <w:r w:rsidRPr="00EE0FDC">
        <w:rPr>
          <w:rFonts w:cs="Calibri"/>
          <w:b/>
          <w:color w:val="000000"/>
          <w:sz w:val="24"/>
          <w:szCs w:val="24"/>
        </w:rPr>
        <w:t xml:space="preserve">Cod manual </w:t>
      </w:r>
      <w:r w:rsidRPr="00863052">
        <w:rPr>
          <w:rFonts w:cs="Calibri"/>
          <w:b/>
          <w:color w:val="000000"/>
          <w:sz w:val="24"/>
          <w:szCs w:val="24"/>
        </w:rPr>
        <w:t>PS-DR-36F</w:t>
      </w:r>
      <w:r w:rsidRPr="00EE0FDC">
        <w:rPr>
          <w:rFonts w:cs="Calibri"/>
          <w:b/>
          <w:color w:val="000000"/>
          <w:sz w:val="24"/>
          <w:szCs w:val="24"/>
        </w:rPr>
        <w:t xml:space="preserve">  </w:t>
      </w:r>
    </w:p>
    <w:p w14:paraId="45D8A3A6" w14:textId="77777777" w:rsidR="00635220" w:rsidRPr="00EE0FDC" w:rsidRDefault="00635220" w:rsidP="00635220">
      <w:pPr>
        <w:spacing w:after="0"/>
        <w:jc w:val="both"/>
        <w:rPr>
          <w:rFonts w:cs="Calibri"/>
          <w:b/>
          <w:color w:val="000000"/>
          <w:sz w:val="24"/>
          <w:szCs w:val="24"/>
        </w:rPr>
      </w:pPr>
    </w:p>
    <w:p w14:paraId="230AF797" w14:textId="0F01F04B" w:rsidR="00635220" w:rsidRPr="00C85D7B" w:rsidRDefault="00635220" w:rsidP="00635220">
      <w:pPr>
        <w:spacing w:after="0"/>
        <w:jc w:val="both"/>
        <w:rPr>
          <w:rFonts w:cs="Calibri"/>
          <w:b/>
          <w:color w:val="000000"/>
          <w:sz w:val="24"/>
          <w:szCs w:val="24"/>
        </w:rPr>
      </w:pPr>
      <w:r w:rsidRPr="00EE0FDC">
        <w:rPr>
          <w:rFonts w:cs="Calibri"/>
          <w:b/>
          <w:color w:val="000000"/>
          <w:sz w:val="24"/>
          <w:szCs w:val="24"/>
        </w:rPr>
        <w:t xml:space="preserve">Ediția I Revizia </w:t>
      </w:r>
      <w:r w:rsidR="00A12383">
        <w:rPr>
          <w:rFonts w:cs="Calibri"/>
          <w:b/>
          <w:color w:val="000000"/>
          <w:sz w:val="24"/>
          <w:szCs w:val="24"/>
        </w:rPr>
        <w:t>2</w:t>
      </w:r>
    </w:p>
    <w:p w14:paraId="76C91EFD" w14:textId="77777777" w:rsidR="00635220" w:rsidRPr="00C85D7B" w:rsidRDefault="00635220" w:rsidP="00635220">
      <w:pPr>
        <w:spacing w:after="0"/>
        <w:jc w:val="both"/>
        <w:rPr>
          <w:rFonts w:cs="Calibri"/>
          <w:b/>
          <w:color w:val="000000"/>
          <w:sz w:val="24"/>
          <w:szCs w:val="24"/>
        </w:rPr>
      </w:pPr>
    </w:p>
    <w:p w14:paraId="1CB6C686" w14:textId="77777777" w:rsidR="00635220" w:rsidRPr="00C85D7B" w:rsidRDefault="00635220" w:rsidP="00635220">
      <w:pPr>
        <w:spacing w:after="0"/>
        <w:jc w:val="both"/>
        <w:rPr>
          <w:rFonts w:cs="Calibri"/>
          <w:b/>
          <w:color w:val="000000"/>
          <w:sz w:val="24"/>
          <w:szCs w:val="24"/>
        </w:rPr>
      </w:pPr>
    </w:p>
    <w:p w14:paraId="2AEACAD6" w14:textId="77777777" w:rsidR="00635220" w:rsidRPr="00D34485" w:rsidRDefault="00635220" w:rsidP="00635220">
      <w:pPr>
        <w:spacing w:after="0"/>
        <w:jc w:val="both"/>
        <w:rPr>
          <w:rFonts w:cs="Calibri"/>
          <w:b/>
          <w:color w:val="000000"/>
          <w:sz w:val="24"/>
          <w:szCs w:val="24"/>
        </w:rPr>
      </w:pPr>
    </w:p>
    <w:p w14:paraId="0C744A83" w14:textId="77777777" w:rsidR="00635220" w:rsidRPr="00D34485" w:rsidRDefault="00635220" w:rsidP="00635220">
      <w:pPr>
        <w:spacing w:after="0"/>
        <w:jc w:val="both"/>
        <w:rPr>
          <w:rFonts w:cs="Calibri"/>
          <w:b/>
          <w:color w:val="000000"/>
          <w:sz w:val="24"/>
          <w:szCs w:val="24"/>
        </w:rPr>
      </w:pPr>
    </w:p>
    <w:p w14:paraId="53A52EA8" w14:textId="77777777" w:rsidR="004F2D51" w:rsidRPr="00C85D7B" w:rsidRDefault="004F2D51" w:rsidP="00C92F91">
      <w:pPr>
        <w:spacing w:after="0"/>
        <w:jc w:val="both"/>
        <w:rPr>
          <w:rFonts w:cs="Calibri"/>
          <w:b/>
          <w:color w:val="000000"/>
          <w:sz w:val="24"/>
          <w:szCs w:val="24"/>
        </w:rPr>
      </w:pPr>
    </w:p>
    <w:p w14:paraId="02FBC0EC" w14:textId="77777777" w:rsidR="00074F56" w:rsidRPr="00D34485" w:rsidRDefault="00074F56" w:rsidP="00C92F91">
      <w:pPr>
        <w:spacing w:after="0"/>
        <w:jc w:val="both"/>
        <w:rPr>
          <w:rFonts w:cs="Calibri"/>
          <w:b/>
          <w:color w:val="000000"/>
          <w:sz w:val="24"/>
          <w:szCs w:val="24"/>
        </w:rPr>
      </w:pPr>
    </w:p>
    <w:p w14:paraId="0F24C1B4" w14:textId="77777777" w:rsidR="00074F56" w:rsidRPr="00D34485" w:rsidRDefault="00074F56" w:rsidP="00C92F91">
      <w:pPr>
        <w:spacing w:after="0"/>
        <w:jc w:val="both"/>
        <w:rPr>
          <w:rFonts w:cs="Calibri"/>
          <w:b/>
          <w:color w:val="000000"/>
          <w:sz w:val="24"/>
          <w:szCs w:val="24"/>
        </w:rPr>
      </w:pPr>
    </w:p>
    <w:p w14:paraId="1027D111" w14:textId="77777777" w:rsidR="00074F56" w:rsidRPr="00CF4E54" w:rsidRDefault="00074F56" w:rsidP="00C92F91">
      <w:pPr>
        <w:spacing w:after="0"/>
        <w:jc w:val="both"/>
        <w:rPr>
          <w:rFonts w:cs="Calibri"/>
          <w:b/>
          <w:color w:val="000000"/>
          <w:sz w:val="24"/>
          <w:szCs w:val="24"/>
        </w:rPr>
      </w:pPr>
    </w:p>
    <w:p w14:paraId="039A375B" w14:textId="77777777" w:rsidR="00701F8B" w:rsidRPr="00720D35" w:rsidRDefault="00701F8B" w:rsidP="00C92F91">
      <w:pPr>
        <w:tabs>
          <w:tab w:val="left" w:pos="3840"/>
        </w:tabs>
        <w:spacing w:after="0"/>
        <w:ind w:left="105" w:right="105"/>
        <w:jc w:val="both"/>
        <w:rPr>
          <w:rFonts w:eastAsia="Times New Roman" w:cs="Calibri"/>
          <w:b/>
          <w:bCs/>
          <w:color w:val="000000"/>
          <w:sz w:val="24"/>
          <w:szCs w:val="24"/>
        </w:rPr>
      </w:pPr>
    </w:p>
    <w:p w14:paraId="4E4A483E" w14:textId="77777777" w:rsidR="00701F8B" w:rsidRPr="00720D35" w:rsidRDefault="00701F8B" w:rsidP="00C92F91">
      <w:pPr>
        <w:tabs>
          <w:tab w:val="left" w:pos="3840"/>
        </w:tabs>
        <w:spacing w:after="0"/>
        <w:ind w:left="105" w:right="105"/>
        <w:jc w:val="both"/>
        <w:rPr>
          <w:rFonts w:eastAsia="Times New Roman" w:cs="Calibri"/>
          <w:b/>
          <w:bCs/>
          <w:color w:val="000000"/>
          <w:sz w:val="24"/>
          <w:szCs w:val="24"/>
        </w:rPr>
      </w:pPr>
    </w:p>
    <w:p w14:paraId="12C2567B" w14:textId="77777777" w:rsidR="003445DF" w:rsidRPr="00720D35" w:rsidRDefault="00701F8B" w:rsidP="00C92F91">
      <w:pPr>
        <w:tabs>
          <w:tab w:val="left" w:pos="9240"/>
        </w:tabs>
        <w:spacing w:after="0"/>
        <w:ind w:left="105" w:right="262"/>
        <w:jc w:val="both"/>
        <w:rPr>
          <w:rFonts w:eastAsia="Times New Roman" w:cs="Calibri"/>
          <w:b/>
          <w:bCs/>
          <w:color w:val="000000"/>
          <w:sz w:val="24"/>
          <w:szCs w:val="24"/>
        </w:rPr>
      </w:pPr>
      <w:r w:rsidRPr="00720D35">
        <w:rPr>
          <w:rFonts w:eastAsia="Times New Roman" w:cs="Calibri"/>
          <w:b/>
          <w:bCs/>
          <w:color w:val="000000"/>
          <w:sz w:val="24"/>
          <w:szCs w:val="24"/>
        </w:rPr>
        <w:t xml:space="preserve">           </w:t>
      </w:r>
    </w:p>
    <w:p w14:paraId="66BF8061" w14:textId="77777777" w:rsidR="00AF6F26" w:rsidRDefault="00AF6F26" w:rsidP="00C92F91">
      <w:pPr>
        <w:spacing w:after="0"/>
        <w:rPr>
          <w:rFonts w:cs="Calibri"/>
          <w:b/>
        </w:rPr>
      </w:pPr>
      <w:r>
        <w:rPr>
          <w:rFonts w:cs="Calibri"/>
          <w:b/>
        </w:rPr>
        <w:br w:type="page"/>
      </w:r>
    </w:p>
    <w:p w14:paraId="74480221" w14:textId="30FCA129" w:rsidR="00AB190F" w:rsidRPr="00EE0FDC" w:rsidRDefault="00AF6F26" w:rsidP="00C92F91">
      <w:pPr>
        <w:spacing w:after="0"/>
        <w:rPr>
          <w:rFonts w:cs="Calibri"/>
          <w:bCs/>
          <w:color w:val="000000"/>
          <w:sz w:val="24"/>
          <w:szCs w:val="24"/>
        </w:rPr>
      </w:pPr>
      <w:r w:rsidRPr="00F91C6F">
        <w:rPr>
          <w:rFonts w:cs="Calibri"/>
          <w:b/>
        </w:rPr>
        <w:lastRenderedPageBreak/>
        <w:t xml:space="preserve">Titlul manualului: </w:t>
      </w:r>
      <w:r w:rsidR="00AB190F" w:rsidRPr="00720D35">
        <w:rPr>
          <w:rFonts w:cs="Calibri"/>
          <w:bCs/>
          <w:color w:val="000000"/>
          <w:sz w:val="24"/>
          <w:szCs w:val="24"/>
        </w:rPr>
        <w:t xml:space="preserve">Manual de procedură pentru implementarea </w:t>
      </w:r>
      <w:r w:rsidR="00CF6F91" w:rsidRPr="00CF6F91">
        <w:rPr>
          <w:rFonts w:cs="Calibri"/>
          <w:bCs/>
          <w:color w:val="000000"/>
          <w:sz w:val="24"/>
          <w:szCs w:val="24"/>
        </w:rPr>
        <w:t xml:space="preserve">Intervenției DR-36  Componenta: „Sprijin pentru gestionarea, monitorizarea și evaluarea strategiei de dezvoltare locală, </w:t>
      </w:r>
      <w:r w:rsidR="00CF6F91" w:rsidRPr="00EE0FDC">
        <w:rPr>
          <w:rFonts w:cs="Calibri"/>
          <w:bCs/>
          <w:color w:val="000000"/>
          <w:sz w:val="24"/>
          <w:szCs w:val="24"/>
        </w:rPr>
        <w:t>precum și animarea acesteia, inclusiv facilitarea schimburilor între părțile interesate”</w:t>
      </w:r>
    </w:p>
    <w:p w14:paraId="0986ACCB" w14:textId="4E46F578" w:rsidR="00874D9C" w:rsidRPr="00720D35" w:rsidRDefault="00F27E1D" w:rsidP="00C92F91">
      <w:pPr>
        <w:spacing w:after="0"/>
        <w:jc w:val="both"/>
        <w:rPr>
          <w:rFonts w:eastAsia="Times New Roman" w:cs="Calibri"/>
          <w:color w:val="000000"/>
          <w:sz w:val="24"/>
          <w:szCs w:val="24"/>
        </w:rPr>
      </w:pPr>
      <w:r w:rsidRPr="008350DF">
        <w:rPr>
          <w:rFonts w:cs="Calibri"/>
          <w:b/>
        </w:rPr>
        <w:t>Codul manualului: PS</w:t>
      </w:r>
      <w:r w:rsidR="00DA6C4C">
        <w:rPr>
          <w:rFonts w:cs="Calibri"/>
          <w:b/>
        </w:rPr>
        <w:t>-DR-</w:t>
      </w:r>
      <w:r w:rsidRPr="008350DF">
        <w:rPr>
          <w:rFonts w:cs="Calibri"/>
          <w:b/>
        </w:rPr>
        <w:t>36</w:t>
      </w:r>
      <w:r w:rsidR="00DA6C4C">
        <w:rPr>
          <w:rFonts w:cs="Calibri"/>
          <w:b/>
        </w:rPr>
        <w:t>F</w:t>
      </w:r>
    </w:p>
    <w:p w14:paraId="1AFB3F98" w14:textId="77777777" w:rsidR="00684A95" w:rsidRPr="00F91C6F" w:rsidRDefault="00684A95" w:rsidP="00C92F91">
      <w:pPr>
        <w:spacing w:after="0"/>
        <w:ind w:left="90"/>
        <w:jc w:val="both"/>
        <w:rPr>
          <w:rFonts w:cs="Calibri"/>
        </w:rPr>
      </w:pPr>
    </w:p>
    <w:p w14:paraId="33C37AFE" w14:textId="77777777" w:rsidR="00684A95" w:rsidRPr="00F91C6F" w:rsidRDefault="00684A95" w:rsidP="00C92F91">
      <w:pPr>
        <w:spacing w:after="0"/>
        <w:ind w:left="90"/>
        <w:jc w:val="both"/>
        <w:rPr>
          <w:rFonts w:cs="Calibri"/>
          <w:b/>
        </w:rPr>
      </w:pPr>
      <w:r w:rsidRPr="00F91C6F">
        <w:rPr>
          <w:rFonts w:cs="Calibri"/>
          <w:b/>
        </w:rPr>
        <w:t>Stadiul elaborării manualului:</w:t>
      </w:r>
    </w:p>
    <w:tbl>
      <w:tblPr>
        <w:tblpPr w:leftFromText="180" w:rightFromText="180" w:vertAnchor="text" w:horzAnchor="margin" w:tblpY="156"/>
        <w:tblW w:w="11606" w:type="dxa"/>
        <w:tblLook w:val="01E0" w:firstRow="1" w:lastRow="1" w:firstColumn="1" w:lastColumn="1" w:noHBand="0" w:noVBand="0"/>
      </w:tblPr>
      <w:tblGrid>
        <w:gridCol w:w="2612"/>
        <w:gridCol w:w="3733"/>
        <w:gridCol w:w="5261"/>
      </w:tblGrid>
      <w:tr w:rsidR="00684A95" w:rsidRPr="00F91C6F" w14:paraId="5C6F5C4B" w14:textId="77777777" w:rsidTr="002A338B">
        <w:tc>
          <w:tcPr>
            <w:tcW w:w="2612" w:type="dxa"/>
            <w:hideMark/>
          </w:tcPr>
          <w:p w14:paraId="6D5234C4" w14:textId="77777777" w:rsidR="00684A95" w:rsidRPr="00F91C6F" w:rsidRDefault="00684A95" w:rsidP="00C92F91">
            <w:pPr>
              <w:spacing w:after="0"/>
              <w:ind w:left="90"/>
              <w:jc w:val="center"/>
              <w:rPr>
                <w:rFonts w:cs="Calibri"/>
                <w:b/>
              </w:rPr>
            </w:pPr>
            <w:r w:rsidRPr="00F91C6F">
              <w:rPr>
                <w:rFonts w:cs="Calibri"/>
                <w:b/>
              </w:rPr>
              <w:t>O   în lucru</w:t>
            </w:r>
          </w:p>
        </w:tc>
        <w:tc>
          <w:tcPr>
            <w:tcW w:w="3733" w:type="dxa"/>
            <w:hideMark/>
          </w:tcPr>
          <w:p w14:paraId="05BF42E3" w14:textId="77777777" w:rsidR="00684A95" w:rsidRPr="00F91C6F" w:rsidRDefault="00684A95" w:rsidP="00C92F91">
            <w:pPr>
              <w:overflowPunct w:val="0"/>
              <w:autoSpaceDE w:val="0"/>
              <w:autoSpaceDN w:val="0"/>
              <w:adjustRightInd w:val="0"/>
              <w:spacing w:after="0"/>
              <w:ind w:left="90"/>
              <w:jc w:val="center"/>
              <w:textAlignment w:val="baseline"/>
              <w:rPr>
                <w:rFonts w:cs="Calibri"/>
                <w:b/>
              </w:rPr>
            </w:pPr>
            <w:r w:rsidRPr="00F91C6F">
              <w:rPr>
                <w:rFonts w:cs="Calibri"/>
                <w:b/>
              </w:rPr>
              <w:t>O   draft</w:t>
            </w:r>
          </w:p>
        </w:tc>
        <w:tc>
          <w:tcPr>
            <w:tcW w:w="5261" w:type="dxa"/>
            <w:hideMark/>
          </w:tcPr>
          <w:p w14:paraId="15759F5C" w14:textId="77777777" w:rsidR="00684A95" w:rsidRPr="00F91C6F" w:rsidRDefault="00684A95" w:rsidP="00C92F91">
            <w:pPr>
              <w:overflowPunct w:val="0"/>
              <w:autoSpaceDE w:val="0"/>
              <w:autoSpaceDN w:val="0"/>
              <w:adjustRightInd w:val="0"/>
              <w:spacing w:after="0"/>
              <w:ind w:left="90"/>
              <w:jc w:val="center"/>
              <w:textAlignment w:val="baseline"/>
              <w:rPr>
                <w:rFonts w:cs="Calibri"/>
                <w:b/>
              </w:rPr>
            </w:pPr>
            <w:r w:rsidRPr="00F91C6F">
              <w:rPr>
                <w:rFonts w:cs="Calibri"/>
                <w:b/>
              </w:rPr>
              <w:t>O   aprobat</w:t>
            </w:r>
          </w:p>
        </w:tc>
      </w:tr>
      <w:tr w:rsidR="00684A95" w:rsidRPr="00F91C6F" w14:paraId="2702F259" w14:textId="77777777" w:rsidTr="002A338B">
        <w:tc>
          <w:tcPr>
            <w:tcW w:w="2612" w:type="dxa"/>
          </w:tcPr>
          <w:p w14:paraId="78334B05" w14:textId="77777777" w:rsidR="00684A95" w:rsidRPr="00F91C6F" w:rsidRDefault="00684A95" w:rsidP="00C92F91">
            <w:pPr>
              <w:spacing w:after="0"/>
              <w:ind w:left="90"/>
              <w:jc w:val="center"/>
              <w:rPr>
                <w:rFonts w:cs="Calibri"/>
                <w:b/>
              </w:rPr>
            </w:pPr>
          </w:p>
        </w:tc>
        <w:tc>
          <w:tcPr>
            <w:tcW w:w="3733" w:type="dxa"/>
          </w:tcPr>
          <w:p w14:paraId="62D1E7F0" w14:textId="77777777" w:rsidR="00684A95" w:rsidRPr="00F91C6F" w:rsidRDefault="00684A95" w:rsidP="00C92F91">
            <w:pPr>
              <w:overflowPunct w:val="0"/>
              <w:autoSpaceDE w:val="0"/>
              <w:autoSpaceDN w:val="0"/>
              <w:adjustRightInd w:val="0"/>
              <w:spacing w:after="0"/>
              <w:ind w:left="90"/>
              <w:jc w:val="center"/>
              <w:textAlignment w:val="baseline"/>
              <w:rPr>
                <w:rFonts w:cs="Calibri"/>
                <w:b/>
              </w:rPr>
            </w:pPr>
          </w:p>
        </w:tc>
        <w:tc>
          <w:tcPr>
            <w:tcW w:w="5261" w:type="dxa"/>
          </w:tcPr>
          <w:p w14:paraId="29BBDC66" w14:textId="77777777" w:rsidR="00684A95" w:rsidRPr="00F91C6F" w:rsidRDefault="00684A95" w:rsidP="00C92F91">
            <w:pPr>
              <w:overflowPunct w:val="0"/>
              <w:autoSpaceDE w:val="0"/>
              <w:autoSpaceDN w:val="0"/>
              <w:adjustRightInd w:val="0"/>
              <w:spacing w:after="0"/>
              <w:ind w:left="90"/>
              <w:jc w:val="center"/>
              <w:textAlignment w:val="baseline"/>
              <w:rPr>
                <w:rFonts w:cs="Calibri"/>
                <w:b/>
              </w:rPr>
            </w:pPr>
          </w:p>
        </w:tc>
      </w:tr>
    </w:tbl>
    <w:p w14:paraId="37180A23" w14:textId="77777777" w:rsidR="00684A95" w:rsidRDefault="00684A95" w:rsidP="00C92F91">
      <w:pPr>
        <w:spacing w:after="0"/>
        <w:rPr>
          <w:rFonts w:asciiTheme="minorHAnsi" w:hAnsiTheme="minorHAnsi" w:cstheme="minorHAnsi"/>
          <w:bCs/>
        </w:rPr>
      </w:pPr>
      <w:r w:rsidRPr="00B91FAC">
        <w:rPr>
          <w:rFonts w:asciiTheme="minorHAnsi" w:hAnsiTheme="minorHAnsi" w:cstheme="minorHAnsi"/>
          <w:bCs/>
        </w:rPr>
        <w:t xml:space="preserve">Lista responsabililor cu elaborarea, verificarea </w:t>
      </w:r>
      <w:r>
        <w:rPr>
          <w:rFonts w:asciiTheme="minorHAnsi" w:hAnsiTheme="minorHAnsi" w:cstheme="minorHAnsi"/>
          <w:bCs/>
        </w:rPr>
        <w:t>ș</w:t>
      </w:r>
      <w:r w:rsidRPr="00B91FAC">
        <w:rPr>
          <w:rFonts w:asciiTheme="minorHAnsi" w:hAnsiTheme="minorHAnsi" w:cstheme="minorHAnsi"/>
          <w:bCs/>
        </w:rPr>
        <w:t>i aprobarea edi</w:t>
      </w:r>
      <w:r>
        <w:rPr>
          <w:rFonts w:asciiTheme="minorHAnsi" w:hAnsiTheme="minorHAnsi" w:cstheme="minorHAnsi"/>
          <w:bCs/>
        </w:rPr>
        <w:t>ț</w:t>
      </w:r>
      <w:r w:rsidRPr="00B91FAC">
        <w:rPr>
          <w:rFonts w:asciiTheme="minorHAnsi" w:hAnsiTheme="minorHAnsi" w:cstheme="minorHAnsi"/>
          <w:bCs/>
        </w:rPr>
        <w:t>iei sau, după caz, a reviziei în cadrul ediției procedurii</w:t>
      </w:r>
    </w:p>
    <w:p w14:paraId="23282CE8" w14:textId="77777777" w:rsidR="00684A95" w:rsidRPr="00D23009" w:rsidRDefault="00684A95" w:rsidP="00C92F91">
      <w:pPr>
        <w:spacing w:after="0"/>
        <w:rPr>
          <w:rFonts w:asciiTheme="minorHAnsi" w:hAnsiTheme="minorHAnsi" w:cstheme="minorHAnsi"/>
          <w:b/>
          <w:bCs/>
        </w:rPr>
      </w:pPr>
      <w:bookmarkStart w:id="0" w:name="_GoBack"/>
      <w:bookmarkEnd w:id="0"/>
    </w:p>
    <w:p w14:paraId="574F939A" w14:textId="77777777" w:rsidR="00684A95" w:rsidRDefault="00684A95" w:rsidP="00C92F91">
      <w:pPr>
        <w:spacing w:after="0"/>
        <w:rPr>
          <w:rFonts w:asciiTheme="minorHAnsi" w:hAnsiTheme="minorHAnsi" w:cstheme="minorHAnsi"/>
          <w:bCs/>
        </w:rPr>
      </w:pPr>
    </w:p>
    <w:p w14:paraId="17C13491" w14:textId="77777777" w:rsidR="00684A95" w:rsidRPr="00B91FAC" w:rsidRDefault="00684A95" w:rsidP="00C92F91">
      <w:pPr>
        <w:spacing w:after="0"/>
        <w:rPr>
          <w:rFonts w:asciiTheme="minorHAnsi" w:hAnsiTheme="minorHAnsi" w:cstheme="minorHAnsi"/>
          <w:bCs/>
        </w:rPr>
      </w:pPr>
      <w:r w:rsidRPr="00B91FAC">
        <w:rPr>
          <w:rFonts w:asciiTheme="minorHAnsi" w:hAnsiTheme="minorHAnsi" w:cstheme="minorHAnsi"/>
          <w:bCs/>
        </w:rPr>
        <w:t xml:space="preserve">Lista cuprinzând persoanele la care se difuzează ediţia sau, după caz, revizia din cadrul ediţiei procedurii </w:t>
      </w:r>
    </w:p>
    <w:p w14:paraId="6A0A69E7" w14:textId="77777777" w:rsidR="00684A95" w:rsidRPr="007A6619" w:rsidRDefault="00684A95" w:rsidP="00C92F91">
      <w:pPr>
        <w:spacing w:after="0"/>
        <w:rPr>
          <w:rFonts w:asciiTheme="minorHAnsi" w:hAnsiTheme="minorHAnsi" w:cstheme="minorHAnsi"/>
          <w:bCs/>
        </w:rPr>
      </w:pPr>
    </w:p>
    <w:p w14:paraId="2C8DAAD8" w14:textId="77777777" w:rsidR="00684A95" w:rsidRDefault="00684A95" w:rsidP="00C92F91">
      <w:pPr>
        <w:spacing w:after="0"/>
        <w:rPr>
          <w:rFonts w:asciiTheme="minorHAnsi" w:hAnsiTheme="minorHAnsi" w:cstheme="minorHAnsi"/>
          <w:bCs/>
        </w:rPr>
      </w:pPr>
      <w:r w:rsidRPr="007A6619">
        <w:rPr>
          <w:rFonts w:asciiTheme="minorHAnsi" w:hAnsiTheme="minorHAnsi" w:cstheme="minorHAnsi"/>
          <w:bCs/>
        </w:rPr>
        <w:t>Eviden</w:t>
      </w:r>
      <w:r>
        <w:rPr>
          <w:rFonts w:asciiTheme="minorHAnsi" w:hAnsiTheme="minorHAnsi" w:cstheme="minorHAnsi"/>
          <w:bCs/>
        </w:rPr>
        <w:t>ț</w:t>
      </w:r>
      <w:r w:rsidRPr="007A6619">
        <w:rPr>
          <w:rFonts w:asciiTheme="minorHAnsi" w:hAnsiTheme="minorHAnsi" w:cstheme="minorHAnsi"/>
          <w:bCs/>
        </w:rPr>
        <w:t>a difuzării:</w:t>
      </w:r>
    </w:p>
    <w:p w14:paraId="51DFF7D6" w14:textId="77777777" w:rsidR="00684A95" w:rsidRPr="007A6619" w:rsidRDefault="00684A95" w:rsidP="00C92F91">
      <w:pPr>
        <w:spacing w:after="0"/>
        <w:rPr>
          <w:rFonts w:asciiTheme="minorHAnsi" w:hAnsiTheme="minorHAnsi" w:cstheme="minorHAnsi"/>
          <w:bC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299"/>
        <w:gridCol w:w="2523"/>
        <w:gridCol w:w="2160"/>
        <w:gridCol w:w="2633"/>
      </w:tblGrid>
      <w:tr w:rsidR="00684A95" w:rsidRPr="002B2861" w14:paraId="4770F05D" w14:textId="77777777" w:rsidTr="002A338B">
        <w:trPr>
          <w:trHeight w:val="1557"/>
        </w:trPr>
        <w:tc>
          <w:tcPr>
            <w:tcW w:w="663" w:type="dxa"/>
            <w:shd w:val="clear" w:color="auto" w:fill="auto"/>
          </w:tcPr>
          <w:p w14:paraId="18339EA4" w14:textId="77777777" w:rsidR="00684A95" w:rsidRPr="002B2861" w:rsidRDefault="00684A95" w:rsidP="00C92F91">
            <w:pPr>
              <w:spacing w:after="0"/>
              <w:rPr>
                <w:rFonts w:cs="Calibri"/>
                <w:b/>
              </w:rPr>
            </w:pPr>
            <w:r w:rsidRPr="002B2861">
              <w:rPr>
                <w:rFonts w:cs="Calibri"/>
                <w:b/>
              </w:rPr>
              <w:t xml:space="preserve">Nr. crt. </w:t>
            </w:r>
          </w:p>
        </w:tc>
        <w:tc>
          <w:tcPr>
            <w:tcW w:w="2299" w:type="dxa"/>
            <w:shd w:val="clear" w:color="auto" w:fill="auto"/>
          </w:tcPr>
          <w:p w14:paraId="0F59C183" w14:textId="77777777" w:rsidR="00684A95" w:rsidRPr="002B2861" w:rsidRDefault="00684A95" w:rsidP="00C92F91">
            <w:pPr>
              <w:spacing w:after="0"/>
              <w:rPr>
                <w:rFonts w:cs="Calibri"/>
                <w:b/>
              </w:rPr>
            </w:pPr>
            <w:r w:rsidRPr="002B2861">
              <w:rPr>
                <w:rFonts w:cs="Calibri"/>
                <w:b/>
              </w:rPr>
              <w:t>Ediția sau, după caz, revizia în cadrul ediției</w:t>
            </w:r>
          </w:p>
        </w:tc>
        <w:tc>
          <w:tcPr>
            <w:tcW w:w="2523" w:type="dxa"/>
            <w:shd w:val="clear" w:color="auto" w:fill="auto"/>
          </w:tcPr>
          <w:p w14:paraId="01618075" w14:textId="77777777" w:rsidR="00684A95" w:rsidRPr="002B2861" w:rsidRDefault="00684A95" w:rsidP="00C92F91">
            <w:pPr>
              <w:spacing w:after="0"/>
              <w:rPr>
                <w:rFonts w:cs="Calibri"/>
                <w:b/>
              </w:rPr>
            </w:pPr>
            <w:r w:rsidRPr="002B2861">
              <w:rPr>
                <w:rFonts w:cs="Calibri"/>
                <w:b/>
              </w:rPr>
              <w:t>Componenta revizuită</w:t>
            </w:r>
          </w:p>
        </w:tc>
        <w:tc>
          <w:tcPr>
            <w:tcW w:w="2160" w:type="dxa"/>
            <w:shd w:val="clear" w:color="auto" w:fill="auto"/>
          </w:tcPr>
          <w:p w14:paraId="1489AF05" w14:textId="77777777" w:rsidR="00684A95" w:rsidRPr="002B2861" w:rsidRDefault="00684A95" w:rsidP="00C92F91">
            <w:pPr>
              <w:spacing w:after="0"/>
              <w:rPr>
                <w:rFonts w:cs="Calibri"/>
                <w:b/>
              </w:rPr>
            </w:pPr>
            <w:r w:rsidRPr="002B2861">
              <w:rPr>
                <w:rFonts w:cs="Calibri"/>
                <w:b/>
              </w:rPr>
              <w:t>Modalitatea reviziei</w:t>
            </w:r>
          </w:p>
        </w:tc>
        <w:tc>
          <w:tcPr>
            <w:tcW w:w="2633" w:type="dxa"/>
            <w:shd w:val="clear" w:color="auto" w:fill="auto"/>
          </w:tcPr>
          <w:p w14:paraId="010C143C" w14:textId="77777777" w:rsidR="00684A95" w:rsidRPr="002B2861" w:rsidRDefault="00684A95" w:rsidP="00C92F91">
            <w:pPr>
              <w:spacing w:after="0"/>
              <w:rPr>
                <w:rFonts w:cs="Calibri"/>
                <w:b/>
              </w:rPr>
            </w:pPr>
            <w:r w:rsidRPr="002B2861">
              <w:rPr>
                <w:rFonts w:cs="Calibri"/>
                <w:b/>
              </w:rPr>
              <w:t>Data de la care se aplică prevederile ediției sau reviziei ediției</w:t>
            </w:r>
          </w:p>
        </w:tc>
      </w:tr>
      <w:tr w:rsidR="00684A95" w:rsidRPr="002B2861" w14:paraId="1E23D51C" w14:textId="77777777" w:rsidTr="002A338B">
        <w:trPr>
          <w:trHeight w:val="321"/>
        </w:trPr>
        <w:tc>
          <w:tcPr>
            <w:tcW w:w="663" w:type="dxa"/>
            <w:shd w:val="clear" w:color="auto" w:fill="auto"/>
          </w:tcPr>
          <w:p w14:paraId="52C20893" w14:textId="77777777" w:rsidR="00684A95" w:rsidRPr="002B2861" w:rsidRDefault="00684A95" w:rsidP="00C92F91">
            <w:pPr>
              <w:spacing w:after="0"/>
              <w:rPr>
                <w:rFonts w:cs="Calibri"/>
              </w:rPr>
            </w:pPr>
            <w:r>
              <w:rPr>
                <w:rFonts w:cs="Calibri"/>
              </w:rPr>
              <w:t>0</w:t>
            </w:r>
          </w:p>
        </w:tc>
        <w:tc>
          <w:tcPr>
            <w:tcW w:w="2299" w:type="dxa"/>
            <w:shd w:val="clear" w:color="auto" w:fill="auto"/>
          </w:tcPr>
          <w:p w14:paraId="78CFC27F" w14:textId="77777777" w:rsidR="00684A95" w:rsidRPr="002B2861" w:rsidRDefault="00684A95" w:rsidP="00C92F91">
            <w:pPr>
              <w:spacing w:after="0"/>
              <w:rPr>
                <w:rFonts w:cs="Calibri"/>
              </w:rPr>
            </w:pPr>
            <w:r w:rsidRPr="002B2861">
              <w:rPr>
                <w:rFonts w:cs="Calibri"/>
              </w:rPr>
              <w:t>1</w:t>
            </w:r>
          </w:p>
        </w:tc>
        <w:tc>
          <w:tcPr>
            <w:tcW w:w="2523" w:type="dxa"/>
            <w:shd w:val="clear" w:color="auto" w:fill="auto"/>
          </w:tcPr>
          <w:p w14:paraId="55656CD5" w14:textId="77777777" w:rsidR="00684A95" w:rsidRPr="002B2861" w:rsidRDefault="00684A95" w:rsidP="00C92F91">
            <w:pPr>
              <w:spacing w:after="0"/>
              <w:rPr>
                <w:rFonts w:cs="Calibri"/>
              </w:rPr>
            </w:pPr>
            <w:r w:rsidRPr="002B2861">
              <w:rPr>
                <w:rFonts w:cs="Calibri"/>
              </w:rPr>
              <w:t>2</w:t>
            </w:r>
          </w:p>
        </w:tc>
        <w:tc>
          <w:tcPr>
            <w:tcW w:w="2160" w:type="dxa"/>
            <w:shd w:val="clear" w:color="auto" w:fill="auto"/>
          </w:tcPr>
          <w:p w14:paraId="2F0D1A65" w14:textId="77777777" w:rsidR="00684A95" w:rsidRPr="002B2861" w:rsidRDefault="00684A95" w:rsidP="00C92F91">
            <w:pPr>
              <w:spacing w:after="0"/>
              <w:rPr>
                <w:rFonts w:cs="Calibri"/>
              </w:rPr>
            </w:pPr>
            <w:r w:rsidRPr="002B2861">
              <w:rPr>
                <w:rFonts w:cs="Calibri"/>
              </w:rPr>
              <w:t>3</w:t>
            </w:r>
          </w:p>
        </w:tc>
        <w:tc>
          <w:tcPr>
            <w:tcW w:w="2633" w:type="dxa"/>
            <w:shd w:val="clear" w:color="auto" w:fill="auto"/>
          </w:tcPr>
          <w:p w14:paraId="24BA6790" w14:textId="77777777" w:rsidR="00684A95" w:rsidRPr="002B2861" w:rsidRDefault="00684A95" w:rsidP="00C92F91">
            <w:pPr>
              <w:spacing w:after="0"/>
              <w:rPr>
                <w:rFonts w:cs="Calibri"/>
              </w:rPr>
            </w:pPr>
            <w:r w:rsidRPr="002B2861">
              <w:rPr>
                <w:rFonts w:cs="Calibri"/>
              </w:rPr>
              <w:t>4</w:t>
            </w:r>
          </w:p>
        </w:tc>
      </w:tr>
      <w:tr w:rsidR="00684A95" w:rsidRPr="002B2861" w14:paraId="09323880" w14:textId="77777777" w:rsidTr="002A338B">
        <w:trPr>
          <w:trHeight w:val="305"/>
        </w:trPr>
        <w:tc>
          <w:tcPr>
            <w:tcW w:w="663" w:type="dxa"/>
            <w:shd w:val="clear" w:color="auto" w:fill="auto"/>
          </w:tcPr>
          <w:p w14:paraId="5FB345D2" w14:textId="77777777" w:rsidR="00684A95" w:rsidRPr="002B2861" w:rsidRDefault="00684A95" w:rsidP="00C92F91">
            <w:pPr>
              <w:spacing w:after="0"/>
              <w:rPr>
                <w:rFonts w:cs="Calibri"/>
              </w:rPr>
            </w:pPr>
            <w:r w:rsidRPr="002B2861">
              <w:rPr>
                <w:rFonts w:cs="Calibri"/>
              </w:rPr>
              <w:t>2.1.</w:t>
            </w:r>
          </w:p>
        </w:tc>
        <w:tc>
          <w:tcPr>
            <w:tcW w:w="2299" w:type="dxa"/>
            <w:shd w:val="clear" w:color="auto" w:fill="auto"/>
          </w:tcPr>
          <w:p w14:paraId="7B8A8165" w14:textId="77777777" w:rsidR="00684A95" w:rsidRPr="002B2861" w:rsidRDefault="00684A95" w:rsidP="00C92F91">
            <w:pPr>
              <w:spacing w:after="0"/>
              <w:rPr>
                <w:rFonts w:cs="Calibri"/>
              </w:rPr>
            </w:pPr>
            <w:r w:rsidRPr="002B2861">
              <w:rPr>
                <w:rFonts w:cs="Calibri"/>
              </w:rPr>
              <w:t xml:space="preserve">Ediția </w:t>
            </w:r>
            <w:r>
              <w:rPr>
                <w:rFonts w:cs="Calibri"/>
              </w:rPr>
              <w:t>I</w:t>
            </w:r>
          </w:p>
        </w:tc>
        <w:tc>
          <w:tcPr>
            <w:tcW w:w="2523" w:type="dxa"/>
            <w:shd w:val="clear" w:color="auto" w:fill="auto"/>
          </w:tcPr>
          <w:p w14:paraId="0B93066A" w14:textId="77777777" w:rsidR="00684A95" w:rsidRPr="002B2861" w:rsidRDefault="00684A95" w:rsidP="00C92F91">
            <w:pPr>
              <w:spacing w:after="0"/>
              <w:rPr>
                <w:rFonts w:cs="Calibri"/>
              </w:rPr>
            </w:pPr>
            <w:r w:rsidRPr="002B2861">
              <w:rPr>
                <w:rFonts w:cs="Calibri"/>
              </w:rPr>
              <w:t>X</w:t>
            </w:r>
          </w:p>
        </w:tc>
        <w:tc>
          <w:tcPr>
            <w:tcW w:w="2160" w:type="dxa"/>
            <w:shd w:val="clear" w:color="auto" w:fill="auto"/>
          </w:tcPr>
          <w:p w14:paraId="2269DAC4" w14:textId="2D0BEB2B" w:rsidR="00684A95" w:rsidRPr="002B2861" w:rsidRDefault="00F33A4C" w:rsidP="00C92F91">
            <w:pPr>
              <w:spacing w:after="0"/>
              <w:jc w:val="both"/>
              <w:rPr>
                <w:rFonts w:cs="Calibri"/>
              </w:rPr>
            </w:pPr>
            <w:r>
              <w:rPr>
                <w:rFonts w:cs="Calibri"/>
              </w:rPr>
              <w:t xml:space="preserve">Ordinul MADR nr.321/13.08.2024 </w:t>
            </w:r>
            <w:r w:rsidR="00684A95" w:rsidRPr="00AD37B4">
              <w:rPr>
                <w:rFonts w:cs="Calibri"/>
              </w:rPr>
              <w:t>Versiune iniţială</w:t>
            </w:r>
            <w:r w:rsidR="00684A95">
              <w:rPr>
                <w:rFonts w:cs="Calibri"/>
              </w:rPr>
              <w:t>,</w:t>
            </w:r>
            <w:r w:rsidR="00684A95" w:rsidRPr="00AD37B4">
              <w:rPr>
                <w:rFonts w:cs="Calibri"/>
              </w:rPr>
              <w:t xml:space="preserve"> care are la bază legislaţia naţională şi a Uniunii Europene incidente</w:t>
            </w:r>
          </w:p>
        </w:tc>
        <w:tc>
          <w:tcPr>
            <w:tcW w:w="2633" w:type="dxa"/>
            <w:shd w:val="clear" w:color="auto" w:fill="auto"/>
          </w:tcPr>
          <w:p w14:paraId="51FA44E7" w14:textId="77777777" w:rsidR="00684A95" w:rsidRPr="002B2861" w:rsidRDefault="00684A95" w:rsidP="00C92F91">
            <w:pPr>
              <w:spacing w:after="0"/>
              <w:rPr>
                <w:rFonts w:cs="Calibri"/>
              </w:rPr>
            </w:pPr>
            <w:r w:rsidRPr="002B2861">
              <w:rPr>
                <w:rFonts w:cs="Calibri"/>
              </w:rPr>
              <w:t>Prezenta procedură se aplică de la data aprobării</w:t>
            </w:r>
            <w:r>
              <w:rPr>
                <w:rFonts w:cs="Calibri"/>
              </w:rPr>
              <w:t xml:space="preserve"> prin ordin al ministrului agriculturii și dezvoltării rurale</w:t>
            </w:r>
          </w:p>
        </w:tc>
      </w:tr>
      <w:tr w:rsidR="00684A95" w:rsidRPr="002B2861" w14:paraId="64D88872" w14:textId="77777777" w:rsidTr="002A338B">
        <w:trPr>
          <w:trHeight w:val="733"/>
        </w:trPr>
        <w:tc>
          <w:tcPr>
            <w:tcW w:w="663" w:type="dxa"/>
            <w:shd w:val="clear" w:color="auto" w:fill="auto"/>
          </w:tcPr>
          <w:p w14:paraId="66AE2D29" w14:textId="77777777" w:rsidR="00684A95" w:rsidRPr="002B2861" w:rsidRDefault="00684A95" w:rsidP="00C92F91">
            <w:pPr>
              <w:spacing w:after="0"/>
              <w:rPr>
                <w:rFonts w:cs="Calibri"/>
              </w:rPr>
            </w:pPr>
            <w:r w:rsidRPr="008E56AF">
              <w:t>2.2.</w:t>
            </w:r>
          </w:p>
        </w:tc>
        <w:tc>
          <w:tcPr>
            <w:tcW w:w="2299" w:type="dxa"/>
            <w:shd w:val="clear" w:color="auto" w:fill="auto"/>
          </w:tcPr>
          <w:p w14:paraId="4307739B" w14:textId="48583D8F" w:rsidR="00684A95" w:rsidRDefault="00F33A4C" w:rsidP="00C92F91">
            <w:pPr>
              <w:spacing w:after="0"/>
              <w:rPr>
                <w:rFonts w:cs="Calibri"/>
              </w:rPr>
            </w:pPr>
            <w:r>
              <w:t>Ediția I</w:t>
            </w:r>
          </w:p>
        </w:tc>
        <w:tc>
          <w:tcPr>
            <w:tcW w:w="2523" w:type="dxa"/>
            <w:shd w:val="clear" w:color="auto" w:fill="auto"/>
          </w:tcPr>
          <w:p w14:paraId="0FEAE8DD" w14:textId="6D73E6AF" w:rsidR="00684A95" w:rsidRDefault="00085519" w:rsidP="00C92F91">
            <w:pPr>
              <w:spacing w:after="0"/>
              <w:rPr>
                <w:rFonts w:cs="Calibri"/>
              </w:rPr>
            </w:pPr>
            <w:r>
              <w:t>1</w:t>
            </w:r>
          </w:p>
        </w:tc>
        <w:tc>
          <w:tcPr>
            <w:tcW w:w="2160" w:type="dxa"/>
            <w:shd w:val="clear" w:color="auto" w:fill="auto"/>
          </w:tcPr>
          <w:p w14:paraId="41F41ACF" w14:textId="3C1F53CF" w:rsidR="00684A95" w:rsidRPr="002B2861" w:rsidRDefault="00F33A4C" w:rsidP="00C92F91">
            <w:pPr>
              <w:spacing w:after="0"/>
              <w:rPr>
                <w:rFonts w:cs="Calibri"/>
              </w:rPr>
            </w:pPr>
            <w:r>
              <w:rPr>
                <w:rFonts w:cs="Calibri"/>
              </w:rPr>
              <w:t>Ordinul MADR nr.505/11.12.2024</w:t>
            </w:r>
          </w:p>
        </w:tc>
        <w:tc>
          <w:tcPr>
            <w:tcW w:w="2633" w:type="dxa"/>
            <w:shd w:val="clear" w:color="auto" w:fill="auto"/>
          </w:tcPr>
          <w:p w14:paraId="4CB55DB3" w14:textId="6AA1D469" w:rsidR="00684A95" w:rsidRPr="002B2861" w:rsidRDefault="00CC1FF8" w:rsidP="00C92F91">
            <w:pPr>
              <w:spacing w:after="0"/>
              <w:rPr>
                <w:rFonts w:cs="Calibri"/>
              </w:rPr>
            </w:pPr>
            <w:r w:rsidRPr="002B2861">
              <w:rPr>
                <w:rFonts w:cs="Calibri"/>
              </w:rPr>
              <w:t>Prezenta procedură se aplică de la data aprobării</w:t>
            </w:r>
            <w:r>
              <w:rPr>
                <w:rFonts w:cs="Calibri"/>
              </w:rPr>
              <w:t xml:space="preserve"> prin ordin al ministrului agriculturii și dezvoltării rurale</w:t>
            </w:r>
          </w:p>
        </w:tc>
      </w:tr>
      <w:tr w:rsidR="00A30EC1" w:rsidRPr="002B2861" w14:paraId="26EF5BAA" w14:textId="77777777" w:rsidTr="002A338B">
        <w:trPr>
          <w:trHeight w:val="733"/>
        </w:trPr>
        <w:tc>
          <w:tcPr>
            <w:tcW w:w="663" w:type="dxa"/>
            <w:shd w:val="clear" w:color="auto" w:fill="auto"/>
          </w:tcPr>
          <w:p w14:paraId="01E52392" w14:textId="0DC0A550" w:rsidR="00A30EC1" w:rsidRPr="008E56AF" w:rsidRDefault="00A30EC1" w:rsidP="00C92F91">
            <w:pPr>
              <w:spacing w:after="0"/>
            </w:pPr>
            <w:r>
              <w:t>2.3.</w:t>
            </w:r>
          </w:p>
        </w:tc>
        <w:tc>
          <w:tcPr>
            <w:tcW w:w="2299" w:type="dxa"/>
            <w:shd w:val="clear" w:color="auto" w:fill="auto"/>
          </w:tcPr>
          <w:p w14:paraId="4E92563B" w14:textId="47C056CC" w:rsidR="00A30EC1" w:rsidRPr="008E56AF" w:rsidRDefault="00F33A4C" w:rsidP="00C92F91">
            <w:pPr>
              <w:spacing w:after="0"/>
            </w:pPr>
            <w:r>
              <w:t>Ediția I</w:t>
            </w:r>
          </w:p>
        </w:tc>
        <w:tc>
          <w:tcPr>
            <w:tcW w:w="2523" w:type="dxa"/>
            <w:shd w:val="clear" w:color="auto" w:fill="auto"/>
          </w:tcPr>
          <w:p w14:paraId="5F02E622" w14:textId="2EEE1E60" w:rsidR="00A30EC1" w:rsidRDefault="00A30EC1" w:rsidP="00C92F91">
            <w:pPr>
              <w:spacing w:after="0"/>
            </w:pPr>
            <w:r>
              <w:t>2</w:t>
            </w:r>
          </w:p>
        </w:tc>
        <w:tc>
          <w:tcPr>
            <w:tcW w:w="2160" w:type="dxa"/>
            <w:shd w:val="clear" w:color="auto" w:fill="auto"/>
          </w:tcPr>
          <w:p w14:paraId="0D4388E3" w14:textId="77777777" w:rsidR="00A30EC1" w:rsidRPr="002B2861" w:rsidRDefault="00A30EC1" w:rsidP="00C92F91">
            <w:pPr>
              <w:spacing w:after="0"/>
              <w:rPr>
                <w:rFonts w:cs="Calibri"/>
              </w:rPr>
            </w:pPr>
          </w:p>
        </w:tc>
        <w:tc>
          <w:tcPr>
            <w:tcW w:w="2633" w:type="dxa"/>
            <w:shd w:val="clear" w:color="auto" w:fill="auto"/>
          </w:tcPr>
          <w:p w14:paraId="72E71A78" w14:textId="5EAD83D6" w:rsidR="00A30EC1" w:rsidRPr="002B2861" w:rsidRDefault="00A30EC1" w:rsidP="00C92F91">
            <w:pPr>
              <w:spacing w:after="0"/>
              <w:rPr>
                <w:rFonts w:cs="Calibri"/>
              </w:rPr>
            </w:pPr>
            <w:r w:rsidRPr="002B2861">
              <w:rPr>
                <w:rFonts w:cs="Calibri"/>
              </w:rPr>
              <w:t>Prezenta procedură se aplică de la data aprobării</w:t>
            </w:r>
            <w:r>
              <w:rPr>
                <w:rFonts w:cs="Calibri"/>
              </w:rPr>
              <w:t xml:space="preserve"> prin ordin al ministrului </w:t>
            </w:r>
            <w:r>
              <w:rPr>
                <w:rFonts w:cs="Calibri"/>
              </w:rPr>
              <w:lastRenderedPageBreak/>
              <w:t>agriculturii și dezvoltării rurale</w:t>
            </w:r>
          </w:p>
        </w:tc>
      </w:tr>
    </w:tbl>
    <w:p w14:paraId="61F7773F" w14:textId="77777777" w:rsidR="00684A95" w:rsidRPr="007A6619" w:rsidRDefault="00684A95" w:rsidP="00C92F91">
      <w:pPr>
        <w:spacing w:after="0"/>
        <w:rPr>
          <w:rFonts w:asciiTheme="minorHAnsi" w:hAnsiTheme="minorHAnsi" w:cstheme="minorHAnsi"/>
          <w:bCs/>
        </w:rPr>
      </w:pPr>
    </w:p>
    <w:p w14:paraId="6DA6930F" w14:textId="77777777" w:rsidR="00684A95" w:rsidRPr="00AF069E" w:rsidRDefault="00684A95" w:rsidP="00C92F91">
      <w:pPr>
        <w:tabs>
          <w:tab w:val="left" w:pos="2531"/>
        </w:tabs>
        <w:spacing w:after="0"/>
        <w:jc w:val="both"/>
        <w:rPr>
          <w:rFonts w:asciiTheme="minorHAnsi" w:hAnsiTheme="minorHAnsi" w:cstheme="minorHAnsi"/>
        </w:rPr>
      </w:pPr>
      <w:r w:rsidRPr="00AF069E">
        <w:rPr>
          <w:rFonts w:asciiTheme="minorHAnsi" w:hAnsiTheme="minorHAnsi" w:cstheme="minorHAnsi"/>
          <w:b/>
        </w:rPr>
        <w:t>*</w:t>
      </w:r>
      <w:r w:rsidRPr="00AF069E">
        <w:rPr>
          <w:rFonts w:asciiTheme="minorHAnsi" w:hAnsiTheme="minorHAnsi" w:cstheme="minorHAnsi"/>
        </w:rPr>
        <w:t>Transmiterea procedurii se realizează prin intermediul poștei electronice conform celor menționate mai jos și se postează pe file server-ul instituției. Personalul AFIR are obligația însușirii și respectării prevederilor din prezenta procedură.</w:t>
      </w:r>
    </w:p>
    <w:p w14:paraId="2A64AB39" w14:textId="77777777" w:rsidR="00684A95" w:rsidRPr="00FE32EC" w:rsidRDefault="00684A95" w:rsidP="00C92F91">
      <w:pPr>
        <w:spacing w:after="0"/>
        <w:jc w:val="both"/>
        <w:rPr>
          <w:rFonts w:asciiTheme="minorHAnsi" w:hAnsiTheme="minorHAnsi" w:cstheme="minorHAnsi"/>
          <w:b/>
          <w:bCs/>
          <w:caps/>
          <w:noProof/>
        </w:rPr>
      </w:pPr>
    </w:p>
    <w:p w14:paraId="73097E73" w14:textId="77777777" w:rsidR="00684A95" w:rsidRPr="00FE32EC" w:rsidRDefault="00684A95" w:rsidP="00C92F91">
      <w:pPr>
        <w:spacing w:after="0"/>
        <w:jc w:val="both"/>
        <w:rPr>
          <w:rFonts w:asciiTheme="minorHAnsi" w:hAnsiTheme="minorHAnsi" w:cstheme="minorHAnsi"/>
          <w:b/>
          <w:caps/>
          <w:noProof/>
        </w:rPr>
      </w:pPr>
      <w:r w:rsidRPr="00FE32EC">
        <w:rPr>
          <w:rFonts w:asciiTheme="minorHAnsi" w:hAnsiTheme="minorHAnsi" w:cstheme="minorHAnsi"/>
          <w:b/>
          <w:caps/>
          <w:noProof/>
        </w:rPr>
        <w:t xml:space="preserve">Situația edițiilor și a reviziilor în cadrul edițiilor procedurii </w:t>
      </w:r>
    </w:p>
    <w:p w14:paraId="4E44EC53" w14:textId="77777777" w:rsidR="00684A95" w:rsidRPr="00A57A15" w:rsidRDefault="00684A95" w:rsidP="00C92F91">
      <w:pPr>
        <w:spacing w:after="0"/>
        <w:jc w:val="both"/>
        <w:rPr>
          <w:rFonts w:asciiTheme="minorHAnsi" w:hAnsiTheme="minorHAnsi" w:cstheme="minorHAnsi"/>
          <w:caps/>
          <w:noProof/>
        </w:rPr>
      </w:pPr>
      <w:r w:rsidRPr="00A57A15">
        <w:rPr>
          <w:rFonts w:asciiTheme="minorHAnsi" w:hAnsiTheme="minorHAnsi" w:cstheme="minorHAnsi"/>
          <w:noProof/>
        </w:rPr>
        <w:t>Situația edițiilor și a reviziilor în cadrul edițiilor procedurii</w:t>
      </w:r>
    </w:p>
    <w:p w14:paraId="452B1161" w14:textId="77777777" w:rsidR="00684A95" w:rsidRPr="00A57A15" w:rsidRDefault="00684A95" w:rsidP="00C92F91">
      <w:pPr>
        <w:spacing w:after="0"/>
        <w:jc w:val="both"/>
        <w:rPr>
          <w:rFonts w:asciiTheme="minorHAnsi" w:hAnsiTheme="minorHAnsi" w:cstheme="minorHAnsi"/>
          <w:caps/>
          <w:noProof/>
        </w:rPr>
      </w:pPr>
      <w:r w:rsidRPr="00A57A15">
        <w:rPr>
          <w:rFonts w:asciiTheme="minorHAnsi" w:hAnsiTheme="minorHAnsi" w:cstheme="minorHAnsi"/>
          <w:noProof/>
        </w:rPr>
        <w:t>Regula privind modificarea ediției</w:t>
      </w:r>
      <w:r>
        <w:rPr>
          <w:rFonts w:asciiTheme="minorHAnsi" w:hAnsiTheme="minorHAnsi" w:cstheme="minorHAnsi"/>
          <w:noProof/>
        </w:rPr>
        <w:t>:</w:t>
      </w:r>
    </w:p>
    <w:p w14:paraId="08E14FBB" w14:textId="770C76FF" w:rsidR="00AB190F" w:rsidRPr="006D0F2C" w:rsidRDefault="00684A95" w:rsidP="00C92F91">
      <w:pPr>
        <w:spacing w:after="0"/>
        <w:jc w:val="both"/>
        <w:rPr>
          <w:rFonts w:asciiTheme="minorHAnsi" w:hAnsiTheme="minorHAnsi" w:cstheme="minorHAnsi"/>
          <w:caps/>
          <w:noProof/>
        </w:rPr>
      </w:pPr>
      <w:r w:rsidRPr="00A57A15">
        <w:rPr>
          <w:rFonts w:asciiTheme="minorHAnsi" w:hAnsiTheme="minorHAnsi" w:cstheme="minorHAnsi"/>
          <w:noProof/>
        </w:rPr>
        <w:t>Modificările și completările fiecărei ediții se realizează prin maximum 3 revizii, după parcurgerea acestora sau în cazul în care modificările sunt substanțiale se trece la o nouă ediție.</w:t>
      </w:r>
    </w:p>
    <w:p w14:paraId="08C1DA06" w14:textId="647390FF" w:rsidR="00720D35" w:rsidRPr="006D0F2C" w:rsidRDefault="00720D35" w:rsidP="00C92F91">
      <w:pPr>
        <w:spacing w:after="0"/>
        <w:rPr>
          <w:rFonts w:eastAsia="Times New Roman" w:cs="Calibri"/>
          <w:b/>
          <w:bCs/>
          <w:color w:val="000000"/>
          <w:sz w:val="24"/>
          <w:szCs w:val="24"/>
        </w:rPr>
      </w:pPr>
      <w:r>
        <w:rPr>
          <w:rFonts w:eastAsia="Times New Roman" w:cs="Calibri"/>
          <w:b/>
          <w:bCs/>
          <w:color w:val="000000"/>
          <w:sz w:val="24"/>
          <w:szCs w:val="24"/>
        </w:rPr>
        <w:br w:type="page"/>
      </w:r>
    </w:p>
    <w:p w14:paraId="0FD5C55D" w14:textId="42F9C7B0" w:rsidR="00E66E68" w:rsidRDefault="00593582" w:rsidP="00BF0373">
      <w:pPr>
        <w:autoSpaceDE w:val="0"/>
        <w:autoSpaceDN w:val="0"/>
        <w:adjustRightInd w:val="0"/>
        <w:spacing w:after="0"/>
        <w:rPr>
          <w:rFonts w:cs="Calibri"/>
          <w:b/>
          <w:bCs/>
          <w:color w:val="000000"/>
          <w:sz w:val="24"/>
          <w:szCs w:val="24"/>
        </w:rPr>
      </w:pPr>
      <w:r w:rsidRPr="00C85D7B">
        <w:rPr>
          <w:rFonts w:cs="Calibri"/>
          <w:b/>
          <w:bCs/>
          <w:color w:val="000000"/>
          <w:sz w:val="24"/>
          <w:szCs w:val="24"/>
        </w:rPr>
        <w:lastRenderedPageBreak/>
        <w:t>CUPRINS</w:t>
      </w:r>
    </w:p>
    <w:p w14:paraId="15FCB4E2" w14:textId="7FC3C125" w:rsidR="008E5651" w:rsidRPr="00187F43" w:rsidRDefault="001F7EC9" w:rsidP="0073783D">
      <w:pPr>
        <w:pStyle w:val="TOC1"/>
        <w:jc w:val="both"/>
        <w:rPr>
          <w:rFonts w:eastAsiaTheme="minorEastAsia"/>
          <w:lang w:val="en-US" w:eastAsia="en-US"/>
        </w:rPr>
      </w:pPr>
      <w:r w:rsidRPr="00187F43">
        <w:rPr>
          <w:color w:val="000000"/>
        </w:rPr>
        <w:fldChar w:fldCharType="begin"/>
      </w:r>
      <w:r w:rsidRPr="00187F43">
        <w:rPr>
          <w:color w:val="000000"/>
        </w:rPr>
        <w:instrText xml:space="preserve"> TOC \o "1-3" \h \z \u </w:instrText>
      </w:r>
      <w:r w:rsidRPr="00187F43">
        <w:rPr>
          <w:color w:val="000000"/>
        </w:rPr>
        <w:fldChar w:fldCharType="separate"/>
      </w:r>
      <w:hyperlink w:anchor="_Toc181610937" w:history="1">
        <w:r w:rsidR="008E5651" w:rsidRPr="00187F43">
          <w:rPr>
            <w:rStyle w:val="Hyperlink"/>
          </w:rPr>
          <w:t>CAPITOLUL 1 DEFINIȚII ȘI PRESCURTĂRI</w:t>
        </w:r>
        <w:r w:rsidR="00CC1FF8" w:rsidRPr="00187F43">
          <w:rPr>
            <w:rStyle w:val="Hyperlink"/>
          </w:rPr>
          <w:t>……………………</w:t>
        </w:r>
        <w:r w:rsidR="00B57126" w:rsidRPr="00187F43">
          <w:rPr>
            <w:rStyle w:val="Hyperlink"/>
          </w:rPr>
          <w:t>………………………………………………………</w:t>
        </w:r>
        <w:r w:rsidR="00CC1FF8" w:rsidRPr="00187F43">
          <w:rPr>
            <w:rStyle w:val="Hyperlink"/>
          </w:rPr>
          <w:t>.</w:t>
        </w:r>
        <w:r w:rsidR="008E5651" w:rsidRPr="00187F43">
          <w:rPr>
            <w:webHidden/>
          </w:rPr>
          <w:fldChar w:fldCharType="begin"/>
        </w:r>
        <w:r w:rsidR="008E5651" w:rsidRPr="00187F43">
          <w:rPr>
            <w:webHidden/>
          </w:rPr>
          <w:instrText xml:space="preserve"> PAGEREF _Toc181610937 \h </w:instrText>
        </w:r>
        <w:r w:rsidR="008E5651" w:rsidRPr="00187F43">
          <w:rPr>
            <w:webHidden/>
          </w:rPr>
        </w:r>
        <w:r w:rsidR="008E5651" w:rsidRPr="00187F43">
          <w:rPr>
            <w:webHidden/>
          </w:rPr>
          <w:fldChar w:fldCharType="separate"/>
        </w:r>
        <w:r w:rsidR="0073783D">
          <w:rPr>
            <w:webHidden/>
          </w:rPr>
          <w:t>6</w:t>
        </w:r>
        <w:r w:rsidR="008E5651" w:rsidRPr="00187F43">
          <w:rPr>
            <w:webHidden/>
          </w:rPr>
          <w:fldChar w:fldCharType="end"/>
        </w:r>
      </w:hyperlink>
    </w:p>
    <w:p w14:paraId="1AB3FD26" w14:textId="34E92A38" w:rsidR="008E5651" w:rsidRPr="00187F43" w:rsidRDefault="00DD5990" w:rsidP="0073783D">
      <w:pPr>
        <w:pStyle w:val="TOC2"/>
        <w:tabs>
          <w:tab w:val="left" w:pos="660"/>
        </w:tabs>
        <w:jc w:val="both"/>
        <w:rPr>
          <w:rFonts w:asciiTheme="minorHAnsi" w:eastAsiaTheme="minorEastAsia" w:hAnsiTheme="minorHAnsi" w:cstheme="minorHAnsi"/>
          <w:noProof/>
          <w:sz w:val="24"/>
          <w:szCs w:val="24"/>
          <w:lang w:val="en-US"/>
        </w:rPr>
      </w:pPr>
      <w:hyperlink w:anchor="_Toc181610938" w:history="1">
        <w:r w:rsidR="008E5651" w:rsidRPr="00187F43">
          <w:rPr>
            <w:rStyle w:val="Hyperlink"/>
            <w:rFonts w:asciiTheme="minorHAnsi" w:hAnsiTheme="minorHAnsi" w:cstheme="minorHAnsi"/>
            <w:noProof/>
            <w:sz w:val="24"/>
            <w:szCs w:val="24"/>
          </w:rPr>
          <w:t>1.1.</w:t>
        </w:r>
        <w:r w:rsidR="008E5651" w:rsidRPr="00187F43">
          <w:rPr>
            <w:rFonts w:asciiTheme="minorHAnsi" w:eastAsiaTheme="minorEastAsia" w:hAnsiTheme="minorHAnsi" w:cstheme="minorHAnsi"/>
            <w:noProof/>
            <w:sz w:val="24"/>
            <w:szCs w:val="24"/>
            <w:lang w:val="en-US"/>
          </w:rPr>
          <w:tab/>
        </w:r>
        <w:r w:rsidR="008E5651" w:rsidRPr="00187F43">
          <w:rPr>
            <w:rStyle w:val="Hyperlink"/>
            <w:rFonts w:asciiTheme="minorHAnsi" w:hAnsiTheme="minorHAnsi" w:cstheme="minorHAnsi"/>
            <w:noProof/>
            <w:sz w:val="24"/>
            <w:szCs w:val="24"/>
          </w:rPr>
          <w:t>DEFINIȚII</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_Toc181610938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6</w:t>
        </w:r>
        <w:r w:rsidR="008E5651" w:rsidRPr="00187F43">
          <w:rPr>
            <w:rFonts w:asciiTheme="minorHAnsi" w:hAnsiTheme="minorHAnsi" w:cstheme="minorHAnsi"/>
            <w:noProof/>
            <w:webHidden/>
            <w:sz w:val="24"/>
            <w:szCs w:val="24"/>
          </w:rPr>
          <w:fldChar w:fldCharType="end"/>
        </w:r>
      </w:hyperlink>
    </w:p>
    <w:p w14:paraId="06035361" w14:textId="1A89E57C" w:rsidR="008E5651" w:rsidRPr="00187F43" w:rsidRDefault="00DD5990" w:rsidP="0073783D">
      <w:pPr>
        <w:pStyle w:val="TOC2"/>
        <w:tabs>
          <w:tab w:val="left" w:pos="660"/>
        </w:tabs>
        <w:jc w:val="both"/>
        <w:rPr>
          <w:rFonts w:asciiTheme="minorHAnsi" w:eastAsiaTheme="minorEastAsia" w:hAnsiTheme="minorHAnsi" w:cstheme="minorHAnsi"/>
          <w:noProof/>
          <w:sz w:val="24"/>
          <w:szCs w:val="24"/>
          <w:lang w:val="en-US"/>
        </w:rPr>
      </w:pPr>
      <w:hyperlink w:anchor="_Toc181610939" w:history="1">
        <w:r w:rsidR="008E5651" w:rsidRPr="00187F43">
          <w:rPr>
            <w:rStyle w:val="Hyperlink"/>
            <w:rFonts w:asciiTheme="minorHAnsi" w:hAnsiTheme="minorHAnsi" w:cstheme="minorHAnsi"/>
            <w:bCs/>
            <w:noProof/>
            <w:sz w:val="24"/>
            <w:szCs w:val="24"/>
          </w:rPr>
          <w:t>1.2.</w:t>
        </w:r>
        <w:r w:rsidR="008E5651" w:rsidRPr="00187F43">
          <w:rPr>
            <w:rFonts w:asciiTheme="minorHAnsi" w:eastAsiaTheme="minorEastAsia" w:hAnsiTheme="minorHAnsi" w:cstheme="minorHAnsi"/>
            <w:noProof/>
            <w:sz w:val="24"/>
            <w:szCs w:val="24"/>
            <w:lang w:val="en-US"/>
          </w:rPr>
          <w:tab/>
        </w:r>
        <w:r w:rsidR="008E5651" w:rsidRPr="00187F43">
          <w:rPr>
            <w:rStyle w:val="Hyperlink"/>
            <w:rFonts w:asciiTheme="minorHAnsi" w:hAnsiTheme="minorHAnsi" w:cstheme="minorHAnsi"/>
            <w:bCs/>
            <w:noProof/>
            <w:sz w:val="24"/>
            <w:szCs w:val="24"/>
          </w:rPr>
          <w:t>PRESCURTĂRI</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_Toc181610939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7</w:t>
        </w:r>
        <w:r w:rsidR="008E5651" w:rsidRPr="00187F43">
          <w:rPr>
            <w:rFonts w:asciiTheme="minorHAnsi" w:hAnsiTheme="minorHAnsi" w:cstheme="minorHAnsi"/>
            <w:noProof/>
            <w:webHidden/>
            <w:sz w:val="24"/>
            <w:szCs w:val="24"/>
          </w:rPr>
          <w:fldChar w:fldCharType="end"/>
        </w:r>
      </w:hyperlink>
    </w:p>
    <w:p w14:paraId="48A26909" w14:textId="1E46A485" w:rsidR="008E5651" w:rsidRPr="00187F43" w:rsidRDefault="00DD5990" w:rsidP="0073783D">
      <w:pPr>
        <w:pStyle w:val="TOC1"/>
        <w:jc w:val="both"/>
        <w:rPr>
          <w:rFonts w:eastAsiaTheme="minorEastAsia"/>
          <w:lang w:val="en-US" w:eastAsia="en-US"/>
        </w:rPr>
      </w:pPr>
      <w:hyperlink w:anchor="_Toc181610940" w:history="1">
        <w:r w:rsidR="008E5651" w:rsidRPr="00187F43">
          <w:rPr>
            <w:rStyle w:val="Hyperlink"/>
          </w:rPr>
          <w:t>CAPITOLUL 2 REFERINȚE LEGISLATIVE</w:t>
        </w:r>
        <w:r w:rsidR="00B57126" w:rsidRPr="00187F43">
          <w:rPr>
            <w:rStyle w:val="Hyperlink"/>
          </w:rPr>
          <w:t>………………………………………………………………………………</w:t>
        </w:r>
        <w:r w:rsidR="008E5651" w:rsidRPr="00187F43">
          <w:rPr>
            <w:webHidden/>
          </w:rPr>
          <w:fldChar w:fldCharType="begin"/>
        </w:r>
        <w:r w:rsidR="008E5651" w:rsidRPr="00187F43">
          <w:rPr>
            <w:webHidden/>
          </w:rPr>
          <w:instrText xml:space="preserve"> PAGEREF _Toc181610940 \h </w:instrText>
        </w:r>
        <w:r w:rsidR="008E5651" w:rsidRPr="00187F43">
          <w:rPr>
            <w:webHidden/>
          </w:rPr>
        </w:r>
        <w:r w:rsidR="008E5651" w:rsidRPr="00187F43">
          <w:rPr>
            <w:webHidden/>
          </w:rPr>
          <w:fldChar w:fldCharType="separate"/>
        </w:r>
        <w:r w:rsidR="0073783D">
          <w:rPr>
            <w:webHidden/>
          </w:rPr>
          <w:t>8</w:t>
        </w:r>
        <w:r w:rsidR="008E5651" w:rsidRPr="00187F43">
          <w:rPr>
            <w:webHidden/>
          </w:rPr>
          <w:fldChar w:fldCharType="end"/>
        </w:r>
      </w:hyperlink>
    </w:p>
    <w:p w14:paraId="19A44BF9" w14:textId="19002131"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41" w:history="1">
        <w:r w:rsidR="008E5651" w:rsidRPr="00187F43">
          <w:rPr>
            <w:rStyle w:val="Hyperlink"/>
            <w:rFonts w:asciiTheme="minorHAnsi" w:hAnsiTheme="minorHAnsi" w:cstheme="minorHAnsi"/>
            <w:noProof/>
            <w:sz w:val="24"/>
            <w:szCs w:val="24"/>
          </w:rPr>
          <w:t>2.1 LEGISLAȚIE EUROPEANĂ</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_Toc181610941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8</w:t>
        </w:r>
        <w:r w:rsidR="008E5651" w:rsidRPr="00187F43">
          <w:rPr>
            <w:rFonts w:asciiTheme="minorHAnsi" w:hAnsiTheme="minorHAnsi" w:cstheme="minorHAnsi"/>
            <w:noProof/>
            <w:webHidden/>
            <w:sz w:val="24"/>
            <w:szCs w:val="24"/>
          </w:rPr>
          <w:fldChar w:fldCharType="end"/>
        </w:r>
      </w:hyperlink>
    </w:p>
    <w:p w14:paraId="4F0350CB" w14:textId="478EAE64"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42" w:history="1">
        <w:r w:rsidR="008E5651" w:rsidRPr="00187F43">
          <w:rPr>
            <w:rStyle w:val="Hyperlink"/>
            <w:rFonts w:asciiTheme="minorHAnsi" w:hAnsiTheme="minorHAnsi" w:cstheme="minorHAnsi"/>
            <w:noProof/>
            <w:sz w:val="24"/>
            <w:szCs w:val="24"/>
          </w:rPr>
          <w:t>2.2 LEGISLAȚIE NAȚIONALĂ</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_Toc181610942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8</w:t>
        </w:r>
        <w:r w:rsidR="008E5651" w:rsidRPr="00187F43">
          <w:rPr>
            <w:rFonts w:asciiTheme="minorHAnsi" w:hAnsiTheme="minorHAnsi" w:cstheme="minorHAnsi"/>
            <w:noProof/>
            <w:webHidden/>
            <w:sz w:val="24"/>
            <w:szCs w:val="24"/>
          </w:rPr>
          <w:fldChar w:fldCharType="end"/>
        </w:r>
      </w:hyperlink>
    </w:p>
    <w:p w14:paraId="4D3F6492" w14:textId="6CC9E6CB" w:rsidR="008E5651" w:rsidRPr="00187F43" w:rsidRDefault="00DD5990" w:rsidP="0073783D">
      <w:pPr>
        <w:pStyle w:val="TOC1"/>
        <w:jc w:val="both"/>
        <w:rPr>
          <w:rFonts w:eastAsiaTheme="minorEastAsia"/>
          <w:lang w:val="en-US" w:eastAsia="en-US"/>
        </w:rPr>
      </w:pPr>
      <w:hyperlink w:anchor="_Toc181610943" w:history="1">
        <w:r w:rsidR="008E5651" w:rsidRPr="00187F43">
          <w:rPr>
            <w:rStyle w:val="Hyperlink"/>
          </w:rPr>
          <w:t>CAPITOLUL 3</w:t>
        </w:r>
        <w:r w:rsidR="00B57126" w:rsidRPr="00187F43">
          <w:rPr>
            <w:rStyle w:val="Hyperlink"/>
          </w:rPr>
          <w:t xml:space="preserve"> </w:t>
        </w:r>
        <w:r w:rsidR="008E5651" w:rsidRPr="00187F43">
          <w:rPr>
            <w:rStyle w:val="Hyperlink"/>
          </w:rPr>
          <w:t>SCOP</w:t>
        </w:r>
        <w:r w:rsidR="00B57126" w:rsidRPr="00187F43">
          <w:rPr>
            <w:rStyle w:val="Hyperlink"/>
          </w:rPr>
          <w:t>…………………………………………………………………………………………………………………</w:t>
        </w:r>
        <w:r w:rsidR="00187F43">
          <w:rPr>
            <w:rStyle w:val="Hyperlink"/>
          </w:rPr>
          <w:t>………</w:t>
        </w:r>
        <w:r w:rsidR="00B57126" w:rsidRPr="00187F43">
          <w:rPr>
            <w:rStyle w:val="Hyperlink"/>
          </w:rPr>
          <w:t>…….</w:t>
        </w:r>
        <w:r w:rsidR="008E5651" w:rsidRPr="00187F43">
          <w:rPr>
            <w:webHidden/>
          </w:rPr>
          <w:fldChar w:fldCharType="begin"/>
        </w:r>
        <w:r w:rsidR="008E5651" w:rsidRPr="00187F43">
          <w:rPr>
            <w:webHidden/>
          </w:rPr>
          <w:instrText xml:space="preserve"> PAGEREF _Toc181610943 \h </w:instrText>
        </w:r>
        <w:r w:rsidR="008E5651" w:rsidRPr="00187F43">
          <w:rPr>
            <w:webHidden/>
          </w:rPr>
        </w:r>
        <w:r w:rsidR="008E5651" w:rsidRPr="00187F43">
          <w:rPr>
            <w:webHidden/>
          </w:rPr>
          <w:fldChar w:fldCharType="separate"/>
        </w:r>
        <w:r w:rsidR="0073783D">
          <w:rPr>
            <w:webHidden/>
          </w:rPr>
          <w:t>9</w:t>
        </w:r>
        <w:r w:rsidR="008E5651" w:rsidRPr="00187F43">
          <w:rPr>
            <w:webHidden/>
          </w:rPr>
          <w:fldChar w:fldCharType="end"/>
        </w:r>
      </w:hyperlink>
    </w:p>
    <w:p w14:paraId="1402134D" w14:textId="7AAEE4C0" w:rsidR="008E5651" w:rsidRPr="00187F43" w:rsidRDefault="00DD5990" w:rsidP="0073783D">
      <w:pPr>
        <w:pStyle w:val="TOC1"/>
        <w:jc w:val="both"/>
        <w:rPr>
          <w:rFonts w:eastAsiaTheme="minorEastAsia"/>
          <w:lang w:val="en-US" w:eastAsia="en-US"/>
        </w:rPr>
      </w:pPr>
      <w:hyperlink w:anchor="_Toc181610944" w:history="1">
        <w:r w:rsidR="008E5651" w:rsidRPr="00187F43">
          <w:rPr>
            <w:rStyle w:val="Hyperlink"/>
          </w:rPr>
          <w:t>CAPITOLUL 4 D</w:t>
        </w:r>
        <w:r w:rsidR="00B57126" w:rsidRPr="00187F43">
          <w:rPr>
            <w:rStyle w:val="Hyperlink"/>
          </w:rPr>
          <w:t>OMENIUL DE A</w:t>
        </w:r>
        <w:r w:rsidR="008E5651" w:rsidRPr="00187F43">
          <w:rPr>
            <w:rStyle w:val="Hyperlink"/>
          </w:rPr>
          <w:t>PLICARE</w:t>
        </w:r>
        <w:r w:rsidR="00B57126" w:rsidRPr="00187F43">
          <w:rPr>
            <w:rStyle w:val="Hyperlink"/>
          </w:rPr>
          <w:t>……………………………………………………………………………</w:t>
        </w:r>
        <w:r w:rsidR="008E5651" w:rsidRPr="00187F43">
          <w:rPr>
            <w:webHidden/>
          </w:rPr>
          <w:fldChar w:fldCharType="begin"/>
        </w:r>
        <w:r w:rsidR="008E5651" w:rsidRPr="00187F43">
          <w:rPr>
            <w:webHidden/>
          </w:rPr>
          <w:instrText xml:space="preserve"> PAGEREF _Toc181610944 \h </w:instrText>
        </w:r>
        <w:r w:rsidR="008E5651" w:rsidRPr="00187F43">
          <w:rPr>
            <w:webHidden/>
          </w:rPr>
        </w:r>
        <w:r w:rsidR="008E5651" w:rsidRPr="00187F43">
          <w:rPr>
            <w:webHidden/>
          </w:rPr>
          <w:fldChar w:fldCharType="separate"/>
        </w:r>
        <w:r w:rsidR="0073783D">
          <w:rPr>
            <w:webHidden/>
          </w:rPr>
          <w:t>10</w:t>
        </w:r>
        <w:r w:rsidR="008E5651" w:rsidRPr="00187F43">
          <w:rPr>
            <w:webHidden/>
          </w:rPr>
          <w:fldChar w:fldCharType="end"/>
        </w:r>
      </w:hyperlink>
    </w:p>
    <w:p w14:paraId="2EAB37C8" w14:textId="3B0D0E48" w:rsidR="008E5651" w:rsidRPr="00187F43" w:rsidRDefault="00DD5990" w:rsidP="0073783D">
      <w:pPr>
        <w:pStyle w:val="TOC1"/>
        <w:jc w:val="both"/>
        <w:rPr>
          <w:rFonts w:eastAsiaTheme="minorEastAsia"/>
          <w:lang w:val="en-US" w:eastAsia="en-US"/>
        </w:rPr>
      </w:pPr>
      <w:hyperlink w:anchor="_Toc181610945" w:history="1">
        <w:r w:rsidR="008E5651" w:rsidRPr="00187F43">
          <w:rPr>
            <w:rStyle w:val="Hyperlink"/>
          </w:rPr>
          <w:t>CAPITOLUL 5 CONTRACTAREA</w:t>
        </w:r>
        <w:r w:rsidR="00B57126" w:rsidRPr="00187F43">
          <w:rPr>
            <w:rStyle w:val="Hyperlink"/>
          </w:rPr>
          <w:t>…………………………………………………………………………………………</w:t>
        </w:r>
        <w:r w:rsidR="008E5651" w:rsidRPr="00187F43">
          <w:rPr>
            <w:webHidden/>
          </w:rPr>
          <w:fldChar w:fldCharType="begin"/>
        </w:r>
        <w:r w:rsidR="008E5651" w:rsidRPr="00187F43">
          <w:rPr>
            <w:webHidden/>
          </w:rPr>
          <w:instrText xml:space="preserve"> PAGEREF _Toc181610945 \h </w:instrText>
        </w:r>
        <w:r w:rsidR="008E5651" w:rsidRPr="00187F43">
          <w:rPr>
            <w:webHidden/>
          </w:rPr>
        </w:r>
        <w:r w:rsidR="008E5651" w:rsidRPr="00187F43">
          <w:rPr>
            <w:webHidden/>
          </w:rPr>
          <w:fldChar w:fldCharType="separate"/>
        </w:r>
        <w:r w:rsidR="0073783D">
          <w:rPr>
            <w:webHidden/>
          </w:rPr>
          <w:t>10</w:t>
        </w:r>
        <w:r w:rsidR="008E5651" w:rsidRPr="00187F43">
          <w:rPr>
            <w:webHidden/>
          </w:rPr>
          <w:fldChar w:fldCharType="end"/>
        </w:r>
      </w:hyperlink>
    </w:p>
    <w:p w14:paraId="7987C014" w14:textId="65FBEF8B"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46" w:history="1">
        <w:r w:rsidR="008E5651" w:rsidRPr="00187F43">
          <w:rPr>
            <w:rStyle w:val="Hyperlink"/>
            <w:rFonts w:asciiTheme="minorHAnsi" w:hAnsiTheme="minorHAnsi" w:cstheme="minorHAnsi"/>
            <w:noProof/>
            <w:sz w:val="24"/>
            <w:szCs w:val="24"/>
          </w:rPr>
          <w:t>5.1 Încheierea Acordului – cadru de finanțare la nivelul CRFIR</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_Toc181610946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11</w:t>
        </w:r>
        <w:r w:rsidR="008E5651" w:rsidRPr="00187F43">
          <w:rPr>
            <w:rFonts w:asciiTheme="minorHAnsi" w:hAnsiTheme="minorHAnsi" w:cstheme="minorHAnsi"/>
            <w:noProof/>
            <w:webHidden/>
            <w:sz w:val="24"/>
            <w:szCs w:val="24"/>
          </w:rPr>
          <w:fldChar w:fldCharType="end"/>
        </w:r>
      </w:hyperlink>
    </w:p>
    <w:p w14:paraId="67E0C9F5" w14:textId="5A34C8DC"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47" w:history="1">
        <w:r w:rsidR="008E5651" w:rsidRPr="00187F43">
          <w:rPr>
            <w:rStyle w:val="Hyperlink"/>
            <w:rFonts w:asciiTheme="minorHAnsi" w:hAnsiTheme="minorHAnsi" w:cstheme="minorHAnsi"/>
            <w:noProof/>
            <w:sz w:val="24"/>
            <w:szCs w:val="24"/>
          </w:rPr>
          <w:t>5.2 Desfășurarea procedurii de încheiere a Contractelor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_Toc181610947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17</w:t>
        </w:r>
        <w:r w:rsidR="008E5651" w:rsidRPr="00187F43">
          <w:rPr>
            <w:rFonts w:asciiTheme="minorHAnsi" w:hAnsiTheme="minorHAnsi" w:cstheme="minorHAnsi"/>
            <w:noProof/>
            <w:webHidden/>
            <w:sz w:val="24"/>
            <w:szCs w:val="24"/>
          </w:rPr>
          <w:fldChar w:fldCharType="end"/>
        </w:r>
      </w:hyperlink>
    </w:p>
    <w:p w14:paraId="35B09E3C" w14:textId="4D9FE079"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48" w:history="1">
        <w:r w:rsidR="008E5651" w:rsidRPr="00187F43">
          <w:rPr>
            <w:rStyle w:val="Hyperlink"/>
            <w:rFonts w:asciiTheme="minorHAnsi" w:hAnsiTheme="minorHAnsi" w:cstheme="minorHAnsi"/>
            <w:noProof/>
            <w:spacing w:val="-10"/>
            <w:kern w:val="28"/>
            <w:sz w:val="24"/>
            <w:szCs w:val="24"/>
            <w:lang w:eastAsia="ro-RO"/>
          </w:rPr>
          <w:t xml:space="preserve">5.2.1  </w:t>
        </w:r>
        <w:r w:rsidR="008E5651" w:rsidRPr="00187F43">
          <w:rPr>
            <w:rStyle w:val="Hyperlink"/>
            <w:rFonts w:asciiTheme="minorHAnsi" w:hAnsiTheme="minorHAnsi" w:cstheme="minorHAnsi"/>
            <w:iCs/>
            <w:noProof/>
            <w:spacing w:val="-10"/>
            <w:kern w:val="28"/>
            <w:sz w:val="24"/>
            <w:szCs w:val="24"/>
            <w:lang w:eastAsia="ro-RO"/>
          </w:rPr>
          <w:t xml:space="preserve">Notificarea </w:t>
        </w:r>
        <w:r w:rsidR="008E5651" w:rsidRPr="00187F43">
          <w:rPr>
            <w:rStyle w:val="Hyperlink"/>
            <w:rFonts w:asciiTheme="minorHAnsi" w:hAnsiTheme="minorHAnsi" w:cstheme="minorHAnsi"/>
            <w:noProof/>
            <w:spacing w:val="-10"/>
            <w:kern w:val="28"/>
            <w:sz w:val="24"/>
            <w:szCs w:val="24"/>
            <w:lang w:eastAsia="ro-RO"/>
          </w:rPr>
          <w:t>beneficiarilor privind încheierea Contractului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_Toc181610948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18</w:t>
        </w:r>
        <w:r w:rsidR="008E5651" w:rsidRPr="00187F43">
          <w:rPr>
            <w:rFonts w:asciiTheme="minorHAnsi" w:hAnsiTheme="minorHAnsi" w:cstheme="minorHAnsi"/>
            <w:noProof/>
            <w:webHidden/>
            <w:sz w:val="24"/>
            <w:szCs w:val="24"/>
          </w:rPr>
          <w:fldChar w:fldCharType="end"/>
        </w:r>
      </w:hyperlink>
    </w:p>
    <w:p w14:paraId="53B342A8" w14:textId="2AC62513"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49" w:history="1">
        <w:r w:rsidR="008E5651" w:rsidRPr="00187F43">
          <w:rPr>
            <w:rStyle w:val="Hyperlink"/>
            <w:rFonts w:asciiTheme="minorHAnsi" w:hAnsiTheme="minorHAnsi" w:cstheme="minorHAnsi"/>
            <w:noProof/>
            <w:sz w:val="24"/>
            <w:szCs w:val="24"/>
          </w:rPr>
          <w:t>5.2.2 Întocmirea Propunerii de Angajare a unei Cheltuieli şi a Angajamentului Bugetar Individual</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_Toc181610949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20</w:t>
        </w:r>
        <w:r w:rsidR="008E5651" w:rsidRPr="00187F43">
          <w:rPr>
            <w:rFonts w:asciiTheme="minorHAnsi" w:hAnsiTheme="minorHAnsi" w:cstheme="minorHAnsi"/>
            <w:noProof/>
            <w:webHidden/>
            <w:sz w:val="24"/>
            <w:szCs w:val="24"/>
          </w:rPr>
          <w:fldChar w:fldCharType="end"/>
        </w:r>
      </w:hyperlink>
    </w:p>
    <w:p w14:paraId="1F10FF39" w14:textId="3BE29C14"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50" w:history="1">
        <w:r w:rsidR="008E5651" w:rsidRPr="00187F43">
          <w:rPr>
            <w:rStyle w:val="Hyperlink"/>
            <w:rFonts w:asciiTheme="minorHAnsi" w:hAnsiTheme="minorHAnsi" w:cstheme="minorHAnsi"/>
            <w:noProof/>
            <w:sz w:val="24"/>
            <w:szCs w:val="24"/>
          </w:rPr>
          <w:t>5.2.3 Întocmirea dezangajărilor bugetare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_Toc181610950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20</w:t>
        </w:r>
        <w:r w:rsidR="008E5651" w:rsidRPr="00187F43">
          <w:rPr>
            <w:rFonts w:asciiTheme="minorHAnsi" w:hAnsiTheme="minorHAnsi" w:cstheme="minorHAnsi"/>
            <w:noProof/>
            <w:webHidden/>
            <w:sz w:val="24"/>
            <w:szCs w:val="24"/>
          </w:rPr>
          <w:fldChar w:fldCharType="end"/>
        </w:r>
      </w:hyperlink>
    </w:p>
    <w:p w14:paraId="6A1BFF87" w14:textId="7F9174F1"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51" w:history="1">
        <w:r w:rsidR="008E5651" w:rsidRPr="00187F43">
          <w:rPr>
            <w:rStyle w:val="Hyperlink"/>
            <w:rFonts w:asciiTheme="minorHAnsi" w:hAnsiTheme="minorHAnsi" w:cstheme="minorHAnsi"/>
            <w:noProof/>
            <w:sz w:val="24"/>
            <w:szCs w:val="24"/>
          </w:rPr>
          <w:t>5.2.4 Elaborarea și semnarea Contractului de finanțare între AFIR- CRFIR și beneficiar (Grupul de Acțiune Locală)</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_Toc181610951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22</w:t>
        </w:r>
        <w:r w:rsidR="008E5651" w:rsidRPr="00187F43">
          <w:rPr>
            <w:rFonts w:asciiTheme="minorHAnsi" w:hAnsiTheme="minorHAnsi" w:cstheme="minorHAnsi"/>
            <w:noProof/>
            <w:webHidden/>
            <w:sz w:val="24"/>
            <w:szCs w:val="24"/>
          </w:rPr>
          <w:fldChar w:fldCharType="end"/>
        </w:r>
      </w:hyperlink>
    </w:p>
    <w:p w14:paraId="4F26C55E" w14:textId="60384310"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52" w:history="1">
        <w:r w:rsidR="008E5651" w:rsidRPr="00187F43">
          <w:rPr>
            <w:rStyle w:val="Hyperlink"/>
            <w:rFonts w:asciiTheme="minorHAnsi" w:hAnsiTheme="minorHAnsi" w:cstheme="minorHAnsi"/>
            <w:noProof/>
            <w:sz w:val="24"/>
            <w:szCs w:val="24"/>
          </w:rPr>
          <w:t>5.2.5 Avizarea Contractelor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_Toc181610952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22</w:t>
        </w:r>
        <w:r w:rsidR="008E5651" w:rsidRPr="00187F43">
          <w:rPr>
            <w:rFonts w:asciiTheme="minorHAnsi" w:hAnsiTheme="minorHAnsi" w:cstheme="minorHAnsi"/>
            <w:noProof/>
            <w:webHidden/>
            <w:sz w:val="24"/>
            <w:szCs w:val="24"/>
          </w:rPr>
          <w:fldChar w:fldCharType="end"/>
        </w:r>
      </w:hyperlink>
    </w:p>
    <w:p w14:paraId="1D6E937F" w14:textId="48005B92"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53" w:history="1">
        <w:r w:rsidR="008E5651" w:rsidRPr="00187F43">
          <w:rPr>
            <w:rStyle w:val="Hyperlink"/>
            <w:rFonts w:asciiTheme="minorHAnsi" w:hAnsiTheme="minorHAnsi" w:cstheme="minorHAnsi"/>
            <w:noProof/>
            <w:sz w:val="24"/>
            <w:szCs w:val="24"/>
          </w:rPr>
          <w:t>5.2.6 Semnarea Contractelor de finanțare de către beneficiar</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_Toc181610953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23</w:t>
        </w:r>
        <w:r w:rsidR="008E5651" w:rsidRPr="00187F43">
          <w:rPr>
            <w:rFonts w:asciiTheme="minorHAnsi" w:hAnsiTheme="minorHAnsi" w:cstheme="minorHAnsi"/>
            <w:noProof/>
            <w:webHidden/>
            <w:sz w:val="24"/>
            <w:szCs w:val="24"/>
          </w:rPr>
          <w:fldChar w:fldCharType="end"/>
        </w:r>
      </w:hyperlink>
    </w:p>
    <w:p w14:paraId="361D3BA4" w14:textId="4D717ED6"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54" w:history="1">
        <w:r w:rsidR="008E5651" w:rsidRPr="00187F43">
          <w:rPr>
            <w:rStyle w:val="Hyperlink"/>
            <w:rFonts w:asciiTheme="minorHAnsi" w:hAnsiTheme="minorHAnsi" w:cstheme="minorHAnsi"/>
            <w:noProof/>
            <w:sz w:val="24"/>
            <w:szCs w:val="24"/>
          </w:rPr>
          <w:t>5.2.7 Transmiterea unui exemplar al Contractului de finanțare semnat, la Oficiul Județean pentru  Finanțarea Investițiilor Rurale, de care aparține beneficiarul</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_Toc181610954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24</w:t>
        </w:r>
        <w:r w:rsidR="008E5651" w:rsidRPr="00187F43">
          <w:rPr>
            <w:rFonts w:asciiTheme="minorHAnsi" w:hAnsiTheme="minorHAnsi" w:cstheme="minorHAnsi"/>
            <w:noProof/>
            <w:webHidden/>
            <w:sz w:val="24"/>
            <w:szCs w:val="24"/>
          </w:rPr>
          <w:fldChar w:fldCharType="end"/>
        </w:r>
      </w:hyperlink>
    </w:p>
    <w:p w14:paraId="1A85C784" w14:textId="3D592B3E" w:rsidR="008E5651" w:rsidRPr="00187F43" w:rsidRDefault="00DD5990" w:rsidP="0073783D">
      <w:pPr>
        <w:pStyle w:val="TOC1"/>
        <w:jc w:val="both"/>
        <w:rPr>
          <w:rFonts w:eastAsiaTheme="minorEastAsia"/>
          <w:lang w:val="en-US" w:eastAsia="en-US"/>
        </w:rPr>
      </w:pPr>
      <w:hyperlink w:anchor="_Toc181610955" w:history="1">
        <w:r w:rsidR="008E5651" w:rsidRPr="00187F43">
          <w:rPr>
            <w:rStyle w:val="Hyperlink"/>
          </w:rPr>
          <w:t>CAPITOLUL 6 MODIFICAREA ACORDULUI – CADRU ȘI A CONTRACTELOR DE FINANȚARE</w:t>
        </w:r>
        <w:r w:rsidR="00187F43">
          <w:rPr>
            <w:rStyle w:val="Hyperlink"/>
          </w:rPr>
          <w:t xml:space="preserve"> </w:t>
        </w:r>
        <w:r w:rsidR="00B57126" w:rsidRPr="00187F43">
          <w:rPr>
            <w:rStyle w:val="Hyperlink"/>
          </w:rPr>
          <w:t>…</w:t>
        </w:r>
        <w:r w:rsidR="008E5651" w:rsidRPr="00187F43">
          <w:rPr>
            <w:webHidden/>
          </w:rPr>
          <w:fldChar w:fldCharType="begin"/>
        </w:r>
        <w:r w:rsidR="008E5651" w:rsidRPr="00187F43">
          <w:rPr>
            <w:webHidden/>
          </w:rPr>
          <w:instrText xml:space="preserve"> PAGEREF _Toc181610955 \h </w:instrText>
        </w:r>
        <w:r w:rsidR="008E5651" w:rsidRPr="00187F43">
          <w:rPr>
            <w:webHidden/>
          </w:rPr>
        </w:r>
        <w:r w:rsidR="008E5651" w:rsidRPr="00187F43">
          <w:rPr>
            <w:webHidden/>
          </w:rPr>
          <w:fldChar w:fldCharType="separate"/>
        </w:r>
        <w:r w:rsidR="0073783D">
          <w:rPr>
            <w:webHidden/>
          </w:rPr>
          <w:t>24</w:t>
        </w:r>
        <w:r w:rsidR="008E5651" w:rsidRPr="00187F43">
          <w:rPr>
            <w:webHidden/>
          </w:rPr>
          <w:fldChar w:fldCharType="end"/>
        </w:r>
      </w:hyperlink>
    </w:p>
    <w:p w14:paraId="1943CAA1" w14:textId="51EBE530"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56" w:history="1">
        <w:r w:rsidR="008E5651" w:rsidRPr="00187F43">
          <w:rPr>
            <w:rStyle w:val="Hyperlink"/>
            <w:rFonts w:asciiTheme="minorHAnsi" w:hAnsiTheme="minorHAnsi" w:cstheme="minorHAnsi"/>
            <w:noProof/>
            <w:sz w:val="24"/>
            <w:szCs w:val="24"/>
          </w:rPr>
          <w:t>6.1 Primirea, verificarea şi transmiterea Registrului unic privind situația Acordului – cadru de finanțare (C 1.13.1L)/Contractului de finanțare (C1.13L) către alte compartimente din cadrul AFIR</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_Toc181610956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24</w:t>
        </w:r>
        <w:r w:rsidR="008E5651" w:rsidRPr="00187F43">
          <w:rPr>
            <w:rFonts w:asciiTheme="minorHAnsi" w:hAnsiTheme="minorHAnsi" w:cstheme="minorHAnsi"/>
            <w:noProof/>
            <w:webHidden/>
            <w:sz w:val="24"/>
            <w:szCs w:val="24"/>
          </w:rPr>
          <w:fldChar w:fldCharType="end"/>
        </w:r>
      </w:hyperlink>
    </w:p>
    <w:p w14:paraId="58C13464" w14:textId="402F62A1"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57" w:history="1">
        <w:r w:rsidR="008E5651" w:rsidRPr="00187F43">
          <w:rPr>
            <w:rStyle w:val="Hyperlink"/>
            <w:rFonts w:asciiTheme="minorHAnsi" w:hAnsiTheme="minorHAnsi" w:cstheme="minorHAnsi"/>
            <w:noProof/>
            <w:sz w:val="24"/>
            <w:szCs w:val="24"/>
            <w:lang w:val="fr-FR" w:eastAsia="fr-FR"/>
          </w:rPr>
          <w:t xml:space="preserve">6.2 Aspecte generale privind modificarea Acordurilor – cadru și a </w:t>
        </w:r>
        <w:r w:rsidR="008E5651" w:rsidRPr="00187F43">
          <w:rPr>
            <w:rStyle w:val="Hyperlink"/>
            <w:rFonts w:asciiTheme="minorHAnsi" w:hAnsiTheme="minorHAnsi" w:cstheme="minorHAnsi"/>
            <w:noProof/>
            <w:sz w:val="24"/>
            <w:szCs w:val="24"/>
          </w:rPr>
          <w:t xml:space="preserve">Contractelor </w:t>
        </w:r>
        <w:r w:rsidR="008E5651" w:rsidRPr="00187F43">
          <w:rPr>
            <w:rStyle w:val="Hyperlink"/>
            <w:rFonts w:asciiTheme="minorHAnsi" w:hAnsiTheme="minorHAnsi" w:cstheme="minorHAnsi"/>
            <w:noProof/>
            <w:sz w:val="24"/>
            <w:szCs w:val="24"/>
            <w:lang w:val="fr-FR" w:eastAsia="fr-FR"/>
          </w:rPr>
          <w:t>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_Toc181610957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25</w:t>
        </w:r>
        <w:r w:rsidR="008E5651" w:rsidRPr="00187F43">
          <w:rPr>
            <w:rFonts w:asciiTheme="minorHAnsi" w:hAnsiTheme="minorHAnsi" w:cstheme="minorHAnsi"/>
            <w:noProof/>
            <w:webHidden/>
            <w:sz w:val="24"/>
            <w:szCs w:val="24"/>
          </w:rPr>
          <w:fldChar w:fldCharType="end"/>
        </w:r>
      </w:hyperlink>
    </w:p>
    <w:p w14:paraId="0703B91F" w14:textId="72F00F29"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58" w:history="1">
        <w:r w:rsidR="008E5651" w:rsidRPr="00187F43">
          <w:rPr>
            <w:rStyle w:val="Hyperlink"/>
            <w:rFonts w:asciiTheme="minorHAnsi" w:hAnsiTheme="minorHAnsi" w:cstheme="minorHAnsi"/>
            <w:noProof/>
            <w:sz w:val="24"/>
            <w:szCs w:val="24"/>
            <w:lang w:val="fr-FR" w:eastAsia="fr-FR"/>
          </w:rPr>
          <w:t>6.3 Modificarea Acordului – 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_Toc181610958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25</w:t>
        </w:r>
        <w:r w:rsidR="008E5651" w:rsidRPr="00187F43">
          <w:rPr>
            <w:rFonts w:asciiTheme="minorHAnsi" w:hAnsiTheme="minorHAnsi" w:cstheme="minorHAnsi"/>
            <w:noProof/>
            <w:webHidden/>
            <w:sz w:val="24"/>
            <w:szCs w:val="24"/>
          </w:rPr>
          <w:fldChar w:fldCharType="end"/>
        </w:r>
      </w:hyperlink>
    </w:p>
    <w:p w14:paraId="34E1971B" w14:textId="6FF86C85"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59" w:history="1">
        <w:r w:rsidR="008E5651" w:rsidRPr="00187F43">
          <w:rPr>
            <w:rStyle w:val="Hyperlink"/>
            <w:rFonts w:asciiTheme="minorHAnsi" w:hAnsiTheme="minorHAnsi" w:cstheme="minorHAnsi"/>
            <w:noProof/>
            <w:sz w:val="24"/>
            <w:szCs w:val="24"/>
            <w:lang w:eastAsia="fr-FR"/>
          </w:rPr>
          <w:t>6.3.1 Modificarea Acordului – cadru de finanțare prin Notă de aprobare/neaprobare privind modificarea Acordului – 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_Toc181610959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26</w:t>
        </w:r>
        <w:r w:rsidR="008E5651" w:rsidRPr="00187F43">
          <w:rPr>
            <w:rFonts w:asciiTheme="minorHAnsi" w:hAnsiTheme="minorHAnsi" w:cstheme="minorHAnsi"/>
            <w:noProof/>
            <w:webHidden/>
            <w:sz w:val="24"/>
            <w:szCs w:val="24"/>
          </w:rPr>
          <w:fldChar w:fldCharType="end"/>
        </w:r>
      </w:hyperlink>
    </w:p>
    <w:p w14:paraId="4D6EAD2A" w14:textId="3E2B8DF6"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60" w:history="1">
        <w:r w:rsidR="008E5651" w:rsidRPr="00187F43">
          <w:rPr>
            <w:rStyle w:val="Hyperlink"/>
            <w:rFonts w:asciiTheme="minorHAnsi" w:hAnsiTheme="minorHAnsi" w:cstheme="minorHAnsi"/>
            <w:noProof/>
            <w:sz w:val="24"/>
            <w:szCs w:val="24"/>
            <w:lang w:eastAsia="fr-FR"/>
          </w:rPr>
          <w:t>6.3.2 Modificarea Acordului – cadru de finanțare prin Notificare privind modificarea Acordului – cadru</w:t>
        </w:r>
        <w:r w:rsidR="008E5651" w:rsidRPr="00187F43">
          <w:rPr>
            <w:rStyle w:val="Hyperlink"/>
            <w:rFonts w:asciiTheme="minorHAnsi" w:hAnsiTheme="minorHAnsi" w:cstheme="minorHAnsi"/>
            <w:noProof/>
            <w:sz w:val="24"/>
            <w:szCs w:val="24"/>
          </w:rPr>
          <w:t xml:space="preserve"> </w:t>
        </w:r>
        <w:r w:rsidR="008E5651" w:rsidRPr="00187F43">
          <w:rPr>
            <w:rStyle w:val="Hyperlink"/>
            <w:rFonts w:asciiTheme="minorHAnsi" w:hAnsiTheme="minorHAnsi" w:cstheme="minorHAnsi"/>
            <w:noProof/>
            <w:sz w:val="24"/>
            <w:szCs w:val="24"/>
            <w:lang w:eastAsia="fr-FR"/>
          </w:rPr>
          <w:t>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_Toc181610960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28</w:t>
        </w:r>
        <w:r w:rsidR="008E5651" w:rsidRPr="00187F43">
          <w:rPr>
            <w:rFonts w:asciiTheme="minorHAnsi" w:hAnsiTheme="minorHAnsi" w:cstheme="minorHAnsi"/>
            <w:noProof/>
            <w:webHidden/>
            <w:sz w:val="24"/>
            <w:szCs w:val="24"/>
          </w:rPr>
          <w:fldChar w:fldCharType="end"/>
        </w:r>
      </w:hyperlink>
    </w:p>
    <w:p w14:paraId="29F6139A" w14:textId="07E68F70" w:rsidR="008E5651" w:rsidRPr="00187F43" w:rsidRDefault="00DD5990" w:rsidP="0073783D">
      <w:pPr>
        <w:pStyle w:val="TOC2"/>
        <w:jc w:val="both"/>
        <w:rPr>
          <w:rFonts w:asciiTheme="minorHAnsi" w:eastAsiaTheme="minorEastAsia" w:hAnsiTheme="minorHAnsi" w:cstheme="minorHAnsi"/>
          <w:noProof/>
          <w:sz w:val="24"/>
          <w:szCs w:val="24"/>
          <w:lang w:val="en-US"/>
        </w:rPr>
      </w:pPr>
      <w:hyperlink w:anchor="_Toc181610961" w:history="1">
        <w:r w:rsidR="008E5651" w:rsidRPr="00187F43">
          <w:rPr>
            <w:rStyle w:val="Hyperlink"/>
            <w:rFonts w:asciiTheme="minorHAnsi" w:hAnsiTheme="minorHAnsi" w:cstheme="minorHAnsi"/>
            <w:noProof/>
            <w:sz w:val="24"/>
            <w:szCs w:val="24"/>
            <w:lang w:eastAsia="fr-FR"/>
          </w:rPr>
          <w:t>6.4 Modificarea Contractelor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_Toc181610961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28</w:t>
        </w:r>
        <w:r w:rsidR="008E5651" w:rsidRPr="00187F43">
          <w:rPr>
            <w:rFonts w:asciiTheme="minorHAnsi" w:hAnsiTheme="minorHAnsi" w:cstheme="minorHAnsi"/>
            <w:noProof/>
            <w:webHidden/>
            <w:sz w:val="24"/>
            <w:szCs w:val="24"/>
          </w:rPr>
          <w:fldChar w:fldCharType="end"/>
        </w:r>
      </w:hyperlink>
    </w:p>
    <w:p w14:paraId="605AD1A3" w14:textId="724BCA1B"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62" w:history="1">
        <w:r w:rsidR="008E5651" w:rsidRPr="00187F43">
          <w:rPr>
            <w:rStyle w:val="Hyperlink"/>
            <w:rFonts w:asciiTheme="minorHAnsi" w:hAnsiTheme="minorHAnsi" w:cstheme="minorHAnsi"/>
            <w:noProof/>
            <w:sz w:val="24"/>
            <w:szCs w:val="24"/>
            <w:lang w:eastAsia="fr-FR"/>
          </w:rPr>
          <w:t>6.4.1 Modificarea Contractelor de finanțare prin Act adițional</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_Toc181610962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29</w:t>
        </w:r>
        <w:r w:rsidR="008E5651" w:rsidRPr="00187F43">
          <w:rPr>
            <w:rFonts w:asciiTheme="minorHAnsi" w:hAnsiTheme="minorHAnsi" w:cstheme="minorHAnsi"/>
            <w:noProof/>
            <w:webHidden/>
            <w:sz w:val="24"/>
            <w:szCs w:val="24"/>
          </w:rPr>
          <w:fldChar w:fldCharType="end"/>
        </w:r>
      </w:hyperlink>
    </w:p>
    <w:p w14:paraId="17293A20" w14:textId="608D50B1"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63" w:history="1">
        <w:r w:rsidR="008E5651" w:rsidRPr="00187F43">
          <w:rPr>
            <w:rStyle w:val="Hyperlink"/>
            <w:rFonts w:asciiTheme="minorHAnsi" w:hAnsiTheme="minorHAnsi" w:cstheme="minorHAnsi"/>
            <w:noProof/>
            <w:sz w:val="24"/>
            <w:szCs w:val="24"/>
            <w:lang w:eastAsia="fr-FR"/>
          </w:rPr>
          <w:t>6.4.2 Modificarea Contractelor de finanțare prin Notă de aprobare/neaprobare privind modificarea Contractului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_Toc181610963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30</w:t>
        </w:r>
        <w:r w:rsidR="008E5651" w:rsidRPr="00187F43">
          <w:rPr>
            <w:rFonts w:asciiTheme="minorHAnsi" w:hAnsiTheme="minorHAnsi" w:cstheme="minorHAnsi"/>
            <w:noProof/>
            <w:webHidden/>
            <w:sz w:val="24"/>
            <w:szCs w:val="24"/>
          </w:rPr>
          <w:fldChar w:fldCharType="end"/>
        </w:r>
      </w:hyperlink>
    </w:p>
    <w:p w14:paraId="23A7A449" w14:textId="289D4D76"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64" w:history="1">
        <w:r w:rsidR="008E5651" w:rsidRPr="00187F43">
          <w:rPr>
            <w:rStyle w:val="Hyperlink"/>
            <w:rFonts w:asciiTheme="minorHAnsi" w:hAnsiTheme="minorHAnsi" w:cstheme="minorHAnsi"/>
            <w:noProof/>
            <w:sz w:val="24"/>
            <w:szCs w:val="24"/>
            <w:lang w:eastAsia="fr-FR"/>
          </w:rPr>
          <w:t>6.4.3 Modificarea Contractelor de finanțare prin Notificare privind modificarea Contractului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_Toc181610964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32</w:t>
        </w:r>
        <w:r w:rsidR="008E5651" w:rsidRPr="00187F43">
          <w:rPr>
            <w:rFonts w:asciiTheme="minorHAnsi" w:hAnsiTheme="minorHAnsi" w:cstheme="minorHAnsi"/>
            <w:noProof/>
            <w:webHidden/>
            <w:sz w:val="24"/>
            <w:szCs w:val="24"/>
          </w:rPr>
          <w:fldChar w:fldCharType="end"/>
        </w:r>
      </w:hyperlink>
    </w:p>
    <w:p w14:paraId="71564302" w14:textId="72575620" w:rsidR="008E5651" w:rsidRPr="00187F43" w:rsidRDefault="00DD5990" w:rsidP="0073783D">
      <w:pPr>
        <w:pStyle w:val="TOC3"/>
        <w:jc w:val="both"/>
        <w:rPr>
          <w:rFonts w:asciiTheme="minorHAnsi" w:eastAsiaTheme="minorEastAsia" w:hAnsiTheme="minorHAnsi" w:cstheme="minorHAnsi"/>
          <w:noProof/>
          <w:sz w:val="24"/>
          <w:szCs w:val="24"/>
          <w:lang w:val="en-US"/>
        </w:rPr>
      </w:pPr>
      <w:hyperlink w:anchor="_Toc181610965" w:history="1">
        <w:r w:rsidR="008E5651" w:rsidRPr="00187F43">
          <w:rPr>
            <w:rStyle w:val="Hyperlink"/>
            <w:rFonts w:asciiTheme="minorHAnsi" w:hAnsiTheme="minorHAnsi" w:cstheme="minorHAnsi"/>
            <w:noProof/>
            <w:sz w:val="24"/>
            <w:szCs w:val="24"/>
            <w:lang w:eastAsia="fr-FR"/>
          </w:rPr>
          <w:t xml:space="preserve">6.4.4 Procesarea documentelor în vederea întocmirii Actelor adiționale și a </w:t>
        </w:r>
        <w:r w:rsidR="008E5651" w:rsidRPr="00187F43">
          <w:rPr>
            <w:rStyle w:val="Hyperlink"/>
            <w:rFonts w:asciiTheme="minorHAnsi" w:hAnsiTheme="minorHAnsi" w:cstheme="minorHAnsi"/>
            <w:noProof/>
            <w:sz w:val="24"/>
            <w:szCs w:val="24"/>
            <w:lang w:eastAsia="x-none"/>
          </w:rPr>
          <w:t xml:space="preserve">Notei de aprobare/ neaprobare privind modificarea </w:t>
        </w:r>
        <w:r w:rsidR="008E5651" w:rsidRPr="00187F43">
          <w:rPr>
            <w:rStyle w:val="Hyperlink"/>
            <w:rFonts w:asciiTheme="minorHAnsi" w:hAnsiTheme="minorHAnsi" w:cstheme="minorHAnsi"/>
            <w:noProof/>
            <w:sz w:val="24"/>
            <w:szCs w:val="24"/>
          </w:rPr>
          <w:t xml:space="preserve">Contractului </w:t>
        </w:r>
        <w:r w:rsidR="008E5651" w:rsidRPr="00187F43">
          <w:rPr>
            <w:rStyle w:val="Hyperlink"/>
            <w:rFonts w:asciiTheme="minorHAnsi" w:hAnsiTheme="minorHAnsi" w:cstheme="minorHAnsi"/>
            <w:noProof/>
            <w:sz w:val="24"/>
            <w:szCs w:val="24"/>
            <w:lang w:eastAsia="x-none"/>
          </w:rPr>
          <w:t>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_Toc181610965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33</w:t>
        </w:r>
        <w:r w:rsidR="008E5651" w:rsidRPr="00187F43">
          <w:rPr>
            <w:rFonts w:asciiTheme="minorHAnsi" w:hAnsiTheme="minorHAnsi" w:cstheme="minorHAnsi"/>
            <w:noProof/>
            <w:webHidden/>
            <w:sz w:val="24"/>
            <w:szCs w:val="24"/>
          </w:rPr>
          <w:fldChar w:fldCharType="end"/>
        </w:r>
      </w:hyperlink>
    </w:p>
    <w:p w14:paraId="1555904D" w14:textId="7FA4FE08" w:rsidR="008E5651" w:rsidRPr="00187F43" w:rsidRDefault="00DD5990" w:rsidP="00187F43">
      <w:pPr>
        <w:pStyle w:val="TOC1"/>
        <w:rPr>
          <w:rFonts w:eastAsiaTheme="minorEastAsia"/>
          <w:lang w:val="en-US" w:eastAsia="en-US"/>
        </w:rPr>
      </w:pPr>
      <w:hyperlink w:anchor="_Toc181610966" w:history="1">
        <w:r w:rsidR="008E5651" w:rsidRPr="00187F43">
          <w:rPr>
            <w:rStyle w:val="Hyperlink"/>
          </w:rPr>
          <w:t>CAPITOLUL 7 ÎNCETAREA CONTRACTULUI DE FINANȚARE ȘI A ACORDULUI CADRU</w:t>
        </w:r>
        <w:r w:rsidR="00B57126" w:rsidRPr="00187F43">
          <w:rPr>
            <w:rStyle w:val="Hyperlink"/>
          </w:rPr>
          <w:t>…</w:t>
        </w:r>
        <w:r w:rsidR="00187F43">
          <w:rPr>
            <w:rStyle w:val="Hyperlink"/>
          </w:rPr>
          <w:t>.</w:t>
        </w:r>
        <w:r w:rsidR="00B57126" w:rsidRPr="00187F43">
          <w:rPr>
            <w:rStyle w:val="Hyperlink"/>
          </w:rPr>
          <w:t>………</w:t>
        </w:r>
        <w:r w:rsidR="008E5651" w:rsidRPr="00187F43">
          <w:rPr>
            <w:webHidden/>
          </w:rPr>
          <w:fldChar w:fldCharType="begin"/>
        </w:r>
        <w:r w:rsidR="008E5651" w:rsidRPr="00187F43">
          <w:rPr>
            <w:webHidden/>
          </w:rPr>
          <w:instrText xml:space="preserve"> PAGEREF _Toc181610966 \h </w:instrText>
        </w:r>
        <w:r w:rsidR="008E5651" w:rsidRPr="00187F43">
          <w:rPr>
            <w:webHidden/>
          </w:rPr>
        </w:r>
        <w:r w:rsidR="008E5651" w:rsidRPr="00187F43">
          <w:rPr>
            <w:webHidden/>
          </w:rPr>
          <w:fldChar w:fldCharType="separate"/>
        </w:r>
        <w:r w:rsidR="0073783D">
          <w:rPr>
            <w:webHidden/>
          </w:rPr>
          <w:t>33</w:t>
        </w:r>
        <w:r w:rsidR="008E5651" w:rsidRPr="00187F43">
          <w:rPr>
            <w:webHidden/>
          </w:rPr>
          <w:fldChar w:fldCharType="end"/>
        </w:r>
      </w:hyperlink>
    </w:p>
    <w:p w14:paraId="0E8D9518" w14:textId="15E28D3A"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67" w:history="1">
        <w:r w:rsidR="008E5651" w:rsidRPr="00187F43">
          <w:rPr>
            <w:rStyle w:val="Hyperlink"/>
            <w:rFonts w:asciiTheme="minorHAnsi" w:hAnsiTheme="minorHAnsi" w:cstheme="minorHAnsi"/>
            <w:noProof/>
            <w:sz w:val="24"/>
            <w:szCs w:val="24"/>
          </w:rPr>
          <w:t xml:space="preserve">7.1 Încetarea </w:t>
        </w:r>
        <w:r w:rsidR="008E5651" w:rsidRPr="00187F43">
          <w:rPr>
            <w:rStyle w:val="Hyperlink"/>
            <w:rFonts w:asciiTheme="minorHAnsi" w:hAnsiTheme="minorHAnsi" w:cstheme="minorHAnsi"/>
            <w:noProof/>
            <w:sz w:val="24"/>
            <w:szCs w:val="24"/>
            <w:lang w:eastAsia="fr-FR"/>
          </w:rPr>
          <w:t xml:space="preserve">Contractelor </w:t>
        </w:r>
        <w:r w:rsidR="008E5651" w:rsidRPr="00187F43">
          <w:rPr>
            <w:rStyle w:val="Hyperlink"/>
            <w:rFonts w:asciiTheme="minorHAnsi" w:hAnsiTheme="minorHAnsi" w:cstheme="minorHAnsi"/>
            <w:noProof/>
            <w:sz w:val="24"/>
            <w:szCs w:val="24"/>
          </w:rPr>
          <w:t>de finantare cu plăţi efectuate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_Toc181610967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33</w:t>
        </w:r>
        <w:r w:rsidR="008E5651" w:rsidRPr="00187F43">
          <w:rPr>
            <w:rFonts w:asciiTheme="minorHAnsi" w:hAnsiTheme="minorHAnsi" w:cstheme="minorHAnsi"/>
            <w:noProof/>
            <w:webHidden/>
            <w:sz w:val="24"/>
            <w:szCs w:val="24"/>
          </w:rPr>
          <w:fldChar w:fldCharType="end"/>
        </w:r>
      </w:hyperlink>
    </w:p>
    <w:p w14:paraId="689D7941" w14:textId="460BAF40"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68" w:history="1">
        <w:r w:rsidR="008E5651" w:rsidRPr="00187F43">
          <w:rPr>
            <w:rStyle w:val="Hyperlink"/>
            <w:rFonts w:asciiTheme="minorHAnsi" w:hAnsiTheme="minorHAnsi" w:cstheme="minorHAnsi"/>
            <w:noProof/>
            <w:sz w:val="24"/>
            <w:szCs w:val="24"/>
          </w:rPr>
          <w:t xml:space="preserve">7.2. Încetarea </w:t>
        </w:r>
        <w:r w:rsidR="008E5651" w:rsidRPr="00187F43">
          <w:rPr>
            <w:rStyle w:val="Hyperlink"/>
            <w:rFonts w:asciiTheme="minorHAnsi" w:hAnsiTheme="minorHAnsi" w:cstheme="minorHAnsi"/>
            <w:noProof/>
            <w:sz w:val="24"/>
            <w:szCs w:val="24"/>
            <w:lang w:eastAsia="fr-FR"/>
          </w:rPr>
          <w:t xml:space="preserve">Contractelor </w:t>
        </w:r>
        <w:r w:rsidR="008E5651" w:rsidRPr="00187F43">
          <w:rPr>
            <w:rStyle w:val="Hyperlink"/>
            <w:rFonts w:asciiTheme="minorHAnsi" w:hAnsiTheme="minorHAnsi" w:cstheme="minorHAnsi"/>
            <w:noProof/>
            <w:sz w:val="24"/>
            <w:szCs w:val="24"/>
          </w:rPr>
          <w:t>de finantare fără plăţi efectuate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_Toc181610968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34</w:t>
        </w:r>
        <w:r w:rsidR="008E5651" w:rsidRPr="00187F43">
          <w:rPr>
            <w:rFonts w:asciiTheme="minorHAnsi" w:hAnsiTheme="minorHAnsi" w:cstheme="minorHAnsi"/>
            <w:noProof/>
            <w:webHidden/>
            <w:sz w:val="24"/>
            <w:szCs w:val="24"/>
          </w:rPr>
          <w:fldChar w:fldCharType="end"/>
        </w:r>
      </w:hyperlink>
    </w:p>
    <w:p w14:paraId="7C41B403" w14:textId="78766B5A"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69" w:history="1">
        <w:r w:rsidR="008E5651" w:rsidRPr="00187F43">
          <w:rPr>
            <w:rStyle w:val="Hyperlink"/>
            <w:rFonts w:asciiTheme="minorHAnsi" w:hAnsiTheme="minorHAnsi" w:cstheme="minorHAnsi"/>
            <w:noProof/>
            <w:sz w:val="24"/>
            <w:szCs w:val="24"/>
          </w:rPr>
          <w:t>7.3 Încetarea Acordului 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_Toc181610969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35</w:t>
        </w:r>
        <w:r w:rsidR="008E5651" w:rsidRPr="00187F43">
          <w:rPr>
            <w:rFonts w:asciiTheme="minorHAnsi" w:hAnsiTheme="minorHAnsi" w:cstheme="minorHAnsi"/>
            <w:noProof/>
            <w:webHidden/>
            <w:sz w:val="24"/>
            <w:szCs w:val="24"/>
          </w:rPr>
          <w:fldChar w:fldCharType="end"/>
        </w:r>
      </w:hyperlink>
    </w:p>
    <w:p w14:paraId="7FA3CB86" w14:textId="3615FBFF" w:rsidR="008E5651" w:rsidRPr="00187F43" w:rsidRDefault="00DD5990" w:rsidP="00187F43">
      <w:pPr>
        <w:pStyle w:val="TOC1"/>
        <w:rPr>
          <w:rFonts w:eastAsiaTheme="minorEastAsia"/>
          <w:lang w:val="en-US" w:eastAsia="en-US"/>
        </w:rPr>
      </w:pPr>
      <w:hyperlink w:anchor="_Toc181610970" w:history="1">
        <w:r w:rsidR="008E5651" w:rsidRPr="00187F43">
          <w:rPr>
            <w:rStyle w:val="Hyperlink"/>
            <w:caps/>
          </w:rPr>
          <w:t xml:space="preserve">Capitolul 8 </w:t>
        </w:r>
        <w:r w:rsidR="008E5651" w:rsidRPr="00187F43">
          <w:rPr>
            <w:rStyle w:val="Hyperlink"/>
          </w:rPr>
          <w:t>IMPLEMENTAREA CONTRACTELOR DE FINANȚARE</w:t>
        </w:r>
        <w:r w:rsidR="00B57126" w:rsidRPr="00187F43">
          <w:rPr>
            <w:rStyle w:val="Hyperlink"/>
          </w:rPr>
          <w:t>……………………………………</w:t>
        </w:r>
        <w:r w:rsidR="00187F43">
          <w:rPr>
            <w:rStyle w:val="Hyperlink"/>
          </w:rPr>
          <w:t>..</w:t>
        </w:r>
        <w:r w:rsidR="008E5651" w:rsidRPr="00187F43">
          <w:rPr>
            <w:webHidden/>
          </w:rPr>
          <w:fldChar w:fldCharType="begin"/>
        </w:r>
        <w:r w:rsidR="008E5651" w:rsidRPr="00187F43">
          <w:rPr>
            <w:webHidden/>
          </w:rPr>
          <w:instrText xml:space="preserve"> PAGEREF _Toc181610970 \h </w:instrText>
        </w:r>
        <w:r w:rsidR="008E5651" w:rsidRPr="00187F43">
          <w:rPr>
            <w:webHidden/>
          </w:rPr>
        </w:r>
        <w:r w:rsidR="008E5651" w:rsidRPr="00187F43">
          <w:rPr>
            <w:webHidden/>
          </w:rPr>
          <w:fldChar w:fldCharType="separate"/>
        </w:r>
        <w:r w:rsidR="0073783D">
          <w:rPr>
            <w:webHidden/>
          </w:rPr>
          <w:t>35</w:t>
        </w:r>
        <w:r w:rsidR="008E5651" w:rsidRPr="00187F43">
          <w:rPr>
            <w:webHidden/>
          </w:rPr>
          <w:fldChar w:fldCharType="end"/>
        </w:r>
      </w:hyperlink>
    </w:p>
    <w:p w14:paraId="49C3DE5F" w14:textId="069488E5"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71" w:history="1">
        <w:r w:rsidR="008E5651" w:rsidRPr="00187F43">
          <w:rPr>
            <w:rStyle w:val="Hyperlink"/>
            <w:rFonts w:asciiTheme="minorHAnsi" w:hAnsiTheme="minorHAnsi" w:cstheme="minorHAnsi"/>
            <w:noProof/>
            <w:sz w:val="24"/>
            <w:szCs w:val="24"/>
          </w:rPr>
          <w:t>8.1 Aspecte generale privind plățile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_Toc181610971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36</w:t>
        </w:r>
        <w:r w:rsidR="008E5651" w:rsidRPr="00187F43">
          <w:rPr>
            <w:rFonts w:asciiTheme="minorHAnsi" w:hAnsiTheme="minorHAnsi" w:cstheme="minorHAnsi"/>
            <w:noProof/>
            <w:webHidden/>
            <w:sz w:val="24"/>
            <w:szCs w:val="24"/>
          </w:rPr>
          <w:fldChar w:fldCharType="end"/>
        </w:r>
      </w:hyperlink>
    </w:p>
    <w:p w14:paraId="7A36C4BD" w14:textId="401BF654"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72" w:history="1">
        <w:r w:rsidR="008E5651" w:rsidRPr="00187F43">
          <w:rPr>
            <w:rStyle w:val="Hyperlink"/>
            <w:rFonts w:asciiTheme="minorHAnsi" w:hAnsiTheme="minorHAnsi" w:cstheme="minorHAnsi"/>
            <w:noProof/>
            <w:sz w:val="24"/>
            <w:szCs w:val="24"/>
          </w:rPr>
          <w:t>8.2 Verificarea activităților de animare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_Toc181610972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38</w:t>
        </w:r>
        <w:r w:rsidR="008E5651" w:rsidRPr="00187F43">
          <w:rPr>
            <w:rFonts w:asciiTheme="minorHAnsi" w:hAnsiTheme="minorHAnsi" w:cstheme="minorHAnsi"/>
            <w:noProof/>
            <w:webHidden/>
            <w:sz w:val="24"/>
            <w:szCs w:val="24"/>
          </w:rPr>
          <w:fldChar w:fldCharType="end"/>
        </w:r>
      </w:hyperlink>
    </w:p>
    <w:p w14:paraId="22268BE3" w14:textId="3EFD458F"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73" w:history="1">
        <w:r w:rsidR="008E5651" w:rsidRPr="00187F43">
          <w:rPr>
            <w:rStyle w:val="Hyperlink"/>
            <w:rFonts w:asciiTheme="minorHAnsi" w:hAnsiTheme="minorHAnsi" w:cstheme="minorHAnsi"/>
            <w:noProof/>
            <w:sz w:val="24"/>
            <w:szCs w:val="24"/>
          </w:rPr>
          <w:t xml:space="preserve">8.3 Verificarea pe teren de către OJFIR a implementării </w:t>
        </w:r>
        <w:r w:rsidR="008E5651" w:rsidRPr="00187F43">
          <w:rPr>
            <w:rStyle w:val="Hyperlink"/>
            <w:rFonts w:asciiTheme="minorHAnsi" w:hAnsiTheme="minorHAnsi" w:cstheme="minorHAnsi"/>
            <w:noProof/>
            <w:sz w:val="24"/>
            <w:szCs w:val="24"/>
            <w:lang w:eastAsia="fr-FR"/>
          </w:rPr>
          <w:t xml:space="preserve">Contractelor </w:t>
        </w:r>
        <w:r w:rsidR="008E5651" w:rsidRPr="00187F43">
          <w:rPr>
            <w:rStyle w:val="Hyperlink"/>
            <w:rFonts w:asciiTheme="minorHAnsi" w:hAnsiTheme="minorHAnsi" w:cstheme="minorHAnsi"/>
            <w:noProof/>
            <w:sz w:val="24"/>
            <w:szCs w:val="24"/>
          </w:rPr>
          <w:t>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_Toc181610973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39</w:t>
        </w:r>
        <w:r w:rsidR="008E5651" w:rsidRPr="00187F43">
          <w:rPr>
            <w:rFonts w:asciiTheme="minorHAnsi" w:hAnsiTheme="minorHAnsi" w:cstheme="minorHAnsi"/>
            <w:noProof/>
            <w:webHidden/>
            <w:sz w:val="24"/>
            <w:szCs w:val="24"/>
          </w:rPr>
          <w:fldChar w:fldCharType="end"/>
        </w:r>
      </w:hyperlink>
    </w:p>
    <w:p w14:paraId="3BD13571" w14:textId="772EE37C" w:rsidR="008E5651" w:rsidRPr="00187F43" w:rsidRDefault="00DD5990" w:rsidP="00187F43">
      <w:pPr>
        <w:pStyle w:val="TOC1"/>
        <w:rPr>
          <w:rFonts w:eastAsiaTheme="minorEastAsia"/>
          <w:lang w:val="en-US" w:eastAsia="en-US"/>
        </w:rPr>
      </w:pPr>
      <w:hyperlink w:anchor="_Toc181610974" w:history="1">
        <w:r w:rsidR="008E5651" w:rsidRPr="00187F43">
          <w:rPr>
            <w:rStyle w:val="Hyperlink"/>
          </w:rPr>
          <w:t>CAPITOLUL 9 RECONCILIEREA PRIVIND SITUAȚIA ANGAJAMENTELOR BUGETARE, A CONTRACTELOR  DE FINANȚARE ŞI A NOTELOR DE ÎNCETARE A CONTRACTELOR DE FINANȚARE</w:t>
        </w:r>
        <w:r w:rsidR="00187F43" w:rsidRPr="00187F43">
          <w:rPr>
            <w:rStyle w:val="Hyperlink"/>
          </w:rPr>
          <w:t>……………………………</w:t>
        </w:r>
        <w:r w:rsidR="00187F43">
          <w:rPr>
            <w:rStyle w:val="Hyperlink"/>
          </w:rPr>
          <w:t>..........................................................................................</w:t>
        </w:r>
        <w:r w:rsidR="008E5651" w:rsidRPr="00187F43">
          <w:rPr>
            <w:webHidden/>
          </w:rPr>
          <w:fldChar w:fldCharType="begin"/>
        </w:r>
        <w:r w:rsidR="008E5651" w:rsidRPr="00187F43">
          <w:rPr>
            <w:webHidden/>
          </w:rPr>
          <w:instrText xml:space="preserve"> PAGEREF _Toc181610974 \h </w:instrText>
        </w:r>
        <w:r w:rsidR="008E5651" w:rsidRPr="00187F43">
          <w:rPr>
            <w:webHidden/>
          </w:rPr>
        </w:r>
        <w:r w:rsidR="008E5651" w:rsidRPr="00187F43">
          <w:rPr>
            <w:webHidden/>
          </w:rPr>
          <w:fldChar w:fldCharType="separate"/>
        </w:r>
        <w:r w:rsidR="0073783D">
          <w:rPr>
            <w:webHidden/>
          </w:rPr>
          <w:t>41</w:t>
        </w:r>
        <w:r w:rsidR="008E5651" w:rsidRPr="00187F43">
          <w:rPr>
            <w:webHidden/>
          </w:rPr>
          <w:fldChar w:fldCharType="end"/>
        </w:r>
      </w:hyperlink>
    </w:p>
    <w:p w14:paraId="63FC0FCF" w14:textId="33DB4796" w:rsidR="008E5651" w:rsidRPr="00187F43" w:rsidRDefault="00DD5990" w:rsidP="00187F43">
      <w:pPr>
        <w:pStyle w:val="TOC1"/>
        <w:rPr>
          <w:rFonts w:eastAsiaTheme="minorEastAsia"/>
          <w:lang w:val="en-US" w:eastAsia="en-US"/>
        </w:rPr>
      </w:pPr>
      <w:hyperlink w:anchor="_Toc181610975" w:history="1">
        <w:r w:rsidR="008E5651" w:rsidRPr="00187F43">
          <w:rPr>
            <w:rStyle w:val="Hyperlink"/>
          </w:rPr>
          <w:t>CAPITOLUL 10 DISPOZIȚII FINALE</w:t>
        </w:r>
        <w:r w:rsidR="00187F43" w:rsidRPr="00187F43">
          <w:rPr>
            <w:rStyle w:val="Hyperlink"/>
          </w:rPr>
          <w:t>……………………………………………………………………………………</w:t>
        </w:r>
        <w:r w:rsidR="00187F43">
          <w:rPr>
            <w:rStyle w:val="Hyperlink"/>
          </w:rPr>
          <w:t>.</w:t>
        </w:r>
        <w:r w:rsidR="008E5651" w:rsidRPr="00187F43">
          <w:rPr>
            <w:webHidden/>
          </w:rPr>
          <w:fldChar w:fldCharType="begin"/>
        </w:r>
        <w:r w:rsidR="008E5651" w:rsidRPr="00187F43">
          <w:rPr>
            <w:webHidden/>
          </w:rPr>
          <w:instrText xml:space="preserve"> PAGEREF _Toc181610975 \h </w:instrText>
        </w:r>
        <w:r w:rsidR="008E5651" w:rsidRPr="00187F43">
          <w:rPr>
            <w:webHidden/>
          </w:rPr>
        </w:r>
        <w:r w:rsidR="008E5651" w:rsidRPr="00187F43">
          <w:rPr>
            <w:webHidden/>
          </w:rPr>
          <w:fldChar w:fldCharType="separate"/>
        </w:r>
        <w:r w:rsidR="0073783D">
          <w:rPr>
            <w:webHidden/>
          </w:rPr>
          <w:t>41</w:t>
        </w:r>
        <w:r w:rsidR="008E5651" w:rsidRPr="00187F43">
          <w:rPr>
            <w:webHidden/>
          </w:rPr>
          <w:fldChar w:fldCharType="end"/>
        </w:r>
      </w:hyperlink>
    </w:p>
    <w:p w14:paraId="57F75748" w14:textId="45119EAF"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76" w:history="1">
        <w:r w:rsidR="008E5651" w:rsidRPr="00187F43">
          <w:rPr>
            <w:rStyle w:val="Hyperlink"/>
            <w:rFonts w:asciiTheme="minorHAnsi" w:hAnsiTheme="minorHAnsi" w:cstheme="minorHAnsi"/>
            <w:iCs/>
            <w:noProof/>
            <w:sz w:val="24"/>
            <w:szCs w:val="24"/>
          </w:rPr>
          <w:t>10.1 Descoperirea unei nereguli/fraude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_Toc181610976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41</w:t>
        </w:r>
        <w:r w:rsidR="008E5651" w:rsidRPr="00187F43">
          <w:rPr>
            <w:rFonts w:asciiTheme="minorHAnsi" w:hAnsiTheme="minorHAnsi" w:cstheme="minorHAnsi"/>
            <w:noProof/>
            <w:webHidden/>
            <w:sz w:val="24"/>
            <w:szCs w:val="24"/>
          </w:rPr>
          <w:fldChar w:fldCharType="end"/>
        </w:r>
      </w:hyperlink>
    </w:p>
    <w:p w14:paraId="46DC5240" w14:textId="665EC95D" w:rsidR="008E5651" w:rsidRPr="00187F43" w:rsidRDefault="00DD5990" w:rsidP="00187F43">
      <w:pPr>
        <w:pStyle w:val="TOC1"/>
        <w:rPr>
          <w:rFonts w:eastAsiaTheme="minorEastAsia"/>
          <w:lang w:val="en-US" w:eastAsia="en-US"/>
        </w:rPr>
      </w:pPr>
      <w:hyperlink w:anchor="_Toc181610977" w:history="1">
        <w:r w:rsidR="008E5651" w:rsidRPr="00187F43">
          <w:rPr>
            <w:rStyle w:val="Hyperlink"/>
          </w:rPr>
          <w:t>CAPITOLUL 11 FORMULARE</w:t>
        </w:r>
        <w:r w:rsidR="00187F43" w:rsidRPr="00187F43">
          <w:rPr>
            <w:rStyle w:val="Hyperlink"/>
          </w:rPr>
          <w:t>……………………………………………………………………………………………</w:t>
        </w:r>
        <w:r w:rsidR="00187F43">
          <w:rPr>
            <w:rStyle w:val="Hyperlink"/>
          </w:rPr>
          <w:t>..</w:t>
        </w:r>
        <w:r w:rsidR="008E5651" w:rsidRPr="00187F43">
          <w:rPr>
            <w:webHidden/>
          </w:rPr>
          <w:fldChar w:fldCharType="begin"/>
        </w:r>
        <w:r w:rsidR="008E5651" w:rsidRPr="00187F43">
          <w:rPr>
            <w:webHidden/>
          </w:rPr>
          <w:instrText xml:space="preserve"> PAGEREF _Toc181610977 \h </w:instrText>
        </w:r>
        <w:r w:rsidR="008E5651" w:rsidRPr="00187F43">
          <w:rPr>
            <w:webHidden/>
          </w:rPr>
        </w:r>
        <w:r w:rsidR="008E5651" w:rsidRPr="00187F43">
          <w:rPr>
            <w:webHidden/>
          </w:rPr>
          <w:fldChar w:fldCharType="separate"/>
        </w:r>
        <w:r w:rsidR="0073783D">
          <w:rPr>
            <w:webHidden/>
          </w:rPr>
          <w:t>42</w:t>
        </w:r>
        <w:r w:rsidR="008E5651" w:rsidRPr="00187F43">
          <w:rPr>
            <w:webHidden/>
          </w:rPr>
          <w:fldChar w:fldCharType="end"/>
        </w:r>
      </w:hyperlink>
    </w:p>
    <w:p w14:paraId="0D4C4D13" w14:textId="42C27C8D"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78" w:history="1">
        <w:r w:rsidR="008E5651" w:rsidRPr="00187F43">
          <w:rPr>
            <w:rStyle w:val="Hyperlink"/>
            <w:rFonts w:asciiTheme="minorHAnsi" w:hAnsiTheme="minorHAnsi" w:cstheme="minorHAnsi"/>
            <w:iCs/>
            <w:noProof/>
            <w:kern w:val="32"/>
            <w:sz w:val="24"/>
            <w:szCs w:val="24"/>
            <w:lang w:eastAsia="x-none"/>
          </w:rPr>
          <w:t xml:space="preserve">Formular </w:t>
        </w:r>
        <w:r w:rsidR="008E5651" w:rsidRPr="00187F43">
          <w:rPr>
            <w:rStyle w:val="Hyperlink"/>
            <w:rFonts w:asciiTheme="minorHAnsi" w:hAnsiTheme="minorHAnsi" w:cstheme="minorHAnsi"/>
            <w:noProof/>
            <w:kern w:val="32"/>
            <w:sz w:val="24"/>
            <w:szCs w:val="24"/>
            <w:lang w:eastAsia="x-none"/>
          </w:rPr>
          <w:t xml:space="preserve">E2L – Notificarea beneficiarului pentru semnarea Acordului cadru de finanțare și a primului </w:t>
        </w:r>
        <w:r w:rsidR="008E5651" w:rsidRPr="00187F43">
          <w:rPr>
            <w:rStyle w:val="Hyperlink"/>
            <w:rFonts w:asciiTheme="minorHAnsi" w:hAnsiTheme="minorHAnsi" w:cstheme="minorHAnsi"/>
            <w:noProof/>
            <w:sz w:val="24"/>
            <w:szCs w:val="24"/>
          </w:rPr>
          <w:t xml:space="preserve">Contract </w:t>
        </w:r>
        <w:r w:rsidR="008E5651" w:rsidRPr="00187F43">
          <w:rPr>
            <w:rStyle w:val="Hyperlink"/>
            <w:rFonts w:asciiTheme="minorHAnsi" w:hAnsiTheme="minorHAnsi" w:cstheme="minorHAnsi"/>
            <w:noProof/>
            <w:kern w:val="32"/>
            <w:sz w:val="24"/>
            <w:szCs w:val="24"/>
            <w:lang w:eastAsia="x-none"/>
          </w:rPr>
          <w:t>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_Toc181610978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42</w:t>
        </w:r>
        <w:r w:rsidR="008E5651" w:rsidRPr="00187F43">
          <w:rPr>
            <w:rFonts w:asciiTheme="minorHAnsi" w:hAnsiTheme="minorHAnsi" w:cstheme="minorHAnsi"/>
            <w:noProof/>
            <w:webHidden/>
            <w:sz w:val="24"/>
            <w:szCs w:val="24"/>
          </w:rPr>
          <w:fldChar w:fldCharType="end"/>
        </w:r>
      </w:hyperlink>
    </w:p>
    <w:p w14:paraId="433593FD" w14:textId="06337F20"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79" w:history="1">
        <w:r w:rsidR="008E5651" w:rsidRPr="00187F43">
          <w:rPr>
            <w:rStyle w:val="Hyperlink"/>
            <w:rFonts w:asciiTheme="minorHAnsi" w:eastAsiaTheme="minorHAnsi" w:hAnsiTheme="minorHAnsi" w:cstheme="minorHAnsi"/>
            <w:noProof/>
            <w:sz w:val="24"/>
            <w:szCs w:val="24"/>
            <w:lang w:val="en-US"/>
          </w:rPr>
          <w:t>DECLARAŢIE PE PROPRIA RĂSPUNDERE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_Toc181610979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45</w:t>
        </w:r>
        <w:r w:rsidR="008E5651" w:rsidRPr="00187F43">
          <w:rPr>
            <w:rFonts w:asciiTheme="minorHAnsi" w:hAnsiTheme="minorHAnsi" w:cstheme="minorHAnsi"/>
            <w:noProof/>
            <w:webHidden/>
            <w:sz w:val="24"/>
            <w:szCs w:val="24"/>
          </w:rPr>
          <w:fldChar w:fldCharType="end"/>
        </w:r>
      </w:hyperlink>
    </w:p>
    <w:p w14:paraId="797B32B0" w14:textId="2E970430"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80" w:history="1">
        <w:r w:rsidR="008E5651" w:rsidRPr="00187F43">
          <w:rPr>
            <w:rStyle w:val="Hyperlink"/>
            <w:rFonts w:asciiTheme="minorHAnsi" w:hAnsiTheme="minorHAnsi" w:cstheme="minorHAnsi"/>
            <w:noProof/>
            <w:kern w:val="32"/>
            <w:sz w:val="24"/>
            <w:szCs w:val="24"/>
            <w:lang w:eastAsia="x-none"/>
          </w:rPr>
          <w:t>Formular C1L (DR-36F) Acord – 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_Toc181610980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51</w:t>
        </w:r>
        <w:r w:rsidR="008E5651" w:rsidRPr="00187F43">
          <w:rPr>
            <w:rFonts w:asciiTheme="minorHAnsi" w:hAnsiTheme="minorHAnsi" w:cstheme="minorHAnsi"/>
            <w:noProof/>
            <w:webHidden/>
            <w:sz w:val="24"/>
            <w:szCs w:val="24"/>
          </w:rPr>
          <w:fldChar w:fldCharType="end"/>
        </w:r>
      </w:hyperlink>
    </w:p>
    <w:p w14:paraId="06548BB8" w14:textId="753215E2" w:rsidR="008E5651" w:rsidRPr="00187F43" w:rsidRDefault="00DD5990" w:rsidP="00B1774F">
      <w:pPr>
        <w:pStyle w:val="TOC2"/>
        <w:rPr>
          <w:rFonts w:asciiTheme="minorHAnsi" w:eastAsiaTheme="minorEastAsia" w:hAnsiTheme="minorHAnsi" w:cstheme="minorHAnsi"/>
          <w:noProof/>
          <w:sz w:val="24"/>
          <w:szCs w:val="24"/>
          <w:lang w:val="en-US"/>
        </w:rPr>
      </w:pPr>
      <w:hyperlink w:anchor="_Toc181610981" w:history="1">
        <w:r w:rsidR="008E5651" w:rsidRPr="00187F43">
          <w:rPr>
            <w:rStyle w:val="Hyperlink"/>
            <w:rFonts w:asciiTheme="minorHAnsi" w:hAnsiTheme="minorHAnsi" w:cstheme="minorHAnsi"/>
            <w:noProof/>
            <w:kern w:val="32"/>
            <w:sz w:val="24"/>
            <w:szCs w:val="24"/>
            <w:lang w:eastAsia="x-none"/>
          </w:rPr>
          <w:t>Anexa I la Acordul 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_Toc181610981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57</w:t>
        </w:r>
        <w:r w:rsidR="008E5651" w:rsidRPr="00187F43">
          <w:rPr>
            <w:rFonts w:asciiTheme="minorHAnsi" w:hAnsiTheme="minorHAnsi" w:cstheme="minorHAnsi"/>
            <w:noProof/>
            <w:webHidden/>
            <w:sz w:val="24"/>
            <w:szCs w:val="24"/>
          </w:rPr>
          <w:fldChar w:fldCharType="end"/>
        </w:r>
      </w:hyperlink>
    </w:p>
    <w:p w14:paraId="7480B608" w14:textId="17F52FF3"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2" w:history="1">
        <w:r w:rsidR="008E5651" w:rsidRPr="00187F43">
          <w:rPr>
            <w:rStyle w:val="Hyperlink"/>
            <w:rFonts w:asciiTheme="minorHAnsi" w:hAnsiTheme="minorHAnsi" w:cstheme="minorHAnsi"/>
            <w:noProof/>
            <w:kern w:val="32"/>
            <w:sz w:val="24"/>
            <w:szCs w:val="24"/>
            <w:lang w:eastAsia="x-none"/>
          </w:rPr>
          <w:t>Formular C1.1L (DR-36F) Contract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_Toc181610982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58</w:t>
        </w:r>
        <w:r w:rsidR="008E5651" w:rsidRPr="00187F43">
          <w:rPr>
            <w:rFonts w:asciiTheme="minorHAnsi" w:hAnsiTheme="minorHAnsi" w:cstheme="minorHAnsi"/>
            <w:noProof/>
            <w:webHidden/>
            <w:sz w:val="24"/>
            <w:szCs w:val="24"/>
          </w:rPr>
          <w:fldChar w:fldCharType="end"/>
        </w:r>
      </w:hyperlink>
    </w:p>
    <w:p w14:paraId="08D446D9" w14:textId="2BA0C0FC"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3" w:history="1">
        <w:r w:rsidR="008E5651" w:rsidRPr="00187F43">
          <w:rPr>
            <w:rStyle w:val="Hyperlink"/>
            <w:rFonts w:asciiTheme="minorHAnsi" w:hAnsiTheme="minorHAnsi" w:cstheme="minorHAnsi"/>
            <w:noProof/>
            <w:kern w:val="32"/>
            <w:sz w:val="24"/>
            <w:szCs w:val="24"/>
            <w:lang w:eastAsia="x-none"/>
          </w:rPr>
          <w:t>ANEXA I – Prevederi generale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_Toc181610983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65</w:t>
        </w:r>
        <w:r w:rsidR="008E5651" w:rsidRPr="00187F43">
          <w:rPr>
            <w:rFonts w:asciiTheme="minorHAnsi" w:hAnsiTheme="minorHAnsi" w:cstheme="minorHAnsi"/>
            <w:noProof/>
            <w:webHidden/>
            <w:sz w:val="24"/>
            <w:szCs w:val="24"/>
          </w:rPr>
          <w:fldChar w:fldCharType="end"/>
        </w:r>
      </w:hyperlink>
    </w:p>
    <w:p w14:paraId="52AEA2B6" w14:textId="2B0BFB72"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4" w:history="1">
        <w:r w:rsidR="008E5651" w:rsidRPr="00187F43">
          <w:rPr>
            <w:rStyle w:val="Hyperlink"/>
            <w:rFonts w:asciiTheme="minorHAnsi" w:hAnsiTheme="minorHAnsi" w:cstheme="minorHAnsi"/>
            <w:noProof/>
            <w:kern w:val="32"/>
            <w:sz w:val="24"/>
            <w:szCs w:val="24"/>
            <w:lang w:eastAsia="x-none"/>
          </w:rPr>
          <w:t xml:space="preserve">ANEXA II –  Graficul de eșalonare anuală a plăților aferent contractului de finanțare subsecvent </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_Toc181610984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78</w:t>
        </w:r>
        <w:r w:rsidR="008E5651" w:rsidRPr="00187F43">
          <w:rPr>
            <w:rFonts w:asciiTheme="minorHAnsi" w:hAnsiTheme="minorHAnsi" w:cstheme="minorHAnsi"/>
            <w:noProof/>
            <w:webHidden/>
            <w:sz w:val="24"/>
            <w:szCs w:val="24"/>
          </w:rPr>
          <w:fldChar w:fldCharType="end"/>
        </w:r>
      </w:hyperlink>
    </w:p>
    <w:p w14:paraId="10A4FC95" w14:textId="4D89B36B"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5" w:history="1">
        <w:r w:rsidR="008E5651" w:rsidRPr="00187F43">
          <w:rPr>
            <w:rStyle w:val="Hyperlink"/>
            <w:rFonts w:asciiTheme="minorHAnsi" w:hAnsiTheme="minorHAnsi" w:cstheme="minorHAnsi"/>
            <w:noProof/>
            <w:kern w:val="32"/>
            <w:sz w:val="24"/>
            <w:szCs w:val="24"/>
            <w:lang w:eastAsia="x-none"/>
          </w:rPr>
          <w:t>ANEXA III - Instrucțiuni de plată</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_Toc181610985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80</w:t>
        </w:r>
        <w:r w:rsidR="008E5651" w:rsidRPr="00187F43">
          <w:rPr>
            <w:rFonts w:asciiTheme="minorHAnsi" w:hAnsiTheme="minorHAnsi" w:cstheme="minorHAnsi"/>
            <w:noProof/>
            <w:webHidden/>
            <w:sz w:val="24"/>
            <w:szCs w:val="24"/>
          </w:rPr>
          <w:fldChar w:fldCharType="end"/>
        </w:r>
      </w:hyperlink>
    </w:p>
    <w:p w14:paraId="247A9927" w14:textId="55909BA0"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6" w:history="1">
        <w:r w:rsidR="008E5651" w:rsidRPr="00187F43">
          <w:rPr>
            <w:rStyle w:val="Hyperlink"/>
            <w:rFonts w:asciiTheme="minorHAnsi" w:hAnsiTheme="minorHAnsi" w:cstheme="minorHAnsi"/>
            <w:noProof/>
            <w:kern w:val="32"/>
            <w:sz w:val="24"/>
            <w:szCs w:val="24"/>
            <w:lang w:eastAsia="x-none"/>
          </w:rPr>
          <w:t>ANEXA IV - MATERIALE ȘI ACTIVITĂȚI DE INFORMARE DE TIP PUBLICITAR</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_Toc181610986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85</w:t>
        </w:r>
        <w:r w:rsidR="008E5651" w:rsidRPr="00187F43">
          <w:rPr>
            <w:rFonts w:asciiTheme="minorHAnsi" w:hAnsiTheme="minorHAnsi" w:cstheme="minorHAnsi"/>
            <w:noProof/>
            <w:webHidden/>
            <w:sz w:val="24"/>
            <w:szCs w:val="24"/>
          </w:rPr>
          <w:fldChar w:fldCharType="end"/>
        </w:r>
      </w:hyperlink>
    </w:p>
    <w:p w14:paraId="0E52296A" w14:textId="04FCCDFC"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7" w:history="1">
        <w:r w:rsidR="008E5651" w:rsidRPr="00187F43">
          <w:rPr>
            <w:rStyle w:val="Hyperlink"/>
            <w:rFonts w:asciiTheme="minorHAnsi" w:hAnsiTheme="minorHAnsi" w:cstheme="minorHAnsi"/>
            <w:noProof/>
            <w:kern w:val="32"/>
            <w:sz w:val="24"/>
            <w:szCs w:val="24"/>
            <w:lang w:eastAsia="x-none"/>
          </w:rPr>
          <w:t>ANEXA V PLANUL DE ACTIVITĂȚI - CERINȚE MINIME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_Toc181610987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85</w:t>
        </w:r>
        <w:r w:rsidR="008E5651" w:rsidRPr="00187F43">
          <w:rPr>
            <w:rFonts w:asciiTheme="minorHAnsi" w:hAnsiTheme="minorHAnsi" w:cstheme="minorHAnsi"/>
            <w:noProof/>
            <w:webHidden/>
            <w:sz w:val="24"/>
            <w:szCs w:val="24"/>
          </w:rPr>
          <w:fldChar w:fldCharType="end"/>
        </w:r>
      </w:hyperlink>
    </w:p>
    <w:p w14:paraId="010B7C7C" w14:textId="79C654A7"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8" w:history="1">
        <w:r w:rsidR="008E5651" w:rsidRPr="00187F43">
          <w:rPr>
            <w:rStyle w:val="Hyperlink"/>
            <w:rFonts w:asciiTheme="minorHAnsi" w:hAnsiTheme="minorHAnsi" w:cstheme="minorHAnsi"/>
            <w:noProof/>
            <w:kern w:val="32"/>
            <w:sz w:val="24"/>
            <w:szCs w:val="24"/>
            <w:lang w:eastAsia="x-none"/>
          </w:rPr>
          <w:t>Formular C1.3L – Fișa de verificare a Acordului-cadru de finanțare/ Contractului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_Toc181610988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88</w:t>
        </w:r>
        <w:r w:rsidR="008E5651" w:rsidRPr="00187F43">
          <w:rPr>
            <w:rFonts w:asciiTheme="minorHAnsi" w:hAnsiTheme="minorHAnsi" w:cstheme="minorHAnsi"/>
            <w:noProof/>
            <w:webHidden/>
            <w:sz w:val="24"/>
            <w:szCs w:val="24"/>
          </w:rPr>
          <w:fldChar w:fldCharType="end"/>
        </w:r>
      </w:hyperlink>
    </w:p>
    <w:p w14:paraId="30B364A2" w14:textId="4F767797"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89" w:history="1">
        <w:r w:rsidR="008E5651" w:rsidRPr="00187F43">
          <w:rPr>
            <w:rStyle w:val="Hyperlink"/>
            <w:rFonts w:asciiTheme="minorHAnsi" w:hAnsiTheme="minorHAnsi" w:cstheme="minorHAnsi"/>
            <w:noProof/>
            <w:kern w:val="32"/>
            <w:sz w:val="24"/>
            <w:szCs w:val="24"/>
            <w:lang w:eastAsia="x-none"/>
          </w:rPr>
          <w:t>C1.4 B  FISA DE AVIZARE CONTRACT*</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_Toc181610989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93</w:t>
        </w:r>
        <w:r w:rsidR="008E5651" w:rsidRPr="00187F43">
          <w:rPr>
            <w:rFonts w:asciiTheme="minorHAnsi" w:hAnsiTheme="minorHAnsi" w:cstheme="minorHAnsi"/>
            <w:noProof/>
            <w:webHidden/>
            <w:sz w:val="24"/>
            <w:szCs w:val="24"/>
          </w:rPr>
          <w:fldChar w:fldCharType="end"/>
        </w:r>
      </w:hyperlink>
    </w:p>
    <w:p w14:paraId="6D286E8C" w14:textId="5CD76CEA"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0" w:history="1">
        <w:r w:rsidR="008E5651" w:rsidRPr="00187F43">
          <w:rPr>
            <w:rStyle w:val="Hyperlink"/>
            <w:rFonts w:asciiTheme="minorHAnsi" w:hAnsiTheme="minorHAnsi" w:cstheme="minorHAnsi"/>
            <w:noProof/>
            <w:kern w:val="32"/>
            <w:sz w:val="24"/>
            <w:szCs w:val="24"/>
            <w:lang w:eastAsia="x-none"/>
          </w:rPr>
          <w:t>Formularul C1.13.1L – Registrul electronic privind situația Acordului – 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_Toc181610990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94</w:t>
        </w:r>
        <w:r w:rsidR="008E5651" w:rsidRPr="00187F43">
          <w:rPr>
            <w:rFonts w:asciiTheme="minorHAnsi" w:hAnsiTheme="minorHAnsi" w:cstheme="minorHAnsi"/>
            <w:noProof/>
            <w:webHidden/>
            <w:sz w:val="24"/>
            <w:szCs w:val="24"/>
          </w:rPr>
          <w:fldChar w:fldCharType="end"/>
        </w:r>
      </w:hyperlink>
    </w:p>
    <w:p w14:paraId="4325D214" w14:textId="1DBAF2CA"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1" w:history="1">
        <w:r w:rsidR="008E5651" w:rsidRPr="00187F43">
          <w:rPr>
            <w:rStyle w:val="Hyperlink"/>
            <w:rFonts w:asciiTheme="minorHAnsi" w:hAnsiTheme="minorHAnsi" w:cstheme="minorHAnsi"/>
            <w:noProof/>
            <w:kern w:val="32"/>
            <w:sz w:val="24"/>
            <w:szCs w:val="24"/>
            <w:lang w:eastAsia="x-none"/>
          </w:rPr>
          <w:t>Formular C3L – Pista de audit pentru Acordul-cadru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_Toc181610991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97</w:t>
        </w:r>
        <w:r w:rsidR="008E5651" w:rsidRPr="00187F43">
          <w:rPr>
            <w:rFonts w:asciiTheme="minorHAnsi" w:hAnsiTheme="minorHAnsi" w:cstheme="minorHAnsi"/>
            <w:noProof/>
            <w:webHidden/>
            <w:sz w:val="24"/>
            <w:szCs w:val="24"/>
          </w:rPr>
          <w:fldChar w:fldCharType="end"/>
        </w:r>
      </w:hyperlink>
    </w:p>
    <w:p w14:paraId="1CF92A00" w14:textId="469B719E"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2" w:history="1">
        <w:r w:rsidR="008E5651" w:rsidRPr="00187F43">
          <w:rPr>
            <w:rStyle w:val="Hyperlink"/>
            <w:rFonts w:asciiTheme="minorHAnsi" w:hAnsiTheme="minorHAnsi" w:cstheme="minorHAnsi"/>
            <w:noProof/>
            <w:kern w:val="32"/>
            <w:sz w:val="24"/>
            <w:szCs w:val="24"/>
            <w:lang w:eastAsia="x-none"/>
          </w:rPr>
          <w:t>Formular C1.3.1 L – Pista de audit pentru Contractul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_Toc181610992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98</w:t>
        </w:r>
        <w:r w:rsidR="008E5651" w:rsidRPr="00187F43">
          <w:rPr>
            <w:rFonts w:asciiTheme="minorHAnsi" w:hAnsiTheme="minorHAnsi" w:cstheme="minorHAnsi"/>
            <w:noProof/>
            <w:webHidden/>
            <w:sz w:val="24"/>
            <w:szCs w:val="24"/>
          </w:rPr>
          <w:fldChar w:fldCharType="end"/>
        </w:r>
      </w:hyperlink>
    </w:p>
    <w:p w14:paraId="1DCD0896" w14:textId="65311614"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3" w:history="1">
        <w:r w:rsidR="008E5651" w:rsidRPr="00187F43">
          <w:rPr>
            <w:rStyle w:val="Hyperlink"/>
            <w:rFonts w:asciiTheme="minorHAnsi" w:hAnsiTheme="minorHAnsi" w:cstheme="minorHAnsi"/>
            <w:noProof/>
            <w:kern w:val="32"/>
            <w:sz w:val="24"/>
            <w:szCs w:val="24"/>
            <w:lang w:eastAsia="x-none"/>
          </w:rPr>
          <w:t>Formular C1.2L – Notificarea beneficiarului pentru semnarea Contractului de finanțare subsecvent nr. 2</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_Toc181610993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100</w:t>
        </w:r>
        <w:r w:rsidR="008E5651" w:rsidRPr="00187F43">
          <w:rPr>
            <w:rFonts w:asciiTheme="minorHAnsi" w:hAnsiTheme="minorHAnsi" w:cstheme="minorHAnsi"/>
            <w:noProof/>
            <w:webHidden/>
            <w:sz w:val="24"/>
            <w:szCs w:val="24"/>
          </w:rPr>
          <w:fldChar w:fldCharType="end"/>
        </w:r>
      </w:hyperlink>
    </w:p>
    <w:p w14:paraId="5DCF1A03" w14:textId="69D5DEAB"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4" w:history="1">
        <w:r w:rsidR="008E5651" w:rsidRPr="00187F43">
          <w:rPr>
            <w:rStyle w:val="Hyperlink"/>
            <w:rFonts w:asciiTheme="minorHAnsi" w:hAnsiTheme="minorHAnsi" w:cstheme="minorHAnsi"/>
            <w:noProof/>
            <w:kern w:val="32"/>
            <w:sz w:val="24"/>
            <w:szCs w:val="24"/>
            <w:lang w:eastAsia="x-none"/>
          </w:rPr>
          <w:t>Formularul C3.1L Notă explicativă privind modificarea Acordului-cadru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_Toc181610994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102</w:t>
        </w:r>
        <w:r w:rsidR="008E5651" w:rsidRPr="00187F43">
          <w:rPr>
            <w:rFonts w:asciiTheme="minorHAnsi" w:hAnsiTheme="minorHAnsi" w:cstheme="minorHAnsi"/>
            <w:noProof/>
            <w:webHidden/>
            <w:sz w:val="24"/>
            <w:szCs w:val="24"/>
          </w:rPr>
          <w:fldChar w:fldCharType="end"/>
        </w:r>
      </w:hyperlink>
    </w:p>
    <w:p w14:paraId="6D25D5C8" w14:textId="538791C3"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5" w:history="1">
        <w:r w:rsidR="008E5651" w:rsidRPr="00187F43">
          <w:rPr>
            <w:rStyle w:val="Hyperlink"/>
            <w:rFonts w:asciiTheme="minorHAnsi" w:hAnsiTheme="minorHAnsi" w:cstheme="minorHAnsi"/>
            <w:noProof/>
            <w:kern w:val="32"/>
            <w:sz w:val="24"/>
            <w:szCs w:val="24"/>
            <w:lang w:eastAsia="x-none"/>
          </w:rPr>
          <w:t>Formularul C3.1L Notă explicativă privind modificarea Contractului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_Toc181610995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104</w:t>
        </w:r>
        <w:r w:rsidR="008E5651" w:rsidRPr="00187F43">
          <w:rPr>
            <w:rFonts w:asciiTheme="minorHAnsi" w:hAnsiTheme="minorHAnsi" w:cstheme="minorHAnsi"/>
            <w:noProof/>
            <w:webHidden/>
            <w:sz w:val="24"/>
            <w:szCs w:val="24"/>
          </w:rPr>
          <w:fldChar w:fldCharType="end"/>
        </w:r>
      </w:hyperlink>
    </w:p>
    <w:p w14:paraId="5F873AB0" w14:textId="160BC02F"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6" w:history="1">
        <w:r w:rsidR="008E5651" w:rsidRPr="00187F43">
          <w:rPr>
            <w:rStyle w:val="Hyperlink"/>
            <w:rFonts w:asciiTheme="minorHAnsi" w:hAnsiTheme="minorHAnsi" w:cstheme="minorHAnsi"/>
            <w:noProof/>
            <w:kern w:val="32"/>
            <w:sz w:val="24"/>
            <w:szCs w:val="24"/>
            <w:lang w:eastAsia="x-none"/>
          </w:rPr>
          <w:t>Formularul C3.1L – Notă explicativă pentru modificarea Contractului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_Toc181610996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107</w:t>
        </w:r>
        <w:r w:rsidR="008E5651" w:rsidRPr="00187F43">
          <w:rPr>
            <w:rFonts w:asciiTheme="minorHAnsi" w:hAnsiTheme="minorHAnsi" w:cstheme="minorHAnsi"/>
            <w:noProof/>
            <w:webHidden/>
            <w:sz w:val="24"/>
            <w:szCs w:val="24"/>
          </w:rPr>
          <w:fldChar w:fldCharType="end"/>
        </w:r>
      </w:hyperlink>
    </w:p>
    <w:p w14:paraId="61E35477" w14:textId="1B8A1840" w:rsidR="008E5651" w:rsidRPr="00187F43" w:rsidRDefault="00DD5990" w:rsidP="00B57126">
      <w:pPr>
        <w:pStyle w:val="TOC2"/>
        <w:rPr>
          <w:rFonts w:asciiTheme="minorHAnsi" w:eastAsiaTheme="minorEastAsia" w:hAnsiTheme="minorHAnsi" w:cstheme="minorHAnsi"/>
          <w:noProof/>
          <w:sz w:val="24"/>
          <w:szCs w:val="24"/>
          <w:lang w:val="en-US"/>
        </w:rPr>
      </w:pPr>
      <w:hyperlink w:anchor="_Toc181610997" w:history="1">
        <w:r w:rsidR="008E5651" w:rsidRPr="00187F43">
          <w:rPr>
            <w:rStyle w:val="Hyperlink"/>
            <w:rFonts w:asciiTheme="minorHAnsi" w:hAnsiTheme="minorHAnsi" w:cstheme="minorHAnsi"/>
            <w:noProof/>
            <w:kern w:val="32"/>
            <w:sz w:val="24"/>
            <w:szCs w:val="24"/>
            <w:lang w:eastAsia="x-none"/>
          </w:rPr>
          <w:t>Formularul C3.2.2L – Notă de aprobare/neaprobare privind modificarea Acordului-cadru de finanțare</w:t>
        </w:r>
        <w:r w:rsidR="008E5651" w:rsidRPr="00187F43">
          <w:rPr>
            <w:rFonts w:asciiTheme="minorHAnsi" w:hAnsiTheme="minorHAnsi" w:cstheme="minorHAnsi"/>
            <w:noProof/>
            <w:webHidden/>
            <w:sz w:val="24"/>
            <w:szCs w:val="24"/>
          </w:rPr>
          <w:tab/>
        </w:r>
        <w:r w:rsidR="008E5651" w:rsidRPr="00187F43">
          <w:rPr>
            <w:rFonts w:asciiTheme="minorHAnsi" w:hAnsiTheme="minorHAnsi" w:cstheme="minorHAnsi"/>
            <w:noProof/>
            <w:webHidden/>
            <w:sz w:val="24"/>
            <w:szCs w:val="24"/>
          </w:rPr>
          <w:fldChar w:fldCharType="begin"/>
        </w:r>
        <w:r w:rsidR="008E5651" w:rsidRPr="00187F43">
          <w:rPr>
            <w:rFonts w:asciiTheme="minorHAnsi" w:hAnsiTheme="minorHAnsi" w:cstheme="minorHAnsi"/>
            <w:noProof/>
            <w:webHidden/>
            <w:sz w:val="24"/>
            <w:szCs w:val="24"/>
          </w:rPr>
          <w:instrText xml:space="preserve"> PAGEREF _Toc181610997 \h </w:instrText>
        </w:r>
        <w:r w:rsidR="008E5651" w:rsidRPr="00187F43">
          <w:rPr>
            <w:rFonts w:asciiTheme="minorHAnsi" w:hAnsiTheme="minorHAnsi" w:cstheme="minorHAnsi"/>
            <w:noProof/>
            <w:webHidden/>
            <w:sz w:val="24"/>
            <w:szCs w:val="24"/>
          </w:rPr>
        </w:r>
        <w:r w:rsidR="008E5651" w:rsidRPr="00187F43">
          <w:rPr>
            <w:rFonts w:asciiTheme="minorHAnsi" w:hAnsiTheme="minorHAnsi" w:cstheme="minorHAnsi"/>
            <w:noProof/>
            <w:webHidden/>
            <w:sz w:val="24"/>
            <w:szCs w:val="24"/>
          </w:rPr>
          <w:fldChar w:fldCharType="separate"/>
        </w:r>
        <w:r w:rsidR="0073783D">
          <w:rPr>
            <w:rFonts w:asciiTheme="minorHAnsi" w:hAnsiTheme="minorHAnsi" w:cstheme="minorHAnsi"/>
            <w:noProof/>
            <w:webHidden/>
            <w:sz w:val="24"/>
            <w:szCs w:val="24"/>
          </w:rPr>
          <w:t>108</w:t>
        </w:r>
        <w:r w:rsidR="008E5651" w:rsidRPr="00187F43">
          <w:rPr>
            <w:rFonts w:asciiTheme="minorHAnsi" w:hAnsiTheme="minorHAnsi" w:cstheme="minorHAnsi"/>
            <w:noProof/>
            <w:webHidden/>
            <w:sz w:val="24"/>
            <w:szCs w:val="24"/>
          </w:rPr>
          <w:fldChar w:fldCharType="end"/>
        </w:r>
      </w:hyperlink>
    </w:p>
    <w:p w14:paraId="692C53F6" w14:textId="3EFA6D5E" w:rsidR="008E5651" w:rsidRPr="00187F43" w:rsidRDefault="00DD5990" w:rsidP="00187F43">
      <w:pPr>
        <w:pStyle w:val="TOC1"/>
        <w:rPr>
          <w:rFonts w:eastAsiaTheme="minorEastAsia"/>
          <w:lang w:val="en-US" w:eastAsia="en-US"/>
        </w:rPr>
      </w:pPr>
      <w:hyperlink w:anchor="_Toc181610998" w:history="1">
        <w:r w:rsidR="008E5651" w:rsidRPr="00187F43">
          <w:rPr>
            <w:rStyle w:val="Hyperlink"/>
            <w:b w:val="0"/>
          </w:rPr>
          <w:t>Formularul C3.2.2L – Notă de aprobare/neaprobare privind modificarea Contractului de finanțare</w:t>
        </w:r>
        <w:r w:rsidR="00187F43" w:rsidRPr="00187F43">
          <w:rPr>
            <w:rStyle w:val="Hyperlink"/>
            <w:b w:val="0"/>
          </w:rPr>
          <w:t>……………………………………………………………………………………………………………………</w:t>
        </w:r>
        <w:r w:rsidR="00187F43">
          <w:rPr>
            <w:rStyle w:val="Hyperlink"/>
            <w:b w:val="0"/>
          </w:rPr>
          <w:t>…..</w:t>
        </w:r>
        <w:r w:rsidR="00187F43" w:rsidRPr="00187F43">
          <w:rPr>
            <w:rStyle w:val="Hyperlink"/>
            <w:b w:val="0"/>
          </w:rPr>
          <w:t>….</w:t>
        </w:r>
        <w:r w:rsidR="008E5651" w:rsidRPr="00187F43">
          <w:rPr>
            <w:webHidden/>
          </w:rPr>
          <w:fldChar w:fldCharType="begin"/>
        </w:r>
        <w:r w:rsidR="008E5651" w:rsidRPr="00187F43">
          <w:rPr>
            <w:webHidden/>
          </w:rPr>
          <w:instrText xml:space="preserve"> PAGEREF _Toc181610998 \h </w:instrText>
        </w:r>
        <w:r w:rsidR="008E5651" w:rsidRPr="00187F43">
          <w:rPr>
            <w:webHidden/>
          </w:rPr>
        </w:r>
        <w:r w:rsidR="008E5651" w:rsidRPr="00187F43">
          <w:rPr>
            <w:webHidden/>
          </w:rPr>
          <w:fldChar w:fldCharType="separate"/>
        </w:r>
        <w:r w:rsidR="0073783D">
          <w:rPr>
            <w:webHidden/>
          </w:rPr>
          <w:t>109</w:t>
        </w:r>
        <w:r w:rsidR="008E5651" w:rsidRPr="00187F43">
          <w:rPr>
            <w:webHidden/>
          </w:rPr>
          <w:fldChar w:fldCharType="end"/>
        </w:r>
      </w:hyperlink>
    </w:p>
    <w:p w14:paraId="649DF26F" w14:textId="1C8DF813" w:rsidR="008E5651" w:rsidRPr="00187F43" w:rsidRDefault="00DD5990" w:rsidP="00187F43">
      <w:pPr>
        <w:pStyle w:val="TOC1"/>
        <w:rPr>
          <w:rFonts w:eastAsiaTheme="minorEastAsia"/>
          <w:b w:val="0"/>
          <w:lang w:val="en-US" w:eastAsia="en-US"/>
        </w:rPr>
      </w:pPr>
      <w:hyperlink w:anchor="_Toc181610999" w:history="1">
        <w:r w:rsidR="008E5651" w:rsidRPr="00187F43">
          <w:rPr>
            <w:rStyle w:val="Hyperlink"/>
            <w:b w:val="0"/>
          </w:rPr>
          <w:t>Formularul C3.3.10L – Notificare privind modificarea Acordului-cadru/</w:t>
        </w:r>
        <w:r w:rsidR="00187F43" w:rsidRPr="00187F43">
          <w:rPr>
            <w:rStyle w:val="Hyperlink"/>
            <w:b w:val="0"/>
          </w:rPr>
          <w:t xml:space="preserve"> </w:t>
        </w:r>
        <w:r w:rsidR="008E5651" w:rsidRPr="00187F43">
          <w:rPr>
            <w:rStyle w:val="Hyperlink"/>
            <w:b w:val="0"/>
          </w:rPr>
          <w:t>Contractului de finanțare</w:t>
        </w:r>
        <w:r w:rsidR="00187F43" w:rsidRPr="00187F43">
          <w:rPr>
            <w:rStyle w:val="Hyperlink"/>
            <w:b w:val="0"/>
          </w:rPr>
          <w:t>……………………………………………………………………………………………………</w:t>
        </w:r>
        <w:r w:rsidR="00187F43">
          <w:rPr>
            <w:rStyle w:val="Hyperlink"/>
            <w:b w:val="0"/>
          </w:rPr>
          <w:t>…</w:t>
        </w:r>
        <w:r w:rsidR="00187F43" w:rsidRPr="00187F43">
          <w:rPr>
            <w:rStyle w:val="Hyperlink"/>
            <w:b w:val="0"/>
          </w:rPr>
          <w:t>………………….</w:t>
        </w:r>
        <w:r w:rsidR="008E5651" w:rsidRPr="00187F43">
          <w:rPr>
            <w:b w:val="0"/>
            <w:webHidden/>
          </w:rPr>
          <w:fldChar w:fldCharType="begin"/>
        </w:r>
        <w:r w:rsidR="008E5651" w:rsidRPr="00187F43">
          <w:rPr>
            <w:b w:val="0"/>
            <w:webHidden/>
          </w:rPr>
          <w:instrText xml:space="preserve"> PAGEREF _Toc181610999 \h </w:instrText>
        </w:r>
        <w:r w:rsidR="008E5651" w:rsidRPr="00187F43">
          <w:rPr>
            <w:b w:val="0"/>
            <w:webHidden/>
          </w:rPr>
        </w:r>
        <w:r w:rsidR="008E5651" w:rsidRPr="00187F43">
          <w:rPr>
            <w:b w:val="0"/>
            <w:webHidden/>
          </w:rPr>
          <w:fldChar w:fldCharType="separate"/>
        </w:r>
        <w:r w:rsidR="0073783D">
          <w:rPr>
            <w:b w:val="0"/>
            <w:webHidden/>
          </w:rPr>
          <w:t>110</w:t>
        </w:r>
        <w:r w:rsidR="008E5651" w:rsidRPr="00187F43">
          <w:rPr>
            <w:b w:val="0"/>
            <w:webHidden/>
          </w:rPr>
          <w:fldChar w:fldCharType="end"/>
        </w:r>
      </w:hyperlink>
    </w:p>
    <w:p w14:paraId="1A6A8603" w14:textId="048E7297" w:rsidR="008E5651" w:rsidRPr="00187F43" w:rsidRDefault="00DD5990" w:rsidP="00187F43">
      <w:pPr>
        <w:pStyle w:val="TOC1"/>
        <w:rPr>
          <w:rFonts w:eastAsiaTheme="minorEastAsia"/>
          <w:b w:val="0"/>
          <w:lang w:val="en-US" w:eastAsia="en-US"/>
        </w:rPr>
      </w:pPr>
      <w:hyperlink w:anchor="_Toc181611000" w:history="1">
        <w:r w:rsidR="008E5651" w:rsidRPr="00187F43">
          <w:rPr>
            <w:rStyle w:val="Hyperlink"/>
            <w:b w:val="0"/>
          </w:rPr>
          <w:t>Formularul C3.2.1L – Fișa de verificare a notei de aprobare/</w:t>
        </w:r>
        <w:r w:rsidR="00187F43" w:rsidRPr="00187F43">
          <w:rPr>
            <w:rStyle w:val="Hyperlink"/>
            <w:b w:val="0"/>
          </w:rPr>
          <w:t xml:space="preserve"> </w:t>
        </w:r>
        <w:r w:rsidR="008E5651" w:rsidRPr="00187F43">
          <w:rPr>
            <w:rStyle w:val="Hyperlink"/>
            <w:b w:val="0"/>
          </w:rPr>
          <w:t>neaprobare privind modificarea Acordului-cadru de finanțare</w:t>
        </w:r>
        <w:r w:rsidR="00187F43" w:rsidRPr="00187F43">
          <w:rPr>
            <w:rStyle w:val="Hyperlink"/>
            <w:b w:val="0"/>
          </w:rPr>
          <w:t>………………………………………………………………</w:t>
        </w:r>
        <w:r w:rsidR="00187F43">
          <w:rPr>
            <w:rStyle w:val="Hyperlink"/>
            <w:b w:val="0"/>
          </w:rPr>
          <w:t>……………………</w:t>
        </w:r>
        <w:r w:rsidR="00187F43" w:rsidRPr="00187F43">
          <w:rPr>
            <w:rStyle w:val="Hyperlink"/>
            <w:b w:val="0"/>
          </w:rPr>
          <w:t>……..</w:t>
        </w:r>
        <w:r w:rsidR="008E5651" w:rsidRPr="00187F43">
          <w:rPr>
            <w:b w:val="0"/>
            <w:webHidden/>
          </w:rPr>
          <w:fldChar w:fldCharType="begin"/>
        </w:r>
        <w:r w:rsidR="008E5651" w:rsidRPr="00187F43">
          <w:rPr>
            <w:b w:val="0"/>
            <w:webHidden/>
          </w:rPr>
          <w:instrText xml:space="preserve"> PAGEREF _Toc181611000 \h </w:instrText>
        </w:r>
        <w:r w:rsidR="008E5651" w:rsidRPr="00187F43">
          <w:rPr>
            <w:b w:val="0"/>
            <w:webHidden/>
          </w:rPr>
        </w:r>
        <w:r w:rsidR="008E5651" w:rsidRPr="00187F43">
          <w:rPr>
            <w:b w:val="0"/>
            <w:webHidden/>
          </w:rPr>
          <w:fldChar w:fldCharType="separate"/>
        </w:r>
        <w:r w:rsidR="0073783D">
          <w:rPr>
            <w:b w:val="0"/>
            <w:webHidden/>
          </w:rPr>
          <w:t>111</w:t>
        </w:r>
        <w:r w:rsidR="008E5651" w:rsidRPr="00187F43">
          <w:rPr>
            <w:b w:val="0"/>
            <w:webHidden/>
          </w:rPr>
          <w:fldChar w:fldCharType="end"/>
        </w:r>
      </w:hyperlink>
    </w:p>
    <w:p w14:paraId="03A3D3F8" w14:textId="0411D5E8" w:rsidR="008E5651" w:rsidRPr="00187F43" w:rsidRDefault="00DD5990" w:rsidP="00187F43">
      <w:pPr>
        <w:pStyle w:val="TOC1"/>
        <w:rPr>
          <w:rFonts w:eastAsiaTheme="minorEastAsia"/>
          <w:b w:val="0"/>
          <w:lang w:val="en-US" w:eastAsia="en-US"/>
        </w:rPr>
      </w:pPr>
      <w:hyperlink w:anchor="_Toc181611001" w:history="1">
        <w:r w:rsidR="008E5651" w:rsidRPr="00187F43">
          <w:rPr>
            <w:rStyle w:val="Hyperlink"/>
            <w:b w:val="0"/>
          </w:rPr>
          <w:t>Formularul C3.2.1L – Fișa de verificare a notei de aprobare/</w:t>
        </w:r>
        <w:r w:rsidR="00187F43" w:rsidRPr="00187F43">
          <w:rPr>
            <w:rStyle w:val="Hyperlink"/>
            <w:b w:val="0"/>
          </w:rPr>
          <w:t xml:space="preserve"> </w:t>
        </w:r>
        <w:r w:rsidR="008E5651" w:rsidRPr="00187F43">
          <w:rPr>
            <w:rStyle w:val="Hyperlink"/>
            <w:b w:val="0"/>
          </w:rPr>
          <w:t>neaprobare privind modificarea Contractului de finanțare</w:t>
        </w:r>
        <w:r w:rsidR="00187F43" w:rsidRPr="00187F43">
          <w:rPr>
            <w:rStyle w:val="Hyperlink"/>
            <w:b w:val="0"/>
          </w:rPr>
          <w:t>………………………………………………………………………</w:t>
        </w:r>
        <w:r w:rsidR="00187F43">
          <w:rPr>
            <w:rStyle w:val="Hyperlink"/>
            <w:b w:val="0"/>
          </w:rPr>
          <w:t>……………………</w:t>
        </w:r>
        <w:r w:rsidR="00187F43" w:rsidRPr="00187F43">
          <w:rPr>
            <w:rStyle w:val="Hyperlink"/>
            <w:b w:val="0"/>
          </w:rPr>
          <w:t>……</w:t>
        </w:r>
        <w:r w:rsidR="008E5651" w:rsidRPr="00187F43">
          <w:rPr>
            <w:b w:val="0"/>
            <w:webHidden/>
          </w:rPr>
          <w:fldChar w:fldCharType="begin"/>
        </w:r>
        <w:r w:rsidR="008E5651" w:rsidRPr="00187F43">
          <w:rPr>
            <w:b w:val="0"/>
            <w:webHidden/>
          </w:rPr>
          <w:instrText xml:space="preserve"> PAGEREF _Toc181611001 \h </w:instrText>
        </w:r>
        <w:r w:rsidR="008E5651" w:rsidRPr="00187F43">
          <w:rPr>
            <w:b w:val="0"/>
            <w:webHidden/>
          </w:rPr>
        </w:r>
        <w:r w:rsidR="008E5651" w:rsidRPr="00187F43">
          <w:rPr>
            <w:b w:val="0"/>
            <w:webHidden/>
          </w:rPr>
          <w:fldChar w:fldCharType="separate"/>
        </w:r>
        <w:r w:rsidR="0073783D">
          <w:rPr>
            <w:b w:val="0"/>
            <w:webHidden/>
          </w:rPr>
          <w:t>114</w:t>
        </w:r>
        <w:r w:rsidR="008E5651" w:rsidRPr="00187F43">
          <w:rPr>
            <w:b w:val="0"/>
            <w:webHidden/>
          </w:rPr>
          <w:fldChar w:fldCharType="end"/>
        </w:r>
      </w:hyperlink>
    </w:p>
    <w:p w14:paraId="3F079162" w14:textId="4B9E9B51" w:rsidR="008E5651" w:rsidRPr="00187F43" w:rsidRDefault="00DD5990" w:rsidP="00187F43">
      <w:pPr>
        <w:pStyle w:val="TOC1"/>
        <w:rPr>
          <w:rFonts w:eastAsiaTheme="minorEastAsia"/>
          <w:b w:val="0"/>
          <w:lang w:val="en-US" w:eastAsia="en-US"/>
        </w:rPr>
      </w:pPr>
      <w:hyperlink w:anchor="_Toc181611002" w:history="1">
        <w:r w:rsidR="008E5651" w:rsidRPr="00187F43">
          <w:rPr>
            <w:rStyle w:val="Hyperlink"/>
            <w:b w:val="0"/>
          </w:rPr>
          <w:t>Formular D1.3L – Lista de verificare pentru avizarea activităților de animar</w:t>
        </w:r>
        <w:r w:rsidR="00187F43" w:rsidRPr="00187F43">
          <w:rPr>
            <w:rStyle w:val="Hyperlink"/>
            <w:b w:val="0"/>
          </w:rPr>
          <w:t>e………………</w:t>
        </w:r>
        <w:r w:rsidR="00187F43">
          <w:rPr>
            <w:rStyle w:val="Hyperlink"/>
            <w:b w:val="0"/>
          </w:rPr>
          <w:t>.</w:t>
        </w:r>
        <w:r w:rsidR="00187F43" w:rsidRPr="00187F43">
          <w:rPr>
            <w:rStyle w:val="Hyperlink"/>
            <w:b w:val="0"/>
          </w:rPr>
          <w:t>…</w:t>
        </w:r>
        <w:r w:rsidR="008E5651" w:rsidRPr="00187F43">
          <w:rPr>
            <w:b w:val="0"/>
            <w:webHidden/>
          </w:rPr>
          <w:fldChar w:fldCharType="begin"/>
        </w:r>
        <w:r w:rsidR="008E5651" w:rsidRPr="00187F43">
          <w:rPr>
            <w:b w:val="0"/>
            <w:webHidden/>
          </w:rPr>
          <w:instrText xml:space="preserve"> PAGEREF _Toc181611002 \h </w:instrText>
        </w:r>
        <w:r w:rsidR="008E5651" w:rsidRPr="00187F43">
          <w:rPr>
            <w:b w:val="0"/>
            <w:webHidden/>
          </w:rPr>
        </w:r>
        <w:r w:rsidR="008E5651" w:rsidRPr="00187F43">
          <w:rPr>
            <w:b w:val="0"/>
            <w:webHidden/>
          </w:rPr>
          <w:fldChar w:fldCharType="separate"/>
        </w:r>
        <w:r w:rsidR="0073783D">
          <w:rPr>
            <w:b w:val="0"/>
            <w:webHidden/>
          </w:rPr>
          <w:t>117</w:t>
        </w:r>
        <w:r w:rsidR="008E5651" w:rsidRPr="00187F43">
          <w:rPr>
            <w:b w:val="0"/>
            <w:webHidden/>
          </w:rPr>
          <w:fldChar w:fldCharType="end"/>
        </w:r>
      </w:hyperlink>
    </w:p>
    <w:p w14:paraId="20613099" w14:textId="44FA8686" w:rsidR="008E5651" w:rsidRPr="00187F43" w:rsidRDefault="00DD5990" w:rsidP="00187F43">
      <w:pPr>
        <w:pStyle w:val="TOC1"/>
        <w:rPr>
          <w:rFonts w:eastAsiaTheme="minorEastAsia"/>
          <w:b w:val="0"/>
          <w:lang w:val="en-US" w:eastAsia="en-US"/>
        </w:rPr>
      </w:pPr>
      <w:hyperlink w:anchor="_Toc181611003" w:history="1">
        <w:r w:rsidR="008E5651" w:rsidRPr="00187F43">
          <w:rPr>
            <w:rStyle w:val="Hyperlink"/>
            <w:b w:val="0"/>
          </w:rPr>
          <w:t>Formular D1.6L – Lista de verificare pe teren  în etapa de derulare a Contractului de finanțare</w:t>
        </w:r>
        <w:r w:rsidR="00187F43" w:rsidRPr="00187F43">
          <w:rPr>
            <w:rStyle w:val="Hyperlink"/>
            <w:b w:val="0"/>
          </w:rPr>
          <w:t>……………………………………………………………………………………………………………………</w:t>
        </w:r>
        <w:r w:rsidR="00187F43">
          <w:rPr>
            <w:rStyle w:val="Hyperlink"/>
            <w:b w:val="0"/>
          </w:rPr>
          <w:t>….</w:t>
        </w:r>
        <w:r w:rsidR="00187F43" w:rsidRPr="00187F43">
          <w:rPr>
            <w:rStyle w:val="Hyperlink"/>
            <w:b w:val="0"/>
          </w:rPr>
          <w:t>….</w:t>
        </w:r>
        <w:r w:rsidR="008E5651" w:rsidRPr="00187F43">
          <w:rPr>
            <w:b w:val="0"/>
            <w:webHidden/>
          </w:rPr>
          <w:fldChar w:fldCharType="begin"/>
        </w:r>
        <w:r w:rsidR="008E5651" w:rsidRPr="00187F43">
          <w:rPr>
            <w:b w:val="0"/>
            <w:webHidden/>
          </w:rPr>
          <w:instrText xml:space="preserve"> PAGEREF _Toc181611003 \h </w:instrText>
        </w:r>
        <w:r w:rsidR="008E5651" w:rsidRPr="00187F43">
          <w:rPr>
            <w:b w:val="0"/>
            <w:webHidden/>
          </w:rPr>
        </w:r>
        <w:r w:rsidR="008E5651" w:rsidRPr="00187F43">
          <w:rPr>
            <w:b w:val="0"/>
            <w:webHidden/>
          </w:rPr>
          <w:fldChar w:fldCharType="separate"/>
        </w:r>
        <w:r w:rsidR="0073783D">
          <w:rPr>
            <w:b w:val="0"/>
            <w:webHidden/>
          </w:rPr>
          <w:t>123</w:t>
        </w:r>
        <w:r w:rsidR="008E5651" w:rsidRPr="00187F43">
          <w:rPr>
            <w:b w:val="0"/>
            <w:webHidden/>
          </w:rPr>
          <w:fldChar w:fldCharType="end"/>
        </w:r>
      </w:hyperlink>
    </w:p>
    <w:p w14:paraId="4B9228CF" w14:textId="6FA51C27" w:rsidR="008E5651" w:rsidRDefault="00DD5990" w:rsidP="00187F43">
      <w:pPr>
        <w:pStyle w:val="TOC1"/>
        <w:rPr>
          <w:rStyle w:val="Hyperlink"/>
          <w:b w:val="0"/>
        </w:rPr>
      </w:pPr>
      <w:hyperlink w:anchor="_Toc181611004" w:history="1">
        <w:r w:rsidR="008E5651" w:rsidRPr="00187F43">
          <w:rPr>
            <w:rStyle w:val="Hyperlink"/>
            <w:b w:val="0"/>
          </w:rPr>
          <w:t>Formular D1.8L - Notificarea de avizare/</w:t>
        </w:r>
        <w:r w:rsidR="00187F43" w:rsidRPr="00187F43">
          <w:rPr>
            <w:rStyle w:val="Hyperlink"/>
            <w:b w:val="0"/>
          </w:rPr>
          <w:t xml:space="preserve"> </w:t>
        </w:r>
        <w:r w:rsidR="008E5651" w:rsidRPr="00187F43">
          <w:rPr>
            <w:rStyle w:val="Hyperlink"/>
            <w:b w:val="0"/>
          </w:rPr>
          <w:t>neavizare a activităților de animare</w:t>
        </w:r>
        <w:r w:rsidR="00187F43" w:rsidRPr="00187F43">
          <w:rPr>
            <w:rStyle w:val="Hyperlink"/>
            <w:b w:val="0"/>
          </w:rPr>
          <w:t>…………</w:t>
        </w:r>
        <w:r w:rsidR="00187F43">
          <w:rPr>
            <w:rStyle w:val="Hyperlink"/>
            <w:b w:val="0"/>
          </w:rPr>
          <w:t>….</w:t>
        </w:r>
        <w:r w:rsidR="00187F43" w:rsidRPr="00187F43">
          <w:rPr>
            <w:rStyle w:val="Hyperlink"/>
            <w:b w:val="0"/>
          </w:rPr>
          <w:t>…….</w:t>
        </w:r>
        <w:r w:rsidR="008E5651" w:rsidRPr="00187F43">
          <w:rPr>
            <w:webHidden/>
          </w:rPr>
          <w:fldChar w:fldCharType="begin"/>
        </w:r>
        <w:r w:rsidR="008E5651" w:rsidRPr="00187F43">
          <w:rPr>
            <w:webHidden/>
          </w:rPr>
          <w:instrText xml:space="preserve"> PAGEREF _Toc181611004 \h </w:instrText>
        </w:r>
        <w:r w:rsidR="008E5651" w:rsidRPr="00187F43">
          <w:rPr>
            <w:webHidden/>
          </w:rPr>
        </w:r>
        <w:r w:rsidR="008E5651" w:rsidRPr="00187F43">
          <w:rPr>
            <w:webHidden/>
          </w:rPr>
          <w:fldChar w:fldCharType="separate"/>
        </w:r>
        <w:r w:rsidR="0073783D">
          <w:rPr>
            <w:webHidden/>
          </w:rPr>
          <w:t>128</w:t>
        </w:r>
        <w:r w:rsidR="008E5651" w:rsidRPr="00187F43">
          <w:rPr>
            <w:webHidden/>
          </w:rPr>
          <w:fldChar w:fldCharType="end"/>
        </w:r>
      </w:hyperlink>
    </w:p>
    <w:p w14:paraId="736B4B96" w14:textId="77777777" w:rsidR="00187F43" w:rsidRPr="00187F43" w:rsidRDefault="00187F43" w:rsidP="00187F43">
      <w:pPr>
        <w:rPr>
          <w:noProof/>
          <w:lang w:val="fr-FR" w:eastAsia="x-none"/>
        </w:rPr>
      </w:pPr>
    </w:p>
    <w:p w14:paraId="41347520" w14:textId="2BF708DB" w:rsidR="008E5651" w:rsidRPr="00187F43" w:rsidRDefault="00DD5990" w:rsidP="00187F43">
      <w:pPr>
        <w:pStyle w:val="TOC1"/>
        <w:rPr>
          <w:rFonts w:eastAsiaTheme="minorEastAsia"/>
          <w:lang w:val="en-US" w:eastAsia="en-US"/>
        </w:rPr>
      </w:pPr>
      <w:hyperlink w:anchor="_Toc181611005" w:history="1">
        <w:r w:rsidR="008E5651" w:rsidRPr="00187F43">
          <w:rPr>
            <w:rStyle w:val="Hyperlink"/>
            <w:spacing w:val="60"/>
            <w:lang w:eastAsia="ro-RO"/>
            <w14:shadow w14:blurRad="50800" w14:dist="38100" w14:dir="2700000" w14:sx="100000" w14:sy="100000" w14:kx="0" w14:ky="0" w14:algn="tl">
              <w14:srgbClr w14:val="000000">
                <w14:alpha w14:val="60000"/>
              </w14:srgbClr>
            </w14:shadow>
          </w:rPr>
          <w:t>ANEXAI</w:t>
        </w:r>
        <w:r w:rsidR="00B57126" w:rsidRPr="00187F43">
          <w:rPr>
            <w:rStyle w:val="Hyperlink"/>
            <w:spacing w:val="60"/>
            <w:lang w:eastAsia="ro-RO"/>
            <w14:shadow w14:blurRad="50800" w14:dist="38100" w14:dir="2700000" w14:sx="100000" w14:sy="100000" w14:kx="0" w14:ky="0" w14:algn="tl">
              <w14:srgbClr w14:val="000000">
                <w14:alpha w14:val="60000"/>
              </w14:srgbClr>
            </w14:shadow>
          </w:rPr>
          <w:t>………………………………………………………………………………</w:t>
        </w:r>
        <w:r w:rsidR="00187F43">
          <w:rPr>
            <w:rStyle w:val="Hyperlink"/>
            <w:spacing w:val="60"/>
            <w:lang w:eastAsia="ro-RO"/>
            <w14:shadow w14:blurRad="50800" w14:dist="38100" w14:dir="2700000" w14:sx="100000" w14:sy="100000" w14:kx="0" w14:ky="0" w14:algn="tl">
              <w14:srgbClr w14:val="000000">
                <w14:alpha w14:val="60000"/>
              </w14:srgbClr>
            </w14:shadow>
          </w:rPr>
          <w:t>.</w:t>
        </w:r>
        <w:r w:rsidR="00B57126" w:rsidRPr="00187F43">
          <w:rPr>
            <w:rStyle w:val="Hyperlink"/>
            <w:spacing w:val="60"/>
            <w:lang w:eastAsia="ro-RO"/>
            <w14:shadow w14:blurRad="50800" w14:dist="38100" w14:dir="2700000" w14:sx="100000" w14:sy="100000" w14:kx="0" w14:ky="0" w14:algn="tl">
              <w14:srgbClr w14:val="000000">
                <w14:alpha w14:val="60000"/>
              </w14:srgbClr>
            </w14:shadow>
          </w:rPr>
          <w:t>……</w:t>
        </w:r>
        <w:r w:rsidR="008E5651" w:rsidRPr="00187F43">
          <w:rPr>
            <w:webHidden/>
          </w:rPr>
          <w:fldChar w:fldCharType="begin"/>
        </w:r>
        <w:r w:rsidR="008E5651" w:rsidRPr="00187F43">
          <w:rPr>
            <w:webHidden/>
          </w:rPr>
          <w:instrText xml:space="preserve"> PAGEREF _Toc181611005 \h </w:instrText>
        </w:r>
        <w:r w:rsidR="008E5651" w:rsidRPr="00187F43">
          <w:rPr>
            <w:webHidden/>
          </w:rPr>
        </w:r>
        <w:r w:rsidR="008E5651" w:rsidRPr="00187F43">
          <w:rPr>
            <w:webHidden/>
          </w:rPr>
          <w:fldChar w:fldCharType="separate"/>
        </w:r>
        <w:r w:rsidR="0073783D">
          <w:rPr>
            <w:webHidden/>
          </w:rPr>
          <w:t>129</w:t>
        </w:r>
        <w:r w:rsidR="008E5651" w:rsidRPr="00187F43">
          <w:rPr>
            <w:webHidden/>
          </w:rPr>
          <w:fldChar w:fldCharType="end"/>
        </w:r>
      </w:hyperlink>
    </w:p>
    <w:p w14:paraId="30035958" w14:textId="3D16DA6A" w:rsidR="00A0322F" w:rsidRPr="00187F43" w:rsidRDefault="00DD5990" w:rsidP="00187F43">
      <w:pPr>
        <w:pStyle w:val="TOC1"/>
        <w:rPr>
          <w:sz w:val="20"/>
          <w:szCs w:val="20"/>
        </w:rPr>
        <w:sectPr w:rsidR="00A0322F" w:rsidRPr="00187F43" w:rsidSect="00556594">
          <w:headerReference w:type="default" r:id="rId8"/>
          <w:footerReference w:type="default" r:id="rId9"/>
          <w:pgSz w:w="11906" w:h="16838"/>
          <w:pgMar w:top="1152" w:right="1411" w:bottom="1152" w:left="1411" w:header="706" w:footer="706" w:gutter="0"/>
          <w:pgNumType w:start="0"/>
          <w:cols w:space="708"/>
          <w:titlePg/>
          <w:docGrid w:linePitch="360"/>
        </w:sectPr>
      </w:pPr>
      <w:hyperlink w:anchor="_Toc181611006" w:history="1">
        <w:r w:rsidR="008E5651" w:rsidRPr="00187F43">
          <w:rPr>
            <w:rStyle w:val="Hyperlink"/>
          </w:rPr>
          <w:t>GHIDUL DE IMPLEMENTARE A INTERVENȚIEI DR-36 – Componenta: „Sprijin pentru gestionarea, monitorizarea și evaluarea strategiei de dezvoltare locală, precum și animarea acesteia, inclusiv facilitarea schimburilor între părțile interesate”</w:t>
        </w:r>
        <w:r w:rsidR="008E5651" w:rsidRPr="00187F43">
          <w:rPr>
            <w:webHidden/>
          </w:rPr>
          <w:tab/>
        </w:r>
      </w:hyperlink>
      <w:r w:rsidR="001F7EC9" w:rsidRPr="00187F43">
        <w:rPr>
          <w:color w:val="000000"/>
        </w:rPr>
        <w:fldChar w:fldCharType="end"/>
      </w:r>
      <w:r w:rsidR="00556594" w:rsidRPr="00187F43" w:rsidDel="00556594">
        <w:rPr>
          <w:sz w:val="20"/>
          <w:szCs w:val="20"/>
        </w:rPr>
        <w:t xml:space="preserve"> </w:t>
      </w:r>
    </w:p>
    <w:p w14:paraId="0B875FB6" w14:textId="77777777" w:rsidR="008B5B61" w:rsidRPr="00720D35" w:rsidRDefault="00074F56" w:rsidP="00BF0373">
      <w:pPr>
        <w:pStyle w:val="Heading1"/>
        <w:spacing w:before="0"/>
        <w:rPr>
          <w:rFonts w:ascii="Calibri" w:hAnsi="Calibri" w:cs="Calibri"/>
          <w:color w:val="000000"/>
          <w:sz w:val="24"/>
          <w:szCs w:val="24"/>
        </w:rPr>
      </w:pPr>
      <w:bookmarkStart w:id="1" w:name="_Toc181610937"/>
      <w:r w:rsidRPr="00720D35">
        <w:rPr>
          <w:rFonts w:ascii="Calibri" w:hAnsi="Calibri" w:cs="Calibri"/>
          <w:color w:val="000000"/>
          <w:sz w:val="24"/>
          <w:szCs w:val="24"/>
        </w:rPr>
        <w:lastRenderedPageBreak/>
        <w:t>CAPITOLUL 1</w:t>
      </w:r>
      <w:r w:rsidR="00AB7B0B" w:rsidRPr="00720D35">
        <w:rPr>
          <w:rFonts w:ascii="Calibri" w:hAnsi="Calibri" w:cs="Calibri"/>
          <w:color w:val="000000"/>
          <w:sz w:val="24"/>
          <w:szCs w:val="24"/>
        </w:rPr>
        <w:t xml:space="preserve"> </w:t>
      </w:r>
      <w:r w:rsidR="008B5B61" w:rsidRPr="00720D35">
        <w:rPr>
          <w:rFonts w:ascii="Calibri" w:hAnsi="Calibri" w:cs="Calibri"/>
          <w:color w:val="000000"/>
          <w:sz w:val="24"/>
          <w:szCs w:val="24"/>
        </w:rPr>
        <w:t>DEFINIȚII ȘI PRESCURTĂRI</w:t>
      </w:r>
      <w:bookmarkEnd w:id="1"/>
    </w:p>
    <w:p w14:paraId="636F7B51" w14:textId="77777777" w:rsidR="0014443A" w:rsidRPr="00720D35" w:rsidRDefault="0014443A" w:rsidP="00E87B2A">
      <w:pPr>
        <w:numPr>
          <w:ilvl w:val="1"/>
          <w:numId w:val="3"/>
        </w:numPr>
        <w:autoSpaceDE w:val="0"/>
        <w:autoSpaceDN w:val="0"/>
        <w:adjustRightInd w:val="0"/>
        <w:spacing w:after="0"/>
        <w:jc w:val="both"/>
        <w:outlineLvl w:val="1"/>
        <w:rPr>
          <w:rFonts w:cs="Calibri"/>
          <w:color w:val="000000"/>
          <w:sz w:val="24"/>
          <w:szCs w:val="24"/>
        </w:rPr>
      </w:pPr>
      <w:bookmarkStart w:id="2" w:name="_Toc181610938"/>
      <w:r w:rsidRPr="00720D35">
        <w:rPr>
          <w:rFonts w:cs="Calibri"/>
          <w:color w:val="000000"/>
          <w:sz w:val="24"/>
          <w:szCs w:val="24"/>
        </w:rPr>
        <w:t>DEFINIȚII</w:t>
      </w:r>
      <w:bookmarkEnd w:id="2"/>
    </w:p>
    <w:p w14:paraId="46DAC717" w14:textId="77777777" w:rsidR="00C0616E"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Abordare „bottom up” (de jos în sus)</w:t>
      </w:r>
      <w:r w:rsidRPr="00720D35">
        <w:rPr>
          <w:rFonts w:cs="Calibri"/>
          <w:color w:val="000000"/>
          <w:sz w:val="24"/>
          <w:szCs w:val="24"/>
        </w:rPr>
        <w:t xml:space="preserve"> - </w:t>
      </w:r>
      <w:r w:rsidR="002849BD" w:rsidRPr="00720D35">
        <w:rPr>
          <w:rFonts w:cs="Calibri"/>
          <w:color w:val="000000"/>
          <w:sz w:val="24"/>
          <w:szCs w:val="24"/>
        </w:rPr>
        <w:t>p</w:t>
      </w:r>
      <w:r w:rsidRPr="00720D35">
        <w:rPr>
          <w:rFonts w:cs="Calibri"/>
          <w:color w:val="000000"/>
          <w:sz w:val="24"/>
          <w:szCs w:val="24"/>
        </w:rPr>
        <w:t>articiparea activ</w:t>
      </w:r>
      <w:r w:rsidR="00596C8A" w:rsidRPr="00720D35">
        <w:rPr>
          <w:rFonts w:cs="Calibri"/>
          <w:color w:val="000000"/>
          <w:sz w:val="24"/>
          <w:szCs w:val="24"/>
        </w:rPr>
        <w:t>ă</w:t>
      </w:r>
      <w:r w:rsidRPr="00720D35">
        <w:rPr>
          <w:rFonts w:cs="Calibri"/>
          <w:color w:val="000000"/>
          <w:sz w:val="24"/>
          <w:szCs w:val="24"/>
        </w:rPr>
        <w:t xml:space="preserve"> a popula</w:t>
      </w:r>
      <w:r w:rsidR="00596C8A" w:rsidRPr="00720D35">
        <w:rPr>
          <w:rFonts w:cs="Calibri"/>
          <w:color w:val="000000"/>
          <w:sz w:val="24"/>
          <w:szCs w:val="24"/>
        </w:rPr>
        <w:t>ț</w:t>
      </w:r>
      <w:r w:rsidRPr="00720D35">
        <w:rPr>
          <w:rFonts w:cs="Calibri"/>
          <w:color w:val="000000"/>
          <w:sz w:val="24"/>
          <w:szCs w:val="24"/>
        </w:rPr>
        <w:t>iei locale în procesul de p</w:t>
      </w:r>
      <w:r w:rsidR="00596C8A" w:rsidRPr="00720D35">
        <w:rPr>
          <w:rFonts w:cs="Calibri"/>
          <w:color w:val="000000"/>
          <w:sz w:val="24"/>
          <w:szCs w:val="24"/>
        </w:rPr>
        <w:t>lanificare, luare a deciziilor ș</w:t>
      </w:r>
      <w:r w:rsidRPr="00720D35">
        <w:rPr>
          <w:rFonts w:cs="Calibri"/>
          <w:color w:val="000000"/>
          <w:sz w:val="24"/>
          <w:szCs w:val="24"/>
        </w:rPr>
        <w:t xml:space="preserve">i implementare </w:t>
      </w:r>
      <w:r w:rsidR="00596C8A" w:rsidRPr="00720D35">
        <w:rPr>
          <w:rFonts w:cs="Calibri"/>
          <w:color w:val="000000"/>
          <w:sz w:val="24"/>
          <w:szCs w:val="24"/>
        </w:rPr>
        <w:t>a strategiilor necesare dezvoltă</w:t>
      </w:r>
      <w:r w:rsidRPr="00720D35">
        <w:rPr>
          <w:rFonts w:cs="Calibri"/>
          <w:color w:val="000000"/>
          <w:sz w:val="24"/>
          <w:szCs w:val="24"/>
        </w:rPr>
        <w:t>rii zonei;</w:t>
      </w:r>
    </w:p>
    <w:p w14:paraId="52149013" w14:textId="37179662" w:rsidR="002849BD" w:rsidRPr="00720D35" w:rsidRDefault="002849BD"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Acord – cadru de finanțare</w:t>
      </w:r>
      <w:r w:rsidRPr="00720D35">
        <w:rPr>
          <w:rFonts w:cs="Calibri"/>
          <w:color w:val="000000"/>
          <w:sz w:val="24"/>
          <w:szCs w:val="24"/>
        </w:rPr>
        <w:t xml:space="preserve"> – </w:t>
      </w:r>
      <w:r w:rsidR="00420A9F" w:rsidRPr="00420A9F">
        <w:rPr>
          <w:rFonts w:cs="Calibri"/>
          <w:color w:val="000000"/>
          <w:sz w:val="24"/>
          <w:szCs w:val="24"/>
        </w:rPr>
        <w:t>angajament legal încheiat între AFIR și beneficiarii intervenției DR 36 LEADER, respectiv grupurile de acțiune locală, care reglementează principiile generale de acordare a finanțării, în baza căruia se vor încheia contracte de finanțare subsecvente aferente funcționării GAL și animării teritoriului</w:t>
      </w:r>
      <w:r w:rsidR="001E000F" w:rsidRPr="00720D35">
        <w:rPr>
          <w:rFonts w:cs="Calibri"/>
          <w:color w:val="000000"/>
          <w:sz w:val="24"/>
          <w:szCs w:val="24"/>
        </w:rPr>
        <w:t>, fără angajarea contabilă a valorii aferente funcționării GAL și animării teritoriului</w:t>
      </w:r>
      <w:r w:rsidRPr="00720D35">
        <w:rPr>
          <w:rFonts w:cs="Calibri"/>
          <w:color w:val="000000"/>
          <w:sz w:val="24"/>
          <w:szCs w:val="24"/>
        </w:rPr>
        <w:t>;</w:t>
      </w:r>
    </w:p>
    <w:p w14:paraId="79E8171E" w14:textId="77777777" w:rsidR="00C0616E"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 xml:space="preserve">Animator </w:t>
      </w:r>
      <w:r w:rsidRPr="00720D35">
        <w:rPr>
          <w:rFonts w:cs="Calibri"/>
          <w:color w:val="000000"/>
          <w:sz w:val="24"/>
          <w:szCs w:val="24"/>
        </w:rPr>
        <w:t xml:space="preserve">- </w:t>
      </w:r>
      <w:r w:rsidR="007B4056" w:rsidRPr="00720D35">
        <w:rPr>
          <w:rFonts w:cs="Calibri"/>
          <w:color w:val="000000"/>
          <w:sz w:val="24"/>
          <w:szCs w:val="24"/>
        </w:rPr>
        <w:t>p</w:t>
      </w:r>
      <w:r w:rsidRPr="00720D35">
        <w:rPr>
          <w:rFonts w:cs="Calibri"/>
          <w:color w:val="000000"/>
          <w:sz w:val="24"/>
          <w:szCs w:val="24"/>
        </w:rPr>
        <w:t>ersoana care identific</w:t>
      </w:r>
      <w:r w:rsidR="00596C8A" w:rsidRPr="00720D35">
        <w:rPr>
          <w:rFonts w:cs="Calibri"/>
          <w:color w:val="000000"/>
          <w:sz w:val="24"/>
          <w:szCs w:val="24"/>
        </w:rPr>
        <w:t>ă problemele din spațiul rural, propune soluț</w:t>
      </w:r>
      <w:r w:rsidRPr="00720D35">
        <w:rPr>
          <w:rFonts w:cs="Calibri"/>
          <w:color w:val="000000"/>
          <w:sz w:val="24"/>
          <w:szCs w:val="24"/>
        </w:rPr>
        <w:t>ii pentru rezolvarea lor, promoveaz</w:t>
      </w:r>
      <w:r w:rsidR="00596C8A" w:rsidRPr="00720D35">
        <w:rPr>
          <w:rFonts w:cs="Calibri"/>
          <w:color w:val="000000"/>
          <w:sz w:val="24"/>
          <w:szCs w:val="24"/>
        </w:rPr>
        <w:t>ă oportunităț</w:t>
      </w:r>
      <w:r w:rsidRPr="00720D35">
        <w:rPr>
          <w:rFonts w:cs="Calibri"/>
          <w:color w:val="000000"/>
          <w:sz w:val="24"/>
          <w:szCs w:val="24"/>
        </w:rPr>
        <w:t xml:space="preserve">i de </w:t>
      </w:r>
      <w:r w:rsidR="005A53C2" w:rsidRPr="00720D35">
        <w:rPr>
          <w:rFonts w:cs="Calibri"/>
          <w:color w:val="000000"/>
          <w:sz w:val="24"/>
          <w:szCs w:val="24"/>
        </w:rPr>
        <w:t>finanțare</w:t>
      </w:r>
      <w:r w:rsidRPr="00720D35">
        <w:rPr>
          <w:rFonts w:cs="Calibri"/>
          <w:color w:val="000000"/>
          <w:sz w:val="24"/>
          <w:szCs w:val="24"/>
        </w:rPr>
        <w:t>;</w:t>
      </w:r>
    </w:p>
    <w:p w14:paraId="57CBE184" w14:textId="249EB343" w:rsidR="008B5B61" w:rsidRPr="00720D35" w:rsidRDefault="008B5B61"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Beneficiar</w:t>
      </w:r>
      <w:r w:rsidRPr="00720D35">
        <w:rPr>
          <w:rFonts w:cs="Calibri"/>
          <w:color w:val="000000"/>
          <w:sz w:val="24"/>
          <w:szCs w:val="24"/>
        </w:rPr>
        <w:t xml:space="preserve"> – </w:t>
      </w:r>
      <w:r w:rsidR="00420A9F" w:rsidRPr="00420A9F">
        <w:rPr>
          <w:rFonts w:cs="Calibri"/>
          <w:color w:val="000000"/>
          <w:sz w:val="24"/>
          <w:szCs w:val="24"/>
        </w:rPr>
        <w:t>persoană juridică care îndeplinește condițiile prevăzute în intervențiile din cadrul PS 2023-2027, care semnează un contract de finanțare</w:t>
      </w:r>
      <w:r w:rsidR="00C0616E" w:rsidRPr="00720D35">
        <w:rPr>
          <w:rFonts w:cs="Calibri"/>
          <w:color w:val="000000"/>
          <w:sz w:val="24"/>
          <w:szCs w:val="24"/>
        </w:rPr>
        <w:t>;</w:t>
      </w:r>
    </w:p>
    <w:p w14:paraId="43977C77" w14:textId="77777777" w:rsidR="00C0616E"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Co</w:t>
      </w:r>
      <w:r w:rsidR="005A53C2" w:rsidRPr="00720D35">
        <w:rPr>
          <w:rFonts w:cs="Calibri"/>
          <w:b/>
          <w:color w:val="000000"/>
          <w:sz w:val="24"/>
          <w:szCs w:val="24"/>
        </w:rPr>
        <w:t>finanțare</w:t>
      </w:r>
      <w:r w:rsidRPr="00720D35">
        <w:rPr>
          <w:rFonts w:cs="Calibri"/>
          <w:b/>
          <w:color w:val="000000"/>
          <w:sz w:val="24"/>
          <w:szCs w:val="24"/>
        </w:rPr>
        <w:t xml:space="preserve"> publică</w:t>
      </w:r>
      <w:r w:rsidR="001038C2" w:rsidRPr="00720D35">
        <w:rPr>
          <w:rFonts w:cs="Calibri"/>
          <w:color w:val="000000"/>
          <w:sz w:val="24"/>
          <w:szCs w:val="24"/>
        </w:rPr>
        <w:t xml:space="preserve"> –</w:t>
      </w:r>
      <w:r w:rsidR="00720D35">
        <w:rPr>
          <w:rFonts w:cs="Calibri"/>
          <w:color w:val="000000"/>
          <w:sz w:val="24"/>
          <w:szCs w:val="24"/>
        </w:rPr>
        <w:t xml:space="preserve"> </w:t>
      </w:r>
      <w:r w:rsidRPr="00720D35">
        <w:rPr>
          <w:rFonts w:cs="Calibri"/>
          <w:color w:val="000000"/>
          <w:sz w:val="24"/>
          <w:szCs w:val="24"/>
        </w:rPr>
        <w:t xml:space="preserve">fondurile </w:t>
      </w:r>
      <w:r w:rsidR="00824103" w:rsidRPr="00720D35">
        <w:rPr>
          <w:rFonts w:cs="Calibri"/>
          <w:color w:val="000000"/>
          <w:sz w:val="24"/>
          <w:szCs w:val="24"/>
        </w:rPr>
        <w:t xml:space="preserve">publice </w:t>
      </w:r>
      <w:r w:rsidRPr="00720D35">
        <w:rPr>
          <w:rFonts w:cs="Calibri"/>
          <w:color w:val="000000"/>
          <w:sz w:val="24"/>
          <w:szCs w:val="24"/>
        </w:rPr>
        <w:t>nerambursabile</w:t>
      </w:r>
      <w:r w:rsidR="001038C2" w:rsidRPr="00720D35">
        <w:rPr>
          <w:rFonts w:cs="Calibri"/>
          <w:color w:val="000000"/>
          <w:sz w:val="24"/>
          <w:szCs w:val="24"/>
        </w:rPr>
        <w:t xml:space="preserve"> alocate proiectelor</w:t>
      </w:r>
      <w:r w:rsidR="00720D35">
        <w:rPr>
          <w:rFonts w:cs="Calibri"/>
          <w:color w:val="000000"/>
          <w:sz w:val="24"/>
          <w:szCs w:val="24"/>
        </w:rPr>
        <w:t xml:space="preserve">; </w:t>
      </w:r>
      <w:r w:rsidR="00873330" w:rsidRPr="00720D35">
        <w:rPr>
          <w:rFonts w:cs="Calibri"/>
          <w:color w:val="000000"/>
          <w:sz w:val="24"/>
          <w:szCs w:val="24"/>
        </w:rPr>
        <w:t>este asigurat</w:t>
      </w:r>
      <w:r w:rsidR="00D422A3" w:rsidRPr="00720D35">
        <w:rPr>
          <w:rFonts w:cs="Calibri"/>
          <w:color w:val="000000"/>
          <w:sz w:val="24"/>
          <w:szCs w:val="24"/>
        </w:rPr>
        <w:t>ă</w:t>
      </w:r>
      <w:r w:rsidR="00873330" w:rsidRPr="00720D35">
        <w:rPr>
          <w:rFonts w:cs="Calibri"/>
          <w:color w:val="000000"/>
          <w:sz w:val="24"/>
          <w:szCs w:val="24"/>
        </w:rPr>
        <w:t xml:space="preserve"> prin contribuț</w:t>
      </w:r>
      <w:r w:rsidRPr="00720D35">
        <w:rPr>
          <w:rFonts w:cs="Calibri"/>
          <w:color w:val="000000"/>
          <w:sz w:val="24"/>
          <w:szCs w:val="24"/>
        </w:rPr>
        <w:t xml:space="preserve">ia Uniunii Europene </w:t>
      </w:r>
      <w:r w:rsidR="00824103" w:rsidRPr="00720D35">
        <w:rPr>
          <w:rFonts w:cs="Calibri"/>
          <w:color w:val="000000"/>
          <w:sz w:val="24"/>
          <w:szCs w:val="24"/>
        </w:rPr>
        <w:t xml:space="preserve">prin FEADR </w:t>
      </w:r>
      <w:r w:rsidR="00873330" w:rsidRPr="00720D35">
        <w:rPr>
          <w:rFonts w:cs="Calibri"/>
          <w:color w:val="000000"/>
          <w:sz w:val="24"/>
          <w:szCs w:val="24"/>
        </w:rPr>
        <w:t>ș</w:t>
      </w:r>
      <w:r w:rsidRPr="00720D35">
        <w:rPr>
          <w:rFonts w:cs="Calibri"/>
          <w:color w:val="000000"/>
          <w:sz w:val="24"/>
          <w:szCs w:val="24"/>
        </w:rPr>
        <w:t>i a Guvernului României;</w:t>
      </w:r>
    </w:p>
    <w:p w14:paraId="258EB035" w14:textId="510AD977" w:rsidR="00C0616E" w:rsidRPr="00720D35" w:rsidRDefault="0033743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 xml:space="preserve">Contract </w:t>
      </w:r>
      <w:r w:rsidR="00C0616E" w:rsidRPr="00720D35">
        <w:rPr>
          <w:rFonts w:cs="Calibri"/>
          <w:b/>
          <w:color w:val="000000"/>
          <w:sz w:val="24"/>
          <w:szCs w:val="24"/>
        </w:rPr>
        <w:t xml:space="preserve">de </w:t>
      </w:r>
      <w:r w:rsidR="0063446B" w:rsidRPr="00720D35">
        <w:rPr>
          <w:rFonts w:cs="Calibri"/>
          <w:b/>
          <w:color w:val="000000"/>
          <w:sz w:val="24"/>
          <w:szCs w:val="24"/>
        </w:rPr>
        <w:t>Finanțare</w:t>
      </w:r>
      <w:r w:rsidR="00C0616E" w:rsidRPr="00720D35">
        <w:rPr>
          <w:rFonts w:cs="Calibri"/>
          <w:color w:val="000000"/>
          <w:sz w:val="24"/>
          <w:szCs w:val="24"/>
        </w:rPr>
        <w:t xml:space="preserve"> – </w:t>
      </w:r>
      <w:r w:rsidR="00420A9F" w:rsidRPr="00420A9F">
        <w:rPr>
          <w:rFonts w:cs="Calibri"/>
          <w:color w:val="000000"/>
          <w:sz w:val="24"/>
          <w:szCs w:val="24"/>
        </w:rPr>
        <w:t>documentul juridic încheiat între AFIR și beneficiar, prin care se stabilesc obiectul, drepturile și obligațiile părților, durata de execuție, valoarea, plata, precum și alte dispoziții și condiții specifice, prin care se acordă asistență financiară nerambursabilă din FEADR și de la bugetul de stat, în scopul atingerii obiectivelor intervențiilor cuprinse în PS 2023-2027 și care constituie titlu executoriu</w:t>
      </w:r>
      <w:r w:rsidR="00C0616E" w:rsidRPr="00720D35">
        <w:rPr>
          <w:rFonts w:cs="Calibri"/>
          <w:color w:val="000000"/>
          <w:sz w:val="24"/>
          <w:szCs w:val="24"/>
        </w:rPr>
        <w:t>;</w:t>
      </w:r>
    </w:p>
    <w:p w14:paraId="298DBDDD" w14:textId="77777777" w:rsidR="00C0616E"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Eșantion</w:t>
      </w:r>
      <w:r w:rsidRPr="00720D35">
        <w:rPr>
          <w:rFonts w:cs="Calibri"/>
          <w:color w:val="000000"/>
          <w:sz w:val="24"/>
          <w:szCs w:val="24"/>
        </w:rPr>
        <w:t xml:space="preserve"> – stabilirea unui segment de subiecți/beneficiari, în urma unor criterii prestabilite cu un scop bine definit;</w:t>
      </w:r>
    </w:p>
    <w:p w14:paraId="3DB9858D" w14:textId="6C466754" w:rsidR="00C0616E" w:rsidRPr="00720D35" w:rsidRDefault="00420A9F" w:rsidP="00E87B2A">
      <w:pPr>
        <w:numPr>
          <w:ilvl w:val="0"/>
          <w:numId w:val="1"/>
        </w:numPr>
        <w:autoSpaceDE w:val="0"/>
        <w:autoSpaceDN w:val="0"/>
        <w:adjustRightInd w:val="0"/>
        <w:spacing w:after="0"/>
        <w:ind w:left="568" w:hanging="284"/>
        <w:jc w:val="both"/>
        <w:rPr>
          <w:rFonts w:cs="Calibri"/>
          <w:color w:val="000000"/>
          <w:sz w:val="24"/>
          <w:szCs w:val="24"/>
        </w:rPr>
      </w:pPr>
      <w:r>
        <w:rPr>
          <w:rFonts w:cs="Calibri"/>
          <w:b/>
          <w:color w:val="000000"/>
          <w:sz w:val="24"/>
          <w:szCs w:val="24"/>
        </w:rPr>
        <w:t>Intervenție</w:t>
      </w:r>
      <w:r w:rsidR="00C0616E" w:rsidRPr="00720D35">
        <w:rPr>
          <w:rFonts w:cs="Calibri"/>
          <w:color w:val="000000"/>
          <w:sz w:val="24"/>
          <w:szCs w:val="24"/>
        </w:rPr>
        <w:t xml:space="preserve"> –</w:t>
      </w:r>
      <w:r>
        <w:rPr>
          <w:rFonts w:cs="Calibri"/>
          <w:color w:val="000000"/>
          <w:sz w:val="24"/>
          <w:szCs w:val="24"/>
        </w:rPr>
        <w:t xml:space="preserve"> i</w:t>
      </w:r>
      <w:r w:rsidRPr="00420A9F">
        <w:rPr>
          <w:rFonts w:cs="Calibri"/>
          <w:color w:val="000000"/>
          <w:sz w:val="24"/>
          <w:szCs w:val="24"/>
        </w:rPr>
        <w:t>nstrument de sprijin prevăzut în PS 2023-2027 care stabilește condițiile de eligibilitate specifice pe baza unui tip de intervenție prevăzută în Regulamentul (UE) 2021/2115</w:t>
      </w:r>
      <w:r w:rsidR="00C0616E" w:rsidRPr="00720D35">
        <w:rPr>
          <w:rFonts w:cs="Calibri"/>
          <w:color w:val="000000"/>
          <w:sz w:val="24"/>
          <w:szCs w:val="24"/>
        </w:rPr>
        <w:t>;</w:t>
      </w:r>
    </w:p>
    <w:p w14:paraId="114549E4" w14:textId="701B893A" w:rsidR="00C0616E"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Grup de Acțiune Locală (GAL)</w:t>
      </w:r>
      <w:r w:rsidRPr="00720D35">
        <w:rPr>
          <w:rFonts w:cs="Calibri"/>
          <w:color w:val="000000"/>
          <w:sz w:val="24"/>
          <w:szCs w:val="24"/>
        </w:rPr>
        <w:t xml:space="preserve"> – </w:t>
      </w:r>
      <w:r w:rsidR="00420A9F" w:rsidRPr="00420A9F">
        <w:rPr>
          <w:rFonts w:cs="Calibri"/>
          <w:color w:val="000000"/>
          <w:sz w:val="24"/>
          <w:szCs w:val="24"/>
        </w:rPr>
        <w:t>parteneriat local/</w:t>
      </w:r>
      <w:r w:rsidR="00420A9F">
        <w:rPr>
          <w:rFonts w:cs="Calibri"/>
          <w:color w:val="000000"/>
          <w:sz w:val="24"/>
          <w:szCs w:val="24"/>
        </w:rPr>
        <w:t xml:space="preserve"> </w:t>
      </w:r>
      <w:r w:rsidR="00420A9F" w:rsidRPr="00420A9F">
        <w:rPr>
          <w:rFonts w:cs="Calibri"/>
          <w:color w:val="000000"/>
          <w:sz w:val="24"/>
          <w:szCs w:val="24"/>
        </w:rPr>
        <w:t>regional, alcătuit din reprezentanți ai instituțiilor și autorităților publice, ai sectorului privat și ai societății civile, constituit potrivit prevederilor</w:t>
      </w:r>
      <w:r w:rsidR="00420A9F">
        <w:rPr>
          <w:rFonts w:cs="Calibri"/>
          <w:color w:val="000000"/>
          <w:sz w:val="24"/>
          <w:szCs w:val="24"/>
        </w:rPr>
        <w:t xml:space="preserve"> </w:t>
      </w:r>
      <w:r w:rsidR="00420A9F" w:rsidRPr="00420A9F">
        <w:rPr>
          <w:rFonts w:cs="Calibri"/>
          <w:color w:val="000000"/>
          <w:sz w:val="24"/>
          <w:szCs w:val="24"/>
        </w:rPr>
        <w:t>Ordonanței Guvernului nr. 26/2000</w:t>
      </w:r>
      <w:r w:rsidR="00420A9F">
        <w:rPr>
          <w:rFonts w:cs="Calibri"/>
          <w:color w:val="000000"/>
          <w:sz w:val="24"/>
          <w:szCs w:val="24"/>
        </w:rPr>
        <w:t xml:space="preserve"> </w:t>
      </w:r>
      <w:r w:rsidR="00420A9F" w:rsidRPr="00420A9F">
        <w:rPr>
          <w:rFonts w:cs="Calibri"/>
          <w:color w:val="000000"/>
          <w:sz w:val="24"/>
          <w:szCs w:val="24"/>
        </w:rPr>
        <w:t>cu privire la asociații și fundații, aprobată cu modificări și completări prin</w:t>
      </w:r>
      <w:r w:rsidR="00420A9F">
        <w:rPr>
          <w:rFonts w:cs="Calibri"/>
          <w:color w:val="000000"/>
          <w:sz w:val="24"/>
          <w:szCs w:val="24"/>
        </w:rPr>
        <w:t xml:space="preserve"> </w:t>
      </w:r>
      <w:r w:rsidR="00420A9F" w:rsidRPr="00420A9F">
        <w:rPr>
          <w:rFonts w:cs="Calibri"/>
          <w:color w:val="000000"/>
          <w:sz w:val="24"/>
          <w:szCs w:val="24"/>
        </w:rPr>
        <w:t>Legea nr. 246/2005, cu modificările și completările ulterioare, în care niciun grup individual de interese nu controlează procesul decizional, denumit în continuare GAL pentru PS 2023-2027</w:t>
      </w:r>
      <w:r w:rsidRPr="00720D35">
        <w:rPr>
          <w:rFonts w:cs="Calibri"/>
          <w:color w:val="000000"/>
          <w:sz w:val="24"/>
          <w:szCs w:val="24"/>
        </w:rPr>
        <w:t>;</w:t>
      </w:r>
    </w:p>
    <w:p w14:paraId="2A30773D" w14:textId="1F7E7BF8" w:rsidR="00C0616E"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LEADER</w:t>
      </w:r>
      <w:r w:rsidRPr="00720D35">
        <w:rPr>
          <w:rFonts w:cs="Calibri"/>
          <w:color w:val="000000"/>
          <w:sz w:val="24"/>
          <w:szCs w:val="24"/>
        </w:rPr>
        <w:t xml:space="preserve"> – </w:t>
      </w:r>
      <w:r w:rsidR="004F6F0B">
        <w:rPr>
          <w:rFonts w:cs="Calibri"/>
          <w:color w:val="000000"/>
          <w:sz w:val="24"/>
          <w:szCs w:val="24"/>
        </w:rPr>
        <w:t>Intervenție</w:t>
      </w:r>
      <w:r w:rsidRPr="00720D35">
        <w:rPr>
          <w:rFonts w:cs="Calibri"/>
          <w:color w:val="000000"/>
          <w:sz w:val="24"/>
          <w:szCs w:val="24"/>
        </w:rPr>
        <w:t xml:space="preserve"> din cadrul </w:t>
      </w:r>
      <w:r w:rsidR="005A50BE">
        <w:rPr>
          <w:rFonts w:cs="Calibri"/>
          <w:color w:val="000000"/>
          <w:sz w:val="24"/>
          <w:szCs w:val="24"/>
        </w:rPr>
        <w:t>PS 2023</w:t>
      </w:r>
      <w:r w:rsidR="00966F0D">
        <w:rPr>
          <w:rFonts w:cs="Calibri"/>
          <w:color w:val="000000"/>
          <w:sz w:val="24"/>
          <w:szCs w:val="24"/>
        </w:rPr>
        <w:t>-2027</w:t>
      </w:r>
      <w:r w:rsidRPr="00720D35">
        <w:rPr>
          <w:rFonts w:cs="Calibri"/>
          <w:color w:val="000000"/>
          <w:sz w:val="24"/>
          <w:szCs w:val="24"/>
        </w:rPr>
        <w:t xml:space="preserve">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4DA98B88" w14:textId="43451887" w:rsidR="00C0616E"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Reprezentantul legal</w:t>
      </w:r>
      <w:r w:rsidRPr="00720D35">
        <w:rPr>
          <w:rFonts w:cs="Calibri"/>
          <w:color w:val="000000"/>
          <w:sz w:val="24"/>
          <w:szCs w:val="24"/>
        </w:rPr>
        <w:t xml:space="preserve"> – reprezent</w:t>
      </w:r>
      <w:r w:rsidR="001038C2" w:rsidRPr="00720D35">
        <w:rPr>
          <w:rFonts w:cs="Calibri"/>
          <w:color w:val="000000"/>
          <w:sz w:val="24"/>
          <w:szCs w:val="24"/>
        </w:rPr>
        <w:t>ant al beneficiarului care semnează</w:t>
      </w:r>
      <w:r w:rsidRPr="00720D35">
        <w:rPr>
          <w:rFonts w:cs="Calibri"/>
          <w:color w:val="000000"/>
          <w:sz w:val="24"/>
          <w:szCs w:val="24"/>
        </w:rPr>
        <w:t xml:space="preserve"> </w:t>
      </w:r>
      <w:r w:rsidR="004E2140" w:rsidRPr="00720D35">
        <w:rPr>
          <w:rFonts w:cs="Calibri"/>
          <w:color w:val="000000"/>
          <w:sz w:val="24"/>
          <w:szCs w:val="24"/>
        </w:rPr>
        <w:t>angajamentele legale, desemnat conform actelor constitutive/</w:t>
      </w:r>
      <w:r w:rsidR="00C76B2C">
        <w:rPr>
          <w:rFonts w:cs="Calibri"/>
          <w:color w:val="000000"/>
          <w:sz w:val="24"/>
          <w:szCs w:val="24"/>
        </w:rPr>
        <w:t xml:space="preserve"> </w:t>
      </w:r>
      <w:r w:rsidR="004E2140" w:rsidRPr="00720D35">
        <w:rPr>
          <w:rFonts w:cs="Calibri"/>
          <w:color w:val="000000"/>
          <w:sz w:val="24"/>
          <w:szCs w:val="24"/>
        </w:rPr>
        <w:t>statutului beneficiarului</w:t>
      </w:r>
      <w:r w:rsidRPr="00720D35">
        <w:rPr>
          <w:rFonts w:cs="Calibri"/>
          <w:color w:val="000000"/>
          <w:sz w:val="24"/>
          <w:szCs w:val="24"/>
        </w:rPr>
        <w:t>;</w:t>
      </w:r>
    </w:p>
    <w:p w14:paraId="7C5AB153" w14:textId="70EF4E65" w:rsidR="008B5B61" w:rsidRPr="00720D35" w:rsidRDefault="00C0616E"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lastRenderedPageBreak/>
        <w:t>Strategie de Dezvoltare Locală</w:t>
      </w:r>
      <w:r w:rsidRPr="00720D35">
        <w:rPr>
          <w:rFonts w:cs="Calibri"/>
          <w:color w:val="000000"/>
          <w:sz w:val="24"/>
          <w:szCs w:val="24"/>
        </w:rPr>
        <w:t xml:space="preserve"> - Document transmis de GAL-uri </w:t>
      </w:r>
      <w:r w:rsidR="004D08F4" w:rsidRPr="00720D35">
        <w:rPr>
          <w:rFonts w:cs="Calibri"/>
          <w:color w:val="000000"/>
          <w:sz w:val="24"/>
          <w:szCs w:val="24"/>
        </w:rPr>
        <w:t>către</w:t>
      </w:r>
      <w:r w:rsidR="00837422" w:rsidRPr="00720D35">
        <w:rPr>
          <w:rFonts w:cs="Calibri"/>
          <w:color w:val="000000"/>
          <w:sz w:val="24"/>
          <w:szCs w:val="24"/>
        </w:rPr>
        <w:t xml:space="preserve"> Autoritatea de Management </w:t>
      </w:r>
      <w:r w:rsidR="0005657D">
        <w:rPr>
          <w:rFonts w:cs="Calibri"/>
          <w:color w:val="000000"/>
          <w:sz w:val="24"/>
          <w:szCs w:val="24"/>
        </w:rPr>
        <w:t>care stă</w:t>
      </w:r>
      <w:r w:rsidRPr="00720D35">
        <w:rPr>
          <w:rFonts w:cs="Calibri"/>
          <w:color w:val="000000"/>
          <w:sz w:val="24"/>
          <w:szCs w:val="24"/>
        </w:rPr>
        <w:t xml:space="preserve"> la baza selec</w:t>
      </w:r>
      <w:r w:rsidR="00837422" w:rsidRPr="00720D35">
        <w:rPr>
          <w:rFonts w:cs="Calibri"/>
          <w:color w:val="000000"/>
          <w:sz w:val="24"/>
          <w:szCs w:val="24"/>
        </w:rPr>
        <w:t>ț</w:t>
      </w:r>
      <w:r w:rsidRPr="00720D35">
        <w:rPr>
          <w:rFonts w:cs="Calibri"/>
          <w:color w:val="000000"/>
          <w:sz w:val="24"/>
          <w:szCs w:val="24"/>
        </w:rPr>
        <w:t>iei acestora. Prin acest</w:t>
      </w:r>
      <w:r w:rsidR="00837422" w:rsidRPr="00720D35">
        <w:rPr>
          <w:rFonts w:cs="Calibri"/>
          <w:color w:val="000000"/>
          <w:sz w:val="24"/>
          <w:szCs w:val="24"/>
        </w:rPr>
        <w:t xml:space="preserve"> document se stabilesc activitățile ș</w:t>
      </w:r>
      <w:r w:rsidRPr="00720D35">
        <w:rPr>
          <w:rFonts w:cs="Calibri"/>
          <w:color w:val="000000"/>
          <w:sz w:val="24"/>
          <w:szCs w:val="24"/>
        </w:rPr>
        <w:t>i resursele neces</w:t>
      </w:r>
      <w:r w:rsidR="00837422" w:rsidRPr="00720D35">
        <w:rPr>
          <w:rFonts w:cs="Calibri"/>
          <w:color w:val="000000"/>
          <w:sz w:val="24"/>
          <w:szCs w:val="24"/>
        </w:rPr>
        <w:t>are pentru dezvoltarea comunităților rurale;</w:t>
      </w:r>
    </w:p>
    <w:p w14:paraId="3E51C3F3" w14:textId="77777777" w:rsidR="00675C69" w:rsidRPr="00720D35" w:rsidRDefault="00675C69" w:rsidP="00E87B2A">
      <w:pPr>
        <w:numPr>
          <w:ilvl w:val="0"/>
          <w:numId w:val="1"/>
        </w:numPr>
        <w:autoSpaceDE w:val="0"/>
        <w:autoSpaceDN w:val="0"/>
        <w:adjustRightInd w:val="0"/>
        <w:spacing w:after="0"/>
        <w:ind w:left="568" w:hanging="284"/>
        <w:jc w:val="both"/>
        <w:rPr>
          <w:rFonts w:cs="Calibri"/>
          <w:color w:val="000000"/>
          <w:sz w:val="24"/>
          <w:szCs w:val="24"/>
        </w:rPr>
      </w:pPr>
      <w:r w:rsidRPr="00720D35">
        <w:rPr>
          <w:rFonts w:cs="Calibri"/>
          <w:b/>
          <w:color w:val="000000"/>
          <w:sz w:val="24"/>
          <w:szCs w:val="24"/>
        </w:rPr>
        <w:t>Zi</w:t>
      </w:r>
      <w:r w:rsidR="00837422" w:rsidRPr="00720D35">
        <w:rPr>
          <w:rFonts w:cs="Calibri"/>
          <w:color w:val="000000"/>
          <w:sz w:val="24"/>
          <w:szCs w:val="24"/>
        </w:rPr>
        <w:t xml:space="preserve"> – zi lucrătoare</w:t>
      </w:r>
      <w:r w:rsidR="000E4781" w:rsidRPr="00720D35">
        <w:rPr>
          <w:rFonts w:cs="Calibri"/>
          <w:color w:val="000000"/>
          <w:sz w:val="24"/>
          <w:szCs w:val="24"/>
        </w:rPr>
        <w:t xml:space="preserve"> (pentru situațiile în care nu este menționat zi calendaristică)</w:t>
      </w:r>
      <w:r w:rsidR="00837422" w:rsidRPr="00720D35">
        <w:rPr>
          <w:rFonts w:cs="Calibri"/>
          <w:color w:val="000000"/>
          <w:sz w:val="24"/>
          <w:szCs w:val="24"/>
        </w:rPr>
        <w:t>.</w:t>
      </w:r>
    </w:p>
    <w:p w14:paraId="61D7126C" w14:textId="77777777" w:rsidR="00940889" w:rsidRPr="00720D35" w:rsidRDefault="00940889" w:rsidP="00C92F91">
      <w:pPr>
        <w:autoSpaceDE w:val="0"/>
        <w:autoSpaceDN w:val="0"/>
        <w:adjustRightInd w:val="0"/>
        <w:spacing w:after="0"/>
        <w:ind w:left="568" w:hanging="284"/>
        <w:jc w:val="both"/>
        <w:rPr>
          <w:rFonts w:cs="Calibri"/>
          <w:bCs/>
          <w:color w:val="000000"/>
          <w:sz w:val="24"/>
          <w:szCs w:val="24"/>
        </w:rPr>
      </w:pPr>
    </w:p>
    <w:p w14:paraId="12EAAE93" w14:textId="77777777" w:rsidR="0014443A" w:rsidRPr="00720D35" w:rsidRDefault="0014443A" w:rsidP="00E87B2A">
      <w:pPr>
        <w:numPr>
          <w:ilvl w:val="1"/>
          <w:numId w:val="3"/>
        </w:numPr>
        <w:autoSpaceDE w:val="0"/>
        <w:autoSpaceDN w:val="0"/>
        <w:adjustRightInd w:val="0"/>
        <w:spacing w:after="0"/>
        <w:ind w:left="568" w:hanging="284"/>
        <w:jc w:val="both"/>
        <w:outlineLvl w:val="1"/>
        <w:rPr>
          <w:rFonts w:cs="Calibri"/>
          <w:bCs/>
          <w:color w:val="000000"/>
          <w:sz w:val="24"/>
          <w:szCs w:val="24"/>
        </w:rPr>
      </w:pPr>
      <w:bookmarkStart w:id="3" w:name="_Toc181610939"/>
      <w:r w:rsidRPr="00720D35">
        <w:rPr>
          <w:rFonts w:cs="Calibri"/>
          <w:bCs/>
          <w:color w:val="000000"/>
          <w:sz w:val="24"/>
          <w:szCs w:val="24"/>
        </w:rPr>
        <w:t>PRESCURTĂRI</w:t>
      </w:r>
      <w:bookmarkEnd w:id="3"/>
    </w:p>
    <w:p w14:paraId="5038021C" w14:textId="77777777" w:rsidR="00200CFF" w:rsidRPr="00720D35" w:rsidRDefault="00200CFF"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eastAsia="Times New Roman" w:cs="Calibri"/>
          <w:b/>
          <w:bCs/>
          <w:color w:val="000000"/>
          <w:sz w:val="24"/>
          <w:szCs w:val="24"/>
        </w:rPr>
        <w:t>AFIR</w:t>
      </w:r>
      <w:r w:rsidRPr="00720D35">
        <w:rPr>
          <w:rFonts w:eastAsia="Times New Roman" w:cs="Calibri"/>
          <w:bCs/>
          <w:color w:val="000000"/>
          <w:sz w:val="24"/>
          <w:szCs w:val="24"/>
        </w:rPr>
        <w:t xml:space="preserve"> – Agenția pentru Finanțarea Investițiilor Rurale;</w:t>
      </w:r>
    </w:p>
    <w:p w14:paraId="0FB5DBAB" w14:textId="47C0AF2B" w:rsidR="00AF451E" w:rsidRPr="00720D35" w:rsidRDefault="00200CFF" w:rsidP="00E87B2A">
      <w:pPr>
        <w:numPr>
          <w:ilvl w:val="0"/>
          <w:numId w:val="2"/>
        </w:numPr>
        <w:tabs>
          <w:tab w:val="left" w:pos="0"/>
        </w:tabs>
        <w:spacing w:after="0"/>
        <w:ind w:left="568" w:hanging="284"/>
        <w:jc w:val="both"/>
        <w:rPr>
          <w:rFonts w:cs="Calibri"/>
          <w:b/>
          <w:color w:val="000000"/>
          <w:sz w:val="24"/>
          <w:szCs w:val="24"/>
        </w:rPr>
      </w:pPr>
      <w:r w:rsidRPr="00720D35">
        <w:rPr>
          <w:rFonts w:cs="Calibri"/>
          <w:b/>
          <w:color w:val="000000"/>
          <w:sz w:val="24"/>
          <w:szCs w:val="24"/>
        </w:rPr>
        <w:t>SLIN</w:t>
      </w:r>
      <w:r w:rsidR="00C76B2C">
        <w:rPr>
          <w:rFonts w:cs="Calibri"/>
          <w:b/>
          <w:color w:val="000000"/>
          <w:sz w:val="24"/>
          <w:szCs w:val="24"/>
        </w:rPr>
        <w:t>A</w:t>
      </w:r>
      <w:r w:rsidR="00B07671">
        <w:rPr>
          <w:rFonts w:cs="Calibri"/>
          <w:b/>
          <w:color w:val="000000"/>
          <w:sz w:val="24"/>
          <w:szCs w:val="24"/>
        </w:rPr>
        <w:t xml:space="preserve"> </w:t>
      </w:r>
      <w:r w:rsidRPr="00B07671">
        <w:rPr>
          <w:rFonts w:cs="Calibri"/>
          <w:bCs/>
          <w:color w:val="000000"/>
          <w:sz w:val="24"/>
          <w:szCs w:val="24"/>
        </w:rPr>
        <w:t>–</w:t>
      </w:r>
      <w:r w:rsidRPr="00720D35">
        <w:rPr>
          <w:rFonts w:cs="Calibri"/>
          <w:color w:val="000000"/>
          <w:sz w:val="24"/>
          <w:szCs w:val="24"/>
        </w:rPr>
        <w:t>Serviciul LEADER și Investiții Non-agricole</w:t>
      </w:r>
      <w:r w:rsidR="00AF451E" w:rsidRPr="00720D35">
        <w:rPr>
          <w:rFonts w:cs="Calibri"/>
          <w:color w:val="000000"/>
          <w:sz w:val="24"/>
          <w:szCs w:val="24"/>
        </w:rPr>
        <w:t>;</w:t>
      </w:r>
    </w:p>
    <w:p w14:paraId="4EB8ED63" w14:textId="77777777" w:rsidR="001B64AE" w:rsidRPr="00720D35" w:rsidRDefault="001B64AE" w:rsidP="00E87B2A">
      <w:pPr>
        <w:numPr>
          <w:ilvl w:val="0"/>
          <w:numId w:val="2"/>
        </w:numPr>
        <w:tabs>
          <w:tab w:val="left" w:pos="0"/>
        </w:tabs>
        <w:spacing w:after="0"/>
        <w:ind w:left="568" w:hanging="284"/>
        <w:jc w:val="both"/>
        <w:rPr>
          <w:rFonts w:cs="Calibri"/>
          <w:b/>
          <w:color w:val="000000"/>
          <w:sz w:val="24"/>
          <w:szCs w:val="24"/>
        </w:rPr>
      </w:pPr>
      <w:r w:rsidRPr="00720D35">
        <w:rPr>
          <w:rFonts w:cs="Calibri"/>
          <w:b/>
          <w:color w:val="000000"/>
          <w:sz w:val="24"/>
          <w:szCs w:val="24"/>
        </w:rPr>
        <w:t xml:space="preserve">CCFE – </w:t>
      </w:r>
      <w:r w:rsidRPr="00720D35">
        <w:rPr>
          <w:rFonts w:cs="Calibri"/>
          <w:color w:val="000000"/>
          <w:sz w:val="24"/>
          <w:szCs w:val="24"/>
        </w:rPr>
        <w:t>Compartimentul Contabilizare Fonduri Europene ;</w:t>
      </w:r>
    </w:p>
    <w:p w14:paraId="390BFC42" w14:textId="77777777" w:rsidR="00200CFF" w:rsidRPr="00720D35" w:rsidRDefault="00200CFF"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eastAsia="Times New Roman" w:cs="Calibri"/>
          <w:b/>
          <w:bCs/>
          <w:color w:val="000000"/>
          <w:sz w:val="24"/>
          <w:szCs w:val="24"/>
        </w:rPr>
        <w:t xml:space="preserve">CJC – </w:t>
      </w:r>
      <w:r w:rsidRPr="00720D35">
        <w:rPr>
          <w:rFonts w:eastAsia="Times New Roman" w:cs="Calibri"/>
          <w:bCs/>
          <w:color w:val="000000"/>
          <w:sz w:val="24"/>
          <w:szCs w:val="24"/>
        </w:rPr>
        <w:t>Compartimen</w:t>
      </w:r>
      <w:r w:rsidR="009B592A" w:rsidRPr="00720D35">
        <w:rPr>
          <w:rFonts w:eastAsia="Times New Roman" w:cs="Calibri"/>
          <w:bCs/>
          <w:color w:val="000000"/>
          <w:sz w:val="24"/>
          <w:szCs w:val="24"/>
        </w:rPr>
        <w:t>t</w:t>
      </w:r>
      <w:r w:rsidRPr="00720D35">
        <w:rPr>
          <w:rFonts w:eastAsia="Times New Roman" w:cs="Calibri"/>
          <w:bCs/>
          <w:color w:val="000000"/>
          <w:sz w:val="24"/>
          <w:szCs w:val="24"/>
        </w:rPr>
        <w:t xml:space="preserve">ul Juridic și Contencios </w:t>
      </w:r>
      <w:r w:rsidRPr="00720D35">
        <w:rPr>
          <w:rFonts w:eastAsia="Times New Roman" w:cs="Calibri"/>
          <w:bCs/>
          <w:color w:val="000000"/>
          <w:sz w:val="24"/>
          <w:szCs w:val="24"/>
          <w:lang w:val="fr-FR"/>
        </w:rPr>
        <w:t>;</w:t>
      </w:r>
    </w:p>
    <w:p w14:paraId="1BD94DCA" w14:textId="77777777" w:rsidR="009B592A" w:rsidRPr="00720D35" w:rsidRDefault="008D33C2"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eastAsia="Times New Roman" w:cs="Calibri"/>
          <w:b/>
          <w:bCs/>
          <w:color w:val="000000"/>
          <w:sz w:val="24"/>
          <w:szCs w:val="24"/>
        </w:rPr>
        <w:t>C</w:t>
      </w:r>
      <w:r w:rsidR="009B592A" w:rsidRPr="00720D35">
        <w:rPr>
          <w:rFonts w:eastAsia="Times New Roman" w:cs="Calibri"/>
          <w:b/>
          <w:bCs/>
          <w:color w:val="000000"/>
          <w:sz w:val="24"/>
          <w:szCs w:val="24"/>
        </w:rPr>
        <w:t>CFPP –</w:t>
      </w:r>
      <w:r w:rsidR="009B592A" w:rsidRPr="00720D35">
        <w:rPr>
          <w:rFonts w:eastAsia="Times New Roman" w:cs="Calibri"/>
          <w:bCs/>
          <w:color w:val="000000"/>
          <w:sz w:val="24"/>
          <w:szCs w:val="24"/>
        </w:rPr>
        <w:t xml:space="preserve"> Compartimentul </w:t>
      </w:r>
      <w:r w:rsidRPr="00720D35">
        <w:rPr>
          <w:rFonts w:eastAsia="Times New Roman" w:cs="Calibri"/>
          <w:bCs/>
          <w:color w:val="000000"/>
          <w:sz w:val="24"/>
          <w:szCs w:val="24"/>
        </w:rPr>
        <w:t xml:space="preserve">Control </w:t>
      </w:r>
      <w:r w:rsidR="00AF451E" w:rsidRPr="00720D35">
        <w:rPr>
          <w:rFonts w:eastAsia="Times New Roman" w:cs="Calibri"/>
          <w:bCs/>
          <w:color w:val="000000"/>
          <w:sz w:val="24"/>
          <w:szCs w:val="24"/>
        </w:rPr>
        <w:t>Financiar Preventiv Propriu</w:t>
      </w:r>
      <w:r w:rsidR="009B592A" w:rsidRPr="00720D35">
        <w:rPr>
          <w:rFonts w:eastAsia="Times New Roman" w:cs="Calibri"/>
          <w:bCs/>
          <w:color w:val="000000"/>
          <w:sz w:val="24"/>
          <w:szCs w:val="24"/>
          <w:lang w:val="en-US"/>
        </w:rPr>
        <w:t>;</w:t>
      </w:r>
    </w:p>
    <w:p w14:paraId="7A8A01BD" w14:textId="77777777" w:rsidR="00200CFF" w:rsidRPr="00720D35" w:rsidRDefault="00200CFF" w:rsidP="00E87B2A">
      <w:pPr>
        <w:numPr>
          <w:ilvl w:val="0"/>
          <w:numId w:val="2"/>
        </w:numPr>
        <w:tabs>
          <w:tab w:val="left" w:pos="0"/>
        </w:tabs>
        <w:spacing w:after="0"/>
        <w:ind w:left="568" w:hanging="284"/>
        <w:jc w:val="both"/>
        <w:rPr>
          <w:rFonts w:cs="Calibri"/>
          <w:color w:val="000000"/>
          <w:sz w:val="24"/>
          <w:szCs w:val="24"/>
        </w:rPr>
      </w:pPr>
      <w:r w:rsidRPr="00720D35">
        <w:rPr>
          <w:rFonts w:cs="Calibri"/>
          <w:b/>
          <w:color w:val="000000"/>
          <w:sz w:val="24"/>
          <w:szCs w:val="24"/>
        </w:rPr>
        <w:t>CRFIR</w:t>
      </w:r>
      <w:r w:rsidRPr="00720D35">
        <w:rPr>
          <w:rFonts w:cs="Calibri"/>
          <w:color w:val="000000"/>
          <w:sz w:val="24"/>
          <w:szCs w:val="24"/>
        </w:rPr>
        <w:t xml:space="preserve"> – Centrul Regional pentru Finanțarea Investițiilor Rurale din cadrul AFIR;</w:t>
      </w:r>
    </w:p>
    <w:p w14:paraId="276FC8C1" w14:textId="2F4F11ED" w:rsidR="00B07671" w:rsidRDefault="00DA6C4C" w:rsidP="00E87B2A">
      <w:pPr>
        <w:numPr>
          <w:ilvl w:val="0"/>
          <w:numId w:val="2"/>
        </w:numPr>
        <w:tabs>
          <w:tab w:val="left" w:pos="0"/>
        </w:tabs>
        <w:spacing w:after="0"/>
        <w:ind w:left="568" w:hanging="284"/>
        <w:jc w:val="both"/>
        <w:rPr>
          <w:rFonts w:cs="Calibri"/>
          <w:color w:val="000000"/>
          <w:sz w:val="24"/>
          <w:szCs w:val="24"/>
        </w:rPr>
      </w:pPr>
      <w:r>
        <w:rPr>
          <w:rFonts w:eastAsia="Times New Roman" w:cs="Calibri"/>
          <w:b/>
          <w:bCs/>
          <w:color w:val="000000"/>
          <w:sz w:val="24"/>
          <w:szCs w:val="24"/>
        </w:rPr>
        <w:t>DATLINA</w:t>
      </w:r>
      <w:r w:rsidR="00B07671">
        <w:rPr>
          <w:rFonts w:eastAsia="Times New Roman" w:cs="Calibri"/>
          <w:b/>
          <w:bCs/>
          <w:color w:val="000000"/>
          <w:sz w:val="24"/>
          <w:szCs w:val="24"/>
        </w:rPr>
        <w:t xml:space="preserve"> </w:t>
      </w:r>
      <w:r w:rsidR="00B07671" w:rsidRPr="00C76B2C">
        <w:rPr>
          <w:rFonts w:cs="Calibri"/>
          <w:color w:val="000000"/>
          <w:sz w:val="24"/>
          <w:szCs w:val="24"/>
        </w:rPr>
        <w:t>-</w:t>
      </w:r>
      <w:r w:rsidR="00B07671">
        <w:rPr>
          <w:rFonts w:cs="Calibri"/>
          <w:color w:val="000000"/>
          <w:sz w:val="24"/>
          <w:szCs w:val="24"/>
        </w:rPr>
        <w:t xml:space="preserve"> Direcția Asistență Tehnică, LEADER și Investiți Non-Agricole din cadrul </w:t>
      </w:r>
      <w:r w:rsidR="00B07671" w:rsidRPr="00720D35">
        <w:rPr>
          <w:rFonts w:cs="Calibri"/>
          <w:color w:val="000000"/>
          <w:sz w:val="24"/>
          <w:szCs w:val="24"/>
        </w:rPr>
        <w:t>AFIR</w:t>
      </w:r>
      <w:r w:rsidR="00B07671">
        <w:rPr>
          <w:rFonts w:cs="Calibri"/>
          <w:color w:val="000000"/>
          <w:sz w:val="24"/>
          <w:szCs w:val="24"/>
        </w:rPr>
        <w:t>;</w:t>
      </w:r>
    </w:p>
    <w:p w14:paraId="1B71BB2E" w14:textId="3D23F4B6" w:rsidR="00200CFF" w:rsidRPr="00720D35" w:rsidRDefault="00200CFF" w:rsidP="00E87B2A">
      <w:pPr>
        <w:numPr>
          <w:ilvl w:val="0"/>
          <w:numId w:val="2"/>
        </w:numPr>
        <w:tabs>
          <w:tab w:val="left" w:pos="0"/>
        </w:tabs>
        <w:spacing w:after="0"/>
        <w:ind w:left="568" w:hanging="284"/>
        <w:jc w:val="both"/>
        <w:rPr>
          <w:rFonts w:cs="Calibri"/>
          <w:color w:val="000000"/>
          <w:sz w:val="24"/>
          <w:szCs w:val="24"/>
        </w:rPr>
      </w:pPr>
      <w:r w:rsidRPr="00720D35">
        <w:rPr>
          <w:rFonts w:cs="Calibri"/>
          <w:b/>
          <w:color w:val="000000"/>
          <w:sz w:val="24"/>
          <w:szCs w:val="24"/>
        </w:rPr>
        <w:t>DCA</w:t>
      </w:r>
      <w:r w:rsidRPr="00720D35">
        <w:rPr>
          <w:rFonts w:cs="Calibri"/>
          <w:color w:val="000000"/>
          <w:sz w:val="24"/>
          <w:szCs w:val="24"/>
        </w:rPr>
        <w:t xml:space="preserve"> – Direcția Control și Antifraudă din cadrul AFIR;</w:t>
      </w:r>
    </w:p>
    <w:p w14:paraId="5BA0A119" w14:textId="77777777" w:rsidR="00B07671" w:rsidRPr="00720D35" w:rsidRDefault="00B07671" w:rsidP="00E87B2A">
      <w:pPr>
        <w:numPr>
          <w:ilvl w:val="0"/>
          <w:numId w:val="2"/>
        </w:numPr>
        <w:tabs>
          <w:tab w:val="left" w:pos="0"/>
        </w:tabs>
        <w:spacing w:after="0"/>
        <w:ind w:left="568" w:hanging="284"/>
        <w:jc w:val="both"/>
        <w:rPr>
          <w:rFonts w:cs="Calibri"/>
          <w:bCs/>
          <w:color w:val="000000"/>
          <w:sz w:val="24"/>
          <w:szCs w:val="24"/>
        </w:rPr>
      </w:pPr>
      <w:r w:rsidRPr="00720D35">
        <w:rPr>
          <w:rFonts w:cs="Calibri"/>
          <w:b/>
          <w:bCs/>
          <w:color w:val="000000"/>
          <w:sz w:val="24"/>
          <w:szCs w:val="24"/>
        </w:rPr>
        <w:t xml:space="preserve">DCP </w:t>
      </w:r>
      <w:r w:rsidRPr="00720D35">
        <w:rPr>
          <w:rFonts w:cs="Calibri"/>
          <w:bCs/>
          <w:color w:val="000000"/>
          <w:sz w:val="24"/>
          <w:szCs w:val="24"/>
        </w:rPr>
        <w:t xml:space="preserve">- Direcţia Coordonare Programe </w:t>
      </w:r>
      <w:r w:rsidRPr="00720D35">
        <w:rPr>
          <w:rFonts w:cs="Calibri"/>
          <w:color w:val="000000"/>
          <w:sz w:val="24"/>
          <w:szCs w:val="24"/>
        </w:rPr>
        <w:t>din cadrul</w:t>
      </w:r>
      <w:r w:rsidRPr="00720D35">
        <w:rPr>
          <w:rFonts w:cs="Calibri"/>
          <w:bCs/>
          <w:color w:val="000000"/>
          <w:sz w:val="24"/>
          <w:szCs w:val="24"/>
        </w:rPr>
        <w:t xml:space="preserve"> AFIR;</w:t>
      </w:r>
    </w:p>
    <w:p w14:paraId="1CE9285D" w14:textId="77777777" w:rsidR="00B07671" w:rsidRPr="00720D35" w:rsidRDefault="00B07671" w:rsidP="00E87B2A">
      <w:pPr>
        <w:numPr>
          <w:ilvl w:val="0"/>
          <w:numId w:val="2"/>
        </w:numPr>
        <w:tabs>
          <w:tab w:val="left" w:pos="0"/>
        </w:tabs>
        <w:spacing w:after="0"/>
        <w:ind w:left="568" w:hanging="284"/>
        <w:jc w:val="both"/>
        <w:rPr>
          <w:rFonts w:cs="Calibri"/>
          <w:color w:val="000000"/>
          <w:sz w:val="24"/>
          <w:szCs w:val="24"/>
        </w:rPr>
      </w:pPr>
      <w:r w:rsidRPr="00720D35">
        <w:rPr>
          <w:rFonts w:cs="Calibri"/>
          <w:b/>
          <w:color w:val="000000"/>
          <w:sz w:val="24"/>
          <w:szCs w:val="24"/>
        </w:rPr>
        <w:t xml:space="preserve">DECPFE - </w:t>
      </w:r>
      <w:r w:rsidRPr="00720D35">
        <w:rPr>
          <w:rFonts w:cs="Calibri"/>
          <w:color w:val="000000"/>
          <w:sz w:val="24"/>
          <w:szCs w:val="24"/>
        </w:rPr>
        <w:t xml:space="preserve"> Direcția Efectuare și Contabilizare Plăți Fonduri Europene din cadrul</w:t>
      </w:r>
      <w:r>
        <w:rPr>
          <w:rFonts w:cs="Calibri"/>
          <w:color w:val="000000"/>
          <w:sz w:val="24"/>
          <w:szCs w:val="24"/>
        </w:rPr>
        <w:t xml:space="preserve"> AFIR</w:t>
      </w:r>
      <w:r w:rsidRPr="00720D35">
        <w:rPr>
          <w:rFonts w:cs="Calibri"/>
          <w:color w:val="000000"/>
          <w:sz w:val="24"/>
          <w:szCs w:val="24"/>
          <w:lang w:val="en-US"/>
        </w:rPr>
        <w:t>;</w:t>
      </w:r>
    </w:p>
    <w:p w14:paraId="75268F93" w14:textId="77777777" w:rsidR="00200CFF" w:rsidRPr="00720D35" w:rsidRDefault="003C667D"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eastAsia="Times New Roman" w:cs="Calibri"/>
          <w:b/>
          <w:bCs/>
          <w:color w:val="000000"/>
          <w:sz w:val="24"/>
          <w:szCs w:val="24"/>
        </w:rPr>
        <w:t>DGA CRFIR</w:t>
      </w:r>
      <w:r w:rsidRPr="00720D35">
        <w:rPr>
          <w:rFonts w:eastAsia="Times New Roman" w:cs="Calibri"/>
          <w:bCs/>
          <w:color w:val="000000"/>
          <w:sz w:val="24"/>
          <w:szCs w:val="24"/>
        </w:rPr>
        <w:t xml:space="preserve"> – Director General Adjunct Centrul Regional pentru Finanțarea Investițiilor Rurale</w:t>
      </w:r>
    </w:p>
    <w:p w14:paraId="6D0C5D9A" w14:textId="77777777" w:rsidR="00B07671" w:rsidRPr="00720D35" w:rsidRDefault="00B07671" w:rsidP="00E87B2A">
      <w:pPr>
        <w:numPr>
          <w:ilvl w:val="0"/>
          <w:numId w:val="2"/>
        </w:numPr>
        <w:tabs>
          <w:tab w:val="left" w:pos="0"/>
        </w:tabs>
        <w:spacing w:after="0"/>
        <w:ind w:left="568" w:hanging="284"/>
        <w:jc w:val="both"/>
        <w:rPr>
          <w:rFonts w:cs="Calibri"/>
          <w:color w:val="000000"/>
          <w:sz w:val="24"/>
          <w:szCs w:val="24"/>
        </w:rPr>
      </w:pPr>
      <w:r w:rsidRPr="00720D35">
        <w:rPr>
          <w:rFonts w:cs="Calibri"/>
          <w:b/>
          <w:color w:val="000000"/>
          <w:sz w:val="24"/>
          <w:szCs w:val="24"/>
        </w:rPr>
        <w:t>DGA ILINA –</w:t>
      </w:r>
      <w:r w:rsidRPr="00720D35">
        <w:rPr>
          <w:rFonts w:cs="Calibri"/>
          <w:color w:val="000000"/>
          <w:sz w:val="24"/>
          <w:szCs w:val="24"/>
        </w:rPr>
        <w:t xml:space="preserve"> Director General Adjunct Infrastructură, LEADER și Investiții Non-agricole;</w:t>
      </w:r>
    </w:p>
    <w:p w14:paraId="635EFF9F" w14:textId="754415C2" w:rsidR="00200CFF" w:rsidRPr="00720D35" w:rsidRDefault="00200CFF"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eastAsia="Times New Roman" w:cs="Calibri"/>
          <w:b/>
          <w:bCs/>
          <w:color w:val="000000"/>
          <w:sz w:val="24"/>
          <w:szCs w:val="24"/>
        </w:rPr>
        <w:t xml:space="preserve">DGDR - AM </w:t>
      </w:r>
      <w:r w:rsidR="00B07671">
        <w:rPr>
          <w:rFonts w:eastAsia="Times New Roman" w:cs="Calibri"/>
          <w:b/>
          <w:bCs/>
          <w:color w:val="000000"/>
          <w:sz w:val="24"/>
          <w:szCs w:val="24"/>
        </w:rPr>
        <w:t>PS</w:t>
      </w:r>
      <w:r w:rsidRPr="00720D35">
        <w:rPr>
          <w:rFonts w:eastAsia="Times New Roman" w:cs="Calibri"/>
          <w:bCs/>
          <w:color w:val="000000"/>
          <w:sz w:val="24"/>
          <w:szCs w:val="24"/>
        </w:rPr>
        <w:t xml:space="preserve"> – Direcția Generală Dezvoltare Rurală - Autoritatea de Management pentru </w:t>
      </w:r>
      <w:r w:rsidR="00B07671">
        <w:rPr>
          <w:rFonts w:eastAsia="Times New Roman" w:cs="Calibri"/>
          <w:bCs/>
          <w:color w:val="000000"/>
          <w:sz w:val="24"/>
          <w:szCs w:val="24"/>
        </w:rPr>
        <w:t>Planul Strategic</w:t>
      </w:r>
      <w:r w:rsidRPr="00720D35">
        <w:rPr>
          <w:rFonts w:eastAsia="Times New Roman" w:cs="Calibri"/>
          <w:bCs/>
          <w:color w:val="000000"/>
          <w:sz w:val="24"/>
          <w:szCs w:val="24"/>
        </w:rPr>
        <w:t>;</w:t>
      </w:r>
    </w:p>
    <w:p w14:paraId="4824560D" w14:textId="77777777" w:rsidR="00B07671" w:rsidRPr="00720D35" w:rsidRDefault="00B07671"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cs="Calibri"/>
          <w:b/>
          <w:bCs/>
          <w:color w:val="000000"/>
          <w:sz w:val="24"/>
          <w:szCs w:val="24"/>
        </w:rPr>
        <w:t xml:space="preserve">DRP - </w:t>
      </w:r>
      <w:r w:rsidRPr="00720D35">
        <w:rPr>
          <w:rFonts w:cs="Calibri"/>
          <w:bCs/>
          <w:color w:val="000000"/>
          <w:sz w:val="24"/>
          <w:szCs w:val="24"/>
        </w:rPr>
        <w:t xml:space="preserve">Direcţia Relaţii Publice </w:t>
      </w:r>
      <w:r w:rsidRPr="00720D35">
        <w:rPr>
          <w:rFonts w:cs="Calibri"/>
          <w:color w:val="000000"/>
          <w:sz w:val="24"/>
          <w:szCs w:val="24"/>
        </w:rPr>
        <w:t xml:space="preserve">din cadrul </w:t>
      </w:r>
      <w:r w:rsidRPr="00720D35">
        <w:rPr>
          <w:rFonts w:cs="Calibri"/>
          <w:bCs/>
          <w:color w:val="000000"/>
          <w:sz w:val="24"/>
          <w:szCs w:val="24"/>
        </w:rPr>
        <w:t>AFIR;</w:t>
      </w:r>
    </w:p>
    <w:p w14:paraId="4E817577" w14:textId="77777777" w:rsidR="00200CFF" w:rsidRPr="00720D35" w:rsidRDefault="00200CFF"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eastAsia="Times New Roman" w:cs="Calibri"/>
          <w:b/>
          <w:color w:val="000000"/>
          <w:sz w:val="24"/>
          <w:szCs w:val="24"/>
        </w:rPr>
        <w:t xml:space="preserve">FEADR – </w:t>
      </w:r>
      <w:r w:rsidRPr="00720D35">
        <w:rPr>
          <w:rFonts w:eastAsia="Times New Roman" w:cs="Calibri"/>
          <w:color w:val="000000"/>
          <w:sz w:val="24"/>
          <w:szCs w:val="24"/>
        </w:rPr>
        <w:t>Fondul European Agricol pentru Dezvoltare Rurală;</w:t>
      </w:r>
    </w:p>
    <w:p w14:paraId="1B49E3F1" w14:textId="77777777" w:rsidR="00B07671" w:rsidRPr="00720D35" w:rsidRDefault="00B07671" w:rsidP="00E87B2A">
      <w:pPr>
        <w:numPr>
          <w:ilvl w:val="0"/>
          <w:numId w:val="2"/>
        </w:numPr>
        <w:tabs>
          <w:tab w:val="left" w:pos="0"/>
        </w:tabs>
        <w:spacing w:after="0"/>
        <w:ind w:left="568" w:hanging="284"/>
        <w:jc w:val="both"/>
        <w:rPr>
          <w:rFonts w:eastAsia="Times New Roman" w:cs="Calibri"/>
          <w:bCs/>
          <w:color w:val="000000"/>
          <w:sz w:val="24"/>
          <w:szCs w:val="24"/>
        </w:rPr>
      </w:pPr>
      <w:r w:rsidRPr="00720D35">
        <w:rPr>
          <w:rFonts w:eastAsia="Times New Roman" w:cs="Calibri"/>
          <w:b/>
          <w:color w:val="000000"/>
          <w:sz w:val="24"/>
          <w:szCs w:val="24"/>
        </w:rPr>
        <w:t>MADR</w:t>
      </w:r>
      <w:r w:rsidRPr="00720D35">
        <w:rPr>
          <w:rFonts w:eastAsia="Times New Roman" w:cs="Calibri"/>
          <w:bCs/>
          <w:color w:val="000000"/>
          <w:sz w:val="24"/>
          <w:szCs w:val="24"/>
        </w:rPr>
        <w:t xml:space="preserve"> – Ministerul Agriculturii și Dezvoltării Rurale;</w:t>
      </w:r>
    </w:p>
    <w:p w14:paraId="578435FD" w14:textId="77777777" w:rsidR="00200CFF" w:rsidRPr="00720D35" w:rsidRDefault="00200CFF" w:rsidP="00E87B2A">
      <w:pPr>
        <w:numPr>
          <w:ilvl w:val="0"/>
          <w:numId w:val="2"/>
        </w:numPr>
        <w:tabs>
          <w:tab w:val="left" w:pos="0"/>
        </w:tabs>
        <w:spacing w:after="0"/>
        <w:ind w:left="568" w:hanging="284"/>
        <w:jc w:val="both"/>
        <w:rPr>
          <w:rFonts w:cs="Calibri"/>
          <w:color w:val="000000"/>
          <w:sz w:val="24"/>
          <w:szCs w:val="24"/>
        </w:rPr>
      </w:pPr>
      <w:r w:rsidRPr="00720D35">
        <w:rPr>
          <w:rFonts w:cs="Calibri"/>
          <w:b/>
          <w:color w:val="000000"/>
          <w:sz w:val="24"/>
          <w:szCs w:val="24"/>
        </w:rPr>
        <w:t>OJFIR</w:t>
      </w:r>
      <w:r w:rsidRPr="00720D35">
        <w:rPr>
          <w:rFonts w:cs="Calibri"/>
          <w:color w:val="000000"/>
          <w:sz w:val="24"/>
          <w:szCs w:val="24"/>
        </w:rPr>
        <w:t xml:space="preserve"> – Oficiul Județean pentru Finanțarea Investițiilor Rurale din cadrul AFIR;</w:t>
      </w:r>
    </w:p>
    <w:p w14:paraId="0BD45348" w14:textId="6A5F6BF5" w:rsidR="00200CFF" w:rsidRPr="00720D35" w:rsidRDefault="00C76B2C" w:rsidP="00E87B2A">
      <w:pPr>
        <w:numPr>
          <w:ilvl w:val="0"/>
          <w:numId w:val="2"/>
        </w:numPr>
        <w:tabs>
          <w:tab w:val="left" w:pos="0"/>
        </w:tabs>
        <w:spacing w:after="0"/>
        <w:ind w:left="568" w:hanging="284"/>
        <w:jc w:val="both"/>
        <w:rPr>
          <w:rFonts w:eastAsia="Times New Roman" w:cs="Calibri"/>
          <w:bCs/>
          <w:color w:val="000000"/>
          <w:sz w:val="24"/>
          <w:szCs w:val="24"/>
        </w:rPr>
      </w:pPr>
      <w:r w:rsidRPr="00C76B2C">
        <w:rPr>
          <w:rFonts w:eastAsia="Times New Roman" w:cs="Calibri"/>
          <w:b/>
          <w:color w:val="000000"/>
          <w:sz w:val="24"/>
          <w:szCs w:val="24"/>
        </w:rPr>
        <w:t>PS 2023-2027</w:t>
      </w:r>
      <w:r>
        <w:rPr>
          <w:rFonts w:eastAsia="Times New Roman" w:cs="Calibri"/>
          <w:b/>
          <w:color w:val="000000"/>
          <w:sz w:val="24"/>
          <w:szCs w:val="24"/>
        </w:rPr>
        <w:t xml:space="preserve"> – </w:t>
      </w:r>
      <w:r w:rsidRPr="00C76B2C">
        <w:rPr>
          <w:rFonts w:eastAsia="Times New Roman" w:cs="Calibri"/>
          <w:bCs/>
          <w:color w:val="000000"/>
          <w:sz w:val="24"/>
          <w:szCs w:val="24"/>
        </w:rPr>
        <w:t>Planul strategic 2023-2027 - reprezintă documentul programatic, în sensul art. 104 din regulamentul PS, în care sunt prevăzute intervențiile și sumele alocate României din FEADR, care se aprobă de Comisia Europeană prin decizie de punere în aplicare</w:t>
      </w:r>
      <w:r w:rsidR="00200CFF" w:rsidRPr="00720D35">
        <w:rPr>
          <w:rFonts w:eastAsia="Times New Roman" w:cs="Calibri"/>
          <w:bCs/>
          <w:color w:val="000000"/>
          <w:sz w:val="24"/>
          <w:szCs w:val="24"/>
        </w:rPr>
        <w:t>;</w:t>
      </w:r>
    </w:p>
    <w:p w14:paraId="6B8BA634" w14:textId="77777777" w:rsidR="00EB0FEC" w:rsidRPr="00720D35" w:rsidRDefault="001C7BCD" w:rsidP="00E87B2A">
      <w:pPr>
        <w:numPr>
          <w:ilvl w:val="0"/>
          <w:numId w:val="2"/>
        </w:numPr>
        <w:tabs>
          <w:tab w:val="left" w:pos="0"/>
        </w:tabs>
        <w:spacing w:after="0"/>
        <w:ind w:left="568" w:hanging="284"/>
        <w:jc w:val="both"/>
        <w:rPr>
          <w:rFonts w:cs="Calibri"/>
          <w:color w:val="000000"/>
          <w:sz w:val="24"/>
          <w:szCs w:val="24"/>
        </w:rPr>
      </w:pPr>
      <w:r w:rsidRPr="00720D35">
        <w:rPr>
          <w:rFonts w:cs="Calibri"/>
          <w:b/>
          <w:color w:val="000000"/>
          <w:sz w:val="24"/>
          <w:szCs w:val="24"/>
        </w:rPr>
        <w:t>SCP</w:t>
      </w:r>
      <w:r w:rsidRPr="00720D35">
        <w:rPr>
          <w:rFonts w:cs="Calibri"/>
          <w:color w:val="000000"/>
          <w:sz w:val="24"/>
          <w:szCs w:val="24"/>
        </w:rPr>
        <w:t xml:space="preserve"> – Serviciul Contabilizare Plăți </w:t>
      </w:r>
    </w:p>
    <w:p w14:paraId="69A919D9" w14:textId="77777777" w:rsidR="0014443A" w:rsidRPr="00720D35" w:rsidRDefault="001C7BCD" w:rsidP="00E87B2A">
      <w:pPr>
        <w:numPr>
          <w:ilvl w:val="0"/>
          <w:numId w:val="2"/>
        </w:numPr>
        <w:tabs>
          <w:tab w:val="left" w:pos="0"/>
        </w:tabs>
        <w:spacing w:after="0"/>
        <w:ind w:left="568" w:hanging="284"/>
        <w:jc w:val="both"/>
        <w:rPr>
          <w:rFonts w:cs="Calibri"/>
          <w:color w:val="000000"/>
          <w:sz w:val="24"/>
          <w:szCs w:val="24"/>
        </w:rPr>
      </w:pPr>
      <w:r w:rsidRPr="00720D35">
        <w:rPr>
          <w:rFonts w:cs="Calibri"/>
          <w:b/>
          <w:color w:val="000000"/>
          <w:sz w:val="24"/>
          <w:szCs w:val="24"/>
        </w:rPr>
        <w:t>SDL –</w:t>
      </w:r>
      <w:r w:rsidRPr="00720D35">
        <w:rPr>
          <w:rFonts w:cs="Calibri"/>
          <w:color w:val="000000"/>
          <w:sz w:val="24"/>
          <w:szCs w:val="24"/>
        </w:rPr>
        <w:t xml:space="preserve"> Strategia de Dezvoltare Locală</w:t>
      </w:r>
      <w:r w:rsidRPr="00720D35">
        <w:rPr>
          <w:rFonts w:cs="Calibri"/>
          <w:color w:val="000000"/>
          <w:sz w:val="24"/>
          <w:szCs w:val="24"/>
          <w:lang w:val="en-US"/>
        </w:rPr>
        <w:t>;</w:t>
      </w:r>
    </w:p>
    <w:p w14:paraId="175176E5" w14:textId="076F71EA" w:rsidR="0014443A" w:rsidRDefault="0014443A" w:rsidP="00E87B2A">
      <w:pPr>
        <w:numPr>
          <w:ilvl w:val="0"/>
          <w:numId w:val="2"/>
        </w:numPr>
        <w:tabs>
          <w:tab w:val="left" w:pos="0"/>
        </w:tabs>
        <w:spacing w:after="0"/>
        <w:ind w:left="568" w:hanging="284"/>
        <w:jc w:val="both"/>
        <w:rPr>
          <w:rFonts w:cs="Calibri"/>
          <w:color w:val="000000"/>
          <w:sz w:val="24"/>
          <w:szCs w:val="24"/>
        </w:rPr>
      </w:pPr>
      <w:r w:rsidRPr="00720D35">
        <w:rPr>
          <w:rFonts w:eastAsia="Times New Roman" w:cs="Calibri"/>
          <w:b/>
          <w:bCs/>
          <w:color w:val="000000"/>
          <w:sz w:val="24"/>
          <w:szCs w:val="24"/>
        </w:rPr>
        <w:t>SL</w:t>
      </w:r>
      <w:r w:rsidR="00C76B2C">
        <w:rPr>
          <w:rFonts w:eastAsia="Times New Roman" w:cs="Calibri"/>
          <w:b/>
          <w:bCs/>
          <w:color w:val="000000"/>
          <w:sz w:val="24"/>
          <w:szCs w:val="24"/>
        </w:rPr>
        <w:t>IS</w:t>
      </w:r>
      <w:r w:rsidRPr="00720D35">
        <w:rPr>
          <w:rFonts w:cs="Calibri"/>
          <w:color w:val="000000"/>
          <w:sz w:val="24"/>
          <w:szCs w:val="24"/>
        </w:rPr>
        <w:t xml:space="preserve"> – Serviciul LEADER </w:t>
      </w:r>
      <w:r w:rsidR="00C76B2C">
        <w:rPr>
          <w:rFonts w:cs="Calibri"/>
          <w:color w:val="000000"/>
          <w:sz w:val="24"/>
          <w:szCs w:val="24"/>
        </w:rPr>
        <w:t>și Intervenții Suport</w:t>
      </w:r>
      <w:r w:rsidRPr="00720D35">
        <w:rPr>
          <w:rFonts w:cs="Calibri"/>
          <w:color w:val="000000"/>
          <w:sz w:val="24"/>
          <w:szCs w:val="24"/>
        </w:rPr>
        <w:t xml:space="preserve"> din cadrul</w:t>
      </w:r>
      <w:r w:rsidR="0062202E" w:rsidRPr="00720D35">
        <w:rPr>
          <w:rFonts w:cs="Calibri"/>
          <w:color w:val="000000"/>
          <w:sz w:val="24"/>
          <w:szCs w:val="24"/>
        </w:rPr>
        <w:t xml:space="preserve"> </w:t>
      </w:r>
      <w:r w:rsidR="00DA6C4C">
        <w:rPr>
          <w:rFonts w:cs="Calibri"/>
          <w:color w:val="000000"/>
          <w:sz w:val="24"/>
          <w:szCs w:val="24"/>
        </w:rPr>
        <w:t>DATLINA</w:t>
      </w:r>
      <w:r w:rsidR="00C76B2C">
        <w:rPr>
          <w:rFonts w:cs="Calibri"/>
          <w:color w:val="000000"/>
          <w:sz w:val="24"/>
          <w:szCs w:val="24"/>
        </w:rPr>
        <w:t xml:space="preserve"> din cadrul </w:t>
      </w:r>
      <w:r w:rsidRPr="00720D35">
        <w:rPr>
          <w:rFonts w:cs="Calibri"/>
          <w:color w:val="000000"/>
          <w:sz w:val="24"/>
          <w:szCs w:val="24"/>
        </w:rPr>
        <w:t>AFIR;</w:t>
      </w:r>
    </w:p>
    <w:p w14:paraId="61B856AD" w14:textId="67A82D75" w:rsidR="0014443A" w:rsidRPr="00720D35" w:rsidRDefault="0014443A" w:rsidP="00E87B2A">
      <w:pPr>
        <w:numPr>
          <w:ilvl w:val="0"/>
          <w:numId w:val="4"/>
        </w:numPr>
        <w:tabs>
          <w:tab w:val="left" w:pos="720"/>
        </w:tabs>
        <w:autoSpaceDE w:val="0"/>
        <w:autoSpaceDN w:val="0"/>
        <w:adjustRightInd w:val="0"/>
        <w:spacing w:after="0"/>
        <w:ind w:left="568" w:hanging="284"/>
        <w:jc w:val="both"/>
        <w:rPr>
          <w:rFonts w:cs="Calibri"/>
          <w:bCs/>
          <w:color w:val="000000"/>
          <w:sz w:val="24"/>
          <w:szCs w:val="24"/>
        </w:rPr>
      </w:pPr>
      <w:r w:rsidRPr="00720D35">
        <w:rPr>
          <w:rFonts w:cs="Calibri"/>
          <w:b/>
          <w:bCs/>
          <w:color w:val="000000"/>
          <w:sz w:val="24"/>
          <w:szCs w:val="24"/>
        </w:rPr>
        <w:t xml:space="preserve">SM </w:t>
      </w:r>
      <w:r w:rsidRPr="00720D35">
        <w:rPr>
          <w:rFonts w:cs="Calibri"/>
          <w:bCs/>
          <w:color w:val="000000"/>
          <w:sz w:val="24"/>
          <w:szCs w:val="24"/>
        </w:rPr>
        <w:t xml:space="preserve">– Serviciul Metodologie </w:t>
      </w:r>
      <w:r w:rsidR="00B07671">
        <w:rPr>
          <w:rFonts w:cs="Calibri"/>
          <w:bCs/>
          <w:color w:val="000000"/>
          <w:sz w:val="24"/>
          <w:szCs w:val="24"/>
        </w:rPr>
        <w:t xml:space="preserve">din cadrul DCP </w:t>
      </w:r>
      <w:r w:rsidR="00B07671" w:rsidRPr="00720D35">
        <w:rPr>
          <w:rFonts w:cs="Calibri"/>
          <w:color w:val="000000"/>
          <w:sz w:val="24"/>
          <w:szCs w:val="24"/>
        </w:rPr>
        <w:t xml:space="preserve">din cadrul </w:t>
      </w:r>
      <w:r w:rsidRPr="00720D35">
        <w:rPr>
          <w:rFonts w:cs="Calibri"/>
          <w:bCs/>
          <w:color w:val="000000"/>
          <w:sz w:val="24"/>
          <w:szCs w:val="24"/>
        </w:rPr>
        <w:t>AFIR;</w:t>
      </w:r>
    </w:p>
    <w:p w14:paraId="77E21F0F" w14:textId="54959582" w:rsidR="0014443A" w:rsidRPr="00720D35" w:rsidRDefault="0014443A" w:rsidP="00E87B2A">
      <w:pPr>
        <w:numPr>
          <w:ilvl w:val="0"/>
          <w:numId w:val="4"/>
        </w:numPr>
        <w:tabs>
          <w:tab w:val="left" w:pos="720"/>
        </w:tabs>
        <w:autoSpaceDE w:val="0"/>
        <w:autoSpaceDN w:val="0"/>
        <w:adjustRightInd w:val="0"/>
        <w:spacing w:after="0"/>
        <w:ind w:left="568" w:hanging="284"/>
        <w:jc w:val="both"/>
        <w:rPr>
          <w:rFonts w:cs="Calibri"/>
          <w:bCs/>
          <w:color w:val="000000"/>
          <w:sz w:val="24"/>
          <w:szCs w:val="24"/>
        </w:rPr>
      </w:pPr>
      <w:bookmarkStart w:id="4" w:name="_Toc31873012"/>
      <w:bookmarkStart w:id="5" w:name="_Toc53574052"/>
      <w:bookmarkStart w:id="6" w:name="_Toc109823415"/>
      <w:r w:rsidRPr="00720D35">
        <w:rPr>
          <w:rFonts w:cs="Calibri"/>
          <w:b/>
          <w:bCs/>
          <w:color w:val="000000"/>
          <w:sz w:val="24"/>
          <w:szCs w:val="24"/>
        </w:rPr>
        <w:t>SMER</w:t>
      </w:r>
      <w:r w:rsidR="0080045B" w:rsidRPr="00720D35">
        <w:rPr>
          <w:rFonts w:cs="Calibri"/>
          <w:b/>
          <w:bCs/>
          <w:color w:val="000000"/>
          <w:sz w:val="24"/>
          <w:szCs w:val="24"/>
        </w:rPr>
        <w:t xml:space="preserve"> </w:t>
      </w:r>
      <w:r w:rsidRPr="00720D35">
        <w:rPr>
          <w:rFonts w:cs="Calibri"/>
          <w:bCs/>
          <w:color w:val="000000"/>
          <w:sz w:val="24"/>
          <w:szCs w:val="24"/>
        </w:rPr>
        <w:t>-</w:t>
      </w:r>
      <w:r w:rsidR="0080045B" w:rsidRPr="00720D35">
        <w:rPr>
          <w:rFonts w:cs="Calibri"/>
          <w:bCs/>
          <w:color w:val="000000"/>
          <w:sz w:val="24"/>
          <w:szCs w:val="24"/>
        </w:rPr>
        <w:t xml:space="preserve"> </w:t>
      </w:r>
      <w:r w:rsidRPr="00720D35">
        <w:rPr>
          <w:rFonts w:cs="Calibri"/>
          <w:bCs/>
          <w:color w:val="000000"/>
          <w:sz w:val="24"/>
          <w:szCs w:val="24"/>
        </w:rPr>
        <w:t xml:space="preserve">Serviciul Monitorizare, Evaluare, Raportare </w:t>
      </w:r>
      <w:r w:rsidR="00B07671">
        <w:rPr>
          <w:rFonts w:cs="Calibri"/>
          <w:bCs/>
          <w:color w:val="000000"/>
          <w:sz w:val="24"/>
          <w:szCs w:val="24"/>
        </w:rPr>
        <w:t xml:space="preserve">din cadrul DCP </w:t>
      </w:r>
      <w:r w:rsidR="00B07671" w:rsidRPr="00720D35">
        <w:rPr>
          <w:rFonts w:cs="Calibri"/>
          <w:color w:val="000000"/>
          <w:sz w:val="24"/>
          <w:szCs w:val="24"/>
        </w:rPr>
        <w:t xml:space="preserve">din cadrul </w:t>
      </w:r>
      <w:r w:rsidRPr="00720D35">
        <w:rPr>
          <w:rFonts w:cs="Calibri"/>
          <w:bCs/>
          <w:color w:val="000000"/>
          <w:sz w:val="24"/>
          <w:szCs w:val="24"/>
        </w:rPr>
        <w:t>AFIR</w:t>
      </w:r>
      <w:r w:rsidR="00E742DB" w:rsidRPr="00720D35">
        <w:rPr>
          <w:rFonts w:cs="Calibri"/>
          <w:bCs/>
          <w:color w:val="000000"/>
          <w:sz w:val="24"/>
          <w:szCs w:val="24"/>
        </w:rPr>
        <w:t>.</w:t>
      </w:r>
      <w:bookmarkEnd w:id="4"/>
      <w:bookmarkEnd w:id="5"/>
      <w:bookmarkEnd w:id="6"/>
    </w:p>
    <w:p w14:paraId="38CE7816" w14:textId="77777777" w:rsidR="0014443A" w:rsidRPr="00720D35" w:rsidRDefault="0014443A" w:rsidP="00C92F91">
      <w:pPr>
        <w:tabs>
          <w:tab w:val="left" w:pos="720"/>
        </w:tabs>
        <w:autoSpaceDE w:val="0"/>
        <w:autoSpaceDN w:val="0"/>
        <w:adjustRightInd w:val="0"/>
        <w:spacing w:after="0"/>
        <w:ind w:left="284"/>
        <w:jc w:val="both"/>
        <w:rPr>
          <w:rFonts w:cs="Calibri"/>
          <w:bCs/>
          <w:color w:val="000000"/>
          <w:sz w:val="24"/>
          <w:szCs w:val="24"/>
        </w:rPr>
      </w:pPr>
    </w:p>
    <w:p w14:paraId="2E7BDA77" w14:textId="77777777" w:rsidR="00980C48" w:rsidRDefault="00980C48" w:rsidP="00C92F91">
      <w:pPr>
        <w:spacing w:after="0"/>
        <w:rPr>
          <w:rFonts w:eastAsia="Times New Roman" w:cs="Calibri"/>
          <w:b/>
          <w:bCs/>
          <w:color w:val="000000"/>
          <w:sz w:val="24"/>
          <w:szCs w:val="24"/>
        </w:rPr>
      </w:pPr>
      <w:r>
        <w:rPr>
          <w:rFonts w:cs="Calibri"/>
          <w:color w:val="000000"/>
          <w:sz w:val="24"/>
          <w:szCs w:val="24"/>
        </w:rPr>
        <w:br w:type="page"/>
      </w:r>
    </w:p>
    <w:p w14:paraId="63E1C4B9" w14:textId="5BBE4C24" w:rsidR="00F56FAC" w:rsidRPr="00720D35" w:rsidRDefault="00D7750F" w:rsidP="00C92F91">
      <w:pPr>
        <w:pStyle w:val="Heading1"/>
        <w:spacing w:before="0"/>
        <w:jc w:val="both"/>
        <w:rPr>
          <w:rFonts w:ascii="Calibri" w:hAnsi="Calibri" w:cs="Calibri"/>
          <w:color w:val="000000"/>
          <w:sz w:val="24"/>
          <w:szCs w:val="24"/>
        </w:rPr>
      </w:pPr>
      <w:bookmarkStart w:id="7" w:name="_Toc181610940"/>
      <w:r w:rsidRPr="00720D35">
        <w:rPr>
          <w:rFonts w:ascii="Calibri" w:hAnsi="Calibri" w:cs="Calibri"/>
          <w:color w:val="000000"/>
          <w:sz w:val="24"/>
          <w:szCs w:val="24"/>
        </w:rPr>
        <w:lastRenderedPageBreak/>
        <w:t>CAPITOLUL 2</w:t>
      </w:r>
      <w:r w:rsidR="00AB7B0B" w:rsidRPr="00720D35">
        <w:rPr>
          <w:rFonts w:ascii="Calibri" w:hAnsi="Calibri" w:cs="Calibri"/>
          <w:color w:val="000000"/>
          <w:sz w:val="24"/>
          <w:szCs w:val="24"/>
        </w:rPr>
        <w:t xml:space="preserve"> </w:t>
      </w:r>
      <w:r w:rsidR="00F56FAC" w:rsidRPr="00720D35">
        <w:rPr>
          <w:rFonts w:ascii="Calibri" w:hAnsi="Calibri" w:cs="Calibri"/>
          <w:color w:val="000000"/>
          <w:sz w:val="24"/>
          <w:szCs w:val="24"/>
        </w:rPr>
        <w:t>REFERINȚE LEGISLATIVE</w:t>
      </w:r>
      <w:bookmarkEnd w:id="7"/>
    </w:p>
    <w:p w14:paraId="6744DA27" w14:textId="77777777" w:rsidR="003A2A9E" w:rsidRPr="00720D35" w:rsidRDefault="00F56FAC" w:rsidP="00C92F91">
      <w:pPr>
        <w:autoSpaceDE w:val="0"/>
        <w:autoSpaceDN w:val="0"/>
        <w:adjustRightInd w:val="0"/>
        <w:spacing w:after="0"/>
        <w:jc w:val="both"/>
        <w:rPr>
          <w:rFonts w:cs="Calibri"/>
          <w:b/>
          <w:color w:val="000000"/>
          <w:sz w:val="24"/>
          <w:szCs w:val="24"/>
        </w:rPr>
      </w:pPr>
      <w:r w:rsidRPr="00720D35">
        <w:rPr>
          <w:rFonts w:cs="Calibri"/>
          <w:b/>
          <w:color w:val="000000"/>
          <w:sz w:val="24"/>
          <w:szCs w:val="24"/>
        </w:rPr>
        <w:t xml:space="preserve">IMPORTANT! </w:t>
      </w:r>
      <w:r w:rsidR="003A2A9E" w:rsidRPr="00720D35">
        <w:rPr>
          <w:rFonts w:cs="Calibri"/>
          <w:color w:val="000000"/>
          <w:sz w:val="24"/>
          <w:szCs w:val="24"/>
        </w:rPr>
        <w:t>Reglementările legislației naționale și europene primează reglementărilor prezentului manual de procedură. În situația în care survin modificări în cadrul unor acte normative în vigoare sau completărilor și modificărilor aduse acestora, personalul AFIR și al celorlalte organisme implicate în derularea măsurilor cuprinse în prezentul manual de procedură vor aplica prevederile legislației în vigoare până în momentul modificării prezentului manual în conformitate cu acestea.</w:t>
      </w:r>
    </w:p>
    <w:p w14:paraId="5771E80D" w14:textId="77777777" w:rsidR="00F56FAC" w:rsidRPr="00720D35" w:rsidRDefault="00C5677E" w:rsidP="00C92F91">
      <w:pPr>
        <w:pStyle w:val="Heading2"/>
        <w:spacing w:before="0"/>
        <w:rPr>
          <w:rFonts w:ascii="Calibri" w:hAnsi="Calibri" w:cs="Calibri"/>
          <w:b w:val="0"/>
          <w:color w:val="000000"/>
          <w:sz w:val="24"/>
          <w:szCs w:val="24"/>
        </w:rPr>
      </w:pPr>
      <w:bookmarkStart w:id="8" w:name="_Toc181610941"/>
      <w:r w:rsidRPr="00720D35">
        <w:rPr>
          <w:rFonts w:ascii="Calibri" w:hAnsi="Calibri" w:cs="Calibri"/>
          <w:b w:val="0"/>
          <w:color w:val="000000"/>
          <w:sz w:val="24"/>
          <w:szCs w:val="24"/>
        </w:rPr>
        <w:t xml:space="preserve">2.1 </w:t>
      </w:r>
      <w:r w:rsidR="00F56FAC" w:rsidRPr="00720D35">
        <w:rPr>
          <w:rFonts w:ascii="Calibri" w:hAnsi="Calibri" w:cs="Calibri"/>
          <w:b w:val="0"/>
          <w:color w:val="000000"/>
          <w:sz w:val="24"/>
          <w:szCs w:val="24"/>
        </w:rPr>
        <w:t xml:space="preserve">LEGISLAȚIE </w:t>
      </w:r>
      <w:r w:rsidR="00C04FD8" w:rsidRPr="00720D35">
        <w:rPr>
          <w:rFonts w:ascii="Calibri" w:hAnsi="Calibri" w:cs="Calibri"/>
          <w:b w:val="0"/>
          <w:color w:val="000000"/>
          <w:sz w:val="24"/>
          <w:szCs w:val="24"/>
        </w:rPr>
        <w:t>EUROPEANĂ</w:t>
      </w:r>
      <w:bookmarkEnd w:id="8"/>
    </w:p>
    <w:p w14:paraId="274AEBB1" w14:textId="77777777" w:rsidR="00B07671" w:rsidRPr="00B07671" w:rsidRDefault="00B07671" w:rsidP="00E87B2A">
      <w:pPr>
        <w:numPr>
          <w:ilvl w:val="0"/>
          <w:numId w:val="55"/>
        </w:numPr>
        <w:spacing w:after="0"/>
        <w:ind w:right="-6"/>
        <w:jc w:val="both"/>
        <w:rPr>
          <w:rFonts w:cs="Calibri"/>
          <w:color w:val="000000"/>
        </w:rPr>
      </w:pPr>
      <w:r w:rsidRPr="00B07671">
        <w:rPr>
          <w:rFonts w:cs="Calibri"/>
          <w:b/>
          <w:bCs/>
          <w:color w:val="000000"/>
        </w:rPr>
        <w:t>Tratatul privind aderarea Republicii Bulgaria şi a României la Uniunea Europeană</w:t>
      </w:r>
      <w:r w:rsidRPr="00B07671">
        <w:rPr>
          <w:rFonts w:cs="Calibri"/>
          <w:bCs/>
          <w:color w:val="000000"/>
        </w:rPr>
        <w:t xml:space="preserve"> ratificat prin </w:t>
      </w:r>
      <w:r w:rsidRPr="00B07671">
        <w:rPr>
          <w:rFonts w:cs="Calibri"/>
          <w:b/>
          <w:bCs/>
          <w:color w:val="000000"/>
        </w:rPr>
        <w:t>Legea nr. 157/2005</w:t>
      </w:r>
      <w:r w:rsidRPr="00B07671">
        <w:rPr>
          <w:rFonts w:cs="Calibri"/>
          <w:color w:val="000000"/>
        </w:rPr>
        <w:t xml:space="preserve">;  </w:t>
      </w:r>
    </w:p>
    <w:p w14:paraId="0040AAB0" w14:textId="7F2DABD4" w:rsidR="00B07671" w:rsidRPr="00B07671" w:rsidRDefault="00B07671" w:rsidP="00E87B2A">
      <w:pPr>
        <w:numPr>
          <w:ilvl w:val="0"/>
          <w:numId w:val="55"/>
        </w:numPr>
        <w:spacing w:after="0"/>
        <w:ind w:right="-6"/>
        <w:jc w:val="both"/>
        <w:rPr>
          <w:rFonts w:cs="Calibri"/>
          <w:color w:val="000000"/>
        </w:rPr>
      </w:pPr>
      <w:r w:rsidRPr="00B07671">
        <w:rPr>
          <w:rFonts w:cs="Calibri"/>
          <w:b/>
          <w:color w:val="000000"/>
        </w:rPr>
        <w:t xml:space="preserve">Regulamentul (UE) </w:t>
      </w:r>
      <w:r w:rsidR="00DA6C4C">
        <w:rPr>
          <w:rFonts w:cs="Calibri"/>
          <w:b/>
          <w:color w:val="000000"/>
        </w:rPr>
        <w:t>2021/</w:t>
      </w:r>
      <w:r w:rsidRPr="00B07671">
        <w:rPr>
          <w:rFonts w:cs="Calibri"/>
          <w:b/>
          <w:color w:val="000000"/>
        </w:rPr>
        <w:t>1060</w:t>
      </w:r>
      <w:r w:rsidRPr="00B07671">
        <w:rPr>
          <w:rFonts w:cs="Calibri"/>
          <w:color w:val="000000"/>
        </w:rPr>
        <w:t xml:space="preserve">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4BE0DD0E" w14:textId="77777777" w:rsidR="00B07671" w:rsidRPr="00B07671" w:rsidRDefault="00B07671" w:rsidP="00E87B2A">
      <w:pPr>
        <w:numPr>
          <w:ilvl w:val="0"/>
          <w:numId w:val="55"/>
        </w:numPr>
        <w:spacing w:after="0"/>
        <w:ind w:right="-6"/>
        <w:jc w:val="both"/>
        <w:rPr>
          <w:rFonts w:cs="Calibri"/>
          <w:color w:val="000000"/>
        </w:rPr>
      </w:pPr>
      <w:r w:rsidRPr="00B07671">
        <w:rPr>
          <w:rFonts w:cs="Calibri"/>
          <w:b/>
          <w:color w:val="000000"/>
        </w:rPr>
        <w:t>Regulamentul (UE) 2115/2021</w:t>
      </w:r>
      <w:r w:rsidRPr="00B07671">
        <w:rPr>
          <w:rFonts w:cs="Calibri"/>
          <w:color w:val="000000"/>
        </w:rPr>
        <w:t xml:space="preserve"> al Parlamentului European și al Consiliului din 2 decembrie 2021 de stabilire a normelor privind sprijinul pentru planurile strategice care urmează a fi elaborate de statele membre în cadrul politicii agricole comune (planurile strategice PAC) și finanțate de Fondul european de garantare agricolă (FEGA) și de Fondul european agricol pentru dezvoltare rurală (FEADR) și de abrogare a Regulamentelor (UE) nr. 1305/2013 și (UE) nr. 1307/2013</w:t>
      </w:r>
    </w:p>
    <w:p w14:paraId="0C8D47FE" w14:textId="77777777" w:rsidR="00B07671" w:rsidRPr="00B07671" w:rsidRDefault="00B07671" w:rsidP="00E87B2A">
      <w:pPr>
        <w:numPr>
          <w:ilvl w:val="0"/>
          <w:numId w:val="55"/>
        </w:numPr>
        <w:spacing w:after="0"/>
        <w:ind w:right="-6"/>
        <w:jc w:val="both"/>
        <w:rPr>
          <w:rFonts w:cs="Calibri"/>
          <w:color w:val="000000"/>
        </w:rPr>
      </w:pPr>
      <w:r w:rsidRPr="00B07671">
        <w:rPr>
          <w:rFonts w:cs="Calibri"/>
          <w:b/>
          <w:color w:val="000000"/>
        </w:rPr>
        <w:t>Regulamentul (UE) 2116/2021</w:t>
      </w:r>
      <w:r w:rsidRPr="00B07671">
        <w:rPr>
          <w:rFonts w:cs="Calibri"/>
          <w:color w:val="000000"/>
        </w:rPr>
        <w:t xml:space="preserve"> al Parlamentului European și al Consiliului din 2 decembrie 2021 privind finanțarea, gestionarea și monitorizarea politicii agricole comune și de abrogare a Regulamentului (UE) nr. 1306/2013</w:t>
      </w:r>
    </w:p>
    <w:p w14:paraId="230F9E56" w14:textId="172EE8B8" w:rsidR="00B07671" w:rsidRPr="00B07671" w:rsidRDefault="00B07671" w:rsidP="00E87B2A">
      <w:pPr>
        <w:numPr>
          <w:ilvl w:val="0"/>
          <w:numId w:val="55"/>
        </w:numPr>
        <w:spacing w:after="0"/>
        <w:ind w:right="-6"/>
        <w:jc w:val="both"/>
        <w:rPr>
          <w:rFonts w:cs="Calibri"/>
          <w:color w:val="000000"/>
        </w:rPr>
      </w:pPr>
      <w:r w:rsidRPr="00B07671">
        <w:rPr>
          <w:rFonts w:cs="Calibri"/>
          <w:b/>
          <w:color w:val="000000"/>
        </w:rPr>
        <w:t xml:space="preserve">Regulamentului (UE) </w:t>
      </w:r>
      <w:r w:rsidR="00DA6C4C">
        <w:rPr>
          <w:rFonts w:cs="Calibri"/>
          <w:b/>
          <w:color w:val="000000"/>
        </w:rPr>
        <w:t xml:space="preserve">nr. </w:t>
      </w:r>
      <w:r w:rsidRPr="00B07671">
        <w:rPr>
          <w:rFonts w:cs="Calibri"/>
          <w:b/>
          <w:color w:val="000000"/>
        </w:rPr>
        <w:t>679/2016</w:t>
      </w:r>
      <w:r w:rsidRPr="00B07671">
        <w:rPr>
          <w:rFonts w:cs="Calibri"/>
          <w:color w:val="000000"/>
        </w:rPr>
        <w:t xml:space="preserve">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cu caracter personal)</w:t>
      </w:r>
    </w:p>
    <w:p w14:paraId="1AA2258C" w14:textId="293A1286" w:rsidR="003A2A9E" w:rsidRPr="00B07671" w:rsidRDefault="00B07671" w:rsidP="00E87B2A">
      <w:pPr>
        <w:numPr>
          <w:ilvl w:val="0"/>
          <w:numId w:val="55"/>
        </w:numPr>
        <w:spacing w:after="0"/>
        <w:ind w:right="-6"/>
        <w:jc w:val="both"/>
        <w:rPr>
          <w:rFonts w:eastAsia="Times New Roman" w:cs="Calibri"/>
          <w:color w:val="000000"/>
          <w:sz w:val="24"/>
          <w:szCs w:val="24"/>
        </w:rPr>
      </w:pPr>
      <w:r w:rsidRPr="00B07671">
        <w:rPr>
          <w:rFonts w:cs="Calibri"/>
          <w:b/>
          <w:color w:val="000000"/>
        </w:rPr>
        <w:t>Regulamentul de punere în aplicare (UE) 2022/1475</w:t>
      </w:r>
      <w:r w:rsidRPr="00B07671">
        <w:rPr>
          <w:rFonts w:cs="Calibri"/>
          <w:color w:val="000000"/>
        </w:rPr>
        <w:t xml:space="preserve"> al Comisiei din 6 septembrie 2022 de stabilire a normelor de aplicare a Regulamentului (UE) 2021/2115 al Parlamentului European și al Consiliului în ceea ce privește evaluarea planurilor strategice PAC și furnizarea de informații pentru monitorizare și evaluare</w:t>
      </w:r>
    </w:p>
    <w:p w14:paraId="598737FC" w14:textId="77777777" w:rsidR="00B0294A" w:rsidRPr="00720D35" w:rsidRDefault="00B0294A" w:rsidP="00C92F91">
      <w:pPr>
        <w:spacing w:after="0"/>
        <w:ind w:left="360" w:right="-6"/>
        <w:jc w:val="both"/>
        <w:rPr>
          <w:rFonts w:eastAsia="Times New Roman" w:cs="Calibri"/>
          <w:color w:val="000000"/>
          <w:sz w:val="24"/>
          <w:szCs w:val="24"/>
        </w:rPr>
      </w:pPr>
    </w:p>
    <w:p w14:paraId="337BAD5E" w14:textId="77777777" w:rsidR="00F56FAC" w:rsidRPr="00720D35" w:rsidRDefault="00BC2710" w:rsidP="00C92F91">
      <w:pPr>
        <w:autoSpaceDE w:val="0"/>
        <w:autoSpaceDN w:val="0"/>
        <w:adjustRightInd w:val="0"/>
        <w:spacing w:after="0"/>
        <w:jc w:val="both"/>
        <w:outlineLvl w:val="1"/>
        <w:rPr>
          <w:rFonts w:cs="Calibri"/>
          <w:color w:val="000000"/>
          <w:sz w:val="24"/>
          <w:szCs w:val="24"/>
        </w:rPr>
      </w:pPr>
      <w:bookmarkStart w:id="9" w:name="_Toc181610942"/>
      <w:r w:rsidRPr="00720D35">
        <w:rPr>
          <w:rFonts w:cs="Calibri"/>
          <w:color w:val="000000"/>
          <w:sz w:val="24"/>
          <w:szCs w:val="24"/>
        </w:rPr>
        <w:t xml:space="preserve">2.2 </w:t>
      </w:r>
      <w:r w:rsidR="00F56FAC" w:rsidRPr="00720D35">
        <w:rPr>
          <w:rFonts w:cs="Calibri"/>
          <w:color w:val="000000"/>
          <w:sz w:val="24"/>
          <w:szCs w:val="24"/>
        </w:rPr>
        <w:t>LEGISLAȚIE NAȚIONALĂ</w:t>
      </w:r>
      <w:bookmarkEnd w:id="9"/>
    </w:p>
    <w:p w14:paraId="7FA6938D" w14:textId="77777777" w:rsidR="00B07671" w:rsidRPr="00B07671" w:rsidRDefault="00B07671" w:rsidP="00E87B2A">
      <w:pPr>
        <w:numPr>
          <w:ilvl w:val="0"/>
          <w:numId w:val="57"/>
        </w:numPr>
        <w:spacing w:after="0"/>
        <w:jc w:val="both"/>
        <w:rPr>
          <w:rFonts w:cs="Calibri"/>
          <w:color w:val="000000"/>
        </w:rPr>
      </w:pPr>
      <w:r w:rsidRPr="00B07671">
        <w:rPr>
          <w:rFonts w:cs="Calibri"/>
          <w:b/>
          <w:color w:val="000000"/>
        </w:rPr>
        <w:t xml:space="preserve">Hotărârea Guvernului nr. 30/2017 </w:t>
      </w:r>
      <w:r w:rsidRPr="00B07671">
        <w:rPr>
          <w:rFonts w:cs="Calibri"/>
          <w:color w:val="000000"/>
        </w:rPr>
        <w:t>privind organizarea şi funcţionarea Ministerului Agriculturii şi Dezvoltării Rurale, precum şi pentru modificarea art. 6 alin. (6) din Hotărârea Guvernului nr. 1.186/2014 privind organizarea şi funcţionarea Autorităţii pentru Administrarea Sistemului Naţional Antigrindină şi de Creştere a Precipitaţiilor</w:t>
      </w:r>
      <w:r w:rsidRPr="00B07671">
        <w:rPr>
          <w:rFonts w:cs="Calibri"/>
          <w:b/>
          <w:color w:val="000000"/>
        </w:rPr>
        <w:t xml:space="preserve"> </w:t>
      </w:r>
      <w:r w:rsidRPr="00B07671">
        <w:rPr>
          <w:rFonts w:cs="Calibri"/>
          <w:color w:val="000000"/>
        </w:rPr>
        <w:t>, cu modificările ulterioare;</w:t>
      </w:r>
    </w:p>
    <w:p w14:paraId="347793E4" w14:textId="77777777" w:rsidR="00B07671" w:rsidRPr="00B07671" w:rsidRDefault="00B07671" w:rsidP="00E87B2A">
      <w:pPr>
        <w:numPr>
          <w:ilvl w:val="0"/>
          <w:numId w:val="57"/>
        </w:numPr>
        <w:spacing w:after="0"/>
        <w:jc w:val="both"/>
        <w:rPr>
          <w:rFonts w:cs="Calibri"/>
          <w:color w:val="000000"/>
        </w:rPr>
      </w:pPr>
      <w:r w:rsidRPr="00B07671">
        <w:rPr>
          <w:rFonts w:cs="Calibri"/>
          <w:b/>
          <w:color w:val="000000"/>
        </w:rPr>
        <w:lastRenderedPageBreak/>
        <w:t>Ordonanța de urgență a Guvernului nr. 41/2014</w:t>
      </w:r>
      <w:r w:rsidRPr="00B07671">
        <w:rPr>
          <w:rFonts w:cs="Calibri"/>
          <w:color w:val="000000"/>
        </w:rPr>
        <w:t xml:space="preserve"> privind înființarea, organizarea și funcționarea Agenției pentru Finanțarea Investițiilor Rurale, prin reorganizarea Agenției de Plăți pentru Dezvoltare Rurală și Pescuit, aprobată cu modificări prin Legea nr. 43/2015, cu modificările și completările ulterioare.;</w:t>
      </w:r>
    </w:p>
    <w:p w14:paraId="6A715B7B" w14:textId="77777777" w:rsidR="00B07671" w:rsidRPr="00B07671" w:rsidRDefault="00B07671" w:rsidP="00E87B2A">
      <w:pPr>
        <w:numPr>
          <w:ilvl w:val="0"/>
          <w:numId w:val="57"/>
        </w:numPr>
        <w:autoSpaceDE w:val="0"/>
        <w:autoSpaceDN w:val="0"/>
        <w:adjustRightInd w:val="0"/>
        <w:spacing w:after="0"/>
        <w:jc w:val="both"/>
        <w:rPr>
          <w:rFonts w:cs="Calibri"/>
          <w:color w:val="000000"/>
        </w:rPr>
      </w:pPr>
      <w:r w:rsidRPr="00B07671">
        <w:rPr>
          <w:rFonts w:cs="Calibri"/>
          <w:b/>
          <w:color w:val="000000"/>
        </w:rPr>
        <w:t>Ordonanța Guvernului nr. 26/2000</w:t>
      </w:r>
      <w:r w:rsidRPr="00B07671">
        <w:rPr>
          <w:rFonts w:cs="Calibri"/>
          <w:color w:val="000000"/>
        </w:rPr>
        <w:t xml:space="preserve"> cu privire la asociații si fundații, cu modificările ulterioare;</w:t>
      </w:r>
    </w:p>
    <w:p w14:paraId="19CF6CBB" w14:textId="77777777" w:rsidR="00B07671" w:rsidRPr="00B07671" w:rsidRDefault="00B07671" w:rsidP="00E87B2A">
      <w:pPr>
        <w:numPr>
          <w:ilvl w:val="0"/>
          <w:numId w:val="57"/>
        </w:numPr>
        <w:spacing w:after="0"/>
        <w:jc w:val="both"/>
        <w:rPr>
          <w:rFonts w:cs="Calibri"/>
          <w:color w:val="000000"/>
        </w:rPr>
      </w:pPr>
      <w:r w:rsidRPr="00B07671">
        <w:rPr>
          <w:rFonts w:cs="Calibri"/>
          <w:b/>
          <w:color w:val="000000"/>
        </w:rPr>
        <w:t>Hotărârea Guvernului nr. 1570/2022</w:t>
      </w:r>
      <w:r w:rsidRPr="00B07671">
        <w:rPr>
          <w:rFonts w:cs="Calibri"/>
          <w:color w:val="000000"/>
        </w:rPr>
        <w:t xml:space="preserve"> privind stabilirea cadrului general de implementare a intervențiilor specifice dezvoltării rurale cuprinse în Planul Strategic PAC 2023-2027, cu modificările și completările ulterioare;</w:t>
      </w:r>
    </w:p>
    <w:p w14:paraId="458AFCC1" w14:textId="77777777" w:rsidR="00B07671" w:rsidRPr="00B07671" w:rsidRDefault="00B07671" w:rsidP="00E87B2A">
      <w:pPr>
        <w:numPr>
          <w:ilvl w:val="0"/>
          <w:numId w:val="57"/>
        </w:numPr>
        <w:spacing w:after="0"/>
        <w:jc w:val="both"/>
        <w:rPr>
          <w:rFonts w:cs="Calibri"/>
          <w:color w:val="000000"/>
        </w:rPr>
      </w:pPr>
      <w:r w:rsidRPr="00B07671">
        <w:rPr>
          <w:rFonts w:cs="Calibri"/>
          <w:b/>
          <w:color w:val="000000"/>
        </w:rPr>
        <w:t>Ordonanța de urgență a Guvernului nr. 66/2011</w:t>
      </w:r>
      <w:r w:rsidRPr="00B07671">
        <w:rPr>
          <w:rFonts w:cs="Calibri"/>
          <w:color w:val="000000"/>
        </w:rPr>
        <w:t xml:space="preserve"> privind prevenirea, constatarea şi sancţionarea neregulilor apărute în obţinerea şi utilizarea fondurilor europene şi/sau a fondurilor publice naţionale aferente acestora, aprobată cu modificări și completări prin Legea nr. 142/2012, cu modificările şi completările ulterioare; </w:t>
      </w:r>
    </w:p>
    <w:p w14:paraId="000F4226" w14:textId="77777777" w:rsidR="00B07671" w:rsidRPr="00B07671" w:rsidRDefault="00B07671" w:rsidP="00E87B2A">
      <w:pPr>
        <w:numPr>
          <w:ilvl w:val="0"/>
          <w:numId w:val="57"/>
        </w:numPr>
        <w:spacing w:after="0"/>
        <w:jc w:val="both"/>
        <w:rPr>
          <w:rFonts w:cs="Calibri"/>
          <w:color w:val="000000"/>
        </w:rPr>
      </w:pPr>
      <w:r w:rsidRPr="00B07671">
        <w:rPr>
          <w:rFonts w:cs="Calibri"/>
          <w:b/>
          <w:color w:val="000000"/>
        </w:rPr>
        <w:t>Hotărârea Guvernului nr. 875/2011</w:t>
      </w:r>
      <w:r w:rsidRPr="00B07671">
        <w:rPr>
          <w:rFonts w:cs="Calibri"/>
          <w:color w:val="000000"/>
        </w:rPr>
        <w:t xml:space="preserve"> pentru aprobarea Normelor metodologice de aplicare a prevederilor </w:t>
      </w:r>
      <w:r w:rsidRPr="00B07671">
        <w:rPr>
          <w:rFonts w:cs="Calibri"/>
          <w:i/>
          <w:color w:val="000000"/>
        </w:rPr>
        <w:t>Ordonanţei de urgenţă a Guvernului nr. 66/2011</w:t>
      </w:r>
      <w:r w:rsidRPr="00B07671">
        <w:rPr>
          <w:rFonts w:cs="Calibri"/>
          <w:color w:val="000000"/>
        </w:rPr>
        <w:t xml:space="preserve"> privind prevenirea, constatarea şi sancţionarea neregulilor apărute în obţinerea şi utilizarea fondurilor europene şi/sau a fondurilor publice naţionale aferente acestora, cu modificările și completările ulterioare; </w:t>
      </w:r>
    </w:p>
    <w:p w14:paraId="64694A99" w14:textId="77777777" w:rsidR="00B07671" w:rsidRPr="00B07671" w:rsidRDefault="00B07671" w:rsidP="00E87B2A">
      <w:pPr>
        <w:numPr>
          <w:ilvl w:val="0"/>
          <w:numId w:val="57"/>
        </w:numPr>
        <w:spacing w:after="0"/>
        <w:jc w:val="both"/>
        <w:rPr>
          <w:rFonts w:cs="Calibri"/>
          <w:color w:val="000000"/>
        </w:rPr>
      </w:pPr>
      <w:r w:rsidRPr="00B07671">
        <w:rPr>
          <w:rFonts w:cs="Calibri"/>
          <w:b/>
          <w:color w:val="000000"/>
        </w:rPr>
        <w:t>Ordonanţa de urgenţă a Guvernului nr. 85/2023</w:t>
      </w:r>
      <w:r w:rsidRPr="00B07671">
        <w:rPr>
          <w:rFonts w:cs="Calibri"/>
          <w:color w:val="000000"/>
        </w:rPr>
        <w:t xml:space="preserve"> privind gestionarea financiară a fondurilor europene nerambursabile alocate României din FEGA și FEADR, aferente politicii agricole comune, precum și a fondurilor alocate de la bugetul de stat pentru perioada de programare 2023-2027 și pentru modificarea și completarea unor acte normative din domeniul garantării;</w:t>
      </w:r>
    </w:p>
    <w:p w14:paraId="365FC286" w14:textId="77777777" w:rsidR="00B07671" w:rsidRPr="00B07671" w:rsidRDefault="00B07671" w:rsidP="00E87B2A">
      <w:pPr>
        <w:numPr>
          <w:ilvl w:val="0"/>
          <w:numId w:val="57"/>
        </w:numPr>
        <w:spacing w:after="0"/>
        <w:jc w:val="both"/>
        <w:rPr>
          <w:rFonts w:cs="Calibri"/>
          <w:bCs/>
        </w:rPr>
      </w:pPr>
      <w:r w:rsidRPr="00B07671">
        <w:rPr>
          <w:rFonts w:cs="Calibri"/>
          <w:b/>
          <w:bCs/>
        </w:rPr>
        <w:t>Legea nr. 176/2010</w:t>
      </w:r>
      <w:r w:rsidRPr="00B07671">
        <w:rPr>
          <w:rFonts w:cs="Calibri"/>
          <w:bCs/>
        </w:rPr>
        <w:t xml:space="preserve">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7AC90881" w14:textId="77777777" w:rsidR="00B07671" w:rsidRPr="00B07671" w:rsidRDefault="00B07671" w:rsidP="00E87B2A">
      <w:pPr>
        <w:numPr>
          <w:ilvl w:val="0"/>
          <w:numId w:val="57"/>
        </w:numPr>
        <w:spacing w:after="0"/>
        <w:jc w:val="both"/>
        <w:rPr>
          <w:rFonts w:cs="Calibri"/>
          <w:bCs/>
        </w:rPr>
      </w:pPr>
      <w:r w:rsidRPr="00B07671">
        <w:rPr>
          <w:rFonts w:cs="Calibri"/>
          <w:b/>
          <w:bCs/>
        </w:rPr>
        <w:t xml:space="preserve">Hotărârea Guvernului nr. 714/2018 </w:t>
      </w:r>
      <w:r w:rsidRPr="00B07671">
        <w:rPr>
          <w:rFonts w:cs="Calibri"/>
          <w:bCs/>
        </w:rPr>
        <w:t>privind drepturile şi obligaţiile personalului autorităţilor şi instituţiilor publice pe perioada delegării şi detaşării în altă localitate, precum şi în cazul deplasării în interesul serviciului, cu modificările şi completările ulterioare;</w:t>
      </w:r>
    </w:p>
    <w:p w14:paraId="0D5826BE" w14:textId="77777777" w:rsidR="00B07671" w:rsidRPr="00B07671" w:rsidRDefault="00B07671" w:rsidP="00E87B2A">
      <w:pPr>
        <w:numPr>
          <w:ilvl w:val="0"/>
          <w:numId w:val="57"/>
        </w:numPr>
        <w:spacing w:after="0"/>
        <w:jc w:val="both"/>
        <w:rPr>
          <w:rFonts w:cs="Calibri"/>
          <w:bCs/>
        </w:rPr>
      </w:pPr>
      <w:r w:rsidRPr="00B07671">
        <w:rPr>
          <w:rFonts w:cs="Calibri"/>
          <w:b/>
          <w:bCs/>
        </w:rPr>
        <w:t>Hotărârea Guvernului nr. 518/1995</w:t>
      </w:r>
      <w:r w:rsidRPr="00B07671">
        <w:rPr>
          <w:rFonts w:cs="Calibri"/>
          <w:bCs/>
        </w:rPr>
        <w:t xml:space="preserve"> privind unele drepturi şi obligaţii ale personalului român trimis în străinătate pentru îndeplinirea unor misiuni cu caracter temporar, cu modificările şi completările ulterioare;</w:t>
      </w:r>
    </w:p>
    <w:p w14:paraId="09D2ED77" w14:textId="29F07789" w:rsidR="00B07671" w:rsidRPr="00B07671" w:rsidRDefault="00B07671" w:rsidP="00E87B2A">
      <w:pPr>
        <w:numPr>
          <w:ilvl w:val="0"/>
          <w:numId w:val="57"/>
        </w:numPr>
        <w:spacing w:after="0"/>
        <w:jc w:val="both"/>
        <w:rPr>
          <w:rFonts w:cs="Calibri"/>
          <w:b/>
          <w:bCs/>
        </w:rPr>
      </w:pPr>
      <w:r w:rsidRPr="00B07671">
        <w:rPr>
          <w:rFonts w:cs="Calibri"/>
          <w:b/>
        </w:rPr>
        <w:t>Codul Muncii </w:t>
      </w:r>
      <w:r w:rsidR="00DA6C4C" w:rsidRPr="00B07671" w:rsidDel="00DA6C4C">
        <w:rPr>
          <w:rFonts w:cs="Calibri"/>
          <w:b/>
        </w:rPr>
        <w:t xml:space="preserve"> </w:t>
      </w:r>
      <w:r w:rsidRPr="00B07671">
        <w:rPr>
          <w:rFonts w:cs="Calibri"/>
          <w:b/>
        </w:rPr>
        <w:t xml:space="preserve">(Legea nr. </w:t>
      </w:r>
      <w:hyperlink r:id="rId10" w:tooltip="CODUL MUNCII - REPUBLICARE (act publicat in M.Of. 345 din 18-mai-2011)" w:history="1">
        <w:r w:rsidRPr="00B07671">
          <w:rPr>
            <w:rFonts w:cs="Calibri"/>
            <w:b/>
            <w:bCs/>
          </w:rPr>
          <w:t>53</w:t>
        </w:r>
        <w:r w:rsidR="00DA6C4C">
          <w:rPr>
            <w:rFonts w:cs="Calibri"/>
            <w:b/>
            <w:bCs/>
          </w:rPr>
          <w:t>/</w:t>
        </w:r>
        <w:r w:rsidRPr="00B07671">
          <w:rPr>
            <w:rFonts w:cs="Calibri"/>
            <w:b/>
            <w:bCs/>
          </w:rPr>
          <w:t>2003</w:t>
        </w:r>
      </w:hyperlink>
      <w:r w:rsidRPr="00B07671">
        <w:rPr>
          <w:rFonts w:cs="Calibri"/>
          <w:b/>
        </w:rPr>
        <w:t xml:space="preserve">) </w:t>
      </w:r>
      <w:r w:rsidRPr="00B07671">
        <w:rPr>
          <w:rFonts w:cs="Calibri"/>
        </w:rPr>
        <w:t>-</w:t>
      </w:r>
      <w:r w:rsidRPr="00B07671">
        <w:rPr>
          <w:rFonts w:cs="Calibri"/>
          <w:b/>
        </w:rPr>
        <w:t xml:space="preserve"> </w:t>
      </w:r>
      <w:hyperlink r:id="rId11" w:tooltip="ABROGATA - CODUL MUNCII (LEGEA nr. 53 din 24 ianuarie 2003) (act publicat in M.Of. 72 din 05-feb-2003)" w:history="1">
        <w:r w:rsidRPr="00B07671">
          <w:rPr>
            <w:rFonts w:cs="Calibri"/>
            <w:bCs/>
          </w:rPr>
          <w:t>republica</w:t>
        </w:r>
      </w:hyperlink>
      <w:r w:rsidR="00DA6C4C">
        <w:rPr>
          <w:rFonts w:cs="Calibri"/>
          <w:bCs/>
        </w:rPr>
        <w:t>t, cu modificările și completările ulterioare;</w:t>
      </w:r>
    </w:p>
    <w:p w14:paraId="1B0F66F5" w14:textId="7BECA8AC" w:rsidR="006D742A" w:rsidRPr="00B07671" w:rsidRDefault="00B07671" w:rsidP="00E87B2A">
      <w:pPr>
        <w:numPr>
          <w:ilvl w:val="0"/>
          <w:numId w:val="57"/>
        </w:numPr>
        <w:spacing w:after="0"/>
        <w:jc w:val="both"/>
        <w:rPr>
          <w:rFonts w:cs="Calibri"/>
          <w:b/>
          <w:bCs/>
          <w:sz w:val="24"/>
          <w:szCs w:val="24"/>
        </w:rPr>
      </w:pPr>
      <w:r w:rsidRPr="00B07671">
        <w:rPr>
          <w:rFonts w:cs="Calibri"/>
          <w:b/>
          <w:bCs/>
        </w:rPr>
        <w:t xml:space="preserve">Legea nr. 78 din 24 iunie 2014 </w:t>
      </w:r>
      <w:r w:rsidRPr="00B07671">
        <w:rPr>
          <w:rFonts w:cs="Calibri"/>
          <w:bCs/>
        </w:rPr>
        <w:t>privind reglementarea activităţii de voluntariat în România, cu modificările și completările</w:t>
      </w:r>
      <w:r w:rsidR="006D742A" w:rsidRPr="00B07671">
        <w:rPr>
          <w:rFonts w:cs="Calibri"/>
          <w:b/>
          <w:bCs/>
          <w:sz w:val="24"/>
          <w:szCs w:val="24"/>
        </w:rPr>
        <w:t>.</w:t>
      </w:r>
    </w:p>
    <w:p w14:paraId="38ED7C27" w14:textId="77777777" w:rsidR="008D09CA" w:rsidRPr="00720D35" w:rsidRDefault="008D09CA" w:rsidP="00C92F91">
      <w:pPr>
        <w:spacing w:after="0"/>
        <w:ind w:left="450"/>
        <w:jc w:val="both"/>
        <w:rPr>
          <w:rFonts w:cs="Calibri"/>
          <w:b/>
          <w:bCs/>
          <w:sz w:val="24"/>
          <w:szCs w:val="24"/>
        </w:rPr>
      </w:pPr>
    </w:p>
    <w:p w14:paraId="09C0B206" w14:textId="77777777" w:rsidR="00EF0B6F" w:rsidRPr="00720D35" w:rsidRDefault="00AB7B0B" w:rsidP="00C92F91">
      <w:pPr>
        <w:autoSpaceDE w:val="0"/>
        <w:autoSpaceDN w:val="0"/>
        <w:adjustRightInd w:val="0"/>
        <w:spacing w:after="0"/>
        <w:jc w:val="both"/>
        <w:outlineLvl w:val="0"/>
        <w:rPr>
          <w:rFonts w:cs="Calibri"/>
          <w:b/>
          <w:color w:val="000000"/>
          <w:sz w:val="24"/>
          <w:szCs w:val="24"/>
        </w:rPr>
      </w:pPr>
      <w:bookmarkStart w:id="10" w:name="_Toc181610943"/>
      <w:r w:rsidRPr="00720D35">
        <w:rPr>
          <w:rFonts w:cs="Calibri"/>
          <w:b/>
          <w:color w:val="000000"/>
          <w:sz w:val="24"/>
          <w:szCs w:val="24"/>
        </w:rPr>
        <w:t xml:space="preserve">CAPITOLUL </w:t>
      </w:r>
      <w:r w:rsidR="00D7750F" w:rsidRPr="00720D35">
        <w:rPr>
          <w:rFonts w:cs="Calibri"/>
          <w:b/>
          <w:color w:val="000000"/>
          <w:sz w:val="24"/>
          <w:szCs w:val="24"/>
        </w:rPr>
        <w:t>3</w:t>
      </w:r>
      <w:r w:rsidRPr="00720D35">
        <w:rPr>
          <w:rFonts w:cs="Calibri"/>
          <w:b/>
          <w:color w:val="000000"/>
          <w:sz w:val="24"/>
          <w:szCs w:val="24"/>
        </w:rPr>
        <w:t xml:space="preserve"> </w:t>
      </w:r>
      <w:r w:rsidR="00B57756" w:rsidRPr="00720D35">
        <w:rPr>
          <w:rFonts w:cs="Calibri"/>
          <w:b/>
          <w:color w:val="000000"/>
          <w:sz w:val="24"/>
          <w:szCs w:val="24"/>
        </w:rPr>
        <w:t>SCOP</w:t>
      </w:r>
      <w:bookmarkEnd w:id="10"/>
    </w:p>
    <w:p w14:paraId="407A3917" w14:textId="4E062DEB" w:rsidR="00EF0B6F" w:rsidRPr="00720D35" w:rsidRDefault="00EF0B6F" w:rsidP="00C92F91">
      <w:pPr>
        <w:autoSpaceDE w:val="0"/>
        <w:autoSpaceDN w:val="0"/>
        <w:adjustRightInd w:val="0"/>
        <w:spacing w:after="0"/>
        <w:jc w:val="both"/>
        <w:rPr>
          <w:rFonts w:cs="Calibri"/>
          <w:color w:val="000000"/>
          <w:sz w:val="24"/>
          <w:szCs w:val="24"/>
        </w:rPr>
      </w:pPr>
      <w:r w:rsidRPr="00720D35">
        <w:rPr>
          <w:rFonts w:cs="Calibri"/>
          <w:color w:val="000000"/>
          <w:sz w:val="24"/>
          <w:szCs w:val="24"/>
        </w:rPr>
        <w:t xml:space="preserve">Scopul Manualului de procedură este de a furniza personalului AFIR cu atribuții specifice în implementarea </w:t>
      </w:r>
      <w:r w:rsidR="00C76B2C" w:rsidRPr="00C76B2C">
        <w:rPr>
          <w:rFonts w:cs="Calibri"/>
          <w:i/>
          <w:iCs/>
          <w:color w:val="000000"/>
          <w:sz w:val="24"/>
          <w:szCs w:val="24"/>
        </w:rPr>
        <w:t xml:space="preserve">INTERVENȚIEI DR-36 Componenta: Sprijin pentru gestionarea, monitorizarea și evaluarea strategiei de dezvoltare locală, precum și animarea acesteia, inclusiv facilitarea schimburilor între părțile interesate (DENUMITĂ </w:t>
      </w:r>
      <w:r w:rsidR="00C76B2C" w:rsidRPr="00C76B2C">
        <w:rPr>
          <w:rFonts w:cs="Calibri"/>
          <w:b/>
          <w:bCs/>
          <w:i/>
          <w:iCs/>
          <w:color w:val="000000"/>
          <w:sz w:val="24"/>
          <w:szCs w:val="24"/>
        </w:rPr>
        <w:t>DR</w:t>
      </w:r>
      <w:r w:rsidR="00C76B2C">
        <w:rPr>
          <w:rFonts w:cs="Calibri"/>
          <w:b/>
          <w:bCs/>
          <w:i/>
          <w:iCs/>
          <w:color w:val="000000"/>
          <w:sz w:val="24"/>
          <w:szCs w:val="24"/>
        </w:rPr>
        <w:t>-</w:t>
      </w:r>
      <w:r w:rsidR="00C76B2C" w:rsidRPr="00C76B2C">
        <w:rPr>
          <w:rFonts w:cs="Calibri"/>
          <w:b/>
          <w:bCs/>
          <w:i/>
          <w:iCs/>
          <w:color w:val="000000"/>
          <w:sz w:val="24"/>
          <w:szCs w:val="24"/>
        </w:rPr>
        <w:t>36F</w:t>
      </w:r>
      <w:r w:rsidR="00C76B2C" w:rsidRPr="00C76B2C">
        <w:rPr>
          <w:rFonts w:cs="Calibri"/>
          <w:i/>
          <w:iCs/>
          <w:color w:val="000000"/>
          <w:sz w:val="24"/>
          <w:szCs w:val="24"/>
        </w:rPr>
        <w:t>)</w:t>
      </w:r>
      <w:r w:rsidRPr="00C76B2C">
        <w:rPr>
          <w:rFonts w:cs="Calibri"/>
          <w:i/>
          <w:iCs/>
          <w:color w:val="000000"/>
          <w:sz w:val="24"/>
          <w:szCs w:val="24"/>
        </w:rPr>
        <w:t>,</w:t>
      </w:r>
      <w:r w:rsidRPr="00720D35">
        <w:rPr>
          <w:rFonts w:cs="Calibri"/>
          <w:color w:val="000000"/>
          <w:sz w:val="24"/>
          <w:szCs w:val="24"/>
        </w:rPr>
        <w:t xml:space="preserve"> de la nivel național, regional și județean, mijloacele necesare pentru implementarea eficientă a acestei </w:t>
      </w:r>
      <w:r w:rsidR="009D044D">
        <w:rPr>
          <w:rFonts w:cs="Calibri"/>
          <w:color w:val="000000"/>
          <w:sz w:val="24"/>
          <w:szCs w:val="24"/>
        </w:rPr>
        <w:t>intervenții</w:t>
      </w:r>
      <w:r w:rsidRPr="00720D35">
        <w:rPr>
          <w:rFonts w:cs="Calibri"/>
          <w:color w:val="000000"/>
          <w:sz w:val="24"/>
          <w:szCs w:val="24"/>
        </w:rPr>
        <w:t>.</w:t>
      </w:r>
    </w:p>
    <w:p w14:paraId="2BED07F1" w14:textId="77777777" w:rsidR="008D09CA" w:rsidRPr="00720D35" w:rsidRDefault="008D09CA" w:rsidP="00C92F91">
      <w:pPr>
        <w:autoSpaceDE w:val="0"/>
        <w:autoSpaceDN w:val="0"/>
        <w:adjustRightInd w:val="0"/>
        <w:spacing w:after="0"/>
        <w:jc w:val="both"/>
        <w:rPr>
          <w:rFonts w:cs="Calibri"/>
          <w:color w:val="000000"/>
          <w:sz w:val="24"/>
          <w:szCs w:val="24"/>
        </w:rPr>
      </w:pPr>
    </w:p>
    <w:p w14:paraId="3F566132" w14:textId="77777777" w:rsidR="00F56FAC" w:rsidRPr="00720D35" w:rsidRDefault="00EF0B6F" w:rsidP="00C92F91">
      <w:pPr>
        <w:autoSpaceDE w:val="0"/>
        <w:autoSpaceDN w:val="0"/>
        <w:adjustRightInd w:val="0"/>
        <w:spacing w:after="0"/>
        <w:jc w:val="both"/>
        <w:outlineLvl w:val="0"/>
        <w:rPr>
          <w:rFonts w:cs="Calibri"/>
          <w:b/>
          <w:color w:val="000000"/>
          <w:sz w:val="24"/>
          <w:szCs w:val="24"/>
        </w:rPr>
      </w:pPr>
      <w:bookmarkStart w:id="11" w:name="_Toc181610944"/>
      <w:r w:rsidRPr="00720D35">
        <w:rPr>
          <w:rFonts w:cs="Calibri"/>
          <w:b/>
          <w:color w:val="000000"/>
          <w:sz w:val="24"/>
          <w:szCs w:val="24"/>
        </w:rPr>
        <w:t xml:space="preserve">CAPITOLUL 4 </w:t>
      </w:r>
      <w:r w:rsidR="00B57756" w:rsidRPr="00720D35">
        <w:rPr>
          <w:rFonts w:cs="Calibri"/>
          <w:b/>
          <w:color w:val="000000"/>
          <w:sz w:val="24"/>
          <w:szCs w:val="24"/>
        </w:rPr>
        <w:t>DOMENIUL DE APLICARE</w:t>
      </w:r>
      <w:bookmarkEnd w:id="11"/>
    </w:p>
    <w:p w14:paraId="6FDBA14A" w14:textId="50CC2C7C" w:rsidR="007D1C48" w:rsidRPr="00453066" w:rsidRDefault="005C2FF2" w:rsidP="00C92F91">
      <w:pPr>
        <w:spacing w:after="0"/>
        <w:jc w:val="both"/>
        <w:rPr>
          <w:rFonts w:cs="Calibri"/>
          <w:color w:val="000000"/>
          <w:sz w:val="24"/>
          <w:szCs w:val="24"/>
          <w:lang w:val="en-US"/>
        </w:rPr>
      </w:pPr>
      <w:r w:rsidRPr="00720D35">
        <w:rPr>
          <w:rFonts w:cs="Calibri"/>
          <w:color w:val="000000"/>
          <w:sz w:val="24"/>
          <w:szCs w:val="24"/>
        </w:rPr>
        <w:t>Î</w:t>
      </w:r>
      <w:r w:rsidR="00AB3FBB" w:rsidRPr="00720D35">
        <w:rPr>
          <w:rFonts w:cs="Calibri"/>
          <w:color w:val="000000"/>
          <w:sz w:val="24"/>
          <w:szCs w:val="24"/>
        </w:rPr>
        <w:t xml:space="preserve">n cadrul </w:t>
      </w:r>
      <w:r w:rsidR="005646EE" w:rsidRPr="00720D35">
        <w:rPr>
          <w:rFonts w:cs="Calibri"/>
          <w:color w:val="000000"/>
          <w:sz w:val="24"/>
          <w:szCs w:val="24"/>
        </w:rPr>
        <w:t>M</w:t>
      </w:r>
      <w:r w:rsidR="00AB3FBB" w:rsidRPr="00720D35">
        <w:rPr>
          <w:rFonts w:cs="Calibri"/>
          <w:color w:val="000000"/>
          <w:sz w:val="24"/>
          <w:szCs w:val="24"/>
        </w:rPr>
        <w:t>anual</w:t>
      </w:r>
      <w:r w:rsidRPr="00720D35">
        <w:rPr>
          <w:rFonts w:cs="Calibri"/>
          <w:color w:val="000000"/>
          <w:sz w:val="24"/>
          <w:szCs w:val="24"/>
        </w:rPr>
        <w:t>ului</w:t>
      </w:r>
      <w:r w:rsidR="00AB3FBB" w:rsidRPr="00720D35">
        <w:rPr>
          <w:rFonts w:cs="Calibri"/>
          <w:color w:val="000000"/>
          <w:sz w:val="24"/>
          <w:szCs w:val="24"/>
        </w:rPr>
        <w:t xml:space="preserve"> se descrie procedura de lucru a </w:t>
      </w:r>
      <w:r w:rsidR="0091128E" w:rsidRPr="00720D35">
        <w:rPr>
          <w:rFonts w:cs="Calibri"/>
          <w:color w:val="000000"/>
          <w:sz w:val="24"/>
          <w:szCs w:val="24"/>
        </w:rPr>
        <w:t>AFIR</w:t>
      </w:r>
      <w:r w:rsidR="00AB3FBB" w:rsidRPr="00720D35">
        <w:rPr>
          <w:rFonts w:cs="Calibri"/>
          <w:color w:val="000000"/>
          <w:sz w:val="24"/>
          <w:szCs w:val="24"/>
        </w:rPr>
        <w:t xml:space="preserve"> privind repartizarea atribuţiilor şi responsabilităţilor între structurile şi or</w:t>
      </w:r>
      <w:r w:rsidR="005646EE" w:rsidRPr="00720D35">
        <w:rPr>
          <w:rFonts w:cs="Calibri"/>
          <w:color w:val="000000"/>
          <w:sz w:val="24"/>
          <w:szCs w:val="24"/>
        </w:rPr>
        <w:t>ganismele implicate, formularele și documentele</w:t>
      </w:r>
      <w:r w:rsidR="00AB3FBB" w:rsidRPr="00720D35">
        <w:rPr>
          <w:rFonts w:cs="Calibri"/>
          <w:color w:val="000000"/>
          <w:sz w:val="24"/>
          <w:szCs w:val="24"/>
        </w:rPr>
        <w:t xml:space="preserve"> utilizate</w:t>
      </w:r>
      <w:r w:rsidR="002743D0" w:rsidRPr="00720D35">
        <w:rPr>
          <w:rFonts w:cs="Calibri"/>
          <w:color w:val="000000"/>
          <w:sz w:val="24"/>
          <w:szCs w:val="24"/>
        </w:rPr>
        <w:t xml:space="preserve">, </w:t>
      </w:r>
      <w:r w:rsidR="005646EE" w:rsidRPr="00720D35">
        <w:rPr>
          <w:rFonts w:cs="Calibri"/>
          <w:color w:val="000000"/>
          <w:sz w:val="24"/>
          <w:szCs w:val="24"/>
        </w:rPr>
        <w:t>precum</w:t>
      </w:r>
      <w:r w:rsidR="00AB3FBB" w:rsidRPr="00720D35">
        <w:rPr>
          <w:rFonts w:cs="Calibri"/>
          <w:color w:val="000000"/>
          <w:sz w:val="24"/>
          <w:szCs w:val="24"/>
        </w:rPr>
        <w:t xml:space="preserve"> şi termenele </w:t>
      </w:r>
      <w:r w:rsidRPr="00720D35">
        <w:rPr>
          <w:rFonts w:cs="Calibri"/>
          <w:color w:val="000000"/>
          <w:sz w:val="24"/>
          <w:szCs w:val="24"/>
        </w:rPr>
        <w:t>care trebuie</w:t>
      </w:r>
      <w:r w:rsidR="00AB3FBB" w:rsidRPr="00720D35">
        <w:rPr>
          <w:rFonts w:cs="Calibri"/>
          <w:color w:val="000000"/>
          <w:sz w:val="24"/>
          <w:szCs w:val="24"/>
        </w:rPr>
        <w:t xml:space="preserve"> respectate. </w:t>
      </w:r>
      <w:r w:rsidR="007D1C48" w:rsidRPr="00720D35">
        <w:rPr>
          <w:rFonts w:cs="Calibri"/>
          <w:color w:val="000000"/>
          <w:sz w:val="24"/>
          <w:szCs w:val="24"/>
        </w:rPr>
        <w:t>În cadrul procedurii se delimitează activitățile desfășurate de serviciile implicate de la nivelul OJFIR, CRFIR și AFIR</w:t>
      </w:r>
      <w:r w:rsidR="00EF0B6F" w:rsidRPr="00720D35">
        <w:rPr>
          <w:rFonts w:cs="Calibri"/>
          <w:color w:val="000000"/>
          <w:sz w:val="24"/>
          <w:szCs w:val="24"/>
        </w:rPr>
        <w:t xml:space="preserve"> în vederea implementării corespunzătoare a </w:t>
      </w:r>
      <w:r w:rsidR="00C76B2C">
        <w:rPr>
          <w:rFonts w:cs="Calibri"/>
          <w:color w:val="000000"/>
          <w:sz w:val="24"/>
          <w:szCs w:val="24"/>
        </w:rPr>
        <w:t>intervenției DR-36F</w:t>
      </w:r>
      <w:r w:rsidR="007D1C48" w:rsidRPr="00720D35">
        <w:rPr>
          <w:rFonts w:cs="Calibri"/>
          <w:color w:val="000000"/>
          <w:sz w:val="24"/>
          <w:szCs w:val="24"/>
        </w:rPr>
        <w:t>.</w:t>
      </w:r>
      <w:r w:rsidR="005478C5">
        <w:rPr>
          <w:rFonts w:cs="Calibri"/>
          <w:color w:val="000000"/>
          <w:sz w:val="24"/>
          <w:szCs w:val="24"/>
        </w:rPr>
        <w:t xml:space="preserve"> </w:t>
      </w:r>
    </w:p>
    <w:p w14:paraId="57C783D3" w14:textId="59C749CA" w:rsidR="00C42C9C" w:rsidRPr="00720D35" w:rsidRDefault="00AB3FBB" w:rsidP="00C92F91">
      <w:pPr>
        <w:spacing w:after="0"/>
        <w:jc w:val="both"/>
        <w:rPr>
          <w:rFonts w:cs="Calibri"/>
          <w:color w:val="000000"/>
          <w:sz w:val="24"/>
          <w:szCs w:val="24"/>
        </w:rPr>
      </w:pPr>
      <w:r w:rsidRPr="00720D35">
        <w:rPr>
          <w:rFonts w:cs="Calibri"/>
          <w:color w:val="000000"/>
          <w:sz w:val="24"/>
          <w:szCs w:val="24"/>
        </w:rPr>
        <w:t>Pro</w:t>
      </w:r>
      <w:r w:rsidR="00E76ABE" w:rsidRPr="00720D35">
        <w:rPr>
          <w:rFonts w:cs="Calibri"/>
          <w:color w:val="000000"/>
          <w:sz w:val="24"/>
          <w:szCs w:val="24"/>
        </w:rPr>
        <w:t>cedura stabileș</w:t>
      </w:r>
      <w:r w:rsidR="005C2FF2" w:rsidRPr="00720D35">
        <w:rPr>
          <w:rFonts w:cs="Calibri"/>
          <w:color w:val="000000"/>
          <w:sz w:val="24"/>
          <w:szCs w:val="24"/>
        </w:rPr>
        <w:t xml:space="preserve">te </w:t>
      </w:r>
      <w:r w:rsidR="00C42C9C" w:rsidRPr="00720D35">
        <w:rPr>
          <w:rFonts w:cs="Calibri"/>
          <w:color w:val="000000"/>
          <w:sz w:val="24"/>
          <w:szCs w:val="24"/>
        </w:rPr>
        <w:t>pașii procedurali aferenți etapelor</w:t>
      </w:r>
      <w:r w:rsidR="00E76ABE" w:rsidRPr="00720D35">
        <w:rPr>
          <w:rFonts w:cs="Calibri"/>
          <w:color w:val="000000"/>
          <w:sz w:val="24"/>
          <w:szCs w:val="24"/>
        </w:rPr>
        <w:t xml:space="preserve"> de</w:t>
      </w:r>
      <w:r w:rsidR="00C42C9C" w:rsidRPr="00720D35">
        <w:rPr>
          <w:rFonts w:cs="Calibri"/>
          <w:color w:val="000000"/>
          <w:sz w:val="24"/>
          <w:szCs w:val="24"/>
        </w:rPr>
        <w:t xml:space="preserve"> contractare</w:t>
      </w:r>
      <w:r w:rsidR="0091128E" w:rsidRPr="00720D35">
        <w:rPr>
          <w:rFonts w:cs="Calibri"/>
          <w:color w:val="000000"/>
          <w:sz w:val="24"/>
          <w:szCs w:val="24"/>
        </w:rPr>
        <w:t xml:space="preserve"> și</w:t>
      </w:r>
      <w:r w:rsidR="00DB6A8D" w:rsidRPr="00720D35">
        <w:rPr>
          <w:rFonts w:cs="Calibri"/>
          <w:color w:val="000000"/>
          <w:sz w:val="24"/>
          <w:szCs w:val="24"/>
        </w:rPr>
        <w:t xml:space="preserve"> </w:t>
      </w:r>
      <w:r w:rsidR="007D1C48" w:rsidRPr="00720D35">
        <w:rPr>
          <w:rFonts w:cs="Calibri"/>
          <w:color w:val="000000"/>
          <w:sz w:val="24"/>
          <w:szCs w:val="24"/>
        </w:rPr>
        <w:t>implementare</w:t>
      </w:r>
      <w:r w:rsidR="00DB6A8D" w:rsidRPr="00720D35">
        <w:rPr>
          <w:rFonts w:cs="Calibri"/>
          <w:color w:val="000000"/>
          <w:sz w:val="24"/>
          <w:szCs w:val="24"/>
        </w:rPr>
        <w:t xml:space="preserve"> </w:t>
      </w:r>
      <w:r w:rsidR="007D1C48" w:rsidRPr="00720D35">
        <w:rPr>
          <w:rFonts w:cs="Calibri"/>
          <w:color w:val="000000"/>
          <w:sz w:val="24"/>
          <w:szCs w:val="24"/>
        </w:rPr>
        <w:t xml:space="preserve">a </w:t>
      </w:r>
      <w:r w:rsidR="00C46FD1" w:rsidRPr="00720D35">
        <w:rPr>
          <w:rFonts w:cs="Calibri"/>
          <w:color w:val="000000"/>
          <w:sz w:val="24"/>
          <w:szCs w:val="24"/>
        </w:rPr>
        <w:t>angajamentelor legale</w:t>
      </w:r>
      <w:r w:rsidR="007D1C48" w:rsidRPr="00720D35">
        <w:rPr>
          <w:rFonts w:cs="Calibri"/>
          <w:color w:val="000000"/>
          <w:sz w:val="24"/>
          <w:szCs w:val="24"/>
        </w:rPr>
        <w:t xml:space="preserve"> aferente acestei </w:t>
      </w:r>
      <w:r w:rsidR="00775FFD">
        <w:rPr>
          <w:rFonts w:cs="Calibri"/>
          <w:color w:val="000000"/>
          <w:sz w:val="24"/>
          <w:szCs w:val="24"/>
        </w:rPr>
        <w:t>intervenții</w:t>
      </w:r>
      <w:r w:rsidR="007D1C48" w:rsidRPr="00720D35">
        <w:rPr>
          <w:rFonts w:cs="Calibri"/>
          <w:color w:val="000000"/>
          <w:sz w:val="24"/>
          <w:szCs w:val="24"/>
        </w:rPr>
        <w:t>.</w:t>
      </w:r>
      <w:r w:rsidR="00C42C9C" w:rsidRPr="00720D35">
        <w:rPr>
          <w:rFonts w:cs="Calibri"/>
          <w:color w:val="000000"/>
          <w:sz w:val="24"/>
          <w:szCs w:val="24"/>
        </w:rPr>
        <w:t xml:space="preserve"> </w:t>
      </w:r>
    </w:p>
    <w:p w14:paraId="1C191DE1" w14:textId="5413E137" w:rsidR="00F56FAC" w:rsidRDefault="00AB3FBB" w:rsidP="00C92F91">
      <w:pPr>
        <w:spacing w:after="0"/>
        <w:jc w:val="both"/>
        <w:rPr>
          <w:rFonts w:cs="Calibri"/>
          <w:color w:val="000000"/>
          <w:sz w:val="24"/>
          <w:szCs w:val="24"/>
        </w:rPr>
      </w:pPr>
      <w:r w:rsidRPr="00720D35">
        <w:rPr>
          <w:rFonts w:cs="Calibri"/>
          <w:color w:val="000000"/>
          <w:sz w:val="24"/>
          <w:szCs w:val="24"/>
        </w:rPr>
        <w:t xml:space="preserve">Manualul a fost elaborat de </w:t>
      </w:r>
      <w:r w:rsidR="004D08F4" w:rsidRPr="00720D35">
        <w:rPr>
          <w:rFonts w:cs="Calibri"/>
          <w:color w:val="000000"/>
          <w:sz w:val="24"/>
          <w:szCs w:val="24"/>
        </w:rPr>
        <w:t>către</w:t>
      </w:r>
      <w:r w:rsidR="007D1C48" w:rsidRPr="00720D35">
        <w:rPr>
          <w:rFonts w:cs="Calibri"/>
          <w:color w:val="000000"/>
          <w:sz w:val="24"/>
          <w:szCs w:val="24"/>
        </w:rPr>
        <w:t xml:space="preserve"> </w:t>
      </w:r>
      <w:r w:rsidRPr="00720D35">
        <w:rPr>
          <w:rFonts w:cs="Calibri"/>
          <w:color w:val="000000"/>
          <w:sz w:val="24"/>
          <w:szCs w:val="24"/>
        </w:rPr>
        <w:t>Serviciul LEADER</w:t>
      </w:r>
      <w:r w:rsidR="00C76B2C">
        <w:rPr>
          <w:rFonts w:cs="Calibri"/>
          <w:color w:val="000000"/>
          <w:sz w:val="24"/>
          <w:szCs w:val="24"/>
        </w:rPr>
        <w:t xml:space="preserve"> și Intervenții Suport</w:t>
      </w:r>
      <w:r w:rsidRPr="00720D35">
        <w:rPr>
          <w:rFonts w:cs="Calibri"/>
          <w:color w:val="000000"/>
          <w:sz w:val="24"/>
          <w:szCs w:val="24"/>
        </w:rPr>
        <w:t xml:space="preserve"> din cadrul</w:t>
      </w:r>
      <w:r w:rsidR="00B07671">
        <w:rPr>
          <w:rFonts w:cs="Calibri"/>
          <w:color w:val="000000"/>
          <w:sz w:val="24"/>
          <w:szCs w:val="24"/>
        </w:rPr>
        <w:t xml:space="preserve"> </w:t>
      </w:r>
      <w:r w:rsidR="00DA6C4C">
        <w:rPr>
          <w:rFonts w:cs="Calibri"/>
          <w:color w:val="000000"/>
          <w:sz w:val="24"/>
          <w:szCs w:val="24"/>
        </w:rPr>
        <w:t>DATLINA</w:t>
      </w:r>
      <w:r w:rsidR="00B07671">
        <w:rPr>
          <w:rFonts w:cs="Calibri"/>
          <w:color w:val="000000"/>
          <w:sz w:val="24"/>
          <w:szCs w:val="24"/>
        </w:rPr>
        <w:t xml:space="preserve"> din cadrul</w:t>
      </w:r>
      <w:r w:rsidRPr="00720D35">
        <w:rPr>
          <w:rFonts w:cs="Calibri"/>
          <w:color w:val="000000"/>
          <w:sz w:val="24"/>
          <w:szCs w:val="24"/>
        </w:rPr>
        <w:t xml:space="preserve"> A</w:t>
      </w:r>
      <w:r w:rsidR="00C42C9C" w:rsidRPr="00720D35">
        <w:rPr>
          <w:rFonts w:cs="Calibri"/>
          <w:color w:val="000000"/>
          <w:sz w:val="24"/>
          <w:szCs w:val="24"/>
        </w:rPr>
        <w:t>FIR ș</w:t>
      </w:r>
      <w:r w:rsidRPr="00720D35">
        <w:rPr>
          <w:rFonts w:cs="Calibri"/>
          <w:color w:val="000000"/>
          <w:sz w:val="24"/>
          <w:szCs w:val="24"/>
        </w:rPr>
        <w:t xml:space="preserve">i va </w:t>
      </w:r>
      <w:r w:rsidR="00C42C9C" w:rsidRPr="00720D35">
        <w:rPr>
          <w:rFonts w:cs="Calibri"/>
          <w:color w:val="000000"/>
          <w:sz w:val="24"/>
          <w:szCs w:val="24"/>
        </w:rPr>
        <w:t>fi urmat și respectat de că</w:t>
      </w:r>
      <w:r w:rsidRPr="00720D35">
        <w:rPr>
          <w:rFonts w:cs="Calibri"/>
          <w:color w:val="000000"/>
          <w:sz w:val="24"/>
          <w:szCs w:val="24"/>
        </w:rPr>
        <w:t>tre personalul A</w:t>
      </w:r>
      <w:r w:rsidR="00C42C9C" w:rsidRPr="00720D35">
        <w:rPr>
          <w:rFonts w:cs="Calibri"/>
          <w:color w:val="000000"/>
          <w:sz w:val="24"/>
          <w:szCs w:val="24"/>
        </w:rPr>
        <w:t>FIR</w:t>
      </w:r>
      <w:r w:rsidRPr="00720D35">
        <w:rPr>
          <w:rFonts w:cs="Calibri"/>
          <w:color w:val="000000"/>
          <w:sz w:val="24"/>
          <w:szCs w:val="24"/>
        </w:rPr>
        <w:t xml:space="preserve"> cu atribu</w:t>
      </w:r>
      <w:r w:rsidR="00C42C9C" w:rsidRPr="00720D35">
        <w:rPr>
          <w:rFonts w:cs="Calibri"/>
          <w:color w:val="000000"/>
          <w:sz w:val="24"/>
          <w:szCs w:val="24"/>
        </w:rPr>
        <w:t>ț</w:t>
      </w:r>
      <w:r w:rsidRPr="00720D35">
        <w:rPr>
          <w:rFonts w:cs="Calibri"/>
          <w:color w:val="000000"/>
          <w:sz w:val="24"/>
          <w:szCs w:val="24"/>
        </w:rPr>
        <w:t>ii specifice de la toate nivel</w:t>
      </w:r>
      <w:r w:rsidR="008D09CA" w:rsidRPr="00720D35">
        <w:rPr>
          <w:rFonts w:cs="Calibri"/>
          <w:color w:val="000000"/>
          <w:sz w:val="24"/>
          <w:szCs w:val="24"/>
        </w:rPr>
        <w:t>urile</w:t>
      </w:r>
      <w:r w:rsidRPr="00720D35">
        <w:rPr>
          <w:rFonts w:cs="Calibri"/>
          <w:color w:val="000000"/>
          <w:sz w:val="24"/>
          <w:szCs w:val="24"/>
        </w:rPr>
        <w:t xml:space="preserve"> (c</w:t>
      </w:r>
      <w:r w:rsidR="007D1C48" w:rsidRPr="00720D35">
        <w:rPr>
          <w:rFonts w:cs="Calibri"/>
          <w:color w:val="000000"/>
          <w:sz w:val="24"/>
          <w:szCs w:val="24"/>
        </w:rPr>
        <w:t xml:space="preserve">entral, regional si judeţean), </w:t>
      </w:r>
      <w:r w:rsidR="00C42C9C" w:rsidRPr="00720D35">
        <w:rPr>
          <w:rFonts w:cs="Calibri"/>
          <w:color w:val="000000"/>
          <w:sz w:val="24"/>
          <w:szCs w:val="24"/>
        </w:rPr>
        <w:t xml:space="preserve">conform </w:t>
      </w:r>
      <w:r w:rsidR="00A469A9" w:rsidRPr="00720D35">
        <w:rPr>
          <w:rFonts w:cs="Calibri"/>
          <w:color w:val="000000"/>
          <w:sz w:val="24"/>
          <w:szCs w:val="24"/>
        </w:rPr>
        <w:t>Regulamentului de Organizare și Funcționare a AFIR și f</w:t>
      </w:r>
      <w:r w:rsidR="00C42C9C" w:rsidRPr="00720D35">
        <w:rPr>
          <w:rFonts w:cs="Calibri"/>
          <w:color w:val="000000"/>
          <w:sz w:val="24"/>
          <w:szCs w:val="24"/>
        </w:rPr>
        <w:t>iș</w:t>
      </w:r>
      <w:r w:rsidR="00A469A9" w:rsidRPr="00720D35">
        <w:rPr>
          <w:rFonts w:cs="Calibri"/>
          <w:color w:val="000000"/>
          <w:sz w:val="24"/>
          <w:szCs w:val="24"/>
        </w:rPr>
        <w:t>elor de p</w:t>
      </w:r>
      <w:r w:rsidRPr="00720D35">
        <w:rPr>
          <w:rFonts w:cs="Calibri"/>
          <w:color w:val="000000"/>
          <w:sz w:val="24"/>
          <w:szCs w:val="24"/>
        </w:rPr>
        <w:t>ost.</w:t>
      </w:r>
    </w:p>
    <w:p w14:paraId="19B3EC80" w14:textId="14EF579A" w:rsidR="00E87B77" w:rsidRDefault="00E87B77" w:rsidP="00C92F91">
      <w:pPr>
        <w:spacing w:after="0"/>
        <w:jc w:val="both"/>
        <w:rPr>
          <w:rFonts w:cs="Calibri"/>
          <w:color w:val="000000"/>
          <w:sz w:val="24"/>
          <w:szCs w:val="24"/>
        </w:rPr>
      </w:pPr>
      <w:r>
        <w:rPr>
          <w:rFonts w:cs="Calibri"/>
          <w:color w:val="000000"/>
          <w:sz w:val="24"/>
          <w:szCs w:val="24"/>
        </w:rPr>
        <w:t>Totodată, Anexa I la prezentul Manual</w:t>
      </w:r>
      <w:r w:rsidR="00AF0F9E">
        <w:rPr>
          <w:rFonts w:cs="Calibri"/>
          <w:color w:val="000000"/>
          <w:sz w:val="24"/>
          <w:szCs w:val="24"/>
        </w:rPr>
        <w:t xml:space="preserve">, Ghidul pentru implementarea </w:t>
      </w:r>
      <w:r w:rsidR="00845E96">
        <w:rPr>
          <w:rFonts w:cs="Calibri"/>
          <w:color w:val="000000"/>
          <w:sz w:val="24"/>
          <w:szCs w:val="24"/>
        </w:rPr>
        <w:t>intervenției DR-36F,</w:t>
      </w:r>
      <w:r>
        <w:rPr>
          <w:rFonts w:cs="Calibri"/>
          <w:color w:val="000000"/>
          <w:sz w:val="24"/>
          <w:szCs w:val="24"/>
        </w:rPr>
        <w:t xml:space="preserve"> </w:t>
      </w:r>
      <w:r w:rsidR="00293C3F">
        <w:rPr>
          <w:rFonts w:cs="Calibri"/>
          <w:color w:val="000000"/>
          <w:sz w:val="24"/>
          <w:szCs w:val="24"/>
        </w:rPr>
        <w:t xml:space="preserve">cuprinde prevederi </w:t>
      </w:r>
      <w:r w:rsidR="00F81ED5">
        <w:rPr>
          <w:rFonts w:cs="Calibri"/>
          <w:color w:val="000000"/>
          <w:sz w:val="24"/>
          <w:szCs w:val="24"/>
        </w:rPr>
        <w:t>obligatorii</w:t>
      </w:r>
      <w:r w:rsidR="00680A7F">
        <w:rPr>
          <w:rFonts w:cs="Calibri"/>
          <w:color w:val="000000"/>
          <w:sz w:val="24"/>
          <w:szCs w:val="24"/>
        </w:rPr>
        <w:t xml:space="preserve"> aplicabile</w:t>
      </w:r>
      <w:r w:rsidR="00293C3F">
        <w:rPr>
          <w:rFonts w:cs="Calibri"/>
          <w:color w:val="000000"/>
          <w:sz w:val="24"/>
          <w:szCs w:val="24"/>
        </w:rPr>
        <w:t xml:space="preserve"> Grupurilor de Acțiune Locală în vederea implementării angajamentelor legale din cadrul intervenției DR-36F.</w:t>
      </w:r>
    </w:p>
    <w:p w14:paraId="001E772B" w14:textId="59A3CA27" w:rsidR="00612130" w:rsidRPr="00BF0373" w:rsidRDefault="00612130" w:rsidP="00BF0373">
      <w:pPr>
        <w:spacing w:after="0"/>
        <w:jc w:val="both"/>
        <w:rPr>
          <w:rFonts w:cs="Calibri"/>
          <w:color w:val="000000"/>
          <w:sz w:val="24"/>
          <w:szCs w:val="24"/>
        </w:rPr>
      </w:pPr>
      <w:r>
        <w:rPr>
          <w:rFonts w:cs="Calibri"/>
          <w:color w:val="000000"/>
          <w:sz w:val="24"/>
          <w:szCs w:val="24"/>
        </w:rPr>
        <w:t>Toate etapele aferente acestei intervenții se vor desfășura prin platforma informatică specifică DR36. Î</w:t>
      </w:r>
      <w:r w:rsidRPr="00BF0373">
        <w:rPr>
          <w:rFonts w:cs="Calibri"/>
          <w:color w:val="000000"/>
          <w:sz w:val="24"/>
          <w:szCs w:val="24"/>
        </w:rPr>
        <w:t xml:space="preserve">n situația în care anumite etape ale procesului de implementare a </w:t>
      </w:r>
      <w:r>
        <w:rPr>
          <w:rFonts w:cs="Calibri"/>
          <w:color w:val="000000"/>
          <w:sz w:val="24"/>
          <w:szCs w:val="24"/>
        </w:rPr>
        <w:t>contractului de finanțare</w:t>
      </w:r>
      <w:r w:rsidRPr="00BF0373">
        <w:rPr>
          <w:rFonts w:cs="Calibri"/>
          <w:color w:val="000000"/>
          <w:sz w:val="24"/>
          <w:szCs w:val="24"/>
        </w:rPr>
        <w:t xml:space="preserve"> nu pot fi realizate în platforma informatică, din cauza unor deficiențe tehnice ale platformei, acestea se pot realiza off-line, respectând fluxurile procedurale stabilite. De asemenea, în cazul în care anumite formulare inteligente nu sunt disponibile în aplicație, GAL va redacta acele documente în</w:t>
      </w:r>
      <w:r w:rsidRPr="004B1ADB">
        <w:rPr>
          <w:rFonts w:cs="Calibri"/>
          <w:color w:val="000000"/>
          <w:sz w:val="24"/>
          <w:szCs w:val="24"/>
        </w:rPr>
        <w:t xml:space="preserve"> baza structurii stabilite, puse</w:t>
      </w:r>
      <w:r w:rsidRPr="00BF0373">
        <w:rPr>
          <w:rFonts w:cs="Calibri"/>
          <w:color w:val="000000"/>
          <w:sz w:val="24"/>
          <w:szCs w:val="24"/>
        </w:rPr>
        <w:t xml:space="preserve"> la dispoziție de către </w:t>
      </w:r>
      <w:r>
        <w:rPr>
          <w:rFonts w:cs="Calibri"/>
          <w:color w:val="000000"/>
          <w:sz w:val="24"/>
          <w:szCs w:val="24"/>
        </w:rPr>
        <w:t>AFIR</w:t>
      </w:r>
      <w:r w:rsidRPr="00BF0373">
        <w:rPr>
          <w:rFonts w:cs="Calibri"/>
          <w:color w:val="000000"/>
          <w:sz w:val="24"/>
          <w:szCs w:val="24"/>
        </w:rPr>
        <w:t>.</w:t>
      </w:r>
    </w:p>
    <w:p w14:paraId="0A9C0D9E" w14:textId="77777777" w:rsidR="0019744E" w:rsidRPr="00720D35" w:rsidRDefault="0019744E" w:rsidP="00C92F91">
      <w:pPr>
        <w:spacing w:after="0"/>
        <w:jc w:val="both"/>
        <w:rPr>
          <w:rFonts w:cs="Calibri"/>
          <w:color w:val="000000"/>
          <w:sz w:val="24"/>
          <w:szCs w:val="24"/>
        </w:rPr>
      </w:pPr>
    </w:p>
    <w:p w14:paraId="1FC327D0" w14:textId="77777777" w:rsidR="0026070B" w:rsidRPr="00720D35" w:rsidRDefault="00AB7B0B" w:rsidP="00C92F91">
      <w:pPr>
        <w:pStyle w:val="Heading1"/>
        <w:spacing w:before="0"/>
        <w:jc w:val="both"/>
        <w:rPr>
          <w:rFonts w:ascii="Calibri" w:hAnsi="Calibri" w:cs="Calibri"/>
          <w:color w:val="000000"/>
          <w:sz w:val="24"/>
          <w:szCs w:val="24"/>
        </w:rPr>
      </w:pPr>
      <w:bookmarkStart w:id="12" w:name="_Toc181610945"/>
      <w:r w:rsidRPr="00720D35">
        <w:rPr>
          <w:rFonts w:ascii="Calibri" w:hAnsi="Calibri" w:cs="Calibri"/>
          <w:color w:val="000000"/>
          <w:sz w:val="24"/>
          <w:szCs w:val="24"/>
        </w:rPr>
        <w:t xml:space="preserve">CAPITOLUL </w:t>
      </w:r>
      <w:r w:rsidR="00EF0B6F" w:rsidRPr="00720D35">
        <w:rPr>
          <w:rFonts w:ascii="Calibri" w:hAnsi="Calibri" w:cs="Calibri"/>
          <w:color w:val="000000"/>
          <w:sz w:val="24"/>
          <w:szCs w:val="24"/>
        </w:rPr>
        <w:t>5</w:t>
      </w:r>
      <w:r w:rsidRPr="00720D35">
        <w:rPr>
          <w:rFonts w:ascii="Calibri" w:hAnsi="Calibri" w:cs="Calibri"/>
          <w:color w:val="000000"/>
          <w:sz w:val="24"/>
          <w:szCs w:val="24"/>
        </w:rPr>
        <w:t xml:space="preserve"> </w:t>
      </w:r>
      <w:r w:rsidR="00C41A2E" w:rsidRPr="00720D35">
        <w:rPr>
          <w:rFonts w:ascii="Calibri" w:hAnsi="Calibri" w:cs="Calibri"/>
          <w:color w:val="000000"/>
          <w:sz w:val="24"/>
          <w:szCs w:val="24"/>
        </w:rPr>
        <w:t>CONTRACTAREA</w:t>
      </w:r>
      <w:bookmarkEnd w:id="12"/>
    </w:p>
    <w:p w14:paraId="1CDB1FFF" w14:textId="59FFC62A" w:rsidR="00C35106" w:rsidRPr="00C85D7B" w:rsidRDefault="00C41A2E" w:rsidP="00C92F91">
      <w:pPr>
        <w:spacing w:after="0"/>
        <w:jc w:val="both"/>
        <w:rPr>
          <w:rFonts w:cs="Calibri"/>
          <w:color w:val="000000"/>
          <w:sz w:val="24"/>
          <w:szCs w:val="24"/>
        </w:rPr>
      </w:pPr>
      <w:r w:rsidRPr="00720D35">
        <w:rPr>
          <w:rFonts w:cs="Calibri"/>
          <w:color w:val="000000"/>
          <w:sz w:val="24"/>
          <w:szCs w:val="24"/>
        </w:rPr>
        <w:t xml:space="preserve">Selecția </w:t>
      </w:r>
      <w:r w:rsidR="00C10C56" w:rsidRPr="00720D35">
        <w:rPr>
          <w:rFonts w:cs="Calibri"/>
          <w:color w:val="000000"/>
          <w:sz w:val="24"/>
          <w:szCs w:val="24"/>
        </w:rPr>
        <w:t>Strategiilor</w:t>
      </w:r>
      <w:r w:rsidRPr="00720D35">
        <w:rPr>
          <w:rFonts w:cs="Calibri"/>
          <w:color w:val="000000"/>
          <w:sz w:val="24"/>
          <w:szCs w:val="24"/>
        </w:rPr>
        <w:t xml:space="preserve"> de </w:t>
      </w:r>
      <w:r w:rsidR="00C10C56" w:rsidRPr="00720D35">
        <w:rPr>
          <w:rFonts w:cs="Calibri"/>
          <w:color w:val="000000"/>
          <w:sz w:val="24"/>
          <w:szCs w:val="24"/>
        </w:rPr>
        <w:t>Dezvoltare</w:t>
      </w:r>
      <w:r w:rsidRPr="00720D35">
        <w:rPr>
          <w:rFonts w:cs="Calibri"/>
          <w:color w:val="000000"/>
          <w:sz w:val="24"/>
          <w:szCs w:val="24"/>
        </w:rPr>
        <w:t xml:space="preserve"> Lo</w:t>
      </w:r>
      <w:r w:rsidR="00882DE4" w:rsidRPr="00720D35">
        <w:rPr>
          <w:rFonts w:cs="Calibri"/>
          <w:color w:val="000000"/>
          <w:sz w:val="24"/>
          <w:szCs w:val="24"/>
        </w:rPr>
        <w:t xml:space="preserve">cală revine DGDR </w:t>
      </w:r>
      <w:r w:rsidR="002F6BC8" w:rsidRPr="00720D35">
        <w:rPr>
          <w:rFonts w:cs="Calibri"/>
          <w:color w:val="000000"/>
          <w:sz w:val="24"/>
          <w:szCs w:val="24"/>
        </w:rPr>
        <w:t xml:space="preserve">- </w:t>
      </w:r>
      <w:r w:rsidR="00882DE4" w:rsidRPr="00720D35">
        <w:rPr>
          <w:rFonts w:cs="Calibri"/>
          <w:color w:val="000000"/>
          <w:sz w:val="24"/>
          <w:szCs w:val="24"/>
        </w:rPr>
        <w:t xml:space="preserve">AM </w:t>
      </w:r>
      <w:r w:rsidR="00966F0D">
        <w:rPr>
          <w:rFonts w:cs="Calibri"/>
          <w:color w:val="000000"/>
          <w:sz w:val="24"/>
          <w:szCs w:val="24"/>
        </w:rPr>
        <w:t>PS</w:t>
      </w:r>
      <w:r w:rsidR="00882DE4" w:rsidRPr="00720D35">
        <w:rPr>
          <w:rFonts w:cs="Calibri"/>
          <w:color w:val="000000"/>
          <w:sz w:val="24"/>
          <w:szCs w:val="24"/>
        </w:rPr>
        <w:t xml:space="preserve"> și se finalizează</w:t>
      </w:r>
      <w:r w:rsidRPr="00720D35">
        <w:rPr>
          <w:rFonts w:cs="Calibri"/>
          <w:color w:val="000000"/>
          <w:sz w:val="24"/>
          <w:szCs w:val="24"/>
        </w:rPr>
        <w:t xml:space="preserve"> prin publicarea Rapo</w:t>
      </w:r>
      <w:r w:rsidR="00CE6D37">
        <w:rPr>
          <w:rFonts w:cs="Calibri"/>
          <w:color w:val="000000"/>
          <w:sz w:val="24"/>
          <w:szCs w:val="24"/>
        </w:rPr>
        <w:t>a</w:t>
      </w:r>
      <w:r w:rsidRPr="00720D35">
        <w:rPr>
          <w:rFonts w:cs="Calibri"/>
          <w:color w:val="000000"/>
          <w:sz w:val="24"/>
          <w:szCs w:val="24"/>
        </w:rPr>
        <w:t>rt</w:t>
      </w:r>
      <w:r w:rsidR="00CE6D37">
        <w:rPr>
          <w:rFonts w:cs="Calibri"/>
          <w:color w:val="000000"/>
          <w:sz w:val="24"/>
          <w:szCs w:val="24"/>
        </w:rPr>
        <w:t>elor</w:t>
      </w:r>
      <w:r w:rsidRPr="00720D35">
        <w:rPr>
          <w:rFonts w:cs="Calibri"/>
          <w:color w:val="000000"/>
          <w:sz w:val="24"/>
          <w:szCs w:val="24"/>
        </w:rPr>
        <w:t xml:space="preserve"> de Selecție</w:t>
      </w:r>
      <w:r w:rsidR="00C35106" w:rsidRPr="00720D35">
        <w:rPr>
          <w:rFonts w:cs="Calibri"/>
          <w:color w:val="000000"/>
          <w:sz w:val="24"/>
          <w:szCs w:val="24"/>
        </w:rPr>
        <w:t xml:space="preserve"> Final</w:t>
      </w:r>
      <w:r w:rsidR="00CE6D37">
        <w:rPr>
          <w:rFonts w:cs="Calibri"/>
          <w:color w:val="000000"/>
          <w:sz w:val="24"/>
          <w:szCs w:val="24"/>
        </w:rPr>
        <w:t>e monofond și multifond</w:t>
      </w:r>
      <w:r w:rsidRPr="00720D35">
        <w:rPr>
          <w:rFonts w:cs="Calibri"/>
          <w:color w:val="000000"/>
          <w:sz w:val="24"/>
          <w:szCs w:val="24"/>
        </w:rPr>
        <w:t xml:space="preserve"> pe pagina de internet a MADR – </w:t>
      </w:r>
      <w:hyperlink r:id="rId12" w:history="1">
        <w:r w:rsidRPr="00C85D7B">
          <w:rPr>
            <w:rFonts w:cs="Calibri"/>
            <w:color w:val="000000"/>
            <w:sz w:val="24"/>
            <w:szCs w:val="24"/>
          </w:rPr>
          <w:t>www.madr.ro</w:t>
        </w:r>
      </w:hyperlink>
      <w:r w:rsidRPr="0045014E">
        <w:rPr>
          <w:rFonts w:cs="Calibri"/>
          <w:color w:val="000000"/>
          <w:sz w:val="24"/>
          <w:szCs w:val="24"/>
        </w:rPr>
        <w:t xml:space="preserve">. </w:t>
      </w:r>
    </w:p>
    <w:p w14:paraId="1D672D6A" w14:textId="627EC138" w:rsidR="00806167" w:rsidRPr="00720D35" w:rsidRDefault="00806167" w:rsidP="00C92F91">
      <w:pPr>
        <w:spacing w:after="0"/>
        <w:jc w:val="both"/>
        <w:rPr>
          <w:rFonts w:cs="Calibri"/>
          <w:color w:val="000000"/>
          <w:sz w:val="24"/>
          <w:szCs w:val="24"/>
        </w:rPr>
      </w:pPr>
      <w:r w:rsidRPr="00D34485">
        <w:rPr>
          <w:rFonts w:cs="Calibri"/>
          <w:color w:val="000000"/>
          <w:sz w:val="24"/>
          <w:szCs w:val="24"/>
        </w:rPr>
        <w:t xml:space="preserve">În conformitate cu procedura proprie, DGDR - AM </w:t>
      </w:r>
      <w:r w:rsidR="00966F0D">
        <w:rPr>
          <w:rFonts w:cs="Calibri"/>
          <w:color w:val="000000"/>
          <w:sz w:val="24"/>
          <w:szCs w:val="24"/>
        </w:rPr>
        <w:t>PS</w:t>
      </w:r>
      <w:r w:rsidRPr="00D34485">
        <w:rPr>
          <w:rFonts w:cs="Calibri"/>
          <w:color w:val="000000"/>
          <w:sz w:val="24"/>
          <w:szCs w:val="24"/>
        </w:rPr>
        <w:t xml:space="preserve"> va emite, pentru fiec</w:t>
      </w:r>
      <w:r w:rsidR="006F2FEE" w:rsidRPr="00CF4E54">
        <w:rPr>
          <w:rFonts w:cs="Calibri"/>
          <w:color w:val="000000"/>
          <w:sz w:val="24"/>
          <w:szCs w:val="24"/>
        </w:rPr>
        <w:t xml:space="preserve">are GAL selectat, o </w:t>
      </w:r>
      <w:r w:rsidR="00155BB8" w:rsidRPr="00720D35">
        <w:rPr>
          <w:rFonts w:cs="Calibri"/>
          <w:color w:val="000000"/>
          <w:sz w:val="24"/>
          <w:szCs w:val="24"/>
        </w:rPr>
        <w:t>Autorizație de funcționare</w:t>
      </w:r>
      <w:r w:rsidRPr="00720D35">
        <w:rPr>
          <w:rFonts w:cs="Calibri"/>
          <w:color w:val="000000"/>
          <w:sz w:val="24"/>
          <w:szCs w:val="24"/>
        </w:rPr>
        <w:t>, cu un număr de înregistrare unic, format din trei cifre.</w:t>
      </w:r>
      <w:r w:rsidR="006F2FEE" w:rsidRPr="00720D35">
        <w:rPr>
          <w:rFonts w:cs="Calibri"/>
          <w:color w:val="000000"/>
          <w:sz w:val="24"/>
          <w:szCs w:val="24"/>
        </w:rPr>
        <w:t xml:space="preserve"> </w:t>
      </w:r>
    </w:p>
    <w:p w14:paraId="56D73464" w14:textId="5AFD7D41" w:rsidR="00C76B2C" w:rsidRDefault="00C76B2C" w:rsidP="00C92F91">
      <w:pPr>
        <w:spacing w:after="0"/>
        <w:jc w:val="both"/>
        <w:rPr>
          <w:rFonts w:cs="Calibri"/>
          <w:color w:val="000000"/>
          <w:sz w:val="24"/>
          <w:szCs w:val="24"/>
        </w:rPr>
      </w:pPr>
      <w:r w:rsidRPr="00C76B2C">
        <w:rPr>
          <w:rFonts w:cs="Calibri"/>
          <w:color w:val="000000"/>
          <w:sz w:val="24"/>
          <w:szCs w:val="24"/>
        </w:rPr>
        <w:t>După emiterea Autorizațiilor de funcționare GAL,</w:t>
      </w:r>
      <w:r w:rsidR="00656343">
        <w:rPr>
          <w:rFonts w:cs="Calibri"/>
          <w:color w:val="000000"/>
          <w:sz w:val="24"/>
          <w:szCs w:val="24"/>
        </w:rPr>
        <w:t xml:space="preserve"> sau după</w:t>
      </w:r>
      <w:r w:rsidR="002F0CBF">
        <w:rPr>
          <w:rFonts w:cs="Calibri"/>
          <w:color w:val="000000"/>
          <w:sz w:val="24"/>
          <w:szCs w:val="24"/>
        </w:rPr>
        <w:t xml:space="preserve"> aprobarea prezentului Manual și </w:t>
      </w:r>
      <w:r w:rsidR="009C25C3">
        <w:rPr>
          <w:rFonts w:cs="Calibri"/>
          <w:color w:val="000000"/>
          <w:sz w:val="24"/>
          <w:szCs w:val="24"/>
        </w:rPr>
        <w:t>funcționalitatea platformei informatice,</w:t>
      </w:r>
      <w:r w:rsidRPr="00C76B2C">
        <w:rPr>
          <w:rFonts w:cs="Calibri"/>
          <w:color w:val="000000"/>
          <w:sz w:val="24"/>
          <w:szCs w:val="24"/>
        </w:rPr>
        <w:t xml:space="preserve"> AFIR va fi notificat prin platformă cu privire la acest aspect. </w:t>
      </w:r>
      <w:r>
        <w:rPr>
          <w:rFonts w:cs="Calibri"/>
          <w:color w:val="000000"/>
          <w:sz w:val="24"/>
          <w:szCs w:val="24"/>
        </w:rPr>
        <w:t xml:space="preserve">Astfel, șefii de serviciu SLINA CRFIR </w:t>
      </w:r>
      <w:r w:rsidR="008F46B5">
        <w:rPr>
          <w:rFonts w:cs="Calibri"/>
          <w:color w:val="000000"/>
          <w:sz w:val="24"/>
          <w:szCs w:val="24"/>
        </w:rPr>
        <w:t xml:space="preserve">(pe raza căruia se află sediul GAL) </w:t>
      </w:r>
      <w:r>
        <w:rPr>
          <w:rFonts w:cs="Calibri"/>
          <w:color w:val="000000"/>
          <w:sz w:val="24"/>
          <w:szCs w:val="24"/>
        </w:rPr>
        <w:t xml:space="preserve">și SLIS vor fi notificați pe </w:t>
      </w:r>
      <w:r w:rsidR="009C25C3">
        <w:rPr>
          <w:rFonts w:cs="Calibri"/>
          <w:color w:val="000000"/>
          <w:sz w:val="24"/>
          <w:szCs w:val="24"/>
        </w:rPr>
        <w:t>e-</w:t>
      </w:r>
      <w:r>
        <w:rPr>
          <w:rFonts w:cs="Calibri"/>
          <w:color w:val="000000"/>
          <w:sz w:val="24"/>
          <w:szCs w:val="24"/>
        </w:rPr>
        <w:t>mail cu privire la emiterea fiecărei autorizații de funcționare, din acel moment toate documentele aferente respectivului GAL vor putea fi vizualizate de către reprezentanții AFIR desemnați.</w:t>
      </w:r>
    </w:p>
    <w:p w14:paraId="410767C1" w14:textId="677F04F8" w:rsidR="00C76B2C" w:rsidRDefault="008F46B5" w:rsidP="00C92F91">
      <w:pPr>
        <w:spacing w:after="0"/>
        <w:jc w:val="both"/>
        <w:rPr>
          <w:rFonts w:cs="Calibri"/>
          <w:color w:val="000000"/>
          <w:sz w:val="24"/>
          <w:szCs w:val="24"/>
        </w:rPr>
      </w:pPr>
      <w:r w:rsidRPr="00A159C2">
        <w:rPr>
          <w:rFonts w:cs="Calibri"/>
          <w:color w:val="000000"/>
          <w:sz w:val="24"/>
          <w:szCs w:val="24"/>
        </w:rPr>
        <w:t>Șeful de serviciu SLIS va genera automat din platformă un raport centralizat care va conține:</w:t>
      </w:r>
      <w:r>
        <w:rPr>
          <w:rFonts w:cs="Calibri"/>
          <w:color w:val="000000"/>
          <w:sz w:val="24"/>
          <w:szCs w:val="24"/>
        </w:rPr>
        <w:t xml:space="preserve"> </w:t>
      </w:r>
    </w:p>
    <w:tbl>
      <w:tblPr>
        <w:tblStyle w:val="TableGrid"/>
        <w:tblW w:w="0" w:type="auto"/>
        <w:tblLook w:val="04A0" w:firstRow="1" w:lastRow="0" w:firstColumn="1" w:lastColumn="0" w:noHBand="0" w:noVBand="1"/>
      </w:tblPr>
      <w:tblGrid>
        <w:gridCol w:w="1108"/>
        <w:gridCol w:w="1183"/>
        <w:gridCol w:w="1259"/>
        <w:gridCol w:w="1282"/>
        <w:gridCol w:w="1264"/>
        <w:gridCol w:w="1488"/>
        <w:gridCol w:w="1488"/>
      </w:tblGrid>
      <w:tr w:rsidR="008F46B5" w14:paraId="11F518A9" w14:textId="35EF6D7C" w:rsidTr="008F46B5">
        <w:tc>
          <w:tcPr>
            <w:tcW w:w="1316" w:type="dxa"/>
          </w:tcPr>
          <w:p w14:paraId="780FE049" w14:textId="7947E497" w:rsidR="008F46B5" w:rsidRDefault="008F46B5" w:rsidP="00C92F91">
            <w:pPr>
              <w:spacing w:after="0"/>
              <w:jc w:val="both"/>
              <w:rPr>
                <w:rFonts w:cs="Calibri"/>
                <w:color w:val="000000"/>
                <w:sz w:val="24"/>
                <w:szCs w:val="24"/>
              </w:rPr>
            </w:pPr>
            <w:r>
              <w:rPr>
                <w:rFonts w:cs="Calibri"/>
                <w:color w:val="000000"/>
                <w:sz w:val="24"/>
                <w:szCs w:val="24"/>
              </w:rPr>
              <w:lastRenderedPageBreak/>
              <w:t>Denumire GAL</w:t>
            </w:r>
          </w:p>
        </w:tc>
        <w:tc>
          <w:tcPr>
            <w:tcW w:w="1369" w:type="dxa"/>
          </w:tcPr>
          <w:p w14:paraId="141C3E4B" w14:textId="0D418186" w:rsidR="008F46B5" w:rsidRDefault="008F46B5" w:rsidP="00C92F91">
            <w:pPr>
              <w:spacing w:after="0"/>
              <w:jc w:val="both"/>
              <w:rPr>
                <w:rFonts w:cs="Calibri"/>
                <w:color w:val="000000"/>
                <w:sz w:val="24"/>
                <w:szCs w:val="24"/>
              </w:rPr>
            </w:pPr>
            <w:r>
              <w:rPr>
                <w:rFonts w:cs="Calibri"/>
                <w:color w:val="000000"/>
                <w:sz w:val="24"/>
                <w:szCs w:val="24"/>
              </w:rPr>
              <w:t>Număr autorizație</w:t>
            </w:r>
          </w:p>
        </w:tc>
        <w:tc>
          <w:tcPr>
            <w:tcW w:w="1421" w:type="dxa"/>
          </w:tcPr>
          <w:p w14:paraId="1A8E7AC5" w14:textId="33F93319" w:rsidR="008F46B5" w:rsidRDefault="008F46B5" w:rsidP="00C92F91">
            <w:pPr>
              <w:spacing w:after="0"/>
              <w:jc w:val="both"/>
              <w:rPr>
                <w:rFonts w:cs="Calibri"/>
                <w:color w:val="000000"/>
                <w:sz w:val="24"/>
                <w:szCs w:val="24"/>
              </w:rPr>
            </w:pPr>
            <w:r>
              <w:rPr>
                <w:rFonts w:cs="Calibri"/>
                <w:color w:val="000000"/>
                <w:sz w:val="24"/>
                <w:szCs w:val="24"/>
              </w:rPr>
              <w:t>Data eliberării autorizației de funcționare</w:t>
            </w:r>
          </w:p>
        </w:tc>
        <w:tc>
          <w:tcPr>
            <w:tcW w:w="1437" w:type="dxa"/>
          </w:tcPr>
          <w:p w14:paraId="6708A1E5" w14:textId="2363E40B" w:rsidR="008F46B5" w:rsidRDefault="008F46B5" w:rsidP="00C92F91">
            <w:pPr>
              <w:spacing w:after="0"/>
              <w:jc w:val="both"/>
              <w:rPr>
                <w:rFonts w:cs="Calibri"/>
                <w:color w:val="000000"/>
                <w:sz w:val="24"/>
                <w:szCs w:val="24"/>
              </w:rPr>
            </w:pPr>
            <w:r>
              <w:rPr>
                <w:rFonts w:cs="Calibri"/>
                <w:color w:val="000000"/>
                <w:sz w:val="24"/>
                <w:szCs w:val="24"/>
              </w:rPr>
              <w:t>CRFIR care gestionează GAL</w:t>
            </w:r>
          </w:p>
        </w:tc>
        <w:tc>
          <w:tcPr>
            <w:tcW w:w="1425" w:type="dxa"/>
          </w:tcPr>
          <w:p w14:paraId="5137AF39" w14:textId="1673BDEB" w:rsidR="008F46B5" w:rsidRDefault="008F46B5" w:rsidP="00C92F91">
            <w:pPr>
              <w:spacing w:after="0"/>
              <w:jc w:val="both"/>
              <w:rPr>
                <w:rFonts w:cs="Calibri"/>
                <w:color w:val="000000"/>
                <w:sz w:val="24"/>
                <w:szCs w:val="24"/>
              </w:rPr>
            </w:pPr>
            <w:r>
              <w:rPr>
                <w:rFonts w:cs="Calibri"/>
                <w:color w:val="000000"/>
                <w:sz w:val="24"/>
                <w:szCs w:val="24"/>
              </w:rPr>
              <w:t>Data transmiterii Notificării E2L</w:t>
            </w:r>
          </w:p>
        </w:tc>
        <w:tc>
          <w:tcPr>
            <w:tcW w:w="1599" w:type="dxa"/>
          </w:tcPr>
          <w:p w14:paraId="604A0029" w14:textId="00E3B52F" w:rsidR="008F46B5" w:rsidRDefault="008F46B5" w:rsidP="00C92F91">
            <w:pPr>
              <w:spacing w:after="0"/>
              <w:jc w:val="both"/>
              <w:rPr>
                <w:rFonts w:cs="Calibri"/>
                <w:color w:val="000000"/>
                <w:sz w:val="24"/>
                <w:szCs w:val="24"/>
              </w:rPr>
            </w:pPr>
            <w:r>
              <w:rPr>
                <w:rFonts w:cs="Calibri"/>
                <w:color w:val="000000"/>
                <w:sz w:val="24"/>
                <w:szCs w:val="24"/>
              </w:rPr>
              <w:t xml:space="preserve">Termenul limită pentru încărcarea documentelor de către GAL </w:t>
            </w:r>
            <w:r w:rsidRPr="008F46B5">
              <w:rPr>
                <w:rFonts w:cs="Calibri"/>
                <w:i/>
                <w:iCs/>
                <w:color w:val="000000"/>
                <w:sz w:val="24"/>
                <w:szCs w:val="24"/>
              </w:rPr>
              <w:t xml:space="preserve">(calcul automat – </w:t>
            </w:r>
            <w:r w:rsidR="00656343">
              <w:rPr>
                <w:rFonts w:cs="Calibri"/>
                <w:i/>
                <w:iCs/>
                <w:color w:val="000000"/>
                <w:sz w:val="24"/>
                <w:szCs w:val="24"/>
              </w:rPr>
              <w:t>20</w:t>
            </w:r>
            <w:r w:rsidRPr="008F46B5">
              <w:rPr>
                <w:rFonts w:cs="Calibri"/>
                <w:i/>
                <w:iCs/>
                <w:color w:val="000000"/>
                <w:sz w:val="24"/>
                <w:szCs w:val="24"/>
              </w:rPr>
              <w:t xml:space="preserve"> zile lucrătoare de la încărcarea Notificării)</w:t>
            </w:r>
          </w:p>
        </w:tc>
        <w:tc>
          <w:tcPr>
            <w:tcW w:w="733" w:type="dxa"/>
          </w:tcPr>
          <w:p w14:paraId="3D480B7C" w14:textId="3735F308" w:rsidR="008F46B5" w:rsidRDefault="008F46B5" w:rsidP="00C92F91">
            <w:pPr>
              <w:spacing w:after="0"/>
              <w:jc w:val="both"/>
              <w:rPr>
                <w:rFonts w:cs="Calibri"/>
                <w:color w:val="000000"/>
                <w:sz w:val="24"/>
                <w:szCs w:val="24"/>
              </w:rPr>
            </w:pPr>
            <w:r>
              <w:rPr>
                <w:rFonts w:cs="Calibri"/>
                <w:color w:val="000000"/>
                <w:sz w:val="24"/>
                <w:szCs w:val="24"/>
              </w:rPr>
              <w:t xml:space="preserve">Data încărcării documentelor de către GAL </w:t>
            </w:r>
          </w:p>
        </w:tc>
      </w:tr>
      <w:tr w:rsidR="008F46B5" w14:paraId="4F58FC78" w14:textId="0FED5AEF" w:rsidTr="008F46B5">
        <w:tc>
          <w:tcPr>
            <w:tcW w:w="1316" w:type="dxa"/>
          </w:tcPr>
          <w:p w14:paraId="02BFD73A" w14:textId="77777777" w:rsidR="008F46B5" w:rsidRDefault="008F46B5" w:rsidP="00C92F91">
            <w:pPr>
              <w:spacing w:after="0"/>
              <w:jc w:val="both"/>
              <w:rPr>
                <w:rFonts w:cs="Calibri"/>
                <w:color w:val="000000"/>
                <w:sz w:val="24"/>
                <w:szCs w:val="24"/>
              </w:rPr>
            </w:pPr>
          </w:p>
        </w:tc>
        <w:tc>
          <w:tcPr>
            <w:tcW w:w="1369" w:type="dxa"/>
          </w:tcPr>
          <w:p w14:paraId="14B078A8" w14:textId="77777777" w:rsidR="008F46B5" w:rsidRDefault="008F46B5" w:rsidP="00C92F91">
            <w:pPr>
              <w:spacing w:after="0"/>
              <w:jc w:val="both"/>
              <w:rPr>
                <w:rFonts w:cs="Calibri"/>
                <w:color w:val="000000"/>
                <w:sz w:val="24"/>
                <w:szCs w:val="24"/>
              </w:rPr>
            </w:pPr>
          </w:p>
        </w:tc>
        <w:tc>
          <w:tcPr>
            <w:tcW w:w="1421" w:type="dxa"/>
          </w:tcPr>
          <w:p w14:paraId="51117B6E" w14:textId="77777777" w:rsidR="008F46B5" w:rsidRDefault="008F46B5" w:rsidP="00C92F91">
            <w:pPr>
              <w:spacing w:after="0"/>
              <w:jc w:val="both"/>
              <w:rPr>
                <w:rFonts w:cs="Calibri"/>
                <w:color w:val="000000"/>
                <w:sz w:val="24"/>
                <w:szCs w:val="24"/>
              </w:rPr>
            </w:pPr>
          </w:p>
        </w:tc>
        <w:tc>
          <w:tcPr>
            <w:tcW w:w="1437" w:type="dxa"/>
          </w:tcPr>
          <w:p w14:paraId="26B916DC" w14:textId="77777777" w:rsidR="008F46B5" w:rsidRDefault="008F46B5" w:rsidP="00C92F91">
            <w:pPr>
              <w:spacing w:after="0"/>
              <w:jc w:val="both"/>
              <w:rPr>
                <w:rFonts w:cs="Calibri"/>
                <w:color w:val="000000"/>
                <w:sz w:val="24"/>
                <w:szCs w:val="24"/>
              </w:rPr>
            </w:pPr>
          </w:p>
        </w:tc>
        <w:tc>
          <w:tcPr>
            <w:tcW w:w="1425" w:type="dxa"/>
          </w:tcPr>
          <w:p w14:paraId="25AEBEFB" w14:textId="77777777" w:rsidR="008F46B5" w:rsidRDefault="008F46B5" w:rsidP="00C92F91">
            <w:pPr>
              <w:spacing w:after="0"/>
              <w:jc w:val="both"/>
              <w:rPr>
                <w:rFonts w:cs="Calibri"/>
                <w:color w:val="000000"/>
                <w:sz w:val="24"/>
                <w:szCs w:val="24"/>
              </w:rPr>
            </w:pPr>
          </w:p>
        </w:tc>
        <w:tc>
          <w:tcPr>
            <w:tcW w:w="1599" w:type="dxa"/>
          </w:tcPr>
          <w:p w14:paraId="3BE15A7B" w14:textId="77777777" w:rsidR="008F46B5" w:rsidRDefault="008F46B5" w:rsidP="00C92F91">
            <w:pPr>
              <w:spacing w:after="0"/>
              <w:jc w:val="both"/>
              <w:rPr>
                <w:rFonts w:cs="Calibri"/>
                <w:color w:val="000000"/>
                <w:sz w:val="24"/>
                <w:szCs w:val="24"/>
              </w:rPr>
            </w:pPr>
          </w:p>
        </w:tc>
        <w:tc>
          <w:tcPr>
            <w:tcW w:w="733" w:type="dxa"/>
          </w:tcPr>
          <w:p w14:paraId="1FC62FDC" w14:textId="77777777" w:rsidR="008F46B5" w:rsidRDefault="008F46B5" w:rsidP="00C92F91">
            <w:pPr>
              <w:spacing w:after="0"/>
              <w:jc w:val="both"/>
              <w:rPr>
                <w:rFonts w:cs="Calibri"/>
                <w:color w:val="000000"/>
                <w:sz w:val="24"/>
                <w:szCs w:val="24"/>
              </w:rPr>
            </w:pPr>
          </w:p>
        </w:tc>
      </w:tr>
    </w:tbl>
    <w:p w14:paraId="7127D334" w14:textId="77777777" w:rsidR="008F46B5" w:rsidRDefault="008F46B5" w:rsidP="00C92F91">
      <w:pPr>
        <w:spacing w:after="0"/>
        <w:jc w:val="both"/>
        <w:rPr>
          <w:rFonts w:cs="Calibri"/>
          <w:color w:val="000000"/>
          <w:sz w:val="24"/>
          <w:szCs w:val="24"/>
        </w:rPr>
      </w:pPr>
    </w:p>
    <w:p w14:paraId="7D15A299" w14:textId="420BB979" w:rsidR="00C76B2C" w:rsidRDefault="00C76B2C" w:rsidP="00C92F91">
      <w:pPr>
        <w:spacing w:after="0"/>
        <w:jc w:val="both"/>
        <w:rPr>
          <w:rFonts w:cs="Calibri"/>
          <w:color w:val="000000"/>
          <w:sz w:val="24"/>
          <w:szCs w:val="24"/>
        </w:rPr>
      </w:pPr>
      <w:r w:rsidRPr="00C76B2C">
        <w:rPr>
          <w:rFonts w:cs="Calibri"/>
          <w:color w:val="000000"/>
          <w:sz w:val="24"/>
          <w:szCs w:val="24"/>
        </w:rPr>
        <w:t>Fiecare GAL selectat va semna, la nivelul CRFIR de care aparține, un Acord – cadru de finanțare și două Contracte de finanțare subsecvente</w:t>
      </w:r>
    </w:p>
    <w:p w14:paraId="0AE20936" w14:textId="38A184C5" w:rsidR="00AF68E5" w:rsidRPr="00720D35" w:rsidRDefault="003C58A0" w:rsidP="00C92F91">
      <w:pPr>
        <w:tabs>
          <w:tab w:val="left" w:pos="0"/>
        </w:tabs>
        <w:spacing w:after="0"/>
        <w:jc w:val="both"/>
        <w:rPr>
          <w:rFonts w:cs="Calibri"/>
          <w:sz w:val="24"/>
          <w:szCs w:val="24"/>
        </w:rPr>
      </w:pPr>
      <w:r w:rsidRPr="00720D35">
        <w:rPr>
          <w:rFonts w:cs="Calibri"/>
          <w:sz w:val="24"/>
          <w:szCs w:val="24"/>
        </w:rPr>
        <w:t>O</w:t>
      </w:r>
      <w:r w:rsidR="00AF68E5" w:rsidRPr="00720D35">
        <w:rPr>
          <w:rFonts w:cs="Calibri"/>
          <w:sz w:val="24"/>
          <w:szCs w:val="24"/>
        </w:rPr>
        <w:t xml:space="preserve">rice modificare </w:t>
      </w:r>
      <w:r w:rsidR="00656343">
        <w:rPr>
          <w:rFonts w:cs="Calibri"/>
          <w:sz w:val="24"/>
          <w:szCs w:val="24"/>
        </w:rPr>
        <w:t>a</w:t>
      </w:r>
      <w:r w:rsidR="00AF68E5" w:rsidRPr="00720D35">
        <w:rPr>
          <w:rFonts w:cs="Calibri"/>
          <w:sz w:val="24"/>
          <w:szCs w:val="24"/>
        </w:rPr>
        <w:t xml:space="preserve"> SDL aprobată de către DGDR – AM </w:t>
      </w:r>
      <w:r w:rsidR="00966F0D">
        <w:rPr>
          <w:rFonts w:cs="Calibri"/>
          <w:sz w:val="24"/>
          <w:szCs w:val="24"/>
        </w:rPr>
        <w:t>PS</w:t>
      </w:r>
      <w:r w:rsidR="00AF68E5" w:rsidRPr="00720D35">
        <w:rPr>
          <w:rFonts w:cs="Calibri"/>
          <w:sz w:val="24"/>
          <w:szCs w:val="24"/>
        </w:rPr>
        <w:t xml:space="preserve"> va fi </w:t>
      </w:r>
      <w:r w:rsidR="008F46B5">
        <w:rPr>
          <w:rFonts w:cs="Calibri"/>
          <w:sz w:val="24"/>
          <w:szCs w:val="24"/>
        </w:rPr>
        <w:t>încărcată în sistem, iar modificarea Anexei 5.2 la SDL va fi notificată prin sistem</w:t>
      </w:r>
      <w:r w:rsidR="00AF68E5" w:rsidRPr="00720D35">
        <w:rPr>
          <w:rFonts w:cs="Calibri"/>
          <w:sz w:val="24"/>
          <w:szCs w:val="24"/>
        </w:rPr>
        <w:t xml:space="preserve"> în ziua imediat următoare </w:t>
      </w:r>
      <w:r w:rsidR="008F46B5">
        <w:rPr>
          <w:rFonts w:cs="Calibri"/>
          <w:sz w:val="24"/>
          <w:szCs w:val="24"/>
        </w:rPr>
        <w:t>încărcării ei</w:t>
      </w:r>
      <w:r w:rsidR="00AF68E5" w:rsidRPr="00720D35">
        <w:rPr>
          <w:rFonts w:cs="Calibri"/>
          <w:sz w:val="24"/>
          <w:szCs w:val="24"/>
        </w:rPr>
        <w:t xml:space="preserve">, către </w:t>
      </w:r>
      <w:r w:rsidR="008F46B5">
        <w:rPr>
          <w:rFonts w:cs="Calibri"/>
          <w:color w:val="000000"/>
          <w:sz w:val="24"/>
          <w:szCs w:val="24"/>
        </w:rPr>
        <w:t>șefii de serviciu SLINA CRFIR (pe raza căruia se află sediul GAL) și SLIS</w:t>
      </w:r>
      <w:r w:rsidR="00AF68E5" w:rsidRPr="00720D35">
        <w:rPr>
          <w:rFonts w:cs="Calibri"/>
          <w:sz w:val="24"/>
          <w:szCs w:val="24"/>
        </w:rPr>
        <w:t>.</w:t>
      </w:r>
      <w:r w:rsidR="00E241BF" w:rsidRPr="00720D35">
        <w:rPr>
          <w:rFonts w:cs="Calibri"/>
          <w:sz w:val="24"/>
          <w:szCs w:val="24"/>
        </w:rPr>
        <w:t xml:space="preserve"> </w:t>
      </w:r>
    </w:p>
    <w:p w14:paraId="295A2BDA" w14:textId="77777777" w:rsidR="00D3107A" w:rsidRPr="00720D35" w:rsidRDefault="00EF0B6F" w:rsidP="00C92F91">
      <w:pPr>
        <w:pStyle w:val="Heading2"/>
        <w:spacing w:before="0"/>
        <w:rPr>
          <w:rFonts w:ascii="Calibri" w:hAnsi="Calibri" w:cs="Calibri"/>
          <w:color w:val="000000"/>
          <w:sz w:val="24"/>
          <w:szCs w:val="24"/>
        </w:rPr>
      </w:pPr>
      <w:bookmarkStart w:id="13" w:name="_Toc181610946"/>
      <w:r w:rsidRPr="00C85D7B">
        <w:rPr>
          <w:rFonts w:ascii="Calibri" w:hAnsi="Calibri" w:cs="Calibri"/>
          <w:color w:val="000000"/>
          <w:sz w:val="24"/>
          <w:szCs w:val="24"/>
        </w:rPr>
        <w:t>5</w:t>
      </w:r>
      <w:r w:rsidR="00DF2B30" w:rsidRPr="00D34485">
        <w:rPr>
          <w:rFonts w:ascii="Calibri" w:hAnsi="Calibri" w:cs="Calibri"/>
          <w:color w:val="000000"/>
          <w:sz w:val="24"/>
          <w:szCs w:val="24"/>
        </w:rPr>
        <w:t xml:space="preserve">.1 </w:t>
      </w:r>
      <w:r w:rsidR="007350B7" w:rsidRPr="00D34485">
        <w:rPr>
          <w:rFonts w:ascii="Calibri" w:hAnsi="Calibri" w:cs="Calibri"/>
          <w:color w:val="000000"/>
          <w:sz w:val="24"/>
          <w:szCs w:val="24"/>
        </w:rPr>
        <w:t xml:space="preserve">Încheierea </w:t>
      </w:r>
      <w:r w:rsidR="00426491" w:rsidRPr="00CF4E54">
        <w:rPr>
          <w:rFonts w:ascii="Calibri" w:hAnsi="Calibri" w:cs="Calibri"/>
          <w:color w:val="000000"/>
          <w:sz w:val="24"/>
          <w:szCs w:val="24"/>
        </w:rPr>
        <w:t>Acordului</w:t>
      </w:r>
      <w:r w:rsidR="00C46FD1" w:rsidRPr="00CF4E54">
        <w:rPr>
          <w:rFonts w:ascii="Calibri" w:hAnsi="Calibri" w:cs="Calibri"/>
          <w:color w:val="000000"/>
          <w:sz w:val="24"/>
          <w:szCs w:val="24"/>
        </w:rPr>
        <w:t xml:space="preserve"> </w:t>
      </w:r>
      <w:r w:rsidR="00D76363" w:rsidRPr="00720D35">
        <w:rPr>
          <w:rFonts w:ascii="Calibri" w:hAnsi="Calibri" w:cs="Calibri"/>
          <w:color w:val="000000"/>
          <w:sz w:val="24"/>
          <w:szCs w:val="24"/>
        </w:rPr>
        <w:t>– c</w:t>
      </w:r>
      <w:r w:rsidR="007350B7" w:rsidRPr="00720D35">
        <w:rPr>
          <w:rFonts w:ascii="Calibri" w:hAnsi="Calibri" w:cs="Calibri"/>
          <w:color w:val="000000"/>
          <w:sz w:val="24"/>
          <w:szCs w:val="24"/>
        </w:rPr>
        <w:t>adru</w:t>
      </w:r>
      <w:r w:rsidR="00D3107A" w:rsidRPr="00720D35">
        <w:rPr>
          <w:rFonts w:ascii="Calibri" w:hAnsi="Calibri" w:cs="Calibri"/>
          <w:color w:val="000000"/>
          <w:sz w:val="24"/>
          <w:szCs w:val="24"/>
        </w:rPr>
        <w:t xml:space="preserve"> </w:t>
      </w:r>
      <w:r w:rsidR="00D76363" w:rsidRPr="00720D35">
        <w:rPr>
          <w:rFonts w:ascii="Calibri" w:hAnsi="Calibri" w:cs="Calibri"/>
          <w:color w:val="000000"/>
          <w:sz w:val="24"/>
          <w:szCs w:val="24"/>
        </w:rPr>
        <w:t>de f</w:t>
      </w:r>
      <w:r w:rsidR="00C46FD1" w:rsidRPr="00720D35">
        <w:rPr>
          <w:rFonts w:ascii="Calibri" w:hAnsi="Calibri" w:cs="Calibri"/>
          <w:color w:val="000000"/>
          <w:sz w:val="24"/>
          <w:szCs w:val="24"/>
        </w:rPr>
        <w:t xml:space="preserve">inanțare </w:t>
      </w:r>
      <w:r w:rsidR="00D3107A" w:rsidRPr="00720D35">
        <w:rPr>
          <w:rFonts w:ascii="Calibri" w:hAnsi="Calibri" w:cs="Calibri"/>
          <w:color w:val="000000"/>
          <w:sz w:val="24"/>
          <w:szCs w:val="24"/>
        </w:rPr>
        <w:t xml:space="preserve">la nivelul </w:t>
      </w:r>
      <w:r w:rsidR="00610DE9" w:rsidRPr="00720D35">
        <w:rPr>
          <w:rFonts w:ascii="Calibri" w:hAnsi="Calibri" w:cs="Calibri"/>
          <w:color w:val="000000"/>
          <w:sz w:val="24"/>
          <w:szCs w:val="24"/>
        </w:rPr>
        <w:t>CRFIR</w:t>
      </w:r>
      <w:bookmarkEnd w:id="13"/>
    </w:p>
    <w:p w14:paraId="57F200B2" w14:textId="44C234BA" w:rsidR="007350B7" w:rsidRDefault="008F46B5" w:rsidP="00C92F91">
      <w:pPr>
        <w:spacing w:after="0"/>
        <w:jc w:val="both"/>
        <w:rPr>
          <w:rFonts w:cs="Calibri"/>
          <w:iCs/>
          <w:color w:val="000000"/>
          <w:sz w:val="24"/>
          <w:szCs w:val="24"/>
        </w:rPr>
      </w:pPr>
      <w:r>
        <w:rPr>
          <w:rFonts w:cs="Calibri"/>
          <w:color w:val="000000"/>
          <w:sz w:val="24"/>
          <w:szCs w:val="24"/>
        </w:rPr>
        <w:t>În maximum 1 (o) zi de la primirea notificării prin e-mail cu privire la emiterea autorizației, șeful serviciului SLIN</w:t>
      </w:r>
      <w:r w:rsidR="00E44328">
        <w:rPr>
          <w:rFonts w:cs="Calibri"/>
          <w:color w:val="000000"/>
          <w:sz w:val="24"/>
          <w:szCs w:val="24"/>
        </w:rPr>
        <w:t>A</w:t>
      </w:r>
      <w:r>
        <w:rPr>
          <w:rFonts w:cs="Calibri"/>
          <w:color w:val="000000"/>
          <w:sz w:val="24"/>
          <w:szCs w:val="24"/>
        </w:rPr>
        <w:t xml:space="preserve"> CRFIR care a fost notificat repartizează GAL-ul către un </w:t>
      </w:r>
      <w:r w:rsidR="00B1774F">
        <w:rPr>
          <w:rFonts w:cs="Calibri"/>
          <w:color w:val="000000"/>
          <w:sz w:val="24"/>
          <w:szCs w:val="24"/>
        </w:rPr>
        <w:t>expert</w:t>
      </w:r>
      <w:r>
        <w:rPr>
          <w:rFonts w:cs="Calibri"/>
          <w:color w:val="000000"/>
          <w:sz w:val="24"/>
          <w:szCs w:val="24"/>
        </w:rPr>
        <w:t xml:space="preserve"> în vederea </w:t>
      </w:r>
      <w:r w:rsidR="007350B7" w:rsidRPr="00720D35">
        <w:rPr>
          <w:rFonts w:cs="Calibri"/>
          <w:iCs/>
          <w:color w:val="000000"/>
          <w:sz w:val="24"/>
          <w:szCs w:val="24"/>
        </w:rPr>
        <w:t>demar</w:t>
      </w:r>
      <w:r>
        <w:rPr>
          <w:rFonts w:cs="Calibri"/>
          <w:iCs/>
          <w:color w:val="000000"/>
          <w:sz w:val="24"/>
          <w:szCs w:val="24"/>
        </w:rPr>
        <w:t>ării</w:t>
      </w:r>
      <w:r w:rsidR="007350B7" w:rsidRPr="00720D35">
        <w:rPr>
          <w:rFonts w:cs="Calibri"/>
          <w:iCs/>
          <w:color w:val="000000"/>
          <w:sz w:val="24"/>
          <w:szCs w:val="24"/>
        </w:rPr>
        <w:t xml:space="preserve"> etapei procedurale de semnare a </w:t>
      </w:r>
      <w:r w:rsidR="00D76363" w:rsidRPr="00720D35">
        <w:rPr>
          <w:rFonts w:cs="Calibri"/>
          <w:iCs/>
          <w:color w:val="000000"/>
          <w:sz w:val="24"/>
          <w:szCs w:val="24"/>
        </w:rPr>
        <w:t>Acordurilor – c</w:t>
      </w:r>
      <w:r w:rsidR="00C46FD1" w:rsidRPr="00720D35">
        <w:rPr>
          <w:rFonts w:cs="Calibri"/>
          <w:iCs/>
          <w:color w:val="000000"/>
          <w:sz w:val="24"/>
          <w:szCs w:val="24"/>
        </w:rPr>
        <w:t xml:space="preserve">adru de </w:t>
      </w:r>
      <w:r w:rsidR="00D76363" w:rsidRPr="00720D35">
        <w:rPr>
          <w:rFonts w:cs="Calibri"/>
          <w:iCs/>
          <w:color w:val="000000"/>
          <w:sz w:val="24"/>
          <w:szCs w:val="24"/>
        </w:rPr>
        <w:t>f</w:t>
      </w:r>
      <w:r w:rsidR="00C46FD1" w:rsidRPr="00720D35">
        <w:rPr>
          <w:rFonts w:cs="Calibri"/>
          <w:iCs/>
          <w:color w:val="000000"/>
          <w:sz w:val="24"/>
          <w:szCs w:val="24"/>
        </w:rPr>
        <w:t>inanțare</w:t>
      </w:r>
      <w:r w:rsidR="007350B7" w:rsidRPr="00720D35">
        <w:rPr>
          <w:rFonts w:cs="Calibri"/>
          <w:iCs/>
          <w:color w:val="000000"/>
          <w:sz w:val="24"/>
          <w:szCs w:val="24"/>
        </w:rPr>
        <w:t xml:space="preserve"> </w:t>
      </w:r>
      <w:r>
        <w:rPr>
          <w:rFonts w:cs="Calibri"/>
          <w:iCs/>
          <w:color w:val="000000"/>
          <w:sz w:val="24"/>
          <w:szCs w:val="24"/>
        </w:rPr>
        <w:t>și a Contractului de finanțare subsecvent nr. 1</w:t>
      </w:r>
      <w:r w:rsidR="007350B7" w:rsidRPr="00720D35">
        <w:rPr>
          <w:rFonts w:cs="Calibri"/>
          <w:iCs/>
          <w:color w:val="000000"/>
          <w:sz w:val="24"/>
          <w:szCs w:val="24"/>
        </w:rPr>
        <w:t>.</w:t>
      </w:r>
    </w:p>
    <w:p w14:paraId="13B640A4" w14:textId="3CF619CF" w:rsidR="008F46B5" w:rsidRPr="00720D35" w:rsidRDefault="008F46B5" w:rsidP="00C92F91">
      <w:pPr>
        <w:spacing w:after="0"/>
        <w:jc w:val="both"/>
        <w:rPr>
          <w:rFonts w:cs="Calibri"/>
          <w:iCs/>
          <w:color w:val="000000"/>
          <w:sz w:val="24"/>
          <w:szCs w:val="24"/>
        </w:rPr>
      </w:pPr>
      <w:r>
        <w:rPr>
          <w:rFonts w:cs="Calibri"/>
          <w:color w:val="000000"/>
          <w:sz w:val="24"/>
          <w:szCs w:val="24"/>
        </w:rPr>
        <w:t>Î</w:t>
      </w:r>
      <w:r w:rsidRPr="00720D35">
        <w:rPr>
          <w:rFonts w:cs="Calibri"/>
          <w:color w:val="000000"/>
          <w:sz w:val="24"/>
          <w:szCs w:val="24"/>
        </w:rPr>
        <w:t xml:space="preserve">n termen de maximum </w:t>
      </w:r>
      <w:r w:rsidR="00466B93">
        <w:rPr>
          <w:rFonts w:cs="Calibri"/>
          <w:color w:val="000000"/>
          <w:sz w:val="24"/>
          <w:szCs w:val="24"/>
        </w:rPr>
        <w:t>1</w:t>
      </w:r>
      <w:r>
        <w:rPr>
          <w:rFonts w:cs="Calibri"/>
          <w:color w:val="000000"/>
          <w:sz w:val="24"/>
          <w:szCs w:val="24"/>
        </w:rPr>
        <w:t xml:space="preserve"> (</w:t>
      </w:r>
      <w:r w:rsidR="00466B93">
        <w:rPr>
          <w:rFonts w:cs="Calibri"/>
          <w:color w:val="000000"/>
          <w:sz w:val="24"/>
          <w:szCs w:val="24"/>
        </w:rPr>
        <w:t>o</w:t>
      </w:r>
      <w:r>
        <w:rPr>
          <w:rFonts w:cs="Calibri"/>
          <w:color w:val="000000"/>
          <w:sz w:val="24"/>
          <w:szCs w:val="24"/>
        </w:rPr>
        <w:t>)</w:t>
      </w:r>
      <w:r w:rsidRPr="00720D35">
        <w:rPr>
          <w:rFonts w:cs="Calibri"/>
          <w:color w:val="000000"/>
          <w:sz w:val="24"/>
          <w:szCs w:val="24"/>
        </w:rPr>
        <w:t xml:space="preserve"> zi de la primirea </w:t>
      </w:r>
      <w:r>
        <w:rPr>
          <w:rFonts w:cs="Calibri"/>
          <w:color w:val="000000"/>
          <w:sz w:val="24"/>
          <w:szCs w:val="24"/>
        </w:rPr>
        <w:t>repartizării</w:t>
      </w:r>
      <w:r w:rsidRPr="00720D35">
        <w:rPr>
          <w:rFonts w:cs="Calibri"/>
          <w:color w:val="000000"/>
          <w:sz w:val="24"/>
          <w:szCs w:val="24"/>
        </w:rPr>
        <w:t>, expert</w:t>
      </w:r>
      <w:r>
        <w:rPr>
          <w:rFonts w:cs="Calibri"/>
          <w:color w:val="000000"/>
          <w:sz w:val="24"/>
          <w:szCs w:val="24"/>
        </w:rPr>
        <w:t>ul</w:t>
      </w:r>
      <w:r w:rsidRPr="00720D35">
        <w:rPr>
          <w:rFonts w:cs="Calibri"/>
          <w:color w:val="000000"/>
          <w:sz w:val="24"/>
          <w:szCs w:val="24"/>
        </w:rPr>
        <w:t xml:space="preserve"> din cadrul SLIN</w:t>
      </w:r>
      <w:r>
        <w:rPr>
          <w:rFonts w:cs="Calibri"/>
          <w:color w:val="000000"/>
          <w:sz w:val="24"/>
          <w:szCs w:val="24"/>
        </w:rPr>
        <w:t>A</w:t>
      </w:r>
      <w:r w:rsidRPr="00720D35">
        <w:rPr>
          <w:rFonts w:cs="Calibri"/>
          <w:color w:val="000000"/>
          <w:sz w:val="24"/>
          <w:szCs w:val="24"/>
        </w:rPr>
        <w:t xml:space="preserve"> – CRFIR nominalizat de șeful SLIN</w:t>
      </w:r>
      <w:r w:rsidR="00F62C79">
        <w:rPr>
          <w:rFonts w:cs="Calibri"/>
          <w:color w:val="000000"/>
          <w:sz w:val="24"/>
          <w:szCs w:val="24"/>
        </w:rPr>
        <w:t>A</w:t>
      </w:r>
      <w:r w:rsidRPr="00720D35">
        <w:rPr>
          <w:rFonts w:cs="Calibri"/>
          <w:color w:val="000000"/>
          <w:sz w:val="24"/>
          <w:szCs w:val="24"/>
        </w:rPr>
        <w:t xml:space="preserve"> – CRFIR va </w:t>
      </w:r>
      <w:r w:rsidR="001F6560">
        <w:rPr>
          <w:rFonts w:cs="Calibri"/>
          <w:color w:val="000000"/>
          <w:sz w:val="24"/>
          <w:szCs w:val="24"/>
        </w:rPr>
        <w:t>genera</w:t>
      </w:r>
      <w:r w:rsidR="00F62C79">
        <w:rPr>
          <w:rFonts w:cs="Calibri"/>
          <w:color w:val="000000"/>
          <w:sz w:val="24"/>
          <w:szCs w:val="24"/>
        </w:rPr>
        <w:t xml:space="preserve"> </w:t>
      </w:r>
      <w:r w:rsidRPr="00720D35">
        <w:rPr>
          <w:rFonts w:cs="Calibri"/>
          <w:color w:val="000000"/>
          <w:sz w:val="24"/>
          <w:szCs w:val="24"/>
        </w:rPr>
        <w:t xml:space="preserve">pentru fiecare Grup de Acțiune Locală </w:t>
      </w:r>
      <w:r w:rsidR="00F62C79">
        <w:rPr>
          <w:rFonts w:cs="Calibri"/>
          <w:color w:val="000000"/>
          <w:sz w:val="24"/>
          <w:szCs w:val="24"/>
        </w:rPr>
        <w:t>care i-a fost repartizat „</w:t>
      </w:r>
      <w:r w:rsidRPr="00720D35">
        <w:rPr>
          <w:rFonts w:cs="Calibri"/>
          <w:color w:val="000000"/>
          <w:sz w:val="24"/>
          <w:szCs w:val="24"/>
        </w:rPr>
        <w:t xml:space="preserve">Notificarea privind semnarea Acordului – cadru de finanțare aferent </w:t>
      </w:r>
      <w:r w:rsidR="00F62C79">
        <w:rPr>
          <w:rFonts w:cs="Calibri"/>
          <w:color w:val="000000"/>
          <w:sz w:val="24"/>
          <w:szCs w:val="24"/>
        </w:rPr>
        <w:t>intervenției DR-36F</w:t>
      </w:r>
      <w:r w:rsidRPr="00720D35">
        <w:rPr>
          <w:rFonts w:cs="Calibri"/>
          <w:color w:val="000000"/>
          <w:sz w:val="24"/>
          <w:szCs w:val="24"/>
        </w:rPr>
        <w:t xml:space="preserve"> și a primului Contract de finanțare” (formular E 2L)</w:t>
      </w:r>
      <w:r w:rsidR="00204152">
        <w:rPr>
          <w:rFonts w:cs="Calibri"/>
          <w:color w:val="000000"/>
          <w:sz w:val="24"/>
          <w:szCs w:val="24"/>
        </w:rPr>
        <w:t>, va parcurge fluxul de semnături off-line și o va încărca în platformă semnată pentru a fi transmisă către GAL</w:t>
      </w:r>
      <w:r w:rsidRPr="00720D35">
        <w:rPr>
          <w:rFonts w:cs="Calibri"/>
          <w:color w:val="000000"/>
          <w:sz w:val="24"/>
          <w:szCs w:val="24"/>
        </w:rPr>
        <w:t>.</w:t>
      </w:r>
    </w:p>
    <w:p w14:paraId="1A293E30" w14:textId="088CD2BC" w:rsidR="007E36AF" w:rsidRPr="00720D35" w:rsidRDefault="00D900EA" w:rsidP="00C92F91">
      <w:pPr>
        <w:spacing w:after="0"/>
        <w:jc w:val="both"/>
        <w:rPr>
          <w:rFonts w:cs="Calibri"/>
          <w:color w:val="000000"/>
          <w:sz w:val="24"/>
          <w:szCs w:val="24"/>
        </w:rPr>
      </w:pPr>
      <w:r w:rsidRPr="00720D35">
        <w:rPr>
          <w:rFonts w:cs="Calibri"/>
          <w:iCs/>
          <w:color w:val="000000"/>
          <w:sz w:val="24"/>
          <w:szCs w:val="24"/>
        </w:rPr>
        <w:t>În vederea înch</w:t>
      </w:r>
      <w:r w:rsidR="00142BDB" w:rsidRPr="00720D35">
        <w:rPr>
          <w:rFonts w:cs="Calibri"/>
          <w:iCs/>
          <w:color w:val="000000"/>
          <w:sz w:val="24"/>
          <w:szCs w:val="24"/>
        </w:rPr>
        <w:t xml:space="preserve">eierii Acordului </w:t>
      </w:r>
      <w:r w:rsidR="00142BDB" w:rsidRPr="00720D35">
        <w:rPr>
          <w:rFonts w:cs="Calibri"/>
          <w:color w:val="000000"/>
          <w:sz w:val="24"/>
          <w:szCs w:val="24"/>
        </w:rPr>
        <w:t xml:space="preserve">– cadru de finanțare aferent </w:t>
      </w:r>
      <w:r w:rsidR="00F62C79">
        <w:rPr>
          <w:rFonts w:cs="Calibri"/>
          <w:color w:val="000000"/>
          <w:sz w:val="24"/>
          <w:szCs w:val="24"/>
        </w:rPr>
        <w:t>intervenției DR-36F</w:t>
      </w:r>
      <w:r w:rsidR="00F62C79" w:rsidRPr="00720D35">
        <w:rPr>
          <w:rFonts w:cs="Calibri"/>
          <w:color w:val="000000"/>
          <w:sz w:val="24"/>
          <w:szCs w:val="24"/>
        </w:rPr>
        <w:t xml:space="preserve"> </w:t>
      </w:r>
      <w:r w:rsidR="005674F4" w:rsidRPr="00720D35">
        <w:rPr>
          <w:rFonts w:cs="Calibri"/>
          <w:color w:val="000000"/>
          <w:sz w:val="24"/>
          <w:szCs w:val="24"/>
        </w:rPr>
        <w:t>și a prim</w:t>
      </w:r>
      <w:r w:rsidR="0033743E" w:rsidRPr="00720D35">
        <w:rPr>
          <w:rFonts w:cs="Calibri"/>
          <w:color w:val="000000"/>
          <w:sz w:val="24"/>
          <w:szCs w:val="24"/>
        </w:rPr>
        <w:t>ului</w:t>
      </w:r>
      <w:r w:rsidR="005674F4" w:rsidRPr="00720D35">
        <w:rPr>
          <w:rFonts w:cs="Calibri"/>
          <w:color w:val="000000"/>
          <w:sz w:val="24"/>
          <w:szCs w:val="24"/>
        </w:rPr>
        <w:t xml:space="preserve"> </w:t>
      </w:r>
      <w:r w:rsidR="0033743E" w:rsidRPr="00720D35">
        <w:rPr>
          <w:rFonts w:cs="Calibri"/>
          <w:color w:val="000000"/>
          <w:sz w:val="24"/>
          <w:szCs w:val="24"/>
        </w:rPr>
        <w:t xml:space="preserve">Contract </w:t>
      </w:r>
      <w:r w:rsidR="005674F4" w:rsidRPr="00720D35">
        <w:rPr>
          <w:rFonts w:cs="Calibri"/>
          <w:color w:val="000000"/>
          <w:sz w:val="24"/>
          <w:szCs w:val="24"/>
        </w:rPr>
        <w:t>de finanțare</w:t>
      </w:r>
      <w:r w:rsidR="00142BDB" w:rsidRPr="00720D35">
        <w:rPr>
          <w:rFonts w:cs="Calibri"/>
          <w:color w:val="000000"/>
          <w:sz w:val="24"/>
          <w:szCs w:val="24"/>
        </w:rPr>
        <w:t xml:space="preserve">, </w:t>
      </w:r>
      <w:r w:rsidR="00FE4366" w:rsidRPr="00720D35">
        <w:rPr>
          <w:rFonts w:cs="Calibri"/>
          <w:color w:val="000000"/>
          <w:sz w:val="24"/>
          <w:szCs w:val="24"/>
        </w:rPr>
        <w:t>b</w:t>
      </w:r>
      <w:r w:rsidR="00142BDB" w:rsidRPr="00720D35">
        <w:rPr>
          <w:rFonts w:cs="Calibri"/>
          <w:color w:val="000000"/>
          <w:sz w:val="24"/>
          <w:szCs w:val="24"/>
        </w:rPr>
        <w:t xml:space="preserve">eneficiarului i se va comunica un termen </w:t>
      </w:r>
      <w:r w:rsidR="00716869" w:rsidRPr="00720D35">
        <w:rPr>
          <w:rFonts w:cs="Calibri"/>
          <w:color w:val="000000"/>
          <w:sz w:val="24"/>
          <w:szCs w:val="24"/>
        </w:rPr>
        <w:t>iniț</w:t>
      </w:r>
      <w:r w:rsidR="00236E49" w:rsidRPr="00720D35">
        <w:rPr>
          <w:rFonts w:cs="Calibri"/>
          <w:color w:val="000000"/>
          <w:sz w:val="24"/>
          <w:szCs w:val="24"/>
        </w:rPr>
        <w:t xml:space="preserve">ial </w:t>
      </w:r>
      <w:r w:rsidR="00297B73" w:rsidRPr="00720D35">
        <w:rPr>
          <w:rFonts w:cs="Calibri"/>
          <w:color w:val="000000"/>
          <w:sz w:val="24"/>
          <w:szCs w:val="24"/>
        </w:rPr>
        <w:t>maxim</w:t>
      </w:r>
      <w:r w:rsidR="00142BDB" w:rsidRPr="00720D35">
        <w:rPr>
          <w:rFonts w:cs="Calibri"/>
          <w:color w:val="000000"/>
          <w:sz w:val="24"/>
          <w:szCs w:val="24"/>
        </w:rPr>
        <w:t xml:space="preserve"> pentru prezentarea </w:t>
      </w:r>
      <w:r w:rsidR="002A2A59" w:rsidRPr="00720D35">
        <w:rPr>
          <w:rFonts w:cs="Calibri"/>
          <w:color w:val="000000"/>
          <w:sz w:val="24"/>
          <w:szCs w:val="24"/>
        </w:rPr>
        <w:t>documentelor prevăzute în Notificare</w:t>
      </w:r>
      <w:r w:rsidR="006B400E" w:rsidRPr="00720D35">
        <w:rPr>
          <w:rFonts w:cs="Calibri"/>
          <w:color w:val="000000"/>
          <w:sz w:val="24"/>
          <w:szCs w:val="24"/>
        </w:rPr>
        <w:t xml:space="preserve"> (</w:t>
      </w:r>
      <w:r w:rsidR="00715FC6" w:rsidRPr="00720D35">
        <w:rPr>
          <w:rFonts w:cs="Calibri"/>
          <w:color w:val="000000"/>
          <w:sz w:val="24"/>
          <w:szCs w:val="24"/>
        </w:rPr>
        <w:t xml:space="preserve">maximum </w:t>
      </w:r>
      <w:r w:rsidR="00204152">
        <w:rPr>
          <w:rFonts w:cs="Calibri"/>
          <w:color w:val="000000"/>
          <w:sz w:val="24"/>
          <w:szCs w:val="24"/>
        </w:rPr>
        <w:t>2</w:t>
      </w:r>
      <w:r w:rsidR="00F62C79">
        <w:rPr>
          <w:rFonts w:cs="Calibri"/>
          <w:color w:val="000000"/>
          <w:sz w:val="24"/>
          <w:szCs w:val="24"/>
        </w:rPr>
        <w:t>0</w:t>
      </w:r>
      <w:r w:rsidR="00715FC6" w:rsidRPr="00720D35">
        <w:rPr>
          <w:rFonts w:cs="Calibri"/>
          <w:color w:val="000000"/>
          <w:sz w:val="24"/>
          <w:szCs w:val="24"/>
        </w:rPr>
        <w:t xml:space="preserve"> de zile</w:t>
      </w:r>
      <w:r w:rsidR="006B400E" w:rsidRPr="00720D35">
        <w:rPr>
          <w:rFonts w:cs="Calibri"/>
          <w:color w:val="000000"/>
          <w:sz w:val="24"/>
          <w:szCs w:val="24"/>
        </w:rPr>
        <w:t>)</w:t>
      </w:r>
      <w:r w:rsidR="002A2A59" w:rsidRPr="00720D35">
        <w:rPr>
          <w:rFonts w:cs="Calibri"/>
          <w:color w:val="000000"/>
          <w:sz w:val="24"/>
          <w:szCs w:val="24"/>
        </w:rPr>
        <w:t>, fără de care Acordul – cadru</w:t>
      </w:r>
      <w:r w:rsidR="00A94FDC" w:rsidRPr="00720D35">
        <w:rPr>
          <w:rFonts w:cs="Calibri"/>
          <w:color w:val="000000"/>
          <w:sz w:val="24"/>
          <w:szCs w:val="24"/>
        </w:rPr>
        <w:t xml:space="preserve"> de finanțare</w:t>
      </w:r>
      <w:r w:rsidR="007E2003" w:rsidRPr="00720D35">
        <w:rPr>
          <w:rFonts w:cs="Calibri"/>
          <w:color w:val="000000"/>
          <w:sz w:val="24"/>
          <w:szCs w:val="24"/>
        </w:rPr>
        <w:t xml:space="preserve"> și prim</w:t>
      </w:r>
      <w:r w:rsidR="00912E72" w:rsidRPr="00720D35">
        <w:rPr>
          <w:rFonts w:cs="Calibri"/>
          <w:color w:val="000000"/>
          <w:sz w:val="24"/>
          <w:szCs w:val="24"/>
        </w:rPr>
        <w:t>ul</w:t>
      </w:r>
      <w:r w:rsidR="007E2003" w:rsidRPr="00720D35">
        <w:rPr>
          <w:rFonts w:cs="Calibri"/>
          <w:color w:val="000000"/>
          <w:sz w:val="24"/>
          <w:szCs w:val="24"/>
        </w:rPr>
        <w:t xml:space="preserve"> </w:t>
      </w:r>
      <w:r w:rsidR="0033743E" w:rsidRPr="00720D35">
        <w:rPr>
          <w:rFonts w:cs="Calibri"/>
          <w:color w:val="000000"/>
          <w:sz w:val="24"/>
          <w:szCs w:val="24"/>
        </w:rPr>
        <w:t xml:space="preserve">Contract </w:t>
      </w:r>
      <w:r w:rsidR="007E2003" w:rsidRPr="00720D35">
        <w:rPr>
          <w:rFonts w:cs="Calibri"/>
          <w:color w:val="000000"/>
          <w:sz w:val="24"/>
          <w:szCs w:val="24"/>
        </w:rPr>
        <w:t>nu pot fi</w:t>
      </w:r>
      <w:r w:rsidR="002A2A59" w:rsidRPr="00720D35">
        <w:rPr>
          <w:rFonts w:cs="Calibri"/>
          <w:color w:val="000000"/>
          <w:sz w:val="24"/>
          <w:szCs w:val="24"/>
        </w:rPr>
        <w:t xml:space="preserve"> încheiat</w:t>
      </w:r>
      <w:r w:rsidR="007E2003" w:rsidRPr="00720D35">
        <w:rPr>
          <w:rFonts w:cs="Calibri"/>
          <w:color w:val="000000"/>
          <w:sz w:val="24"/>
          <w:szCs w:val="24"/>
        </w:rPr>
        <w:t>e</w:t>
      </w:r>
      <w:r w:rsidR="002A2A59" w:rsidRPr="00720D35">
        <w:rPr>
          <w:rFonts w:cs="Calibri"/>
          <w:color w:val="000000"/>
          <w:sz w:val="24"/>
          <w:szCs w:val="24"/>
        </w:rPr>
        <w:t>.</w:t>
      </w:r>
      <w:r w:rsidR="00297B73" w:rsidRPr="00720D35">
        <w:rPr>
          <w:rFonts w:cs="Calibri"/>
          <w:color w:val="000000"/>
          <w:sz w:val="24"/>
          <w:szCs w:val="24"/>
        </w:rPr>
        <w:t xml:space="preserve"> </w:t>
      </w:r>
      <w:r w:rsidR="000032F1" w:rsidRPr="00720D35">
        <w:rPr>
          <w:rFonts w:cs="Calibri"/>
          <w:color w:val="000000"/>
          <w:sz w:val="24"/>
          <w:szCs w:val="24"/>
        </w:rPr>
        <w:t>În cazul în care nu se poate încadra în term</w:t>
      </w:r>
      <w:r w:rsidRPr="00720D35">
        <w:rPr>
          <w:rFonts w:cs="Calibri"/>
          <w:color w:val="000000"/>
          <w:sz w:val="24"/>
          <w:szCs w:val="24"/>
        </w:rPr>
        <w:t>enul menționat în Notificarea E</w:t>
      </w:r>
      <w:r w:rsidR="000032F1" w:rsidRPr="00720D35">
        <w:rPr>
          <w:rFonts w:cs="Calibri"/>
          <w:color w:val="000000"/>
          <w:sz w:val="24"/>
          <w:szCs w:val="24"/>
        </w:rPr>
        <w:t xml:space="preserve">2L, </w:t>
      </w:r>
      <w:r w:rsidR="00FE4366" w:rsidRPr="00720D35">
        <w:rPr>
          <w:rFonts w:cs="Calibri"/>
          <w:color w:val="000000"/>
          <w:sz w:val="24"/>
          <w:szCs w:val="24"/>
        </w:rPr>
        <w:t>b</w:t>
      </w:r>
      <w:r w:rsidR="000032F1" w:rsidRPr="00720D35">
        <w:rPr>
          <w:rFonts w:cs="Calibri"/>
          <w:color w:val="000000"/>
          <w:sz w:val="24"/>
          <w:szCs w:val="24"/>
        </w:rPr>
        <w:t xml:space="preserve">eneficiarul este obligat să </w:t>
      </w:r>
      <w:r w:rsidR="007E2003" w:rsidRPr="00720D35">
        <w:rPr>
          <w:rFonts w:cs="Calibri"/>
          <w:color w:val="000000"/>
          <w:sz w:val="24"/>
          <w:szCs w:val="24"/>
        </w:rPr>
        <w:t>înștiințeze</w:t>
      </w:r>
      <w:r w:rsidR="000032F1" w:rsidRPr="00720D35">
        <w:rPr>
          <w:rFonts w:cs="Calibri"/>
          <w:color w:val="000000"/>
          <w:sz w:val="24"/>
          <w:szCs w:val="24"/>
        </w:rPr>
        <w:t xml:space="preserve"> </w:t>
      </w:r>
      <w:r w:rsidR="004F6682" w:rsidRPr="00720D35">
        <w:rPr>
          <w:rFonts w:cs="Calibri"/>
          <w:color w:val="000000"/>
          <w:sz w:val="24"/>
          <w:szCs w:val="24"/>
        </w:rPr>
        <w:t>CRFIR</w:t>
      </w:r>
      <w:r w:rsidR="000032F1" w:rsidRPr="00720D35">
        <w:rPr>
          <w:rFonts w:cs="Calibri"/>
          <w:color w:val="000000"/>
          <w:sz w:val="24"/>
          <w:szCs w:val="24"/>
        </w:rPr>
        <w:t xml:space="preserve"> </w:t>
      </w:r>
      <w:r w:rsidR="007E2003" w:rsidRPr="00720D35">
        <w:rPr>
          <w:rFonts w:cs="Calibri"/>
          <w:color w:val="000000"/>
          <w:sz w:val="24"/>
          <w:szCs w:val="24"/>
        </w:rPr>
        <w:t>cu privire la</w:t>
      </w:r>
      <w:r w:rsidR="000032F1" w:rsidRPr="00720D35">
        <w:rPr>
          <w:rFonts w:cs="Calibri"/>
          <w:color w:val="000000"/>
          <w:sz w:val="24"/>
          <w:szCs w:val="24"/>
        </w:rPr>
        <w:t xml:space="preserve"> circumstanțele intervenite care au dus la </w:t>
      </w:r>
      <w:r w:rsidR="00D6186E">
        <w:rPr>
          <w:rFonts w:cs="Calibri"/>
          <w:color w:val="000000"/>
          <w:sz w:val="24"/>
          <w:szCs w:val="24"/>
        </w:rPr>
        <w:t>nedepunerea documentelor</w:t>
      </w:r>
      <w:r w:rsidR="000032F1" w:rsidRPr="00720D35">
        <w:rPr>
          <w:rFonts w:cs="Calibri"/>
          <w:color w:val="000000"/>
          <w:sz w:val="24"/>
          <w:szCs w:val="24"/>
        </w:rPr>
        <w:t xml:space="preserve"> în termen</w:t>
      </w:r>
      <w:r w:rsidRPr="00720D35">
        <w:rPr>
          <w:rFonts w:cs="Calibri"/>
          <w:color w:val="000000"/>
          <w:sz w:val="24"/>
          <w:szCs w:val="24"/>
        </w:rPr>
        <w:t>ele acordate și să solicite alt termen</w:t>
      </w:r>
      <w:r w:rsidR="000032F1" w:rsidRPr="00720D35">
        <w:rPr>
          <w:rFonts w:cs="Calibri"/>
          <w:color w:val="000000"/>
          <w:sz w:val="24"/>
          <w:szCs w:val="24"/>
        </w:rPr>
        <w:t xml:space="preserve"> (în baza unei fundamentări).</w:t>
      </w:r>
      <w:r w:rsidR="000C5ADB" w:rsidRPr="00720D35">
        <w:rPr>
          <w:rFonts w:cs="Calibri"/>
          <w:color w:val="000000"/>
          <w:sz w:val="24"/>
          <w:szCs w:val="24"/>
        </w:rPr>
        <w:t xml:space="preserve"> </w:t>
      </w:r>
      <w:r w:rsidR="00443C31" w:rsidRPr="00720D35">
        <w:rPr>
          <w:rFonts w:cs="Calibri"/>
          <w:color w:val="000000"/>
          <w:sz w:val="24"/>
          <w:szCs w:val="24"/>
        </w:rPr>
        <w:t xml:space="preserve">Termenul de </w:t>
      </w:r>
      <w:r w:rsidR="00D6186E">
        <w:rPr>
          <w:rFonts w:cs="Calibri"/>
          <w:color w:val="000000"/>
          <w:sz w:val="24"/>
          <w:szCs w:val="24"/>
        </w:rPr>
        <w:t>depunere</w:t>
      </w:r>
      <w:r w:rsidR="00443C31" w:rsidRPr="00720D35">
        <w:rPr>
          <w:rFonts w:cs="Calibri"/>
          <w:color w:val="000000"/>
          <w:sz w:val="24"/>
          <w:szCs w:val="24"/>
        </w:rPr>
        <w:t xml:space="preserve"> a </w:t>
      </w:r>
      <w:r w:rsidR="00443C31" w:rsidRPr="00720D35">
        <w:rPr>
          <w:rFonts w:cs="Calibri"/>
          <w:color w:val="000000"/>
          <w:sz w:val="24"/>
          <w:szCs w:val="24"/>
        </w:rPr>
        <w:lastRenderedPageBreak/>
        <w:t>documentelor poate fi prelungit o singură dată,</w:t>
      </w:r>
      <w:r w:rsidR="00836DAE" w:rsidRPr="00720D35">
        <w:rPr>
          <w:rFonts w:cs="Calibri"/>
          <w:color w:val="000000"/>
          <w:sz w:val="24"/>
          <w:szCs w:val="24"/>
        </w:rPr>
        <w:t xml:space="preserve"> </w:t>
      </w:r>
      <w:r w:rsidR="00EE7611" w:rsidRPr="00720D35">
        <w:rPr>
          <w:rFonts w:cs="Calibri"/>
          <w:color w:val="000000"/>
          <w:sz w:val="24"/>
          <w:szCs w:val="24"/>
        </w:rPr>
        <w:t>fără a depăși termenul inițial cu mai mult de</w:t>
      </w:r>
      <w:r w:rsidR="00073CB2" w:rsidRPr="00720D35">
        <w:rPr>
          <w:rFonts w:cs="Calibri"/>
          <w:color w:val="000000"/>
          <w:sz w:val="24"/>
          <w:szCs w:val="24"/>
        </w:rPr>
        <w:t xml:space="preserve"> 20 de zile</w:t>
      </w:r>
      <w:r w:rsidR="00AB1625" w:rsidRPr="00720D35">
        <w:rPr>
          <w:rFonts w:cs="Calibri"/>
          <w:color w:val="000000"/>
          <w:sz w:val="24"/>
          <w:szCs w:val="24"/>
        </w:rPr>
        <w:t>,</w:t>
      </w:r>
      <w:r w:rsidR="00073CB2" w:rsidRPr="00720D35">
        <w:rPr>
          <w:rFonts w:cs="Calibri"/>
          <w:color w:val="000000"/>
          <w:sz w:val="24"/>
          <w:szCs w:val="24"/>
        </w:rPr>
        <w:t xml:space="preserve"> </w:t>
      </w:r>
      <w:r w:rsidR="005B5FF5" w:rsidRPr="00720D35">
        <w:rPr>
          <w:rFonts w:cs="Calibri"/>
          <w:color w:val="000000"/>
          <w:sz w:val="24"/>
          <w:szCs w:val="24"/>
        </w:rPr>
        <w:t xml:space="preserve">la solicitarea justificată a </w:t>
      </w:r>
      <w:r w:rsidR="00BA038F" w:rsidRPr="00720D35">
        <w:rPr>
          <w:rFonts w:cs="Calibri"/>
          <w:color w:val="000000"/>
          <w:sz w:val="24"/>
          <w:szCs w:val="24"/>
        </w:rPr>
        <w:t>b</w:t>
      </w:r>
      <w:r w:rsidR="007E36AF" w:rsidRPr="00720D35">
        <w:rPr>
          <w:rFonts w:cs="Calibri"/>
          <w:color w:val="000000"/>
          <w:sz w:val="24"/>
          <w:szCs w:val="24"/>
        </w:rPr>
        <w:t>eneficiarului.</w:t>
      </w:r>
    </w:p>
    <w:p w14:paraId="259CF6D8" w14:textId="1D7D21C2" w:rsidR="00B97BD1" w:rsidRPr="00720D35" w:rsidRDefault="00065530" w:rsidP="00C92F91">
      <w:pPr>
        <w:spacing w:after="0"/>
        <w:jc w:val="both"/>
        <w:rPr>
          <w:rFonts w:cs="Calibri"/>
          <w:color w:val="000000"/>
          <w:sz w:val="24"/>
          <w:szCs w:val="24"/>
        </w:rPr>
      </w:pPr>
      <w:r w:rsidRPr="00720D35">
        <w:rPr>
          <w:rFonts w:cs="Calibri"/>
          <w:color w:val="000000"/>
          <w:sz w:val="24"/>
          <w:szCs w:val="24"/>
        </w:rPr>
        <w:t xml:space="preserve">Dacă </w:t>
      </w:r>
      <w:r w:rsidR="00FE4366" w:rsidRPr="00720D35">
        <w:rPr>
          <w:rFonts w:cs="Calibri"/>
          <w:color w:val="000000"/>
          <w:sz w:val="24"/>
          <w:szCs w:val="24"/>
        </w:rPr>
        <w:t>b</w:t>
      </w:r>
      <w:r w:rsidRPr="00720D35">
        <w:rPr>
          <w:rFonts w:cs="Calibri"/>
          <w:color w:val="000000"/>
          <w:sz w:val="24"/>
          <w:szCs w:val="24"/>
        </w:rPr>
        <w:t>eneficiarul nu prezintă documentele solicitate la termenele din Notificarea E2L și nici nu solicită</w:t>
      </w:r>
      <w:r w:rsidR="004F6682" w:rsidRPr="00720D35">
        <w:rPr>
          <w:rFonts w:cs="Calibri"/>
          <w:color w:val="000000"/>
          <w:sz w:val="24"/>
          <w:szCs w:val="24"/>
        </w:rPr>
        <w:t xml:space="preserve"> CRFIR</w:t>
      </w:r>
      <w:r w:rsidRPr="00720D35">
        <w:rPr>
          <w:rFonts w:cs="Calibri"/>
          <w:color w:val="000000"/>
          <w:sz w:val="24"/>
          <w:szCs w:val="24"/>
        </w:rPr>
        <w:t>, printr-o adresă</w:t>
      </w:r>
      <w:r w:rsidR="00B97BD1" w:rsidRPr="00720D35">
        <w:rPr>
          <w:rFonts w:cs="Calibri"/>
          <w:color w:val="000000"/>
          <w:sz w:val="24"/>
          <w:szCs w:val="24"/>
        </w:rPr>
        <w:t xml:space="preserve"> scrisă, alt termen</w:t>
      </w:r>
      <w:r w:rsidRPr="00720D35">
        <w:rPr>
          <w:rFonts w:cs="Calibri"/>
          <w:color w:val="000000"/>
          <w:sz w:val="24"/>
          <w:szCs w:val="24"/>
        </w:rPr>
        <w:t xml:space="preserve">, </w:t>
      </w:r>
      <w:r w:rsidR="00301E6C" w:rsidRPr="00720D35">
        <w:rPr>
          <w:rFonts w:cs="Calibri"/>
          <w:color w:val="000000"/>
          <w:sz w:val="24"/>
          <w:szCs w:val="24"/>
        </w:rPr>
        <w:t xml:space="preserve">care să nu depășească cele maximum 20 de zile menționate anterior, </w:t>
      </w:r>
      <w:r w:rsidRPr="00720D35">
        <w:rPr>
          <w:rFonts w:cs="Calibri"/>
          <w:color w:val="000000"/>
          <w:sz w:val="24"/>
          <w:szCs w:val="24"/>
        </w:rPr>
        <w:t xml:space="preserve">atunci se consideră că a renunțat la ajutorul financiar, iar Acordul – cadru de finanțare, precum și </w:t>
      </w:r>
      <w:r w:rsidR="0033743E" w:rsidRPr="00720D35">
        <w:rPr>
          <w:rFonts w:cs="Calibri"/>
          <w:color w:val="000000"/>
          <w:sz w:val="24"/>
          <w:szCs w:val="24"/>
        </w:rPr>
        <w:t xml:space="preserve">Contractele </w:t>
      </w:r>
      <w:r w:rsidRPr="00720D35">
        <w:rPr>
          <w:rFonts w:cs="Calibri"/>
          <w:color w:val="000000"/>
          <w:sz w:val="24"/>
          <w:szCs w:val="24"/>
        </w:rPr>
        <w:t>de finanțare</w:t>
      </w:r>
      <w:r w:rsidR="00B97BD1" w:rsidRPr="00720D35">
        <w:rPr>
          <w:rFonts w:cs="Calibri"/>
          <w:color w:val="000000"/>
          <w:sz w:val="24"/>
          <w:szCs w:val="24"/>
        </w:rPr>
        <w:t xml:space="preserve"> ulterioare</w:t>
      </w:r>
      <w:r w:rsidRPr="00720D35">
        <w:rPr>
          <w:rFonts w:cs="Calibri"/>
          <w:color w:val="000000"/>
          <w:sz w:val="24"/>
          <w:szCs w:val="24"/>
        </w:rPr>
        <w:t xml:space="preserve"> nu vor putea fi încheiate.</w:t>
      </w:r>
    </w:p>
    <w:p w14:paraId="11B682E8" w14:textId="6970C858" w:rsidR="00794663" w:rsidRPr="00720D35" w:rsidRDefault="00065530" w:rsidP="00C92F91">
      <w:pPr>
        <w:spacing w:after="0"/>
        <w:jc w:val="both"/>
        <w:rPr>
          <w:rFonts w:cs="Calibri"/>
          <w:color w:val="000000"/>
          <w:sz w:val="24"/>
          <w:szCs w:val="24"/>
        </w:rPr>
      </w:pPr>
      <w:r w:rsidRPr="00720D35">
        <w:rPr>
          <w:rFonts w:cs="Calibri"/>
          <w:color w:val="000000"/>
          <w:sz w:val="24"/>
          <w:szCs w:val="24"/>
        </w:rPr>
        <w:t xml:space="preserve">În termen de </w:t>
      </w:r>
      <w:r w:rsidR="00F62C79">
        <w:rPr>
          <w:rFonts w:cs="Calibri"/>
          <w:color w:val="000000"/>
          <w:sz w:val="24"/>
          <w:szCs w:val="24"/>
        </w:rPr>
        <w:t>3 (</w:t>
      </w:r>
      <w:r w:rsidRPr="00720D35">
        <w:rPr>
          <w:rFonts w:cs="Calibri"/>
          <w:color w:val="000000"/>
          <w:sz w:val="24"/>
          <w:szCs w:val="24"/>
        </w:rPr>
        <w:t>trei</w:t>
      </w:r>
      <w:r w:rsidR="00F62C79">
        <w:rPr>
          <w:rFonts w:cs="Calibri"/>
          <w:color w:val="000000"/>
          <w:sz w:val="24"/>
          <w:szCs w:val="24"/>
        </w:rPr>
        <w:t>)</w:t>
      </w:r>
      <w:r w:rsidRPr="00720D35">
        <w:rPr>
          <w:rFonts w:cs="Calibri"/>
          <w:color w:val="000000"/>
          <w:sz w:val="24"/>
          <w:szCs w:val="24"/>
        </w:rPr>
        <w:t xml:space="preserve"> zile de la constatarea unei astfel de situații, expert</w:t>
      </w:r>
      <w:r w:rsidR="00F62C79">
        <w:rPr>
          <w:rFonts w:cs="Calibri"/>
          <w:color w:val="000000"/>
          <w:sz w:val="24"/>
          <w:szCs w:val="24"/>
        </w:rPr>
        <w:t>ul</w:t>
      </w:r>
      <w:r w:rsidRPr="00720D35">
        <w:rPr>
          <w:rFonts w:cs="Calibri"/>
          <w:color w:val="000000"/>
          <w:sz w:val="24"/>
          <w:szCs w:val="24"/>
        </w:rPr>
        <w:t xml:space="preserve"> SL</w:t>
      </w:r>
      <w:r w:rsidR="004F6682" w:rsidRPr="00720D35">
        <w:rPr>
          <w:rFonts w:cs="Calibri"/>
          <w:color w:val="000000"/>
          <w:sz w:val="24"/>
          <w:szCs w:val="24"/>
        </w:rPr>
        <w:t>IN</w:t>
      </w:r>
      <w:r w:rsidR="00E44328">
        <w:rPr>
          <w:rFonts w:cs="Calibri"/>
          <w:color w:val="000000"/>
          <w:sz w:val="24"/>
          <w:szCs w:val="24"/>
        </w:rPr>
        <w:t>A</w:t>
      </w:r>
      <w:r w:rsidR="007E2003" w:rsidRPr="00720D35">
        <w:rPr>
          <w:rFonts w:cs="Calibri"/>
          <w:color w:val="000000"/>
          <w:sz w:val="24"/>
          <w:szCs w:val="24"/>
        </w:rPr>
        <w:t xml:space="preserve"> </w:t>
      </w:r>
      <w:r w:rsidR="004F6682" w:rsidRPr="00720D35">
        <w:rPr>
          <w:rFonts w:cs="Calibri"/>
          <w:color w:val="000000"/>
          <w:sz w:val="24"/>
          <w:szCs w:val="24"/>
        </w:rPr>
        <w:t>-</w:t>
      </w:r>
      <w:r w:rsidRPr="00720D35">
        <w:rPr>
          <w:rFonts w:cs="Calibri"/>
          <w:color w:val="000000"/>
          <w:sz w:val="24"/>
          <w:szCs w:val="24"/>
        </w:rPr>
        <w:t xml:space="preserve"> </w:t>
      </w:r>
      <w:r w:rsidR="004F6682" w:rsidRPr="00720D35">
        <w:rPr>
          <w:rFonts w:cs="Calibri"/>
          <w:color w:val="000000"/>
          <w:sz w:val="24"/>
          <w:szCs w:val="24"/>
        </w:rPr>
        <w:t xml:space="preserve">CRFIR </w:t>
      </w:r>
      <w:r w:rsidR="00F62C79">
        <w:rPr>
          <w:rFonts w:cs="Calibri"/>
          <w:color w:val="000000"/>
          <w:sz w:val="24"/>
          <w:szCs w:val="24"/>
        </w:rPr>
        <w:t xml:space="preserve">desemnat pentru GAL-ul respectiv </w:t>
      </w:r>
      <w:r w:rsidRPr="00720D35">
        <w:rPr>
          <w:rFonts w:cs="Calibri"/>
          <w:color w:val="000000"/>
          <w:sz w:val="24"/>
          <w:szCs w:val="24"/>
        </w:rPr>
        <w:t xml:space="preserve">va întocmi o adresă de înștiințare către </w:t>
      </w:r>
      <w:r w:rsidR="004F6682" w:rsidRPr="00720D35">
        <w:rPr>
          <w:rFonts w:cs="Calibri"/>
          <w:color w:val="000000"/>
          <w:sz w:val="24"/>
          <w:szCs w:val="24"/>
        </w:rPr>
        <w:t>SL</w:t>
      </w:r>
      <w:r w:rsidR="00F62C79">
        <w:rPr>
          <w:rFonts w:cs="Calibri"/>
          <w:color w:val="000000"/>
          <w:sz w:val="24"/>
          <w:szCs w:val="24"/>
        </w:rPr>
        <w:t>IS</w:t>
      </w:r>
      <w:r w:rsidR="004F6682" w:rsidRPr="00720D35">
        <w:rPr>
          <w:rFonts w:cs="Calibri"/>
          <w:color w:val="000000"/>
          <w:sz w:val="24"/>
          <w:szCs w:val="24"/>
        </w:rPr>
        <w:t xml:space="preserve">, </w:t>
      </w:r>
      <w:r w:rsidR="00B97BD1" w:rsidRPr="00720D35">
        <w:rPr>
          <w:rFonts w:cs="Calibri"/>
          <w:color w:val="000000"/>
          <w:sz w:val="24"/>
          <w:szCs w:val="24"/>
        </w:rPr>
        <w:t>prin care</w:t>
      </w:r>
      <w:r w:rsidR="007E2003" w:rsidRPr="00720D35">
        <w:rPr>
          <w:rFonts w:cs="Calibri"/>
          <w:color w:val="000000"/>
          <w:sz w:val="24"/>
          <w:szCs w:val="24"/>
        </w:rPr>
        <w:t xml:space="preserve"> se va comunica imposibilitatea </w:t>
      </w:r>
      <w:r w:rsidR="00B97BD1" w:rsidRPr="00720D35">
        <w:rPr>
          <w:rFonts w:cs="Calibri"/>
          <w:color w:val="000000"/>
          <w:sz w:val="24"/>
          <w:szCs w:val="24"/>
        </w:rPr>
        <w:t xml:space="preserve">încheierii angajamentelor legale aferente </w:t>
      </w:r>
      <w:r w:rsidR="00F62C79">
        <w:rPr>
          <w:rFonts w:cs="Calibri"/>
          <w:color w:val="000000"/>
          <w:sz w:val="24"/>
          <w:szCs w:val="24"/>
        </w:rPr>
        <w:t xml:space="preserve">intervenției DR-36F </w:t>
      </w:r>
      <w:r w:rsidR="00B97BD1" w:rsidRPr="00720D35">
        <w:rPr>
          <w:rFonts w:cs="Calibri"/>
          <w:color w:val="000000"/>
          <w:sz w:val="24"/>
          <w:szCs w:val="24"/>
        </w:rPr>
        <w:t xml:space="preserve">pentru </w:t>
      </w:r>
      <w:r w:rsidR="00FE4366" w:rsidRPr="00720D35">
        <w:rPr>
          <w:rFonts w:cs="Calibri"/>
          <w:color w:val="000000"/>
          <w:sz w:val="24"/>
          <w:szCs w:val="24"/>
        </w:rPr>
        <w:t>b</w:t>
      </w:r>
      <w:r w:rsidR="00B97BD1" w:rsidRPr="00720D35">
        <w:rPr>
          <w:rFonts w:cs="Calibri"/>
          <w:color w:val="000000"/>
          <w:sz w:val="24"/>
          <w:szCs w:val="24"/>
        </w:rPr>
        <w:t>eneficiarul în cauză. Adresa este verificată de șeful SLIN</w:t>
      </w:r>
      <w:r w:rsidR="00E44328">
        <w:rPr>
          <w:rFonts w:cs="Calibri"/>
          <w:color w:val="000000"/>
          <w:sz w:val="24"/>
          <w:szCs w:val="24"/>
        </w:rPr>
        <w:t>A</w:t>
      </w:r>
      <w:r w:rsidR="00693327" w:rsidRPr="00720D35">
        <w:rPr>
          <w:rFonts w:cs="Calibri"/>
          <w:color w:val="000000"/>
          <w:sz w:val="24"/>
          <w:szCs w:val="24"/>
        </w:rPr>
        <w:t xml:space="preserve"> </w:t>
      </w:r>
      <w:r w:rsidR="00B97BD1" w:rsidRPr="00720D35">
        <w:rPr>
          <w:rFonts w:cs="Calibri"/>
          <w:color w:val="000000"/>
          <w:sz w:val="24"/>
          <w:szCs w:val="24"/>
        </w:rPr>
        <w:t>-</w:t>
      </w:r>
      <w:r w:rsidR="00693327" w:rsidRPr="00720D35">
        <w:rPr>
          <w:rFonts w:cs="Calibri"/>
          <w:color w:val="000000"/>
          <w:sz w:val="24"/>
          <w:szCs w:val="24"/>
        </w:rPr>
        <w:t xml:space="preserve"> </w:t>
      </w:r>
      <w:r w:rsidR="00B97BD1" w:rsidRPr="00720D35">
        <w:rPr>
          <w:rFonts w:cs="Calibri"/>
          <w:color w:val="000000"/>
          <w:sz w:val="24"/>
          <w:szCs w:val="24"/>
        </w:rPr>
        <w:t xml:space="preserve">CRFIR în termen de o zi de la primire și înaintată Directorului CRFIR spre avizare. Directorul CRFIR o avizează în ziua primirii și o retransmite expertului, care o </w:t>
      </w:r>
      <w:r w:rsidR="00F62C79">
        <w:rPr>
          <w:rFonts w:cs="Calibri"/>
          <w:color w:val="000000"/>
          <w:sz w:val="24"/>
          <w:szCs w:val="24"/>
        </w:rPr>
        <w:t>încarcă în platformă</w:t>
      </w:r>
      <w:r w:rsidR="00B97BD1" w:rsidRPr="00720D35">
        <w:rPr>
          <w:rFonts w:cs="Calibri"/>
          <w:color w:val="000000"/>
          <w:sz w:val="24"/>
          <w:szCs w:val="24"/>
        </w:rPr>
        <w:t>.</w:t>
      </w:r>
      <w:r w:rsidR="00412D9B" w:rsidRPr="00720D35">
        <w:rPr>
          <w:rFonts w:cs="Calibri"/>
          <w:color w:val="000000"/>
          <w:sz w:val="24"/>
          <w:szCs w:val="24"/>
        </w:rPr>
        <w:t xml:space="preserve"> Grupul de Acțiune Locală este înștiința</w:t>
      </w:r>
      <w:r w:rsidR="00296383" w:rsidRPr="00720D35">
        <w:rPr>
          <w:rFonts w:cs="Calibri"/>
          <w:color w:val="000000"/>
          <w:sz w:val="24"/>
          <w:szCs w:val="24"/>
        </w:rPr>
        <w:t>t</w:t>
      </w:r>
      <w:r w:rsidR="00412D9B" w:rsidRPr="00720D35">
        <w:rPr>
          <w:rFonts w:cs="Calibri"/>
          <w:color w:val="000000"/>
          <w:sz w:val="24"/>
          <w:szCs w:val="24"/>
        </w:rPr>
        <w:t xml:space="preserve"> cu privire la neîncheierea Acordului-cadru și</w:t>
      </w:r>
      <w:r w:rsidR="00296383" w:rsidRPr="00720D35">
        <w:rPr>
          <w:rFonts w:cs="Calibri"/>
          <w:color w:val="000000"/>
          <w:sz w:val="24"/>
          <w:szCs w:val="24"/>
        </w:rPr>
        <w:t xml:space="preserve"> implicit</w:t>
      </w:r>
      <w:r w:rsidR="00412D9B" w:rsidRPr="00720D35">
        <w:rPr>
          <w:rFonts w:cs="Calibri"/>
          <w:color w:val="000000"/>
          <w:sz w:val="24"/>
          <w:szCs w:val="24"/>
        </w:rPr>
        <w:t xml:space="preserve"> a primului Contract de finanț</w:t>
      </w:r>
      <w:r w:rsidR="00296383" w:rsidRPr="00720D35">
        <w:rPr>
          <w:rFonts w:cs="Calibri"/>
          <w:color w:val="000000"/>
          <w:sz w:val="24"/>
          <w:szCs w:val="24"/>
        </w:rPr>
        <w:t xml:space="preserve">are conform </w:t>
      </w:r>
      <w:r w:rsidR="0065244D" w:rsidRPr="00720D35">
        <w:rPr>
          <w:rFonts w:cs="Calibri"/>
          <w:color w:val="000000"/>
          <w:sz w:val="24"/>
          <w:szCs w:val="24"/>
        </w:rPr>
        <w:t>secțiunii 5.2.1 de mai jos.</w:t>
      </w:r>
    </w:p>
    <w:p w14:paraId="21C8A7DE" w14:textId="2422DA18" w:rsidR="00065530" w:rsidRPr="00720D35" w:rsidRDefault="00794663" w:rsidP="00C92F91">
      <w:pPr>
        <w:spacing w:after="0"/>
        <w:jc w:val="both"/>
        <w:rPr>
          <w:rFonts w:cs="Calibri"/>
          <w:color w:val="000000"/>
          <w:sz w:val="24"/>
          <w:szCs w:val="24"/>
        </w:rPr>
      </w:pPr>
      <w:r w:rsidRPr="00720D35">
        <w:rPr>
          <w:rFonts w:cs="Calibri"/>
          <w:color w:val="000000"/>
          <w:sz w:val="24"/>
          <w:szCs w:val="24"/>
        </w:rPr>
        <w:t xml:space="preserve">În termen de maximum </w:t>
      </w:r>
      <w:r w:rsidR="00F62C79">
        <w:rPr>
          <w:rFonts w:cs="Calibri"/>
          <w:color w:val="000000"/>
          <w:sz w:val="24"/>
          <w:szCs w:val="24"/>
        </w:rPr>
        <w:t>2 (</w:t>
      </w:r>
      <w:r w:rsidRPr="00720D35">
        <w:rPr>
          <w:rFonts w:cs="Calibri"/>
          <w:color w:val="000000"/>
          <w:sz w:val="24"/>
          <w:szCs w:val="24"/>
        </w:rPr>
        <w:t>două</w:t>
      </w:r>
      <w:r w:rsidR="00F62C79">
        <w:rPr>
          <w:rFonts w:cs="Calibri"/>
          <w:color w:val="000000"/>
          <w:sz w:val="24"/>
          <w:szCs w:val="24"/>
        </w:rPr>
        <w:t>)</w:t>
      </w:r>
      <w:r w:rsidRPr="00720D35">
        <w:rPr>
          <w:rFonts w:cs="Calibri"/>
          <w:color w:val="000000"/>
          <w:sz w:val="24"/>
          <w:szCs w:val="24"/>
        </w:rPr>
        <w:t xml:space="preserve"> zile de la primirea adresei de înștiințare de la CRFIR, l</w:t>
      </w:r>
      <w:r w:rsidR="00B97BD1" w:rsidRPr="00720D35">
        <w:rPr>
          <w:rFonts w:cs="Calibri"/>
          <w:color w:val="000000"/>
          <w:sz w:val="24"/>
          <w:szCs w:val="24"/>
        </w:rPr>
        <w:t>a nivelul SL</w:t>
      </w:r>
      <w:r w:rsidR="00F62C79">
        <w:rPr>
          <w:rFonts w:cs="Calibri"/>
          <w:color w:val="000000"/>
          <w:sz w:val="24"/>
          <w:szCs w:val="24"/>
        </w:rPr>
        <w:t>IS</w:t>
      </w:r>
      <w:r w:rsidR="00B97BD1" w:rsidRPr="00720D35">
        <w:rPr>
          <w:rFonts w:cs="Calibri"/>
          <w:color w:val="000000"/>
          <w:sz w:val="24"/>
          <w:szCs w:val="24"/>
        </w:rPr>
        <w:t xml:space="preserve"> se înto</w:t>
      </w:r>
      <w:r w:rsidR="00D80BE6" w:rsidRPr="00720D35">
        <w:rPr>
          <w:rFonts w:cs="Calibri"/>
          <w:color w:val="000000"/>
          <w:sz w:val="24"/>
          <w:szCs w:val="24"/>
        </w:rPr>
        <w:t>c</w:t>
      </w:r>
      <w:r w:rsidR="00B97BD1" w:rsidRPr="00720D35">
        <w:rPr>
          <w:rFonts w:cs="Calibri"/>
          <w:color w:val="000000"/>
          <w:sz w:val="24"/>
          <w:szCs w:val="24"/>
        </w:rPr>
        <w:t>mește o adresă către</w:t>
      </w:r>
      <w:r w:rsidR="004F6682" w:rsidRPr="00720D35">
        <w:rPr>
          <w:rFonts w:cs="Calibri"/>
          <w:color w:val="000000"/>
          <w:sz w:val="24"/>
          <w:szCs w:val="24"/>
        </w:rPr>
        <w:t xml:space="preserve"> </w:t>
      </w:r>
      <w:r w:rsidR="00065530" w:rsidRPr="00720D35">
        <w:rPr>
          <w:rFonts w:cs="Calibri"/>
          <w:color w:val="000000"/>
          <w:sz w:val="24"/>
          <w:szCs w:val="24"/>
        </w:rPr>
        <w:t xml:space="preserve">DGDR </w:t>
      </w:r>
      <w:r w:rsidR="002F6BC8" w:rsidRPr="00720D35">
        <w:rPr>
          <w:rFonts w:cs="Calibri"/>
          <w:color w:val="000000"/>
          <w:sz w:val="24"/>
          <w:szCs w:val="24"/>
        </w:rPr>
        <w:t xml:space="preserve">- </w:t>
      </w:r>
      <w:r w:rsidR="00B97BD1" w:rsidRPr="00720D35">
        <w:rPr>
          <w:rFonts w:cs="Calibri"/>
          <w:color w:val="000000"/>
          <w:sz w:val="24"/>
          <w:szCs w:val="24"/>
        </w:rPr>
        <w:t xml:space="preserve">AM </w:t>
      </w:r>
      <w:r w:rsidR="00966F0D">
        <w:rPr>
          <w:rFonts w:cs="Calibri"/>
          <w:color w:val="000000"/>
          <w:sz w:val="24"/>
          <w:szCs w:val="24"/>
        </w:rPr>
        <w:t>PS</w:t>
      </w:r>
      <w:r w:rsidR="00B97BD1" w:rsidRPr="00720D35">
        <w:rPr>
          <w:rFonts w:cs="Calibri"/>
          <w:color w:val="000000"/>
          <w:sz w:val="24"/>
          <w:szCs w:val="24"/>
        </w:rPr>
        <w:t>, pentru înștiințarea acestora asupra situației intervenite. Adresa este ver</w:t>
      </w:r>
      <w:r w:rsidR="002C3556" w:rsidRPr="00720D35">
        <w:rPr>
          <w:rFonts w:cs="Calibri"/>
          <w:color w:val="000000"/>
          <w:sz w:val="24"/>
          <w:szCs w:val="24"/>
        </w:rPr>
        <w:t xml:space="preserve">ificată de </w:t>
      </w:r>
      <w:r w:rsidR="00F62C79">
        <w:rPr>
          <w:rFonts w:cs="Calibri"/>
          <w:color w:val="000000"/>
          <w:sz w:val="24"/>
          <w:szCs w:val="24"/>
        </w:rPr>
        <w:t>șeful de serviciul SLIS</w:t>
      </w:r>
      <w:r w:rsidR="00B97BD1" w:rsidRPr="00720D35">
        <w:rPr>
          <w:rFonts w:cs="Calibri"/>
          <w:color w:val="000000"/>
          <w:sz w:val="24"/>
          <w:szCs w:val="24"/>
        </w:rPr>
        <w:t xml:space="preserve"> în termen de maximum o zi de la întocmire și avizată de </w:t>
      </w:r>
      <w:r w:rsidR="00F62C79">
        <w:rPr>
          <w:rFonts w:cs="Calibri"/>
          <w:color w:val="000000"/>
          <w:sz w:val="24"/>
          <w:szCs w:val="24"/>
        </w:rPr>
        <w:t xml:space="preserve">Directorul </w:t>
      </w:r>
      <w:r w:rsidR="00DA6C4C">
        <w:rPr>
          <w:rFonts w:cs="Calibri"/>
          <w:color w:val="000000"/>
          <w:sz w:val="24"/>
          <w:szCs w:val="24"/>
        </w:rPr>
        <w:t>DATLINA</w:t>
      </w:r>
      <w:r w:rsidR="00D024B9" w:rsidRPr="00720D35">
        <w:rPr>
          <w:rFonts w:cs="Calibri"/>
          <w:color w:val="000000"/>
          <w:sz w:val="24"/>
          <w:szCs w:val="24"/>
        </w:rPr>
        <w:t xml:space="preserve"> </w:t>
      </w:r>
      <w:r w:rsidR="00B97BD1" w:rsidRPr="00720D35">
        <w:rPr>
          <w:rFonts w:cs="Calibri"/>
          <w:color w:val="000000"/>
          <w:sz w:val="24"/>
          <w:szCs w:val="24"/>
        </w:rPr>
        <w:t xml:space="preserve">în maximum o zi de la primire. Ulterior, aceasta este </w:t>
      </w:r>
      <w:r w:rsidR="00F62C79">
        <w:rPr>
          <w:rFonts w:cs="Calibri"/>
          <w:color w:val="000000"/>
          <w:sz w:val="24"/>
          <w:szCs w:val="24"/>
        </w:rPr>
        <w:t>supusă aprobării</w:t>
      </w:r>
      <w:r w:rsidR="00B97BD1" w:rsidRPr="00720D35">
        <w:rPr>
          <w:rFonts w:cs="Calibri"/>
          <w:color w:val="000000"/>
          <w:sz w:val="24"/>
          <w:szCs w:val="24"/>
        </w:rPr>
        <w:t xml:space="preserve"> conducerii AFIR</w:t>
      </w:r>
      <w:r w:rsidR="00065530" w:rsidRPr="00720D35">
        <w:rPr>
          <w:rFonts w:cs="Calibri"/>
          <w:color w:val="000000"/>
          <w:sz w:val="24"/>
          <w:szCs w:val="24"/>
        </w:rPr>
        <w:t xml:space="preserve"> (DGA ILINA, respectiv Director General AFIR)</w:t>
      </w:r>
      <w:r w:rsidR="00B97BD1" w:rsidRPr="00720D35">
        <w:rPr>
          <w:rFonts w:cs="Calibri"/>
          <w:color w:val="000000"/>
          <w:sz w:val="24"/>
          <w:szCs w:val="24"/>
        </w:rPr>
        <w:t xml:space="preserve"> și </w:t>
      </w:r>
      <w:r w:rsidR="00F62C79">
        <w:rPr>
          <w:rFonts w:cs="Calibri"/>
          <w:color w:val="000000"/>
          <w:sz w:val="24"/>
          <w:szCs w:val="24"/>
        </w:rPr>
        <w:t xml:space="preserve">încărcată în platformă în vederea notificării </w:t>
      </w:r>
      <w:r w:rsidR="00BD592A" w:rsidRPr="00720D35">
        <w:rPr>
          <w:rFonts w:cs="Calibri"/>
          <w:color w:val="000000"/>
          <w:sz w:val="24"/>
          <w:szCs w:val="24"/>
        </w:rPr>
        <w:t xml:space="preserve">DGDR – AM </w:t>
      </w:r>
      <w:r w:rsidR="00966F0D">
        <w:rPr>
          <w:rFonts w:cs="Calibri"/>
          <w:color w:val="000000"/>
          <w:sz w:val="24"/>
          <w:szCs w:val="24"/>
        </w:rPr>
        <w:t>PS</w:t>
      </w:r>
      <w:r w:rsidR="00065530" w:rsidRPr="00720D35">
        <w:rPr>
          <w:rFonts w:cs="Calibri"/>
          <w:color w:val="000000"/>
          <w:sz w:val="24"/>
          <w:szCs w:val="24"/>
        </w:rPr>
        <w:t>.</w:t>
      </w:r>
    </w:p>
    <w:p w14:paraId="29DCC239" w14:textId="0E88F00C" w:rsidR="002C3556" w:rsidRDefault="003E0440" w:rsidP="00C92F91">
      <w:pPr>
        <w:spacing w:after="0"/>
        <w:jc w:val="both"/>
        <w:rPr>
          <w:rFonts w:cs="Calibri"/>
          <w:color w:val="000000"/>
          <w:sz w:val="24"/>
          <w:szCs w:val="24"/>
        </w:rPr>
      </w:pPr>
      <w:r w:rsidRPr="00720D35">
        <w:rPr>
          <w:rFonts w:cs="Calibri"/>
          <w:color w:val="000000"/>
          <w:sz w:val="24"/>
          <w:szCs w:val="24"/>
        </w:rPr>
        <w:t>În</w:t>
      </w:r>
      <w:r w:rsidR="00BB2E42" w:rsidRPr="00720D35">
        <w:rPr>
          <w:rFonts w:cs="Calibri"/>
          <w:color w:val="000000"/>
          <w:sz w:val="24"/>
          <w:szCs w:val="24"/>
        </w:rPr>
        <w:t xml:space="preserve"> situația în care beneficiarul prezintă toate documentele solicitate, conform dispozițiilor procedurale, în</w:t>
      </w:r>
      <w:r w:rsidRPr="00720D35">
        <w:rPr>
          <w:rFonts w:cs="Calibri"/>
          <w:color w:val="000000"/>
          <w:sz w:val="24"/>
          <w:szCs w:val="24"/>
        </w:rPr>
        <w:t xml:space="preserve"> termen de </w:t>
      </w:r>
      <w:r w:rsidR="00F62C79">
        <w:rPr>
          <w:rFonts w:cs="Calibri"/>
          <w:color w:val="000000"/>
          <w:sz w:val="24"/>
          <w:szCs w:val="24"/>
        </w:rPr>
        <w:t>5 (</w:t>
      </w:r>
      <w:r w:rsidRPr="00720D35">
        <w:rPr>
          <w:rFonts w:cs="Calibri"/>
          <w:color w:val="000000"/>
          <w:sz w:val="24"/>
          <w:szCs w:val="24"/>
        </w:rPr>
        <w:t>cinci</w:t>
      </w:r>
      <w:r w:rsidR="00F62C79">
        <w:rPr>
          <w:rFonts w:cs="Calibri"/>
          <w:color w:val="000000"/>
          <w:sz w:val="24"/>
          <w:szCs w:val="24"/>
        </w:rPr>
        <w:t>)</w:t>
      </w:r>
      <w:r w:rsidRPr="00720D35">
        <w:rPr>
          <w:rFonts w:cs="Calibri"/>
          <w:color w:val="000000"/>
          <w:sz w:val="24"/>
          <w:szCs w:val="24"/>
        </w:rPr>
        <w:t xml:space="preserve"> zile de la primirea tuturor documentelor </w:t>
      </w:r>
      <w:r w:rsidR="00F62C79">
        <w:rPr>
          <w:rFonts w:cs="Calibri"/>
          <w:color w:val="000000"/>
          <w:sz w:val="24"/>
          <w:szCs w:val="24"/>
        </w:rPr>
        <w:t>menționate în Notificarea E2L</w:t>
      </w:r>
      <w:r w:rsidRPr="00720D35">
        <w:rPr>
          <w:rFonts w:cs="Calibri"/>
          <w:color w:val="000000"/>
          <w:sz w:val="24"/>
          <w:szCs w:val="24"/>
        </w:rPr>
        <w:t>, un expert din cadrul SL</w:t>
      </w:r>
      <w:r w:rsidR="00BD592A" w:rsidRPr="00720D35">
        <w:rPr>
          <w:rFonts w:cs="Calibri"/>
          <w:color w:val="000000"/>
          <w:sz w:val="24"/>
          <w:szCs w:val="24"/>
        </w:rPr>
        <w:t>IN</w:t>
      </w:r>
      <w:r w:rsidR="00E44328">
        <w:rPr>
          <w:rFonts w:cs="Calibri"/>
          <w:color w:val="000000"/>
          <w:sz w:val="24"/>
          <w:szCs w:val="24"/>
        </w:rPr>
        <w:t>A</w:t>
      </w:r>
      <w:r w:rsidRPr="00720D35">
        <w:rPr>
          <w:rFonts w:cs="Calibri"/>
          <w:color w:val="000000"/>
          <w:sz w:val="24"/>
          <w:szCs w:val="24"/>
        </w:rPr>
        <w:t xml:space="preserve"> – </w:t>
      </w:r>
      <w:r w:rsidR="00BD592A" w:rsidRPr="00720D35">
        <w:rPr>
          <w:rFonts w:cs="Calibri"/>
          <w:color w:val="000000"/>
          <w:sz w:val="24"/>
          <w:szCs w:val="24"/>
        </w:rPr>
        <w:t>CRFIR</w:t>
      </w:r>
      <w:r w:rsidRPr="00720D35">
        <w:rPr>
          <w:rFonts w:cs="Calibri"/>
          <w:color w:val="000000"/>
          <w:sz w:val="24"/>
          <w:szCs w:val="24"/>
        </w:rPr>
        <w:t xml:space="preserve"> va </w:t>
      </w:r>
      <w:r w:rsidR="00D6186E">
        <w:rPr>
          <w:rFonts w:cs="Calibri"/>
          <w:color w:val="000000"/>
          <w:sz w:val="24"/>
          <w:szCs w:val="24"/>
        </w:rPr>
        <w:t>genera</w:t>
      </w:r>
      <w:r w:rsidRPr="00720D35">
        <w:rPr>
          <w:rFonts w:cs="Calibri"/>
          <w:color w:val="000000"/>
          <w:sz w:val="24"/>
          <w:szCs w:val="24"/>
        </w:rPr>
        <w:t xml:space="preserve"> formularul C 1L </w:t>
      </w:r>
      <w:r w:rsidR="00F62C79">
        <w:rPr>
          <w:rFonts w:cs="Calibri"/>
          <w:color w:val="000000"/>
          <w:sz w:val="24"/>
          <w:szCs w:val="24"/>
        </w:rPr>
        <w:t>„</w:t>
      </w:r>
      <w:r w:rsidRPr="00720D35">
        <w:rPr>
          <w:rFonts w:cs="Calibri"/>
          <w:color w:val="000000"/>
          <w:sz w:val="24"/>
          <w:szCs w:val="24"/>
        </w:rPr>
        <w:t>Acord – cadru de finanțare”</w:t>
      </w:r>
      <w:r w:rsidR="00FD3BA1" w:rsidRPr="00720D35">
        <w:rPr>
          <w:rFonts w:cs="Calibri"/>
          <w:color w:val="000000"/>
          <w:sz w:val="24"/>
          <w:szCs w:val="24"/>
        </w:rPr>
        <w:t xml:space="preserve">. </w:t>
      </w:r>
    </w:p>
    <w:p w14:paraId="59CDDE12" w14:textId="62C801CA" w:rsidR="00F62C79" w:rsidRPr="00A038C8" w:rsidRDefault="00F62C79" w:rsidP="00C92F91">
      <w:pPr>
        <w:spacing w:after="0"/>
        <w:jc w:val="both"/>
        <w:rPr>
          <w:rFonts w:cs="Calibri"/>
          <w:color w:val="000000"/>
          <w:sz w:val="24"/>
          <w:szCs w:val="24"/>
        </w:rPr>
      </w:pPr>
      <w:r w:rsidRPr="00720D35">
        <w:rPr>
          <w:rFonts w:cs="Calibri"/>
          <w:color w:val="000000"/>
          <w:sz w:val="24"/>
          <w:szCs w:val="24"/>
        </w:rPr>
        <w:t>Pentru a verifica dacă a fost realizată corect fiecare etapă procedurală pentru încheierea Acordului – cadru și a Contractului, expertul din cadrul SLIN</w:t>
      </w:r>
      <w:r>
        <w:rPr>
          <w:rFonts w:cs="Calibri"/>
          <w:color w:val="000000"/>
          <w:sz w:val="24"/>
          <w:szCs w:val="24"/>
        </w:rPr>
        <w:t>A</w:t>
      </w:r>
      <w:r w:rsidRPr="00720D35">
        <w:rPr>
          <w:rFonts w:cs="Calibri"/>
          <w:color w:val="000000"/>
          <w:sz w:val="24"/>
          <w:szCs w:val="24"/>
        </w:rPr>
        <w:t xml:space="preserve"> CRFIR completează Formularul C1.3L – </w:t>
      </w:r>
      <w:r>
        <w:rPr>
          <w:rFonts w:cs="Calibri"/>
          <w:color w:val="000000"/>
          <w:sz w:val="24"/>
          <w:szCs w:val="24"/>
        </w:rPr>
        <w:t>„</w:t>
      </w:r>
      <w:r w:rsidRPr="00720D35">
        <w:rPr>
          <w:rFonts w:cs="Calibri"/>
          <w:color w:val="000000"/>
          <w:sz w:val="24"/>
          <w:szCs w:val="24"/>
        </w:rPr>
        <w:t xml:space="preserve">Fișa de </w:t>
      </w:r>
      <w:r w:rsidRPr="00A038C8">
        <w:rPr>
          <w:rFonts w:cs="Calibri"/>
          <w:color w:val="000000"/>
          <w:sz w:val="24"/>
          <w:szCs w:val="24"/>
        </w:rPr>
        <w:t>verificare a Acordului-cadru de finanțare/Contractului de finanțare”.</w:t>
      </w:r>
    </w:p>
    <w:p w14:paraId="1CE54B4D" w14:textId="17F87659" w:rsidR="00925A1F" w:rsidRPr="00A038C8" w:rsidRDefault="00925A1F" w:rsidP="00C92F91">
      <w:pPr>
        <w:autoSpaceDE w:val="0"/>
        <w:autoSpaceDN w:val="0"/>
        <w:adjustRightInd w:val="0"/>
        <w:spacing w:after="0"/>
        <w:jc w:val="both"/>
        <w:rPr>
          <w:rFonts w:cs="Calibri"/>
          <w:bCs/>
          <w:color w:val="000000"/>
          <w:sz w:val="24"/>
          <w:szCs w:val="24"/>
        </w:rPr>
      </w:pPr>
      <w:r w:rsidRPr="00A038C8">
        <w:rPr>
          <w:rFonts w:cs="Calibri"/>
          <w:bCs/>
          <w:color w:val="000000"/>
          <w:sz w:val="24"/>
          <w:szCs w:val="24"/>
        </w:rPr>
        <w:t xml:space="preserve">Înainte de întocmirea Acordului </w:t>
      </w:r>
      <w:r w:rsidR="00E74EDC" w:rsidRPr="00A038C8">
        <w:rPr>
          <w:rFonts w:cs="Calibri"/>
          <w:bCs/>
          <w:color w:val="000000"/>
          <w:sz w:val="24"/>
          <w:szCs w:val="24"/>
        </w:rPr>
        <w:t>–</w:t>
      </w:r>
      <w:r w:rsidRPr="00A038C8">
        <w:rPr>
          <w:rFonts w:cs="Calibri"/>
          <w:bCs/>
          <w:color w:val="000000"/>
          <w:sz w:val="24"/>
          <w:szCs w:val="24"/>
        </w:rPr>
        <w:t xml:space="preserve"> cadru</w:t>
      </w:r>
      <w:r w:rsidR="00E74EDC" w:rsidRPr="00A038C8">
        <w:rPr>
          <w:rFonts w:cs="Calibri"/>
          <w:bCs/>
          <w:color w:val="000000"/>
          <w:sz w:val="24"/>
          <w:szCs w:val="24"/>
        </w:rPr>
        <w:t>/ Contractului de finanțare</w:t>
      </w:r>
      <w:r w:rsidRPr="00A038C8">
        <w:rPr>
          <w:rFonts w:cs="Calibri"/>
          <w:bCs/>
          <w:color w:val="000000"/>
          <w:sz w:val="24"/>
          <w:szCs w:val="24"/>
        </w:rPr>
        <w:t>, experţii din cadrul SLIN</w:t>
      </w:r>
      <w:r w:rsidR="00E44328">
        <w:rPr>
          <w:rFonts w:cs="Calibri"/>
          <w:bCs/>
          <w:color w:val="000000"/>
          <w:sz w:val="24"/>
          <w:szCs w:val="24"/>
        </w:rPr>
        <w:t>A</w:t>
      </w:r>
      <w:r w:rsidRPr="00A038C8">
        <w:rPr>
          <w:rFonts w:cs="Calibri"/>
          <w:bCs/>
          <w:color w:val="000000"/>
          <w:sz w:val="24"/>
          <w:szCs w:val="24"/>
        </w:rPr>
        <w:t xml:space="preserve"> – CRFIR consultă: </w:t>
      </w:r>
    </w:p>
    <w:p w14:paraId="238682AB" w14:textId="77777777" w:rsidR="00925A1F" w:rsidRPr="00A038C8" w:rsidRDefault="00925A1F" w:rsidP="00C92F91">
      <w:pPr>
        <w:autoSpaceDE w:val="0"/>
        <w:autoSpaceDN w:val="0"/>
        <w:adjustRightInd w:val="0"/>
        <w:spacing w:after="0"/>
        <w:ind w:left="284" w:hanging="284"/>
        <w:jc w:val="both"/>
        <w:rPr>
          <w:rFonts w:cs="Calibri"/>
          <w:bCs/>
          <w:color w:val="000000"/>
          <w:sz w:val="24"/>
          <w:szCs w:val="24"/>
        </w:rPr>
      </w:pPr>
      <w:r w:rsidRPr="00A038C8">
        <w:rPr>
          <w:rFonts w:cs="Calibri"/>
          <w:bCs/>
          <w:color w:val="000000"/>
          <w:sz w:val="24"/>
          <w:szCs w:val="24"/>
        </w:rPr>
        <w:t>•</w:t>
      </w:r>
      <w:r w:rsidRPr="00A038C8">
        <w:rPr>
          <w:rFonts w:cs="Calibri"/>
          <w:bCs/>
          <w:color w:val="000000"/>
          <w:sz w:val="24"/>
          <w:szCs w:val="24"/>
        </w:rPr>
        <w:tab/>
        <w:t>Registrul Debitorilor - IRD 3.2 care reprezintă o baza de date unică, permanent actualizată care oferă o evidenţă clară a tuturor debitelor înregistrate, precum şi a tuturor operaţiunilor efectuate în legatură cu fiecare debit în parte (recuperare, modificare, anulare). Registrul Debitorilor este ţinut în format electronic şi poate fi accesat de către experţii  de la nivel judeţean/regional/central, autorizaţi în acest sens.</w:t>
      </w:r>
    </w:p>
    <w:p w14:paraId="7A4FAEB6" w14:textId="5D1A13BF" w:rsidR="00925A1F" w:rsidRPr="00A038C8" w:rsidRDefault="00925A1F" w:rsidP="00C92F91">
      <w:pPr>
        <w:autoSpaceDE w:val="0"/>
        <w:autoSpaceDN w:val="0"/>
        <w:adjustRightInd w:val="0"/>
        <w:spacing w:after="0"/>
        <w:jc w:val="both"/>
        <w:rPr>
          <w:sz w:val="24"/>
          <w:szCs w:val="24"/>
        </w:rPr>
      </w:pPr>
      <w:r w:rsidRPr="00A038C8">
        <w:rPr>
          <w:sz w:val="24"/>
          <w:szCs w:val="24"/>
        </w:rPr>
        <w:t xml:space="preserve">Conform </w:t>
      </w:r>
      <w:r w:rsidRPr="00A038C8">
        <w:rPr>
          <w:rFonts w:cs="Calibri"/>
          <w:bCs/>
          <w:color w:val="000000"/>
          <w:sz w:val="24"/>
          <w:szCs w:val="24"/>
        </w:rPr>
        <w:t>art. 17 din cadrul HG nr. 1570/2022 privind stabilirea cadrului general de implementare a intervențiilor specifice dezvoltării rurale cuprinse în Planul strategic PAC 2023-2027, cu modifică</w:t>
      </w:r>
      <w:r w:rsidRPr="00A038C8">
        <w:rPr>
          <w:bCs/>
          <w:sz w:val="24"/>
          <w:szCs w:val="24"/>
        </w:rPr>
        <w:t>rile și completările ulterioare, b</w:t>
      </w:r>
      <w:r w:rsidRPr="00A038C8">
        <w:rPr>
          <w:sz w:val="24"/>
          <w:szCs w:val="24"/>
        </w:rPr>
        <w:t xml:space="preserve">eneficiarii înregistrați în registrul debitorilor AFIR, atât pentru Programul SAPARD, cât și pentru FEADR, care achită integral datoria față de </w:t>
      </w:r>
      <w:r w:rsidRPr="00A038C8">
        <w:rPr>
          <w:sz w:val="24"/>
          <w:szCs w:val="24"/>
        </w:rPr>
        <w:lastRenderedPageBreak/>
        <w:t xml:space="preserve">AFIR, inclusiv dobânzile și majorările de întârziere până la semnarea contractelor de finanțare, </w:t>
      </w:r>
      <w:r w:rsidRPr="00A038C8">
        <w:rPr>
          <w:rFonts w:cs="Calibri"/>
          <w:bCs/>
          <w:color w:val="000000"/>
          <w:sz w:val="24"/>
          <w:szCs w:val="24"/>
        </w:rPr>
        <w:t>pot semna angajamente legale cu AFIR</w:t>
      </w:r>
      <w:r w:rsidRPr="00A038C8">
        <w:rPr>
          <w:sz w:val="24"/>
          <w:szCs w:val="24"/>
        </w:rPr>
        <w:t>.</w:t>
      </w:r>
    </w:p>
    <w:p w14:paraId="5DEE7F17" w14:textId="77777777" w:rsidR="00925A1F" w:rsidRPr="00720D35" w:rsidRDefault="00925A1F" w:rsidP="00C92F91">
      <w:pPr>
        <w:autoSpaceDE w:val="0"/>
        <w:autoSpaceDN w:val="0"/>
        <w:adjustRightInd w:val="0"/>
        <w:spacing w:after="0"/>
        <w:jc w:val="both"/>
        <w:rPr>
          <w:rFonts w:cs="Calibri"/>
          <w:color w:val="000000"/>
          <w:sz w:val="24"/>
          <w:szCs w:val="24"/>
        </w:rPr>
      </w:pPr>
      <w:r w:rsidRPr="00A038C8">
        <w:rPr>
          <w:rFonts w:cs="Calibri"/>
          <w:color w:val="000000"/>
          <w:sz w:val="24"/>
          <w:szCs w:val="24"/>
        </w:rPr>
        <w:t>Acest pas procedural se va urma și pentru Contractele de finanțare care se vor încheia în baza Acordului – cadru de finanțare</w:t>
      </w:r>
      <w:r w:rsidRPr="00720D35">
        <w:rPr>
          <w:rFonts w:cs="Calibri"/>
          <w:color w:val="000000"/>
          <w:sz w:val="24"/>
          <w:szCs w:val="24"/>
        </w:rPr>
        <w:t>.</w:t>
      </w:r>
    </w:p>
    <w:p w14:paraId="218E82AE" w14:textId="6F80AD59" w:rsidR="00925A1F" w:rsidRPr="00720D35" w:rsidRDefault="00DA6C4C" w:rsidP="00C92F91">
      <w:pPr>
        <w:spacing w:after="0"/>
        <w:jc w:val="both"/>
        <w:rPr>
          <w:rFonts w:cs="Calibri"/>
          <w:bCs/>
          <w:color w:val="000000"/>
          <w:sz w:val="24"/>
          <w:szCs w:val="24"/>
        </w:rPr>
      </w:pPr>
      <w:r w:rsidRPr="00720D35">
        <w:rPr>
          <w:rFonts w:cs="Calibri"/>
          <w:bCs/>
          <w:color w:val="000000"/>
          <w:sz w:val="24"/>
          <w:szCs w:val="24"/>
        </w:rPr>
        <w:t>Toţi beneficiarii P</w:t>
      </w:r>
      <w:r>
        <w:rPr>
          <w:rFonts w:cs="Calibri"/>
          <w:bCs/>
          <w:color w:val="000000"/>
          <w:sz w:val="24"/>
          <w:szCs w:val="24"/>
        </w:rPr>
        <w:t xml:space="preserve">S 2023-2027 </w:t>
      </w:r>
      <w:r w:rsidRPr="00720D35">
        <w:rPr>
          <w:rFonts w:cs="Calibri"/>
          <w:bCs/>
          <w:color w:val="000000"/>
          <w:sz w:val="24"/>
          <w:szCs w:val="24"/>
        </w:rPr>
        <w:t xml:space="preserve">trebuie să fie înregistraţi în Registrul unic de identificare (RUI), gestionat de APIA. În vederea încheierii Acordului – cadru de finanțare este necesară prezentarea, de către beneficiar, a unui </w:t>
      </w:r>
      <w:r w:rsidRPr="00720D35">
        <w:rPr>
          <w:rFonts w:cs="Calibri"/>
          <w:color w:val="000000"/>
          <w:sz w:val="24"/>
          <w:szCs w:val="24"/>
        </w:rPr>
        <w:t xml:space="preserve">document care certifică înregistrarea în Registrul Unic de Identificare - IACS  APIA (Agenţia de Plăţi şi Intervenţie pentru Agricultură), emis de către această instituție. Documentul se prezintă în termenul maxim prevăzut în Notificarea E2L. </w:t>
      </w:r>
      <w:r w:rsidRPr="00D15FF7">
        <w:rPr>
          <w:rFonts w:cs="Calibri"/>
          <w:color w:val="000000"/>
          <w:sz w:val="24"/>
          <w:szCs w:val="24"/>
        </w:rPr>
        <w:t>Dacă Grupul de Acțiune Locală nu poate prezenta, din motive obiective, codul RO și poate justifica neprezentarea documentului de la APIA, atunci, procedează la completarea formular</w:t>
      </w:r>
      <w:r>
        <w:rPr>
          <w:rFonts w:cs="Calibri"/>
          <w:color w:val="000000"/>
          <w:sz w:val="24"/>
          <w:szCs w:val="24"/>
        </w:rPr>
        <w:t>u</w:t>
      </w:r>
      <w:r w:rsidR="008350DF">
        <w:rPr>
          <w:rFonts w:cs="Calibri"/>
          <w:color w:val="000000"/>
          <w:sz w:val="24"/>
          <w:szCs w:val="24"/>
        </w:rPr>
        <w:t>lu</w:t>
      </w:r>
      <w:r>
        <w:rPr>
          <w:rFonts w:cs="Calibri"/>
          <w:color w:val="000000"/>
          <w:sz w:val="24"/>
          <w:szCs w:val="24"/>
        </w:rPr>
        <w:t>i</w:t>
      </w:r>
      <w:r w:rsidRPr="00D15FF7">
        <w:rPr>
          <w:rFonts w:cs="Calibri"/>
          <w:color w:val="000000"/>
          <w:sz w:val="24"/>
          <w:szCs w:val="24"/>
        </w:rPr>
        <w:t xml:space="preserve"> de înscriere în Registrul Unic de Identificare APIA</w:t>
      </w:r>
      <w:r>
        <w:rPr>
          <w:rFonts w:cs="Calibri"/>
          <w:color w:val="000000"/>
          <w:sz w:val="24"/>
          <w:szCs w:val="24"/>
        </w:rPr>
        <w:t xml:space="preserve"> din cadrul Declarației pe proprie răspundere</w:t>
      </w:r>
      <w:r w:rsidRPr="00D15FF7">
        <w:rPr>
          <w:rFonts w:cs="Calibri"/>
          <w:color w:val="000000"/>
          <w:sz w:val="24"/>
          <w:szCs w:val="24"/>
        </w:rPr>
        <w:t xml:space="preserve">, pe care </w:t>
      </w:r>
      <w:r>
        <w:rPr>
          <w:rFonts w:cs="Calibri"/>
          <w:color w:val="000000"/>
          <w:sz w:val="24"/>
          <w:szCs w:val="24"/>
        </w:rPr>
        <w:t>o</w:t>
      </w:r>
      <w:r w:rsidRPr="00D15FF7">
        <w:rPr>
          <w:rFonts w:cs="Calibri"/>
          <w:color w:val="000000"/>
          <w:sz w:val="24"/>
          <w:szCs w:val="24"/>
        </w:rPr>
        <w:t xml:space="preserve"> încarcă în platforma informatică. Expertul SLINA – CRFIR transmite către Șeful de serviciu al SLINA-CRFIR formularul pentru centralizare, iar acesta, la sfârșitul fiecărei zile, transmite către APIA din județul pe raza căruia GAL are sediul, toate solicitările cumulate de la experții care gestionează documentația în vederea încheierii Acordului Cadru</w:t>
      </w:r>
      <w:r>
        <w:rPr>
          <w:rFonts w:cs="Calibri"/>
          <w:color w:val="000000"/>
          <w:sz w:val="24"/>
          <w:szCs w:val="24"/>
        </w:rPr>
        <w:t>/ Contractului de finanțare</w:t>
      </w:r>
      <w:r w:rsidRPr="00D15FF7">
        <w:rPr>
          <w:rFonts w:cs="Calibri"/>
          <w:color w:val="000000"/>
          <w:sz w:val="24"/>
          <w:szCs w:val="24"/>
        </w:rPr>
        <w:t xml:space="preserve">. APIA emite RO și transmite către șeful SLINA-CRFIR lista codurilor RO emise pentru fiecare GAL solicitant și înregistrate în Registrul Unic de Identificare. </w:t>
      </w:r>
      <w:r w:rsidRPr="00720D35">
        <w:rPr>
          <w:rFonts w:cs="Calibri"/>
          <w:color w:val="000000"/>
          <w:sz w:val="24"/>
          <w:szCs w:val="24"/>
        </w:rPr>
        <w:t xml:space="preserve"> </w:t>
      </w:r>
      <w:r w:rsidR="00925A1F" w:rsidRPr="00720D35">
        <w:rPr>
          <w:rFonts w:cs="Calibri"/>
          <w:color w:val="000000"/>
          <w:sz w:val="24"/>
          <w:szCs w:val="24"/>
        </w:rPr>
        <w:t xml:space="preserve">Urmare alocării Codului Unic de Înregistrare în Registrul Unic de Identificare, se listeaza documentul care atestă codul RO alocat noului solicitant inscris și ulterior informația se va transcrie în cadrul Acordului </w:t>
      </w:r>
      <w:r>
        <w:rPr>
          <w:rFonts w:cs="Calibri"/>
          <w:color w:val="000000"/>
          <w:sz w:val="24"/>
          <w:szCs w:val="24"/>
        </w:rPr>
        <w:t>–</w:t>
      </w:r>
      <w:r w:rsidR="00925A1F" w:rsidRPr="00720D35">
        <w:rPr>
          <w:rFonts w:cs="Calibri"/>
          <w:color w:val="000000"/>
          <w:sz w:val="24"/>
          <w:szCs w:val="24"/>
        </w:rPr>
        <w:t xml:space="preserve"> cadru</w:t>
      </w:r>
      <w:r>
        <w:rPr>
          <w:rFonts w:cs="Calibri"/>
          <w:color w:val="000000"/>
          <w:sz w:val="24"/>
          <w:szCs w:val="24"/>
        </w:rPr>
        <w:t>/ Contractul de finanțare</w:t>
      </w:r>
      <w:r w:rsidR="00925A1F" w:rsidRPr="00720D35">
        <w:rPr>
          <w:rFonts w:cs="Calibri"/>
          <w:color w:val="000000"/>
          <w:sz w:val="24"/>
          <w:szCs w:val="24"/>
        </w:rPr>
        <w:t>.</w:t>
      </w:r>
    </w:p>
    <w:p w14:paraId="73380135" w14:textId="729D80E9" w:rsidR="00925A1F" w:rsidRPr="00720D35" w:rsidRDefault="00925A1F" w:rsidP="00C92F91">
      <w:pPr>
        <w:spacing w:after="0"/>
        <w:jc w:val="both"/>
        <w:rPr>
          <w:rFonts w:cs="Calibri"/>
          <w:color w:val="000000"/>
          <w:sz w:val="24"/>
          <w:szCs w:val="24"/>
        </w:rPr>
      </w:pPr>
      <w:r w:rsidRPr="00720D35">
        <w:rPr>
          <w:rFonts w:cs="Calibri"/>
          <w:color w:val="000000"/>
          <w:sz w:val="24"/>
          <w:szCs w:val="24"/>
        </w:rPr>
        <w:t xml:space="preserve">Pentru completarea datelor referitoare la responsabilul legal, expertul va verifica dacă acesta are calitatea de reprezentare conform </w:t>
      </w:r>
      <w:r w:rsidR="0002738B">
        <w:rPr>
          <w:rFonts w:cs="Calibri"/>
          <w:color w:val="000000"/>
          <w:sz w:val="24"/>
          <w:szCs w:val="24"/>
        </w:rPr>
        <w:t>Extrasului actualizat din Registrul Asociațiilor și Fundațiilor</w:t>
      </w:r>
      <w:r w:rsidRPr="00720D35">
        <w:rPr>
          <w:rFonts w:cs="Calibri"/>
          <w:color w:val="000000"/>
          <w:sz w:val="24"/>
          <w:szCs w:val="24"/>
        </w:rPr>
        <w:t xml:space="preserve">. În acest sens, expertul va verifica datele înscrise în </w:t>
      </w:r>
      <w:r w:rsidR="0002738B">
        <w:rPr>
          <w:rFonts w:cs="Calibri"/>
          <w:color w:val="000000"/>
          <w:sz w:val="24"/>
          <w:szCs w:val="24"/>
        </w:rPr>
        <w:t>Extrasul actualizat din Registrul Asociațiilor și Fundațiilor</w:t>
      </w:r>
      <w:r w:rsidRPr="00720D35">
        <w:rPr>
          <w:rFonts w:cs="Calibri"/>
          <w:color w:val="000000"/>
          <w:sz w:val="24"/>
          <w:szCs w:val="24"/>
        </w:rPr>
        <w:t xml:space="preserve">. </w:t>
      </w:r>
    </w:p>
    <w:p w14:paraId="469350B4" w14:textId="13F5C7F2" w:rsidR="00925A1F" w:rsidRPr="00720D35" w:rsidRDefault="00925A1F" w:rsidP="00C92F91">
      <w:pPr>
        <w:spacing w:after="0"/>
        <w:jc w:val="both"/>
        <w:rPr>
          <w:rFonts w:cs="Calibri"/>
          <w:color w:val="000000"/>
          <w:sz w:val="24"/>
          <w:szCs w:val="24"/>
        </w:rPr>
      </w:pPr>
      <w:r w:rsidRPr="00720D35">
        <w:rPr>
          <w:rFonts w:cs="Calibri"/>
          <w:color w:val="000000"/>
          <w:sz w:val="24"/>
          <w:szCs w:val="24"/>
        </w:rPr>
        <w:t xml:space="preserve">În situația în care, de la momentul depunerii la DGDR – AM </w:t>
      </w:r>
      <w:r w:rsidR="00966F0D">
        <w:rPr>
          <w:rFonts w:cs="Calibri"/>
          <w:color w:val="000000"/>
          <w:sz w:val="24"/>
          <w:szCs w:val="24"/>
        </w:rPr>
        <w:t>PS</w:t>
      </w:r>
      <w:r w:rsidRPr="00720D35">
        <w:rPr>
          <w:rFonts w:cs="Calibri"/>
          <w:color w:val="000000"/>
          <w:sz w:val="24"/>
          <w:szCs w:val="24"/>
        </w:rPr>
        <w:t xml:space="preserve"> în vederea </w:t>
      </w:r>
      <w:r w:rsidR="00CF45A4">
        <w:rPr>
          <w:rFonts w:cs="Calibri"/>
          <w:color w:val="000000"/>
          <w:sz w:val="24"/>
          <w:szCs w:val="24"/>
        </w:rPr>
        <w:t xml:space="preserve">emiterii </w:t>
      </w:r>
      <w:r w:rsidRPr="00720D35">
        <w:rPr>
          <w:rFonts w:cs="Calibri"/>
          <w:color w:val="000000"/>
          <w:sz w:val="24"/>
          <w:szCs w:val="24"/>
        </w:rPr>
        <w:t>autoriz</w:t>
      </w:r>
      <w:r w:rsidR="00CF45A4">
        <w:rPr>
          <w:rFonts w:cs="Calibri"/>
          <w:color w:val="000000"/>
          <w:sz w:val="24"/>
          <w:szCs w:val="24"/>
        </w:rPr>
        <w:t>ației</w:t>
      </w:r>
      <w:r w:rsidRPr="00720D35">
        <w:rPr>
          <w:rFonts w:cs="Calibri"/>
          <w:color w:val="000000"/>
          <w:sz w:val="24"/>
          <w:szCs w:val="24"/>
        </w:rPr>
        <w:t>/</w:t>
      </w:r>
      <w:r>
        <w:rPr>
          <w:rFonts w:cs="Calibri"/>
          <w:color w:val="000000"/>
          <w:sz w:val="24"/>
          <w:szCs w:val="24"/>
        </w:rPr>
        <w:t xml:space="preserve"> </w:t>
      </w:r>
      <w:r w:rsidRPr="00720D35">
        <w:rPr>
          <w:rFonts w:cs="Calibri"/>
          <w:color w:val="000000"/>
          <w:sz w:val="24"/>
          <w:szCs w:val="24"/>
        </w:rPr>
        <w:t>încheierii primul Contract de finanțare subsecvent și până în prezent/</w:t>
      </w:r>
      <w:r>
        <w:rPr>
          <w:rFonts w:cs="Calibri"/>
          <w:color w:val="000000"/>
          <w:sz w:val="24"/>
          <w:szCs w:val="24"/>
        </w:rPr>
        <w:t xml:space="preserve"> </w:t>
      </w:r>
      <w:r w:rsidRPr="00720D35">
        <w:rPr>
          <w:rFonts w:cs="Calibri"/>
          <w:color w:val="000000"/>
          <w:sz w:val="24"/>
          <w:szCs w:val="24"/>
        </w:rPr>
        <w:t xml:space="preserve">până la prezentarea documentelor pentru încheierea următorului Contract de finanțare subsecvent, au intervenit modificări asupra documentelor constitutive (act constitutiv, statut, încheiere judecătorească privind autorizarea înființării, certificat de înscriere a persoanei juridice fără scop patrimonial), respectiv asupra celor de atestare fiscală a GAL, acesta va </w:t>
      </w:r>
      <w:r>
        <w:rPr>
          <w:rFonts w:cs="Calibri"/>
          <w:color w:val="000000"/>
          <w:sz w:val="24"/>
          <w:szCs w:val="24"/>
        </w:rPr>
        <w:t>încărca în platformă</w:t>
      </w:r>
      <w:r w:rsidRPr="00720D35">
        <w:rPr>
          <w:rFonts w:cs="Calibri"/>
          <w:color w:val="000000"/>
          <w:sz w:val="24"/>
          <w:szCs w:val="24"/>
        </w:rPr>
        <w:t xml:space="preserve"> forma actualizată a documentelor care au suferit modificări</w:t>
      </w:r>
      <w:r>
        <w:rPr>
          <w:rFonts w:cs="Calibri"/>
          <w:color w:val="000000"/>
          <w:sz w:val="24"/>
          <w:szCs w:val="24"/>
        </w:rPr>
        <w:t xml:space="preserve">, iar </w:t>
      </w:r>
      <w:r w:rsidRPr="00720D35">
        <w:rPr>
          <w:rFonts w:cs="Calibri"/>
          <w:color w:val="000000"/>
          <w:sz w:val="24"/>
          <w:szCs w:val="24"/>
        </w:rPr>
        <w:t>SLIN</w:t>
      </w:r>
      <w:r>
        <w:rPr>
          <w:rFonts w:cs="Calibri"/>
          <w:color w:val="000000"/>
          <w:sz w:val="24"/>
          <w:szCs w:val="24"/>
        </w:rPr>
        <w:t>A</w:t>
      </w:r>
      <w:r w:rsidRPr="00720D35">
        <w:rPr>
          <w:rFonts w:cs="Calibri"/>
          <w:color w:val="000000"/>
          <w:sz w:val="24"/>
          <w:szCs w:val="24"/>
        </w:rPr>
        <w:t xml:space="preserve"> – CRFIR</w:t>
      </w:r>
      <w:r>
        <w:rPr>
          <w:rFonts w:cs="Calibri"/>
          <w:color w:val="000000"/>
          <w:sz w:val="24"/>
          <w:szCs w:val="24"/>
        </w:rPr>
        <w:t xml:space="preserve"> va fi notificată</w:t>
      </w:r>
      <w:r w:rsidRPr="00720D35">
        <w:rPr>
          <w:rFonts w:cs="Calibri"/>
          <w:color w:val="000000"/>
          <w:sz w:val="24"/>
          <w:szCs w:val="24"/>
        </w:rPr>
        <w:t>.</w:t>
      </w:r>
    </w:p>
    <w:p w14:paraId="1C8BEC60" w14:textId="077B6008" w:rsidR="00925A1F" w:rsidRDefault="00925A1F" w:rsidP="00C92F91">
      <w:pPr>
        <w:autoSpaceDE w:val="0"/>
        <w:autoSpaceDN w:val="0"/>
        <w:adjustRightInd w:val="0"/>
        <w:spacing w:after="0"/>
        <w:jc w:val="both"/>
        <w:rPr>
          <w:rFonts w:cs="Calibri"/>
          <w:color w:val="000000"/>
          <w:sz w:val="24"/>
          <w:szCs w:val="24"/>
        </w:rPr>
      </w:pPr>
      <w:r w:rsidRPr="00720D35">
        <w:rPr>
          <w:rFonts w:cs="Calibri"/>
          <w:color w:val="000000"/>
          <w:sz w:val="24"/>
          <w:szCs w:val="24"/>
        </w:rPr>
        <w:t>Expertul SLIN</w:t>
      </w:r>
      <w:r w:rsidR="00E44328">
        <w:rPr>
          <w:rFonts w:cs="Calibri"/>
          <w:color w:val="000000"/>
          <w:sz w:val="24"/>
          <w:szCs w:val="24"/>
        </w:rPr>
        <w:t>A</w:t>
      </w:r>
      <w:r w:rsidRPr="00720D35">
        <w:rPr>
          <w:rFonts w:cs="Calibri"/>
          <w:color w:val="000000"/>
          <w:sz w:val="24"/>
          <w:szCs w:val="24"/>
        </w:rPr>
        <w:t xml:space="preserve"> – CRFIR va </w:t>
      </w:r>
      <w:r w:rsidRPr="001A258B">
        <w:rPr>
          <w:rFonts w:cs="Calibri"/>
          <w:color w:val="000000"/>
          <w:sz w:val="24"/>
          <w:szCs w:val="24"/>
        </w:rPr>
        <w:t xml:space="preserve">atribui o codificare unică fiecărui Acord – cadru de finanțare și </w:t>
      </w:r>
      <w:r w:rsidR="001A258B" w:rsidRPr="001A258B">
        <w:rPr>
          <w:rFonts w:cs="Calibri"/>
          <w:color w:val="000000"/>
          <w:sz w:val="24"/>
          <w:szCs w:val="24"/>
        </w:rPr>
        <w:t>fiecărui Contract de finanțare și le</w:t>
      </w:r>
      <w:r w:rsidRPr="001A258B">
        <w:rPr>
          <w:rFonts w:cs="Calibri"/>
          <w:color w:val="000000"/>
          <w:sz w:val="24"/>
          <w:szCs w:val="24"/>
        </w:rPr>
        <w:t xml:space="preserve"> </w:t>
      </w:r>
      <w:r w:rsidRPr="00F10908">
        <w:rPr>
          <w:rFonts w:cs="Calibri"/>
          <w:color w:val="000000"/>
          <w:sz w:val="24"/>
          <w:szCs w:val="24"/>
        </w:rPr>
        <w:t>va înregistra în Registrul electronic al Acordurilor – cadru de finanțare (formular C 1.13.1L). C</w:t>
      </w:r>
      <w:r w:rsidRPr="00720D35">
        <w:rPr>
          <w:rFonts w:cs="Calibri"/>
          <w:color w:val="000000"/>
          <w:sz w:val="24"/>
          <w:szCs w:val="24"/>
        </w:rPr>
        <w:t>odificarea va fi compusă din următoarele cifre:</w:t>
      </w:r>
    </w:p>
    <w:p w14:paraId="39BD1919" w14:textId="77777777" w:rsidR="00CF45A4" w:rsidRPr="00CF45A4" w:rsidRDefault="00CF45A4" w:rsidP="00C92F91">
      <w:pPr>
        <w:autoSpaceDE w:val="0"/>
        <w:autoSpaceDN w:val="0"/>
        <w:adjustRightInd w:val="0"/>
        <w:spacing w:after="0"/>
        <w:jc w:val="both"/>
        <w:rPr>
          <w:rFonts w:cs="Calibri"/>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901"/>
        <w:gridCol w:w="808"/>
        <w:gridCol w:w="927"/>
        <w:gridCol w:w="758"/>
        <w:gridCol w:w="953"/>
        <w:gridCol w:w="813"/>
        <w:gridCol w:w="837"/>
        <w:gridCol w:w="690"/>
        <w:gridCol w:w="757"/>
        <w:gridCol w:w="901"/>
      </w:tblGrid>
      <w:tr w:rsidR="004C1101" w:rsidRPr="00CF45A4" w14:paraId="714BDB26" w14:textId="77777777" w:rsidTr="004C1101">
        <w:tc>
          <w:tcPr>
            <w:tcW w:w="425" w:type="pct"/>
          </w:tcPr>
          <w:p w14:paraId="267899D8"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1</w:t>
            </w:r>
          </w:p>
        </w:tc>
        <w:tc>
          <w:tcPr>
            <w:tcW w:w="528" w:type="pct"/>
            <w:shd w:val="clear" w:color="auto" w:fill="auto"/>
          </w:tcPr>
          <w:p w14:paraId="7BB2AB10"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2</w:t>
            </w:r>
          </w:p>
        </w:tc>
        <w:tc>
          <w:tcPr>
            <w:tcW w:w="163" w:type="pct"/>
          </w:tcPr>
          <w:p w14:paraId="10BC3E4F" w14:textId="4DE3D974"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3</w:t>
            </w:r>
          </w:p>
        </w:tc>
        <w:tc>
          <w:tcPr>
            <w:tcW w:w="543" w:type="pct"/>
          </w:tcPr>
          <w:p w14:paraId="10597C7A" w14:textId="696DA87F"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4</w:t>
            </w:r>
          </w:p>
        </w:tc>
        <w:tc>
          <w:tcPr>
            <w:tcW w:w="443" w:type="pct"/>
            <w:shd w:val="clear" w:color="auto" w:fill="auto"/>
          </w:tcPr>
          <w:p w14:paraId="54090AF1" w14:textId="2EE603AD"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5</w:t>
            </w:r>
          </w:p>
        </w:tc>
        <w:tc>
          <w:tcPr>
            <w:tcW w:w="559" w:type="pct"/>
          </w:tcPr>
          <w:p w14:paraId="79F5A959" w14:textId="4927E122"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6</w:t>
            </w:r>
          </w:p>
        </w:tc>
        <w:tc>
          <w:tcPr>
            <w:tcW w:w="476" w:type="pct"/>
            <w:shd w:val="clear" w:color="auto" w:fill="auto"/>
          </w:tcPr>
          <w:p w14:paraId="606EA774" w14:textId="19F4B4AA"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7</w:t>
            </w:r>
          </w:p>
        </w:tc>
        <w:tc>
          <w:tcPr>
            <w:tcW w:w="490" w:type="pct"/>
            <w:shd w:val="clear" w:color="auto" w:fill="auto"/>
          </w:tcPr>
          <w:p w14:paraId="101AEB2E" w14:textId="5BC39308"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8</w:t>
            </w:r>
          </w:p>
        </w:tc>
        <w:tc>
          <w:tcPr>
            <w:tcW w:w="402" w:type="pct"/>
            <w:shd w:val="clear" w:color="auto" w:fill="auto"/>
          </w:tcPr>
          <w:p w14:paraId="73BCF59C" w14:textId="78EC795D"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9</w:t>
            </w:r>
          </w:p>
        </w:tc>
        <w:tc>
          <w:tcPr>
            <w:tcW w:w="442" w:type="pct"/>
            <w:shd w:val="clear" w:color="auto" w:fill="auto"/>
          </w:tcPr>
          <w:p w14:paraId="332760D4" w14:textId="22F8CE5C"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10</w:t>
            </w:r>
          </w:p>
        </w:tc>
        <w:tc>
          <w:tcPr>
            <w:tcW w:w="528" w:type="pct"/>
            <w:shd w:val="clear" w:color="auto" w:fill="auto"/>
          </w:tcPr>
          <w:p w14:paraId="08BA61F0" w14:textId="3E1176B7" w:rsidR="004C1101" w:rsidRPr="00CF45A4" w:rsidRDefault="004C1101" w:rsidP="004C1101">
            <w:pPr>
              <w:autoSpaceDE w:val="0"/>
              <w:autoSpaceDN w:val="0"/>
              <w:adjustRightInd w:val="0"/>
              <w:spacing w:after="0"/>
              <w:jc w:val="both"/>
              <w:rPr>
                <w:rFonts w:cs="Calibri"/>
                <w:bCs/>
                <w:color w:val="000000"/>
                <w:sz w:val="24"/>
                <w:szCs w:val="24"/>
              </w:rPr>
            </w:pPr>
            <w:r>
              <w:rPr>
                <w:rFonts w:cs="Calibri"/>
                <w:bCs/>
                <w:color w:val="000000"/>
                <w:sz w:val="24"/>
                <w:szCs w:val="24"/>
              </w:rPr>
              <w:t>11</w:t>
            </w:r>
          </w:p>
        </w:tc>
      </w:tr>
      <w:tr w:rsidR="004C1101" w:rsidRPr="00CF45A4" w14:paraId="17923795" w14:textId="77777777" w:rsidTr="004C1101">
        <w:tc>
          <w:tcPr>
            <w:tcW w:w="425" w:type="pct"/>
          </w:tcPr>
          <w:p w14:paraId="06232C08"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lastRenderedPageBreak/>
              <w:t>C</w:t>
            </w:r>
          </w:p>
        </w:tc>
        <w:tc>
          <w:tcPr>
            <w:tcW w:w="528" w:type="pct"/>
            <w:shd w:val="clear" w:color="auto" w:fill="auto"/>
          </w:tcPr>
          <w:p w14:paraId="0E5CDFB0"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36</w:t>
            </w:r>
          </w:p>
        </w:tc>
        <w:tc>
          <w:tcPr>
            <w:tcW w:w="163" w:type="pct"/>
          </w:tcPr>
          <w:p w14:paraId="7609ABA8" w14:textId="75761C10" w:rsidR="004C1101" w:rsidRPr="00CF45A4" w:rsidRDefault="004C1101" w:rsidP="004C1101">
            <w:pPr>
              <w:autoSpaceDE w:val="0"/>
              <w:autoSpaceDN w:val="0"/>
              <w:adjustRightInd w:val="0"/>
              <w:spacing w:after="0"/>
              <w:jc w:val="both"/>
              <w:rPr>
                <w:rFonts w:cs="Calibri"/>
                <w:bCs/>
                <w:color w:val="000000"/>
                <w:sz w:val="24"/>
                <w:szCs w:val="24"/>
              </w:rPr>
            </w:pPr>
            <w:r>
              <w:rPr>
                <w:rFonts w:cs="Calibri"/>
                <w:bCs/>
                <w:color w:val="000000"/>
                <w:sz w:val="24"/>
                <w:szCs w:val="24"/>
              </w:rPr>
              <w:t>_ _</w:t>
            </w:r>
          </w:p>
        </w:tc>
        <w:tc>
          <w:tcPr>
            <w:tcW w:w="543" w:type="pct"/>
          </w:tcPr>
          <w:p w14:paraId="1BFE1FEF" w14:textId="20AF096F"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F</w:t>
            </w:r>
          </w:p>
        </w:tc>
        <w:tc>
          <w:tcPr>
            <w:tcW w:w="443" w:type="pct"/>
            <w:shd w:val="clear" w:color="auto" w:fill="auto"/>
          </w:tcPr>
          <w:p w14:paraId="7F1BC1C0"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_</w:t>
            </w:r>
          </w:p>
        </w:tc>
        <w:tc>
          <w:tcPr>
            <w:tcW w:w="559" w:type="pct"/>
          </w:tcPr>
          <w:p w14:paraId="66E4F036"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_</w:t>
            </w:r>
          </w:p>
        </w:tc>
        <w:tc>
          <w:tcPr>
            <w:tcW w:w="476" w:type="pct"/>
            <w:shd w:val="clear" w:color="auto" w:fill="auto"/>
          </w:tcPr>
          <w:p w14:paraId="77E0456B" w14:textId="3F041569"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00</w:t>
            </w:r>
          </w:p>
        </w:tc>
        <w:tc>
          <w:tcPr>
            <w:tcW w:w="490" w:type="pct"/>
            <w:shd w:val="clear" w:color="auto" w:fill="auto"/>
          </w:tcPr>
          <w:p w14:paraId="71D41919"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_ _ _</w:t>
            </w:r>
          </w:p>
        </w:tc>
        <w:tc>
          <w:tcPr>
            <w:tcW w:w="402" w:type="pct"/>
            <w:shd w:val="clear" w:color="auto" w:fill="auto"/>
          </w:tcPr>
          <w:p w14:paraId="70D3BE67"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_</w:t>
            </w:r>
          </w:p>
        </w:tc>
        <w:tc>
          <w:tcPr>
            <w:tcW w:w="442" w:type="pct"/>
            <w:shd w:val="clear" w:color="auto" w:fill="auto"/>
          </w:tcPr>
          <w:p w14:paraId="063C6C09"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_ _</w:t>
            </w:r>
          </w:p>
        </w:tc>
        <w:tc>
          <w:tcPr>
            <w:tcW w:w="528" w:type="pct"/>
            <w:shd w:val="clear" w:color="auto" w:fill="auto"/>
          </w:tcPr>
          <w:p w14:paraId="57093710"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 xml:space="preserve">_ _ _ _ _ </w:t>
            </w:r>
          </w:p>
        </w:tc>
      </w:tr>
      <w:tr w:rsidR="004C1101" w:rsidRPr="00CF45A4" w14:paraId="479BA96D" w14:textId="77777777" w:rsidTr="004C1101">
        <w:tc>
          <w:tcPr>
            <w:tcW w:w="425" w:type="pct"/>
          </w:tcPr>
          <w:p w14:paraId="5F6B0FA4"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Contract încheiat</w:t>
            </w:r>
          </w:p>
        </w:tc>
        <w:tc>
          <w:tcPr>
            <w:tcW w:w="528" w:type="pct"/>
            <w:shd w:val="clear" w:color="auto" w:fill="auto"/>
          </w:tcPr>
          <w:p w14:paraId="2943EF7B"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Codificarea intervenției din PS</w:t>
            </w:r>
          </w:p>
        </w:tc>
        <w:tc>
          <w:tcPr>
            <w:tcW w:w="163" w:type="pct"/>
          </w:tcPr>
          <w:p w14:paraId="067E824F" w14:textId="7C0205FF" w:rsidR="004C1101" w:rsidRPr="00CF45A4" w:rsidRDefault="004C1101" w:rsidP="004C1101">
            <w:pPr>
              <w:autoSpaceDE w:val="0"/>
              <w:autoSpaceDN w:val="0"/>
              <w:adjustRightInd w:val="0"/>
              <w:spacing w:after="0"/>
              <w:jc w:val="both"/>
              <w:rPr>
                <w:rFonts w:cs="Calibri"/>
                <w:bCs/>
                <w:color w:val="000000"/>
                <w:sz w:val="24"/>
                <w:szCs w:val="24"/>
              </w:rPr>
            </w:pPr>
            <w:r>
              <w:rPr>
                <w:rFonts w:cs="Calibri"/>
                <w:bCs/>
                <w:color w:val="000000"/>
                <w:sz w:val="24"/>
                <w:szCs w:val="24"/>
              </w:rPr>
              <w:t>Tip beneficiar</w:t>
            </w:r>
          </w:p>
        </w:tc>
        <w:tc>
          <w:tcPr>
            <w:tcW w:w="543" w:type="pct"/>
          </w:tcPr>
          <w:p w14:paraId="2E47008D" w14:textId="6C0B3F0B"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Funcționare</w:t>
            </w:r>
          </w:p>
        </w:tc>
        <w:tc>
          <w:tcPr>
            <w:tcW w:w="443" w:type="pct"/>
            <w:shd w:val="clear" w:color="auto" w:fill="auto"/>
          </w:tcPr>
          <w:p w14:paraId="74ECE3E8"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Sursa de finanțare a SDL</w:t>
            </w:r>
          </w:p>
        </w:tc>
        <w:tc>
          <w:tcPr>
            <w:tcW w:w="559" w:type="pct"/>
          </w:tcPr>
          <w:p w14:paraId="3EF02E72"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Codificare acord-cadru și contracte subsecvente</w:t>
            </w:r>
          </w:p>
        </w:tc>
        <w:tc>
          <w:tcPr>
            <w:tcW w:w="476" w:type="pct"/>
            <w:shd w:val="clear" w:color="auto" w:fill="auto"/>
          </w:tcPr>
          <w:p w14:paraId="1F32AC4C"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 xml:space="preserve">Codificare de rezervă </w:t>
            </w:r>
          </w:p>
        </w:tc>
        <w:tc>
          <w:tcPr>
            <w:tcW w:w="490" w:type="pct"/>
            <w:shd w:val="clear" w:color="auto" w:fill="auto"/>
          </w:tcPr>
          <w:p w14:paraId="7608B420"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Cod Decizie Autorizare GAL</w:t>
            </w:r>
          </w:p>
        </w:tc>
        <w:tc>
          <w:tcPr>
            <w:tcW w:w="402" w:type="pct"/>
            <w:shd w:val="clear" w:color="auto" w:fill="auto"/>
          </w:tcPr>
          <w:p w14:paraId="46F32BA2"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Codul Regiunii</w:t>
            </w:r>
          </w:p>
        </w:tc>
        <w:tc>
          <w:tcPr>
            <w:tcW w:w="442" w:type="pct"/>
            <w:shd w:val="clear" w:color="auto" w:fill="auto"/>
          </w:tcPr>
          <w:p w14:paraId="79DDB100" w14:textId="77777777" w:rsidR="004C1101" w:rsidRPr="00CF45A4" w:rsidRDefault="004C1101" w:rsidP="004C1101">
            <w:pPr>
              <w:autoSpaceDE w:val="0"/>
              <w:autoSpaceDN w:val="0"/>
              <w:adjustRightInd w:val="0"/>
              <w:spacing w:after="0"/>
              <w:jc w:val="both"/>
              <w:rPr>
                <w:rFonts w:cs="Calibri"/>
                <w:bCs/>
                <w:color w:val="000000"/>
                <w:sz w:val="24"/>
                <w:szCs w:val="24"/>
              </w:rPr>
            </w:pPr>
            <w:r w:rsidRPr="00CF45A4">
              <w:rPr>
                <w:rFonts w:cs="Calibri"/>
                <w:bCs/>
                <w:color w:val="000000"/>
                <w:sz w:val="24"/>
                <w:szCs w:val="24"/>
              </w:rPr>
              <w:t>Codul Judeţului</w:t>
            </w:r>
          </w:p>
        </w:tc>
        <w:tc>
          <w:tcPr>
            <w:tcW w:w="528" w:type="pct"/>
            <w:shd w:val="clear" w:color="auto" w:fill="auto"/>
          </w:tcPr>
          <w:p w14:paraId="48DC5452" w14:textId="77777777" w:rsidR="004C1101" w:rsidRPr="00CF45A4" w:rsidRDefault="004C1101" w:rsidP="004C1101">
            <w:pPr>
              <w:autoSpaceDE w:val="0"/>
              <w:autoSpaceDN w:val="0"/>
              <w:adjustRightInd w:val="0"/>
              <w:spacing w:after="0"/>
              <w:jc w:val="both"/>
              <w:rPr>
                <w:rFonts w:cs="Calibri"/>
                <w:bCs/>
                <w:color w:val="000000"/>
                <w:sz w:val="24"/>
                <w:szCs w:val="24"/>
                <w:lang w:val="fr-FR"/>
              </w:rPr>
            </w:pPr>
            <w:r w:rsidRPr="00CF45A4">
              <w:rPr>
                <w:rFonts w:cs="Calibri"/>
                <w:bCs/>
                <w:color w:val="000000"/>
                <w:sz w:val="24"/>
                <w:szCs w:val="24"/>
              </w:rPr>
              <w:t>Numărul de ordine de înregistrare în registru</w:t>
            </w:r>
          </w:p>
        </w:tc>
      </w:tr>
    </w:tbl>
    <w:p w14:paraId="39BF9A0F"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C – contract încheiat</w:t>
      </w:r>
    </w:p>
    <w:p w14:paraId="0685F4AA" w14:textId="0895F21B" w:rsid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Codificarea intervenției din PS- 2 caractere - câmp numeric - 36;</w:t>
      </w:r>
    </w:p>
    <w:p w14:paraId="7B759DBE" w14:textId="3248B444" w:rsidR="004C1101" w:rsidRDefault="004C1101" w:rsidP="00E87B2A">
      <w:pPr>
        <w:numPr>
          <w:ilvl w:val="0"/>
          <w:numId w:val="54"/>
        </w:numPr>
        <w:autoSpaceDE w:val="0"/>
        <w:autoSpaceDN w:val="0"/>
        <w:adjustRightInd w:val="0"/>
        <w:spacing w:after="0"/>
        <w:jc w:val="both"/>
        <w:rPr>
          <w:rFonts w:cs="Calibri"/>
          <w:bCs/>
          <w:color w:val="000000"/>
          <w:sz w:val="24"/>
          <w:szCs w:val="24"/>
        </w:rPr>
      </w:pPr>
      <w:r>
        <w:rPr>
          <w:rFonts w:cs="Calibri"/>
          <w:bCs/>
          <w:color w:val="000000"/>
          <w:sz w:val="24"/>
          <w:szCs w:val="24"/>
        </w:rPr>
        <w:t>Tip beneficiar – 2 caractere – câmp numeric:</w:t>
      </w:r>
    </w:p>
    <w:p w14:paraId="2A385D63" w14:textId="7357461A" w:rsidR="004C1101" w:rsidRPr="00CF45A4" w:rsidRDefault="004C1101" w:rsidP="00BF0373">
      <w:pPr>
        <w:autoSpaceDE w:val="0"/>
        <w:autoSpaceDN w:val="0"/>
        <w:adjustRightInd w:val="0"/>
        <w:spacing w:after="0"/>
        <w:ind w:left="720"/>
        <w:jc w:val="both"/>
        <w:rPr>
          <w:rFonts w:cs="Calibri"/>
          <w:bCs/>
          <w:color w:val="000000"/>
          <w:sz w:val="24"/>
          <w:szCs w:val="24"/>
        </w:rPr>
      </w:pPr>
      <w:r>
        <w:rPr>
          <w:rFonts w:cs="Calibri"/>
          <w:bCs/>
          <w:color w:val="000000"/>
          <w:sz w:val="24"/>
          <w:szCs w:val="24"/>
        </w:rPr>
        <w:t>01 (GAL – beneficiar unic, privat)</w:t>
      </w:r>
    </w:p>
    <w:p w14:paraId="5C07CE9C"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 xml:space="preserve">Funcționare - 1 caracter - câmp letric F - </w:t>
      </w:r>
    </w:p>
    <w:p w14:paraId="328E20FF"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 xml:space="preserve">Sursa de finanțare a SDL - 1 caracter - câmp numeric: </w:t>
      </w:r>
    </w:p>
    <w:p w14:paraId="1194A6D0" w14:textId="77777777" w:rsidR="00CF45A4" w:rsidRPr="00CF45A4" w:rsidRDefault="00CF45A4" w:rsidP="00C92F91">
      <w:pPr>
        <w:autoSpaceDE w:val="0"/>
        <w:autoSpaceDN w:val="0"/>
        <w:adjustRightInd w:val="0"/>
        <w:spacing w:after="0"/>
        <w:ind w:left="1134"/>
        <w:jc w:val="both"/>
        <w:rPr>
          <w:rFonts w:cs="Calibri"/>
          <w:bCs/>
          <w:color w:val="000000"/>
          <w:sz w:val="24"/>
          <w:szCs w:val="24"/>
        </w:rPr>
      </w:pPr>
      <w:r w:rsidRPr="00CF45A4">
        <w:rPr>
          <w:rFonts w:cs="Calibri"/>
          <w:bCs/>
          <w:color w:val="000000"/>
          <w:sz w:val="24"/>
          <w:szCs w:val="24"/>
        </w:rPr>
        <w:t>1: FEADER – SDL monofond;</w:t>
      </w:r>
    </w:p>
    <w:p w14:paraId="0ED03AAE" w14:textId="77777777" w:rsidR="00CF45A4" w:rsidRPr="00CF45A4" w:rsidRDefault="00CF45A4" w:rsidP="00C92F91">
      <w:pPr>
        <w:autoSpaceDE w:val="0"/>
        <w:autoSpaceDN w:val="0"/>
        <w:adjustRightInd w:val="0"/>
        <w:spacing w:after="0"/>
        <w:ind w:left="1134"/>
        <w:jc w:val="both"/>
        <w:rPr>
          <w:rFonts w:cs="Calibri"/>
          <w:bCs/>
          <w:color w:val="000000"/>
          <w:sz w:val="24"/>
          <w:szCs w:val="24"/>
        </w:rPr>
      </w:pPr>
      <w:r w:rsidRPr="00CF45A4">
        <w:rPr>
          <w:rFonts w:cs="Calibri"/>
          <w:bCs/>
          <w:color w:val="000000"/>
          <w:sz w:val="24"/>
          <w:szCs w:val="24"/>
        </w:rPr>
        <w:t>2: FEADR și FSE+ - SDL multifond.</w:t>
      </w:r>
    </w:p>
    <w:p w14:paraId="32ECF1B3"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Codificare acord-cadru și contracte subsecvente: 1 caracter - câmp numeric:</w:t>
      </w:r>
    </w:p>
    <w:p w14:paraId="47013705" w14:textId="77777777" w:rsidR="00CF45A4" w:rsidRPr="00CF45A4" w:rsidRDefault="00CF45A4" w:rsidP="00C92F91">
      <w:pPr>
        <w:autoSpaceDE w:val="0"/>
        <w:autoSpaceDN w:val="0"/>
        <w:adjustRightInd w:val="0"/>
        <w:spacing w:after="0"/>
        <w:ind w:left="1134"/>
        <w:jc w:val="both"/>
        <w:rPr>
          <w:rFonts w:cs="Calibri"/>
          <w:bCs/>
          <w:color w:val="000000"/>
          <w:sz w:val="24"/>
          <w:szCs w:val="24"/>
        </w:rPr>
      </w:pPr>
      <w:r w:rsidRPr="00CF45A4">
        <w:rPr>
          <w:rFonts w:cs="Calibri"/>
          <w:bCs/>
          <w:color w:val="000000"/>
          <w:sz w:val="24"/>
          <w:szCs w:val="24"/>
        </w:rPr>
        <w:t>0: Acord-cadru de finanțare</w:t>
      </w:r>
    </w:p>
    <w:p w14:paraId="14A8903D" w14:textId="77777777" w:rsidR="00CF45A4" w:rsidRPr="00CF45A4" w:rsidRDefault="00CF45A4" w:rsidP="00C92F91">
      <w:pPr>
        <w:autoSpaceDE w:val="0"/>
        <w:autoSpaceDN w:val="0"/>
        <w:adjustRightInd w:val="0"/>
        <w:spacing w:after="0"/>
        <w:ind w:left="1134"/>
        <w:jc w:val="both"/>
        <w:rPr>
          <w:rFonts w:cs="Calibri"/>
          <w:bCs/>
          <w:color w:val="000000"/>
          <w:sz w:val="24"/>
          <w:szCs w:val="24"/>
        </w:rPr>
      </w:pPr>
      <w:r w:rsidRPr="00CF45A4">
        <w:rPr>
          <w:rFonts w:cs="Calibri"/>
          <w:bCs/>
          <w:color w:val="000000"/>
          <w:sz w:val="24"/>
          <w:szCs w:val="24"/>
        </w:rPr>
        <w:t>1: Contractul de finanțare subsecvent nr. 1</w:t>
      </w:r>
    </w:p>
    <w:p w14:paraId="21B22A56" w14:textId="77777777" w:rsidR="00CF45A4" w:rsidRPr="00CF45A4" w:rsidRDefault="00CF45A4" w:rsidP="00C92F91">
      <w:pPr>
        <w:autoSpaceDE w:val="0"/>
        <w:autoSpaceDN w:val="0"/>
        <w:adjustRightInd w:val="0"/>
        <w:spacing w:after="0"/>
        <w:ind w:left="1134"/>
        <w:jc w:val="both"/>
        <w:rPr>
          <w:rFonts w:cs="Calibri"/>
          <w:bCs/>
          <w:color w:val="000000"/>
          <w:sz w:val="24"/>
          <w:szCs w:val="24"/>
        </w:rPr>
      </w:pPr>
      <w:r w:rsidRPr="00CF45A4">
        <w:rPr>
          <w:rFonts w:cs="Calibri"/>
          <w:bCs/>
          <w:color w:val="000000"/>
          <w:sz w:val="24"/>
          <w:szCs w:val="24"/>
        </w:rPr>
        <w:t>2: Contractul de finanțare subsecvent nr. 2</w:t>
      </w:r>
    </w:p>
    <w:p w14:paraId="4B0EE53B" w14:textId="1AB62933"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 xml:space="preserve">Codificare de rezervă – </w:t>
      </w:r>
      <w:r w:rsidR="004C1101">
        <w:rPr>
          <w:rFonts w:cs="Calibri"/>
          <w:bCs/>
          <w:color w:val="000000"/>
          <w:sz w:val="24"/>
          <w:szCs w:val="24"/>
        </w:rPr>
        <w:t>2</w:t>
      </w:r>
      <w:r w:rsidR="004C1101" w:rsidRPr="00CF45A4">
        <w:rPr>
          <w:rFonts w:cs="Calibri"/>
          <w:bCs/>
          <w:color w:val="000000"/>
          <w:sz w:val="24"/>
          <w:szCs w:val="24"/>
        </w:rPr>
        <w:t xml:space="preserve"> </w:t>
      </w:r>
      <w:r w:rsidRPr="00CF45A4">
        <w:rPr>
          <w:rFonts w:cs="Calibri"/>
          <w:bCs/>
          <w:color w:val="000000"/>
          <w:sz w:val="24"/>
          <w:szCs w:val="24"/>
        </w:rPr>
        <w:t>caractere – câmp numeric = 0;</w:t>
      </w:r>
    </w:p>
    <w:p w14:paraId="157CE6EC"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Cod Decizie Autorizare GAL – 3 caractere – câmp numeric;</w:t>
      </w:r>
    </w:p>
    <w:p w14:paraId="4D37890E"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Codul Regiunii – 1 caracter – câmp numeric – conform Manualului de procedură pentru evaluarea și selectarea cererilor de finanțare pentru proiecte aferente intervențiilor finanțate din FEADR prin Planul Strategic 2023-2027, PS-MES.</w:t>
      </w:r>
    </w:p>
    <w:p w14:paraId="6691C39D"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Codul Județului – 2 caractere – câmp numeric - conform Manualului de procedură pentru evaluarea și selectarea cererilor de finanțare pentru proiecte aferente intervențiilor finanțate din FEADR prin Planul Strategic 2023-2027, PS-MES.</w:t>
      </w:r>
    </w:p>
    <w:p w14:paraId="010A3C99" w14:textId="77777777" w:rsidR="00CF45A4" w:rsidRPr="00CF45A4" w:rsidRDefault="00CF45A4" w:rsidP="00E87B2A">
      <w:pPr>
        <w:numPr>
          <w:ilvl w:val="0"/>
          <w:numId w:val="54"/>
        </w:numPr>
        <w:autoSpaceDE w:val="0"/>
        <w:autoSpaceDN w:val="0"/>
        <w:adjustRightInd w:val="0"/>
        <w:spacing w:after="0"/>
        <w:jc w:val="both"/>
        <w:rPr>
          <w:rFonts w:cs="Calibri"/>
          <w:bCs/>
          <w:color w:val="000000"/>
          <w:sz w:val="24"/>
          <w:szCs w:val="24"/>
        </w:rPr>
      </w:pPr>
      <w:r w:rsidRPr="00CF45A4">
        <w:rPr>
          <w:rFonts w:cs="Calibri"/>
          <w:bCs/>
          <w:color w:val="000000"/>
          <w:sz w:val="24"/>
          <w:szCs w:val="24"/>
        </w:rPr>
        <w:t>Numărul de ordine de înregistrare în registru - 5 caractere – câmp numeric.</w:t>
      </w:r>
    </w:p>
    <w:p w14:paraId="5B4C96F5" w14:textId="77777777" w:rsidR="00B61E68" w:rsidRDefault="00B61E68" w:rsidP="00C92F91">
      <w:pPr>
        <w:autoSpaceDE w:val="0"/>
        <w:autoSpaceDN w:val="0"/>
        <w:adjustRightInd w:val="0"/>
        <w:spacing w:after="0"/>
        <w:jc w:val="both"/>
        <w:rPr>
          <w:rFonts w:cs="Calibri"/>
          <w:bCs/>
          <w:color w:val="000000"/>
          <w:sz w:val="24"/>
          <w:szCs w:val="24"/>
        </w:rPr>
      </w:pPr>
    </w:p>
    <w:p w14:paraId="54104F0B" w14:textId="638AB4F2" w:rsidR="00B61E68" w:rsidRPr="00B61E68" w:rsidRDefault="00B61E68" w:rsidP="00C92F91">
      <w:pPr>
        <w:autoSpaceDE w:val="0"/>
        <w:autoSpaceDN w:val="0"/>
        <w:adjustRightInd w:val="0"/>
        <w:spacing w:after="0"/>
        <w:jc w:val="both"/>
        <w:rPr>
          <w:rFonts w:cs="Calibri"/>
          <w:bCs/>
          <w:color w:val="000000"/>
          <w:sz w:val="24"/>
          <w:szCs w:val="24"/>
        </w:rPr>
      </w:pPr>
      <w:r w:rsidRPr="00B61E68">
        <w:rPr>
          <w:rFonts w:cs="Calibri"/>
          <w:bCs/>
          <w:color w:val="000000"/>
          <w:sz w:val="24"/>
          <w:szCs w:val="24"/>
        </w:rPr>
        <w:t xml:space="preserve">Acordul-cadru de funcționare se va genera din plaforma informatică pe baza datelor introduse în etapele anterioare. </w:t>
      </w:r>
    </w:p>
    <w:p w14:paraId="10B5383C" w14:textId="3FAE7B89" w:rsidR="00B61E68" w:rsidRPr="00B61E68" w:rsidRDefault="00B61E68" w:rsidP="00C92F91">
      <w:pPr>
        <w:autoSpaceDE w:val="0"/>
        <w:autoSpaceDN w:val="0"/>
        <w:adjustRightInd w:val="0"/>
        <w:spacing w:after="0"/>
        <w:jc w:val="both"/>
        <w:rPr>
          <w:rFonts w:cs="Calibri"/>
          <w:bCs/>
          <w:color w:val="000000"/>
          <w:sz w:val="24"/>
          <w:szCs w:val="24"/>
        </w:rPr>
      </w:pPr>
      <w:r w:rsidRPr="00B61E68">
        <w:rPr>
          <w:rFonts w:cs="Calibri"/>
          <w:bCs/>
          <w:color w:val="000000"/>
          <w:sz w:val="24"/>
          <w:szCs w:val="24"/>
        </w:rPr>
        <w:t xml:space="preserve">Valoarea totală specificată în Acordul – cadru de finanțare se stabilește în funcție de valoarea SDL aprobată de DGDR-AM </w:t>
      </w:r>
      <w:r w:rsidR="00966F0D">
        <w:rPr>
          <w:rFonts w:cs="Calibri"/>
          <w:bCs/>
          <w:color w:val="000000"/>
          <w:sz w:val="24"/>
          <w:szCs w:val="24"/>
        </w:rPr>
        <w:t>PS</w:t>
      </w:r>
      <w:r w:rsidRPr="00B61E68">
        <w:rPr>
          <w:rFonts w:cs="Calibri"/>
          <w:bCs/>
          <w:color w:val="000000"/>
          <w:sz w:val="24"/>
          <w:szCs w:val="24"/>
        </w:rPr>
        <w:t xml:space="preserve">, cu modificările ulterioare (bonusare/ penalizare în urma </w:t>
      </w:r>
      <w:r w:rsidRPr="00B61E68">
        <w:rPr>
          <w:rFonts w:cs="Calibri"/>
          <w:bCs/>
          <w:color w:val="000000"/>
          <w:sz w:val="24"/>
          <w:szCs w:val="24"/>
        </w:rPr>
        <w:lastRenderedPageBreak/>
        <w:t>evaluării, majorare în urma alocării unor fonduri suplimentare etc). Valoarea Acordului – cadru de finanțare se va prelua din Anexa 5.2 Planul de finanțare al SDL.</w:t>
      </w:r>
    </w:p>
    <w:p w14:paraId="133B041B" w14:textId="77777777" w:rsidR="00B61E68" w:rsidRPr="00B61E68" w:rsidRDefault="00B61E68" w:rsidP="00C92F91">
      <w:pPr>
        <w:autoSpaceDE w:val="0"/>
        <w:autoSpaceDN w:val="0"/>
        <w:adjustRightInd w:val="0"/>
        <w:spacing w:after="0"/>
        <w:jc w:val="both"/>
        <w:rPr>
          <w:rFonts w:cs="Calibri"/>
          <w:bCs/>
          <w:color w:val="000000"/>
          <w:sz w:val="24"/>
          <w:szCs w:val="24"/>
        </w:rPr>
      </w:pPr>
      <w:r w:rsidRPr="00B61E68">
        <w:rPr>
          <w:rFonts w:cs="Calibri"/>
          <w:bCs/>
          <w:color w:val="000000"/>
          <w:sz w:val="24"/>
          <w:szCs w:val="24"/>
        </w:rPr>
        <w:t>În cadrul Acordului – cadru de finanțare, defalcarea valorii totale pe Contracte de finanțare se va realiza în Euro. Beneficiarii au obligația de a aloca minimum 5% din valoarea totală a Acordului-cadru de finanțare pentru cel de-al doilea contract de finanțare subsecvent.</w:t>
      </w:r>
    </w:p>
    <w:p w14:paraId="76FA07D2" w14:textId="77777777" w:rsidR="00925A1F" w:rsidRPr="00720D35" w:rsidRDefault="00925A1F" w:rsidP="00C92F91">
      <w:pPr>
        <w:autoSpaceDE w:val="0"/>
        <w:autoSpaceDN w:val="0"/>
        <w:adjustRightInd w:val="0"/>
        <w:spacing w:after="0"/>
        <w:jc w:val="both"/>
        <w:rPr>
          <w:rFonts w:cs="Calibri"/>
          <w:bCs/>
          <w:color w:val="000000"/>
          <w:sz w:val="24"/>
          <w:szCs w:val="24"/>
        </w:rPr>
      </w:pPr>
      <w:r w:rsidRPr="00720D35">
        <w:rPr>
          <w:rFonts w:cs="Calibri"/>
          <w:bCs/>
          <w:color w:val="000000"/>
          <w:sz w:val="24"/>
          <w:szCs w:val="24"/>
        </w:rPr>
        <w:t>Acordul – cadru de finanțare va avea următoarele anexe: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290"/>
      </w:tblGrid>
      <w:tr w:rsidR="00CF45A4" w:rsidRPr="00720D35" w14:paraId="6403E8A6" w14:textId="77777777" w:rsidTr="002A338B">
        <w:trPr>
          <w:trHeight w:val="658"/>
        </w:trPr>
        <w:tc>
          <w:tcPr>
            <w:tcW w:w="1080" w:type="dxa"/>
            <w:shd w:val="clear" w:color="auto" w:fill="auto"/>
          </w:tcPr>
          <w:p w14:paraId="710AF5DA" w14:textId="77777777" w:rsidR="00CF45A4" w:rsidRPr="00720D35" w:rsidRDefault="00CF45A4" w:rsidP="00C92F91">
            <w:pPr>
              <w:autoSpaceDE w:val="0"/>
              <w:autoSpaceDN w:val="0"/>
              <w:adjustRightInd w:val="0"/>
              <w:spacing w:after="0"/>
              <w:jc w:val="both"/>
              <w:rPr>
                <w:rFonts w:cs="Calibri"/>
                <w:bCs/>
                <w:color w:val="000000"/>
                <w:sz w:val="24"/>
                <w:szCs w:val="24"/>
              </w:rPr>
            </w:pPr>
            <w:r w:rsidRPr="00720D35">
              <w:rPr>
                <w:rFonts w:cs="Calibri"/>
                <w:bCs/>
                <w:color w:val="000000"/>
                <w:sz w:val="24"/>
                <w:szCs w:val="24"/>
              </w:rPr>
              <w:t>Anexa I</w:t>
            </w:r>
          </w:p>
        </w:tc>
        <w:tc>
          <w:tcPr>
            <w:tcW w:w="7290" w:type="dxa"/>
            <w:shd w:val="clear" w:color="auto" w:fill="auto"/>
          </w:tcPr>
          <w:p w14:paraId="4C86A20F" w14:textId="36052846" w:rsidR="00CF45A4" w:rsidRPr="00CF45A4" w:rsidRDefault="00CF45A4" w:rsidP="00C92F91">
            <w:pPr>
              <w:autoSpaceDE w:val="0"/>
              <w:autoSpaceDN w:val="0"/>
              <w:adjustRightInd w:val="0"/>
              <w:spacing w:after="0"/>
              <w:jc w:val="both"/>
              <w:rPr>
                <w:rFonts w:cs="Calibri"/>
                <w:color w:val="000000"/>
                <w:sz w:val="24"/>
                <w:szCs w:val="24"/>
              </w:rPr>
            </w:pPr>
            <w:r w:rsidRPr="00CF45A4">
              <w:rPr>
                <w:rFonts w:cs="Calibri"/>
                <w:color w:val="000000"/>
                <w:sz w:val="24"/>
                <w:szCs w:val="24"/>
              </w:rPr>
              <w:t>Buget totalizator, defalcat pe valori globale aferente Contractelor de finanțare (exprimate în Euro)</w:t>
            </w:r>
          </w:p>
        </w:tc>
      </w:tr>
      <w:tr w:rsidR="00925A1F" w:rsidRPr="00720D35" w14:paraId="09FC4F42" w14:textId="77777777" w:rsidTr="002A338B">
        <w:tc>
          <w:tcPr>
            <w:tcW w:w="1080" w:type="dxa"/>
            <w:shd w:val="clear" w:color="auto" w:fill="auto"/>
          </w:tcPr>
          <w:p w14:paraId="050101EC" w14:textId="77777777" w:rsidR="00925A1F" w:rsidRPr="00720D35" w:rsidRDefault="00925A1F" w:rsidP="00C92F91">
            <w:pPr>
              <w:autoSpaceDE w:val="0"/>
              <w:autoSpaceDN w:val="0"/>
              <w:adjustRightInd w:val="0"/>
              <w:spacing w:after="0"/>
              <w:jc w:val="both"/>
              <w:rPr>
                <w:rFonts w:cs="Calibri"/>
                <w:bCs/>
                <w:color w:val="000000"/>
                <w:sz w:val="24"/>
                <w:szCs w:val="24"/>
              </w:rPr>
            </w:pPr>
            <w:r w:rsidRPr="00720D35">
              <w:rPr>
                <w:rFonts w:cs="Calibri"/>
                <w:bCs/>
                <w:color w:val="000000"/>
                <w:sz w:val="24"/>
                <w:szCs w:val="24"/>
              </w:rPr>
              <w:t>Anexa II</w:t>
            </w:r>
          </w:p>
        </w:tc>
        <w:tc>
          <w:tcPr>
            <w:tcW w:w="7290" w:type="dxa"/>
            <w:shd w:val="clear" w:color="auto" w:fill="auto"/>
          </w:tcPr>
          <w:p w14:paraId="12B37781" w14:textId="05FB7A7D" w:rsidR="00925A1F" w:rsidRPr="00CF45A4" w:rsidRDefault="00CF45A4" w:rsidP="00C92F91">
            <w:pPr>
              <w:autoSpaceDE w:val="0"/>
              <w:autoSpaceDN w:val="0"/>
              <w:adjustRightInd w:val="0"/>
              <w:spacing w:after="0"/>
              <w:jc w:val="both"/>
              <w:rPr>
                <w:rFonts w:cs="Calibri"/>
                <w:color w:val="000000"/>
                <w:sz w:val="24"/>
                <w:szCs w:val="24"/>
              </w:rPr>
            </w:pPr>
            <w:r>
              <w:rPr>
                <w:rFonts w:cs="Calibri"/>
                <w:color w:val="000000"/>
                <w:sz w:val="24"/>
                <w:szCs w:val="24"/>
              </w:rPr>
              <w:t>Anexa 5.2 Planul de finanțare aprobat la emiterea autorizației de funcționare</w:t>
            </w:r>
          </w:p>
        </w:tc>
      </w:tr>
      <w:tr w:rsidR="00925A1F" w:rsidRPr="00720D35" w14:paraId="5E42A44C" w14:textId="77777777" w:rsidTr="002A338B">
        <w:tc>
          <w:tcPr>
            <w:tcW w:w="1080" w:type="dxa"/>
            <w:shd w:val="clear" w:color="auto" w:fill="auto"/>
          </w:tcPr>
          <w:p w14:paraId="22A50D66" w14:textId="7700F590" w:rsidR="00925A1F" w:rsidRPr="00720D35" w:rsidRDefault="00925A1F" w:rsidP="00C92F91">
            <w:pPr>
              <w:autoSpaceDE w:val="0"/>
              <w:autoSpaceDN w:val="0"/>
              <w:adjustRightInd w:val="0"/>
              <w:spacing w:after="0"/>
              <w:jc w:val="both"/>
              <w:rPr>
                <w:rFonts w:cs="Calibri"/>
                <w:bCs/>
                <w:color w:val="000000"/>
                <w:sz w:val="24"/>
                <w:szCs w:val="24"/>
              </w:rPr>
            </w:pPr>
            <w:r w:rsidRPr="00720D35">
              <w:rPr>
                <w:rFonts w:cs="Calibri"/>
                <w:bCs/>
                <w:color w:val="000000"/>
                <w:sz w:val="24"/>
                <w:szCs w:val="24"/>
              </w:rPr>
              <w:t>Anexa I</w:t>
            </w:r>
            <w:r w:rsidR="00CF45A4">
              <w:rPr>
                <w:rFonts w:cs="Calibri"/>
                <w:bCs/>
                <w:color w:val="000000"/>
                <w:sz w:val="24"/>
                <w:szCs w:val="24"/>
              </w:rPr>
              <w:t>II</w:t>
            </w:r>
          </w:p>
        </w:tc>
        <w:tc>
          <w:tcPr>
            <w:tcW w:w="7290" w:type="dxa"/>
            <w:shd w:val="clear" w:color="auto" w:fill="auto"/>
          </w:tcPr>
          <w:p w14:paraId="30FFBEAC" w14:textId="12F2C105" w:rsidR="00925A1F" w:rsidRPr="00CF45A4" w:rsidRDefault="00925A1F" w:rsidP="00C92F91">
            <w:pPr>
              <w:autoSpaceDE w:val="0"/>
              <w:autoSpaceDN w:val="0"/>
              <w:adjustRightInd w:val="0"/>
              <w:spacing w:after="0"/>
              <w:jc w:val="both"/>
              <w:rPr>
                <w:rFonts w:cs="Calibri"/>
                <w:color w:val="000000"/>
                <w:sz w:val="24"/>
                <w:szCs w:val="24"/>
              </w:rPr>
            </w:pPr>
            <w:r w:rsidRPr="00CF45A4">
              <w:rPr>
                <w:rFonts w:cs="Calibri"/>
                <w:color w:val="000000"/>
                <w:sz w:val="24"/>
                <w:szCs w:val="24"/>
              </w:rPr>
              <w:t xml:space="preserve">Copie a </w:t>
            </w:r>
            <w:r w:rsidRPr="00720D35">
              <w:rPr>
                <w:rFonts w:cs="Calibri"/>
                <w:color w:val="000000"/>
                <w:sz w:val="24"/>
                <w:szCs w:val="24"/>
              </w:rPr>
              <w:t xml:space="preserve">Autorizației de funcționare </w:t>
            </w:r>
            <w:r w:rsidRPr="00CF45A4">
              <w:rPr>
                <w:rFonts w:cs="Calibri"/>
                <w:color w:val="000000"/>
                <w:sz w:val="24"/>
                <w:szCs w:val="24"/>
              </w:rPr>
              <w:t xml:space="preserve">emisă de către DGDR - AM </w:t>
            </w:r>
            <w:r w:rsidR="00966F0D">
              <w:rPr>
                <w:rFonts w:cs="Calibri"/>
                <w:color w:val="000000"/>
                <w:sz w:val="24"/>
                <w:szCs w:val="24"/>
              </w:rPr>
              <w:t>PS</w:t>
            </w:r>
          </w:p>
        </w:tc>
      </w:tr>
    </w:tbl>
    <w:p w14:paraId="0FD5D560" w14:textId="273FBBD6" w:rsidR="00925A1F" w:rsidRPr="00720D35" w:rsidRDefault="00925A1F" w:rsidP="00C92F91">
      <w:pPr>
        <w:spacing w:after="0"/>
        <w:jc w:val="both"/>
        <w:rPr>
          <w:rFonts w:eastAsia="Times New Roman" w:cs="Calibri"/>
          <w:color w:val="000000"/>
          <w:sz w:val="24"/>
          <w:szCs w:val="24"/>
        </w:rPr>
      </w:pPr>
      <w:r w:rsidRPr="00720D35">
        <w:rPr>
          <w:rFonts w:eastAsia="Times New Roman" w:cs="Calibri"/>
          <w:color w:val="000000"/>
          <w:sz w:val="24"/>
          <w:szCs w:val="24"/>
        </w:rPr>
        <w:t>După înregistrarea Acordului – cadru în Registrul C1.13.1L, expertul SLIN</w:t>
      </w:r>
      <w:r w:rsidR="00CF45A4">
        <w:rPr>
          <w:rFonts w:eastAsia="Times New Roman" w:cs="Calibri"/>
          <w:color w:val="000000"/>
          <w:sz w:val="24"/>
          <w:szCs w:val="24"/>
        </w:rPr>
        <w:t>A</w:t>
      </w:r>
      <w:r w:rsidRPr="00720D35">
        <w:rPr>
          <w:rFonts w:eastAsia="Times New Roman" w:cs="Calibri"/>
          <w:color w:val="000000"/>
          <w:sz w:val="24"/>
          <w:szCs w:val="24"/>
        </w:rPr>
        <w:t xml:space="preserve"> - CRFIR semnează Acordul – cadru de finanțare și înaintează documentația întocmită, în vederea verificării, către șeful SLIN</w:t>
      </w:r>
      <w:r w:rsidR="00E44328">
        <w:rPr>
          <w:rFonts w:eastAsia="Times New Roman" w:cs="Calibri"/>
          <w:color w:val="000000"/>
          <w:sz w:val="24"/>
          <w:szCs w:val="24"/>
        </w:rPr>
        <w:t>A</w:t>
      </w:r>
      <w:r w:rsidRPr="00720D35">
        <w:rPr>
          <w:rFonts w:eastAsia="Times New Roman" w:cs="Calibri"/>
          <w:color w:val="000000"/>
          <w:sz w:val="24"/>
          <w:szCs w:val="24"/>
        </w:rPr>
        <w:t xml:space="preserve"> – CRFIR. Acesta o verifică în maximum </w:t>
      </w:r>
      <w:r w:rsidR="00CF45A4">
        <w:rPr>
          <w:rFonts w:eastAsia="Times New Roman" w:cs="Calibri"/>
          <w:color w:val="000000"/>
          <w:sz w:val="24"/>
          <w:szCs w:val="24"/>
        </w:rPr>
        <w:t>2 (</w:t>
      </w:r>
      <w:r w:rsidRPr="00720D35">
        <w:rPr>
          <w:rFonts w:eastAsia="Times New Roman" w:cs="Calibri"/>
          <w:color w:val="000000"/>
          <w:sz w:val="24"/>
          <w:szCs w:val="24"/>
        </w:rPr>
        <w:t>două</w:t>
      </w:r>
      <w:r w:rsidR="00CF45A4">
        <w:rPr>
          <w:rFonts w:eastAsia="Times New Roman" w:cs="Calibri"/>
          <w:color w:val="000000"/>
          <w:sz w:val="24"/>
          <w:szCs w:val="24"/>
        </w:rPr>
        <w:t>)</w:t>
      </w:r>
      <w:r w:rsidRPr="00720D35">
        <w:rPr>
          <w:rFonts w:eastAsia="Times New Roman" w:cs="Calibri"/>
          <w:color w:val="000000"/>
          <w:sz w:val="24"/>
          <w:szCs w:val="24"/>
        </w:rPr>
        <w:t xml:space="preserve"> zile de la primire și procedează astfel:</w:t>
      </w:r>
    </w:p>
    <w:p w14:paraId="19677242" w14:textId="7DAAFDEC" w:rsidR="00925A1F" w:rsidRPr="00720D35" w:rsidRDefault="00925A1F" w:rsidP="00E87B2A">
      <w:pPr>
        <w:numPr>
          <w:ilvl w:val="0"/>
          <w:numId w:val="7"/>
        </w:numPr>
        <w:spacing w:after="0"/>
        <w:jc w:val="both"/>
        <w:rPr>
          <w:rFonts w:eastAsia="Times New Roman" w:cs="Calibri"/>
          <w:color w:val="000000"/>
          <w:sz w:val="24"/>
          <w:szCs w:val="24"/>
        </w:rPr>
      </w:pPr>
      <w:r w:rsidRPr="00720D35">
        <w:rPr>
          <w:rFonts w:eastAsia="Times New Roman" w:cs="Calibri"/>
          <w:color w:val="000000"/>
          <w:sz w:val="24"/>
          <w:szCs w:val="24"/>
        </w:rPr>
        <w:t>în cazul în care identifică aspecte care necesită revizuire, solicită expertului refacerea documentației. Expertul reface documentația conform observațiilor primite și o prezintă șefului SLIN</w:t>
      </w:r>
      <w:r w:rsidR="00CF45A4">
        <w:rPr>
          <w:rFonts w:eastAsia="Times New Roman" w:cs="Calibri"/>
          <w:color w:val="000000"/>
          <w:sz w:val="24"/>
          <w:szCs w:val="24"/>
        </w:rPr>
        <w:t>A</w:t>
      </w:r>
      <w:r w:rsidRPr="00720D35">
        <w:rPr>
          <w:rFonts w:eastAsia="Times New Roman" w:cs="Calibri"/>
          <w:color w:val="000000"/>
          <w:sz w:val="24"/>
          <w:szCs w:val="24"/>
        </w:rPr>
        <w:t xml:space="preserve"> în termen de maximum </w:t>
      </w:r>
      <w:r w:rsidR="00CF45A4">
        <w:rPr>
          <w:rFonts w:eastAsia="Times New Roman" w:cs="Calibri"/>
          <w:color w:val="000000"/>
          <w:sz w:val="24"/>
          <w:szCs w:val="24"/>
        </w:rPr>
        <w:t>2 (</w:t>
      </w:r>
      <w:r w:rsidRPr="00720D35">
        <w:rPr>
          <w:rFonts w:eastAsia="Times New Roman" w:cs="Calibri"/>
          <w:color w:val="000000"/>
          <w:sz w:val="24"/>
          <w:szCs w:val="24"/>
        </w:rPr>
        <w:t>două</w:t>
      </w:r>
      <w:r w:rsidR="00CF45A4">
        <w:rPr>
          <w:rFonts w:eastAsia="Times New Roman" w:cs="Calibri"/>
          <w:color w:val="000000"/>
          <w:sz w:val="24"/>
          <w:szCs w:val="24"/>
        </w:rPr>
        <w:t>)</w:t>
      </w:r>
      <w:r w:rsidRPr="00720D35">
        <w:rPr>
          <w:rFonts w:eastAsia="Times New Roman" w:cs="Calibri"/>
          <w:color w:val="000000"/>
          <w:sz w:val="24"/>
          <w:szCs w:val="24"/>
        </w:rPr>
        <w:t xml:space="preserve"> zile;</w:t>
      </w:r>
    </w:p>
    <w:p w14:paraId="3097122A" w14:textId="0B7F8954" w:rsidR="00925A1F" w:rsidRPr="00720D35" w:rsidRDefault="00925A1F" w:rsidP="00E87B2A">
      <w:pPr>
        <w:numPr>
          <w:ilvl w:val="0"/>
          <w:numId w:val="7"/>
        </w:numPr>
        <w:spacing w:after="0"/>
        <w:jc w:val="both"/>
        <w:rPr>
          <w:rFonts w:eastAsia="Times New Roman" w:cs="Calibri"/>
          <w:color w:val="000000"/>
          <w:sz w:val="24"/>
          <w:szCs w:val="24"/>
        </w:rPr>
      </w:pPr>
      <w:r w:rsidRPr="00720D35">
        <w:rPr>
          <w:rFonts w:eastAsia="Times New Roman" w:cs="Calibri"/>
          <w:color w:val="000000"/>
          <w:sz w:val="24"/>
          <w:szCs w:val="24"/>
        </w:rPr>
        <w:t>în cazul în care nu sunt identificate erori, șeful SLIN</w:t>
      </w:r>
      <w:r w:rsidR="00CF45A4">
        <w:rPr>
          <w:rFonts w:eastAsia="Times New Roman" w:cs="Calibri"/>
          <w:color w:val="000000"/>
          <w:sz w:val="24"/>
          <w:szCs w:val="24"/>
        </w:rPr>
        <w:t>A</w:t>
      </w:r>
      <w:r w:rsidRPr="00720D35">
        <w:rPr>
          <w:rFonts w:eastAsia="Times New Roman" w:cs="Calibri"/>
          <w:color w:val="000000"/>
          <w:sz w:val="24"/>
          <w:szCs w:val="24"/>
        </w:rPr>
        <w:t xml:space="preserve"> semnează Acordul – cadru de finanțare și le înapoiază expertului în vederea urmării pașilor procedurali aferenți fluxului de avizare.</w:t>
      </w:r>
    </w:p>
    <w:p w14:paraId="2EA093F9" w14:textId="1277A838" w:rsidR="00925A1F" w:rsidRPr="00720D35" w:rsidRDefault="00925A1F" w:rsidP="00C92F91">
      <w:pPr>
        <w:spacing w:after="0"/>
        <w:jc w:val="both"/>
        <w:rPr>
          <w:rFonts w:eastAsia="Times New Roman" w:cs="Calibri"/>
          <w:color w:val="000000"/>
          <w:sz w:val="24"/>
          <w:szCs w:val="24"/>
        </w:rPr>
      </w:pPr>
      <w:r w:rsidRPr="00720D35">
        <w:rPr>
          <w:rFonts w:eastAsia="Times New Roman" w:cs="Calibri"/>
          <w:color w:val="000000"/>
          <w:sz w:val="24"/>
          <w:szCs w:val="24"/>
        </w:rPr>
        <w:t>Expertul SLIN</w:t>
      </w:r>
      <w:r w:rsidR="00CF45A4">
        <w:rPr>
          <w:rFonts w:eastAsia="Times New Roman" w:cs="Calibri"/>
          <w:color w:val="000000"/>
          <w:sz w:val="24"/>
          <w:szCs w:val="24"/>
        </w:rPr>
        <w:t>A</w:t>
      </w:r>
      <w:r w:rsidRPr="00720D35">
        <w:rPr>
          <w:rFonts w:eastAsia="Times New Roman" w:cs="Calibri"/>
          <w:color w:val="000000"/>
          <w:sz w:val="24"/>
          <w:szCs w:val="24"/>
        </w:rPr>
        <w:t xml:space="preserve"> – CRFIR prezintă documentația Directorul CRFIR, în vederea avizării. Acesta o verifică în maximum </w:t>
      </w:r>
      <w:r w:rsidR="00CF45A4">
        <w:rPr>
          <w:rFonts w:eastAsia="Times New Roman" w:cs="Calibri"/>
          <w:color w:val="000000"/>
          <w:sz w:val="24"/>
          <w:szCs w:val="24"/>
        </w:rPr>
        <w:t>2 (</w:t>
      </w:r>
      <w:r w:rsidRPr="00720D35">
        <w:rPr>
          <w:rFonts w:eastAsia="Times New Roman" w:cs="Calibri"/>
          <w:color w:val="000000"/>
          <w:sz w:val="24"/>
          <w:szCs w:val="24"/>
        </w:rPr>
        <w:t>două</w:t>
      </w:r>
      <w:r w:rsidR="00CF45A4">
        <w:rPr>
          <w:rFonts w:eastAsia="Times New Roman" w:cs="Calibri"/>
          <w:color w:val="000000"/>
          <w:sz w:val="24"/>
          <w:szCs w:val="24"/>
        </w:rPr>
        <w:t>)</w:t>
      </w:r>
      <w:r w:rsidRPr="00720D35">
        <w:rPr>
          <w:rFonts w:eastAsia="Times New Roman" w:cs="Calibri"/>
          <w:color w:val="000000"/>
          <w:sz w:val="24"/>
          <w:szCs w:val="24"/>
        </w:rPr>
        <w:t xml:space="preserve"> zile de la primire și procedează astfel:</w:t>
      </w:r>
    </w:p>
    <w:p w14:paraId="61599291" w14:textId="406B2519" w:rsidR="00925A1F" w:rsidRPr="00720D35" w:rsidRDefault="00925A1F" w:rsidP="00E87B2A">
      <w:pPr>
        <w:numPr>
          <w:ilvl w:val="0"/>
          <w:numId w:val="7"/>
        </w:numPr>
        <w:spacing w:after="0"/>
        <w:jc w:val="both"/>
        <w:rPr>
          <w:rFonts w:eastAsia="Times New Roman" w:cs="Calibri"/>
          <w:color w:val="000000"/>
          <w:sz w:val="24"/>
          <w:szCs w:val="24"/>
        </w:rPr>
      </w:pPr>
      <w:r w:rsidRPr="00720D35">
        <w:rPr>
          <w:rFonts w:eastAsia="Times New Roman" w:cs="Calibri"/>
          <w:color w:val="000000"/>
          <w:sz w:val="24"/>
          <w:szCs w:val="24"/>
        </w:rPr>
        <w:t>în cazul în care identifică aspecte care necesită revizuire, solicită expertului refacerea documentației. Expertul reface documentația conform observațiilor primite reia fluxul de semnături, având obligația de a prezenta documentația refăcută către Directorul CRFIR în maximum</w:t>
      </w:r>
      <w:r w:rsidR="00CF45A4">
        <w:rPr>
          <w:rFonts w:eastAsia="Times New Roman" w:cs="Calibri"/>
          <w:color w:val="000000"/>
          <w:sz w:val="24"/>
          <w:szCs w:val="24"/>
        </w:rPr>
        <w:t xml:space="preserve"> 2</w:t>
      </w:r>
      <w:r w:rsidRPr="00720D35">
        <w:rPr>
          <w:rFonts w:eastAsia="Times New Roman" w:cs="Calibri"/>
          <w:color w:val="000000"/>
          <w:sz w:val="24"/>
          <w:szCs w:val="24"/>
        </w:rPr>
        <w:t xml:space="preserve"> </w:t>
      </w:r>
      <w:r w:rsidR="00CF45A4">
        <w:rPr>
          <w:rFonts w:eastAsia="Times New Roman" w:cs="Calibri"/>
          <w:color w:val="000000"/>
          <w:sz w:val="24"/>
          <w:szCs w:val="24"/>
        </w:rPr>
        <w:t>(</w:t>
      </w:r>
      <w:r w:rsidRPr="00720D35">
        <w:rPr>
          <w:rFonts w:eastAsia="Times New Roman" w:cs="Calibri"/>
          <w:color w:val="000000"/>
          <w:sz w:val="24"/>
          <w:szCs w:val="24"/>
        </w:rPr>
        <w:t>două</w:t>
      </w:r>
      <w:r w:rsidR="00CF45A4">
        <w:rPr>
          <w:rFonts w:eastAsia="Times New Roman" w:cs="Calibri"/>
          <w:color w:val="000000"/>
          <w:sz w:val="24"/>
          <w:szCs w:val="24"/>
        </w:rPr>
        <w:t>)</w:t>
      </w:r>
      <w:r w:rsidRPr="00720D35">
        <w:rPr>
          <w:rFonts w:eastAsia="Times New Roman" w:cs="Calibri"/>
          <w:color w:val="000000"/>
          <w:sz w:val="24"/>
          <w:szCs w:val="24"/>
        </w:rPr>
        <w:t xml:space="preserve"> zile;</w:t>
      </w:r>
    </w:p>
    <w:p w14:paraId="4458C015" w14:textId="1C2FC3B8" w:rsidR="00925A1F" w:rsidRPr="00720D35" w:rsidRDefault="00925A1F" w:rsidP="00E87B2A">
      <w:pPr>
        <w:numPr>
          <w:ilvl w:val="0"/>
          <w:numId w:val="7"/>
        </w:numPr>
        <w:spacing w:after="0"/>
        <w:jc w:val="both"/>
        <w:rPr>
          <w:rFonts w:eastAsia="Times New Roman" w:cs="Calibri"/>
          <w:color w:val="000000"/>
          <w:sz w:val="24"/>
          <w:szCs w:val="24"/>
        </w:rPr>
      </w:pPr>
      <w:r w:rsidRPr="00720D35">
        <w:rPr>
          <w:rFonts w:eastAsia="Times New Roman" w:cs="Calibri"/>
          <w:color w:val="000000"/>
          <w:sz w:val="24"/>
          <w:szCs w:val="24"/>
        </w:rPr>
        <w:t>în cazul în care nu sunt identificate erori, Directorul CRFIR vizează Acordul – cadru de finanțare și le înapoiază expertului în vederea urmării pașilor procedurali aferenți fluxului de avizare.</w:t>
      </w:r>
    </w:p>
    <w:p w14:paraId="1BCDC5B1" w14:textId="2D401737" w:rsidR="00925A1F" w:rsidRPr="00720D35" w:rsidRDefault="00925A1F" w:rsidP="00C92F91">
      <w:pPr>
        <w:spacing w:after="0"/>
        <w:jc w:val="both"/>
        <w:rPr>
          <w:rFonts w:eastAsia="Times New Roman" w:cs="Calibri"/>
          <w:color w:val="000000"/>
          <w:sz w:val="24"/>
          <w:szCs w:val="24"/>
        </w:rPr>
      </w:pPr>
      <w:r w:rsidRPr="00720D35">
        <w:rPr>
          <w:rFonts w:eastAsia="Times New Roman" w:cs="Calibri"/>
          <w:color w:val="000000"/>
          <w:sz w:val="24"/>
          <w:szCs w:val="24"/>
        </w:rPr>
        <w:t>Expertul SLIN</w:t>
      </w:r>
      <w:r w:rsidR="00CF45A4">
        <w:rPr>
          <w:rFonts w:eastAsia="Times New Roman" w:cs="Calibri"/>
          <w:color w:val="000000"/>
          <w:sz w:val="24"/>
          <w:szCs w:val="24"/>
        </w:rPr>
        <w:t>A</w:t>
      </w:r>
      <w:r w:rsidRPr="00720D35">
        <w:rPr>
          <w:rFonts w:eastAsia="Times New Roman" w:cs="Calibri"/>
          <w:color w:val="000000"/>
          <w:sz w:val="24"/>
          <w:szCs w:val="24"/>
        </w:rPr>
        <w:t xml:space="preserve"> - CRFIR înaintează documentația verificată și semnată de Directorul CRFIR, în vederea obținerii vizei CJC – CRFIR.</w:t>
      </w:r>
      <w:r w:rsidRPr="00720D35">
        <w:rPr>
          <w:rFonts w:cs="Calibri"/>
          <w:color w:val="000000"/>
          <w:sz w:val="24"/>
          <w:szCs w:val="24"/>
        </w:rPr>
        <w:t xml:space="preserve"> </w:t>
      </w:r>
      <w:r w:rsidRPr="00720D35">
        <w:rPr>
          <w:rFonts w:eastAsia="Times New Roman" w:cs="Calibri"/>
          <w:color w:val="000000"/>
          <w:sz w:val="24"/>
          <w:szCs w:val="24"/>
        </w:rPr>
        <w:t xml:space="preserve">Un expert din cadrul CJC – CRFIR verifică documentația transmisă, în maximum </w:t>
      </w:r>
      <w:r w:rsidR="000D2463">
        <w:rPr>
          <w:rFonts w:eastAsia="Times New Roman" w:cs="Calibri"/>
          <w:color w:val="000000"/>
          <w:sz w:val="24"/>
          <w:szCs w:val="24"/>
        </w:rPr>
        <w:t>2</w:t>
      </w:r>
      <w:r w:rsidR="00CF45A4">
        <w:rPr>
          <w:rFonts w:eastAsia="Times New Roman" w:cs="Calibri"/>
          <w:color w:val="000000"/>
          <w:sz w:val="24"/>
          <w:szCs w:val="24"/>
        </w:rPr>
        <w:t xml:space="preserve"> (</w:t>
      </w:r>
      <w:r w:rsidR="000D2463">
        <w:rPr>
          <w:rFonts w:eastAsia="Times New Roman" w:cs="Calibri"/>
          <w:color w:val="000000"/>
          <w:sz w:val="24"/>
          <w:szCs w:val="24"/>
        </w:rPr>
        <w:t>două</w:t>
      </w:r>
      <w:r w:rsidR="00CF45A4">
        <w:rPr>
          <w:rFonts w:eastAsia="Times New Roman" w:cs="Calibri"/>
          <w:color w:val="000000"/>
          <w:sz w:val="24"/>
          <w:szCs w:val="24"/>
        </w:rPr>
        <w:t>)</w:t>
      </w:r>
      <w:r w:rsidRPr="00720D35">
        <w:rPr>
          <w:rFonts w:eastAsia="Times New Roman" w:cs="Calibri"/>
          <w:color w:val="000000"/>
          <w:sz w:val="24"/>
          <w:szCs w:val="24"/>
        </w:rPr>
        <w:t xml:space="preserve"> zile de la primire și procedează astfel:</w:t>
      </w:r>
    </w:p>
    <w:p w14:paraId="4025C588" w14:textId="1474A807" w:rsidR="00925A1F" w:rsidRPr="00720D35" w:rsidRDefault="00925A1F" w:rsidP="00C92F91">
      <w:pPr>
        <w:spacing w:after="0"/>
        <w:ind w:left="709" w:hanging="284"/>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color w:val="000000"/>
          <w:sz w:val="24"/>
          <w:szCs w:val="24"/>
        </w:rPr>
        <w:tab/>
        <w:t>în cazul în care identifică aspecte care necesită revizuire, solicită refacerea documentației. Expertul SLIN</w:t>
      </w:r>
      <w:r w:rsidR="00CF45A4">
        <w:rPr>
          <w:rFonts w:eastAsia="Times New Roman" w:cs="Calibri"/>
          <w:color w:val="000000"/>
          <w:sz w:val="24"/>
          <w:szCs w:val="24"/>
        </w:rPr>
        <w:t>A</w:t>
      </w:r>
      <w:r w:rsidRPr="00720D35">
        <w:rPr>
          <w:rFonts w:eastAsia="Times New Roman" w:cs="Calibri"/>
          <w:color w:val="000000"/>
          <w:sz w:val="24"/>
          <w:szCs w:val="24"/>
        </w:rPr>
        <w:t xml:space="preserve"> - CRFIR reface documentația conform observațiilor primite în termen de maximum </w:t>
      </w:r>
      <w:r w:rsidR="00CF45A4">
        <w:rPr>
          <w:rFonts w:eastAsia="Times New Roman" w:cs="Calibri"/>
          <w:color w:val="000000"/>
          <w:sz w:val="24"/>
          <w:szCs w:val="24"/>
        </w:rPr>
        <w:t>2 (</w:t>
      </w:r>
      <w:r w:rsidRPr="00720D35">
        <w:rPr>
          <w:rFonts w:eastAsia="Times New Roman" w:cs="Calibri"/>
          <w:color w:val="000000"/>
          <w:sz w:val="24"/>
          <w:szCs w:val="24"/>
        </w:rPr>
        <w:t>două</w:t>
      </w:r>
      <w:r w:rsidR="00CF45A4">
        <w:rPr>
          <w:rFonts w:eastAsia="Times New Roman" w:cs="Calibri"/>
          <w:color w:val="000000"/>
          <w:sz w:val="24"/>
          <w:szCs w:val="24"/>
        </w:rPr>
        <w:t>)</w:t>
      </w:r>
      <w:r w:rsidRPr="00720D35">
        <w:rPr>
          <w:rFonts w:eastAsia="Times New Roman" w:cs="Calibri"/>
          <w:color w:val="000000"/>
          <w:sz w:val="24"/>
          <w:szCs w:val="24"/>
        </w:rPr>
        <w:t xml:space="preserve"> zile și reia fluxul de semnături.</w:t>
      </w:r>
    </w:p>
    <w:p w14:paraId="0417CF06" w14:textId="0EC76BA2" w:rsidR="00925A1F" w:rsidRPr="00720D35" w:rsidRDefault="00925A1F" w:rsidP="00C92F91">
      <w:pPr>
        <w:spacing w:after="0"/>
        <w:ind w:left="709" w:hanging="284"/>
        <w:jc w:val="both"/>
        <w:rPr>
          <w:rFonts w:eastAsia="Times New Roman" w:cs="Calibri"/>
          <w:color w:val="000000"/>
          <w:sz w:val="24"/>
          <w:szCs w:val="24"/>
        </w:rPr>
      </w:pPr>
      <w:r w:rsidRPr="00720D35">
        <w:rPr>
          <w:rFonts w:eastAsia="Times New Roman" w:cs="Calibri"/>
          <w:color w:val="000000"/>
          <w:sz w:val="24"/>
          <w:szCs w:val="24"/>
        </w:rPr>
        <w:lastRenderedPageBreak/>
        <w:t>•</w:t>
      </w:r>
      <w:r w:rsidRPr="00720D35">
        <w:rPr>
          <w:rFonts w:eastAsia="Times New Roman" w:cs="Calibri"/>
          <w:color w:val="000000"/>
          <w:sz w:val="24"/>
          <w:szCs w:val="24"/>
        </w:rPr>
        <w:tab/>
        <w:t>în cazul în care nu sunt identificate erori, expertul CJC vizează Acordul – cadru de finanțare și le înapoiază expertului SLIN</w:t>
      </w:r>
      <w:r w:rsidR="00CF45A4">
        <w:rPr>
          <w:rFonts w:eastAsia="Times New Roman" w:cs="Calibri"/>
          <w:color w:val="000000"/>
          <w:sz w:val="24"/>
          <w:szCs w:val="24"/>
        </w:rPr>
        <w:t>A</w:t>
      </w:r>
      <w:r w:rsidRPr="00720D35">
        <w:rPr>
          <w:rFonts w:eastAsia="Times New Roman" w:cs="Calibri"/>
          <w:color w:val="000000"/>
          <w:sz w:val="24"/>
          <w:szCs w:val="24"/>
        </w:rPr>
        <w:t xml:space="preserve"> – CRFIR în vederea urmării pașilor procedurali aferenți fluxului de avizare.</w:t>
      </w:r>
    </w:p>
    <w:p w14:paraId="206DB9C7" w14:textId="5CB2CD8A" w:rsidR="00925A1F" w:rsidRPr="00720D35" w:rsidRDefault="00925A1F" w:rsidP="00C92F91">
      <w:pPr>
        <w:spacing w:after="0"/>
        <w:jc w:val="both"/>
        <w:rPr>
          <w:rFonts w:eastAsia="Times New Roman" w:cs="Calibri"/>
          <w:color w:val="000000"/>
          <w:sz w:val="24"/>
          <w:szCs w:val="24"/>
        </w:rPr>
      </w:pPr>
      <w:r w:rsidRPr="00720D35">
        <w:rPr>
          <w:rFonts w:eastAsia="Times New Roman" w:cs="Calibri"/>
          <w:color w:val="000000"/>
          <w:sz w:val="24"/>
          <w:szCs w:val="24"/>
        </w:rPr>
        <w:t>Cel târziu în ziua imediat următoare primirii avizului CJC, expertul SLIN</w:t>
      </w:r>
      <w:r w:rsidR="00CF45A4">
        <w:rPr>
          <w:rFonts w:eastAsia="Times New Roman" w:cs="Calibri"/>
          <w:color w:val="000000"/>
          <w:sz w:val="24"/>
          <w:szCs w:val="24"/>
        </w:rPr>
        <w:t>A</w:t>
      </w:r>
      <w:r w:rsidRPr="00720D35">
        <w:rPr>
          <w:rFonts w:eastAsia="Times New Roman" w:cs="Calibri"/>
          <w:color w:val="000000"/>
          <w:sz w:val="24"/>
          <w:szCs w:val="24"/>
        </w:rPr>
        <w:t xml:space="preserve"> - CRFIR înaintează documentația aferentă Acordului – cadru de finanțare către DGA - CRFIR, care o aprobă în maximum </w:t>
      </w:r>
      <w:r w:rsidR="00CF45A4">
        <w:rPr>
          <w:rFonts w:eastAsia="Times New Roman" w:cs="Calibri"/>
          <w:color w:val="000000"/>
          <w:sz w:val="24"/>
          <w:szCs w:val="24"/>
        </w:rPr>
        <w:t>1 (</w:t>
      </w:r>
      <w:r w:rsidRPr="00720D35">
        <w:rPr>
          <w:rFonts w:eastAsia="Times New Roman" w:cs="Calibri"/>
          <w:color w:val="000000"/>
          <w:sz w:val="24"/>
          <w:szCs w:val="24"/>
        </w:rPr>
        <w:t>o</w:t>
      </w:r>
      <w:r w:rsidR="00CF45A4">
        <w:rPr>
          <w:rFonts w:eastAsia="Times New Roman" w:cs="Calibri"/>
          <w:color w:val="000000"/>
          <w:sz w:val="24"/>
          <w:szCs w:val="24"/>
        </w:rPr>
        <w:t>)</w:t>
      </w:r>
      <w:r w:rsidRPr="00720D35">
        <w:rPr>
          <w:rFonts w:eastAsia="Times New Roman" w:cs="Calibri"/>
          <w:color w:val="000000"/>
          <w:sz w:val="24"/>
          <w:szCs w:val="24"/>
        </w:rPr>
        <w:t xml:space="preserve"> zi de la primire și procedează astfel:</w:t>
      </w:r>
    </w:p>
    <w:p w14:paraId="2C7CBB4B" w14:textId="174FE4C6" w:rsidR="00925A1F" w:rsidRPr="00720D35" w:rsidRDefault="00925A1F" w:rsidP="00E87B2A">
      <w:pPr>
        <w:numPr>
          <w:ilvl w:val="0"/>
          <w:numId w:val="7"/>
        </w:numPr>
        <w:spacing w:after="0"/>
        <w:jc w:val="both"/>
        <w:rPr>
          <w:rFonts w:eastAsia="Times New Roman" w:cs="Calibri"/>
          <w:color w:val="000000"/>
          <w:sz w:val="24"/>
          <w:szCs w:val="24"/>
        </w:rPr>
      </w:pPr>
      <w:r w:rsidRPr="00720D35">
        <w:rPr>
          <w:rFonts w:eastAsia="Times New Roman" w:cs="Calibri"/>
          <w:color w:val="000000"/>
          <w:sz w:val="24"/>
          <w:szCs w:val="24"/>
        </w:rPr>
        <w:t>în cazul în care identifică aspecte care necesită revizuire, solicită refacerea documentației. Expertul CE - SLIN</w:t>
      </w:r>
      <w:r w:rsidR="00E44328">
        <w:rPr>
          <w:rFonts w:eastAsia="Times New Roman" w:cs="Calibri"/>
          <w:color w:val="000000"/>
          <w:sz w:val="24"/>
          <w:szCs w:val="24"/>
        </w:rPr>
        <w:t>A</w:t>
      </w:r>
      <w:r w:rsidRPr="00720D35">
        <w:rPr>
          <w:rFonts w:eastAsia="Times New Roman" w:cs="Calibri"/>
          <w:color w:val="000000"/>
          <w:sz w:val="24"/>
          <w:szCs w:val="24"/>
        </w:rPr>
        <w:t xml:space="preserve"> - CRFIR reface documentația conform observațiilor primite în termen de maximum </w:t>
      </w:r>
      <w:r w:rsidR="00CF45A4">
        <w:rPr>
          <w:rFonts w:eastAsia="Times New Roman" w:cs="Calibri"/>
          <w:color w:val="000000"/>
          <w:sz w:val="24"/>
          <w:szCs w:val="24"/>
        </w:rPr>
        <w:t>2 (</w:t>
      </w:r>
      <w:r w:rsidRPr="00720D35">
        <w:rPr>
          <w:rFonts w:eastAsia="Times New Roman" w:cs="Calibri"/>
          <w:color w:val="000000"/>
          <w:sz w:val="24"/>
          <w:szCs w:val="24"/>
        </w:rPr>
        <w:t>două</w:t>
      </w:r>
      <w:r w:rsidR="00CF45A4">
        <w:rPr>
          <w:rFonts w:eastAsia="Times New Roman" w:cs="Calibri"/>
          <w:color w:val="000000"/>
          <w:sz w:val="24"/>
          <w:szCs w:val="24"/>
        </w:rPr>
        <w:t>)</w:t>
      </w:r>
      <w:r w:rsidRPr="00720D35">
        <w:rPr>
          <w:rFonts w:eastAsia="Times New Roman" w:cs="Calibri"/>
          <w:color w:val="000000"/>
          <w:sz w:val="24"/>
          <w:szCs w:val="24"/>
        </w:rPr>
        <w:t xml:space="preserve"> zile și reia fluxul de semnături.</w:t>
      </w:r>
    </w:p>
    <w:p w14:paraId="482A0855" w14:textId="1A485532" w:rsidR="00925A1F" w:rsidRPr="00720D35" w:rsidRDefault="00925A1F" w:rsidP="00E87B2A">
      <w:pPr>
        <w:numPr>
          <w:ilvl w:val="0"/>
          <w:numId w:val="7"/>
        </w:numPr>
        <w:spacing w:after="0"/>
        <w:jc w:val="both"/>
        <w:rPr>
          <w:rFonts w:eastAsia="Times New Roman" w:cs="Calibri"/>
          <w:color w:val="000000"/>
          <w:sz w:val="24"/>
          <w:szCs w:val="24"/>
        </w:rPr>
      </w:pPr>
      <w:r w:rsidRPr="00720D35">
        <w:rPr>
          <w:rFonts w:eastAsia="Times New Roman" w:cs="Calibri"/>
          <w:color w:val="000000"/>
          <w:sz w:val="24"/>
          <w:szCs w:val="24"/>
        </w:rPr>
        <w:t>în cazul în care nu sunt identificate erori, DGA - CRFIR aprobă Acordul – cadru de finanțare și le înapoiază expertului.</w:t>
      </w:r>
    </w:p>
    <w:p w14:paraId="0F8E87CA" w14:textId="58AFD2F9" w:rsidR="00925A1F" w:rsidRDefault="00925A1F" w:rsidP="00C92F91">
      <w:pPr>
        <w:spacing w:after="0"/>
        <w:jc w:val="both"/>
        <w:rPr>
          <w:rFonts w:cs="Calibri"/>
          <w:color w:val="000000"/>
          <w:sz w:val="24"/>
          <w:szCs w:val="24"/>
        </w:rPr>
      </w:pPr>
      <w:r w:rsidRPr="00720D35">
        <w:rPr>
          <w:rFonts w:eastAsia="Times New Roman" w:cs="Calibri"/>
          <w:color w:val="000000"/>
          <w:sz w:val="24"/>
          <w:szCs w:val="24"/>
        </w:rPr>
        <w:t xml:space="preserve">În oricare dintre etapele de avizare, se pot solicita informații suplimentare beneficiarului, prin intermediul formularului C3.5L. Scrisoarea de solicitare a </w:t>
      </w:r>
      <w:r w:rsidRPr="00C8350B">
        <w:rPr>
          <w:rFonts w:eastAsia="Times New Roman" w:cs="Calibri"/>
          <w:color w:val="000000"/>
          <w:sz w:val="24"/>
          <w:szCs w:val="24"/>
        </w:rPr>
        <w:t>informațiilor suplimentare</w:t>
      </w:r>
      <w:r w:rsidR="00B61E68" w:rsidRPr="00C8350B">
        <w:rPr>
          <w:rFonts w:eastAsia="Times New Roman" w:cs="Calibri"/>
          <w:color w:val="000000"/>
          <w:sz w:val="24"/>
          <w:szCs w:val="24"/>
        </w:rPr>
        <w:t xml:space="preserve"> </w:t>
      </w:r>
      <w:r w:rsidR="00C8350B" w:rsidRPr="00C8350B">
        <w:rPr>
          <w:rFonts w:cs="Calibri"/>
          <w:sz w:val="24"/>
          <w:szCs w:val="24"/>
        </w:rPr>
        <w:t xml:space="preserve">) – </w:t>
      </w:r>
      <w:r w:rsidR="00C8350B" w:rsidRPr="00C8350B">
        <w:rPr>
          <w:rFonts w:cs="Calibri"/>
          <w:i/>
          <w:sz w:val="24"/>
          <w:szCs w:val="24"/>
        </w:rPr>
        <w:t>din cadrul procedurii privind solicitarea informațiilor suplimentare</w:t>
      </w:r>
      <w:r w:rsidR="00C8350B">
        <w:rPr>
          <w:rFonts w:eastAsia="Times New Roman" w:cs="Calibri"/>
          <w:color w:val="000000"/>
          <w:sz w:val="24"/>
          <w:szCs w:val="24"/>
        </w:rPr>
        <w:t>,</w:t>
      </w:r>
      <w:r w:rsidRPr="00C8350B">
        <w:rPr>
          <w:rFonts w:eastAsia="Times New Roman" w:cs="Calibri"/>
          <w:color w:val="000000"/>
          <w:sz w:val="24"/>
          <w:szCs w:val="24"/>
        </w:rPr>
        <w:t xml:space="preserve"> se</w:t>
      </w:r>
      <w:r w:rsidRPr="00720D35">
        <w:rPr>
          <w:rFonts w:eastAsia="Times New Roman" w:cs="Calibri"/>
          <w:color w:val="000000"/>
          <w:sz w:val="24"/>
          <w:szCs w:val="24"/>
        </w:rPr>
        <w:t xml:space="preserve"> </w:t>
      </w:r>
      <w:r w:rsidR="00B61E68">
        <w:rPr>
          <w:rFonts w:eastAsia="Times New Roman" w:cs="Calibri"/>
          <w:color w:val="000000"/>
          <w:sz w:val="24"/>
          <w:szCs w:val="24"/>
        </w:rPr>
        <w:t>încarcă</w:t>
      </w:r>
      <w:r w:rsidRPr="00720D35">
        <w:rPr>
          <w:rFonts w:eastAsia="Times New Roman" w:cs="Calibri"/>
          <w:color w:val="000000"/>
          <w:sz w:val="24"/>
          <w:szCs w:val="24"/>
        </w:rPr>
        <w:t xml:space="preserve"> de către expertul SLIN</w:t>
      </w:r>
      <w:r w:rsidR="00E44328">
        <w:rPr>
          <w:rFonts w:eastAsia="Times New Roman" w:cs="Calibri"/>
          <w:color w:val="000000"/>
          <w:sz w:val="24"/>
          <w:szCs w:val="24"/>
        </w:rPr>
        <w:t>A</w:t>
      </w:r>
      <w:r w:rsidRPr="00720D35">
        <w:rPr>
          <w:rFonts w:eastAsia="Times New Roman" w:cs="Calibri"/>
          <w:color w:val="000000"/>
          <w:sz w:val="24"/>
          <w:szCs w:val="24"/>
        </w:rPr>
        <w:t xml:space="preserve"> CRFIR</w:t>
      </w:r>
      <w:r w:rsidR="00B61E68">
        <w:rPr>
          <w:rFonts w:eastAsia="Times New Roman" w:cs="Calibri"/>
          <w:color w:val="000000"/>
          <w:sz w:val="24"/>
          <w:szCs w:val="24"/>
        </w:rPr>
        <w:t xml:space="preserve"> în platformă</w:t>
      </w:r>
      <w:r w:rsidRPr="00720D35">
        <w:rPr>
          <w:rFonts w:eastAsia="Times New Roman" w:cs="Calibri"/>
          <w:color w:val="000000"/>
          <w:sz w:val="24"/>
          <w:szCs w:val="24"/>
        </w:rPr>
        <w:t>. Dacă în termen de</w:t>
      </w:r>
      <w:r w:rsidR="00B61E68">
        <w:rPr>
          <w:rFonts w:eastAsia="Times New Roman" w:cs="Calibri"/>
          <w:color w:val="000000"/>
          <w:sz w:val="24"/>
          <w:szCs w:val="24"/>
        </w:rPr>
        <w:t xml:space="preserve"> 3</w:t>
      </w:r>
      <w:r w:rsidRPr="00720D35">
        <w:rPr>
          <w:rFonts w:eastAsia="Times New Roman" w:cs="Calibri"/>
          <w:color w:val="000000"/>
          <w:sz w:val="24"/>
          <w:szCs w:val="24"/>
        </w:rPr>
        <w:t xml:space="preserve"> </w:t>
      </w:r>
      <w:r w:rsidR="00B61E68">
        <w:rPr>
          <w:rFonts w:eastAsia="Times New Roman" w:cs="Calibri"/>
          <w:color w:val="000000"/>
          <w:sz w:val="24"/>
          <w:szCs w:val="24"/>
        </w:rPr>
        <w:t>(</w:t>
      </w:r>
      <w:r w:rsidRPr="00720D35">
        <w:rPr>
          <w:rFonts w:eastAsia="Times New Roman" w:cs="Calibri"/>
          <w:color w:val="000000"/>
          <w:sz w:val="24"/>
          <w:szCs w:val="24"/>
        </w:rPr>
        <w:t>trei</w:t>
      </w:r>
      <w:r w:rsidR="00B61E68">
        <w:rPr>
          <w:rFonts w:eastAsia="Times New Roman" w:cs="Calibri"/>
          <w:color w:val="000000"/>
          <w:sz w:val="24"/>
          <w:szCs w:val="24"/>
        </w:rPr>
        <w:t>)</w:t>
      </w:r>
      <w:r w:rsidRPr="00720D35">
        <w:rPr>
          <w:rFonts w:eastAsia="Times New Roman" w:cs="Calibri"/>
          <w:color w:val="000000"/>
          <w:sz w:val="24"/>
          <w:szCs w:val="24"/>
        </w:rPr>
        <w:t xml:space="preserve"> zile de la primirea solicitării de clarificări, </w:t>
      </w:r>
      <w:r w:rsidR="00B61E68">
        <w:rPr>
          <w:rFonts w:eastAsia="Times New Roman" w:cs="Calibri"/>
          <w:color w:val="000000"/>
          <w:sz w:val="24"/>
          <w:szCs w:val="24"/>
        </w:rPr>
        <w:t>GAL</w:t>
      </w:r>
      <w:r w:rsidRPr="00720D35">
        <w:rPr>
          <w:rFonts w:eastAsia="Times New Roman" w:cs="Calibri"/>
          <w:color w:val="000000"/>
          <w:sz w:val="24"/>
          <w:szCs w:val="24"/>
        </w:rPr>
        <w:t xml:space="preserve"> nu transmite răspunsul la solicitare/</w:t>
      </w:r>
      <w:r w:rsidR="00B61E68">
        <w:rPr>
          <w:rFonts w:eastAsia="Times New Roman" w:cs="Calibri"/>
          <w:color w:val="000000"/>
          <w:sz w:val="24"/>
          <w:szCs w:val="24"/>
        </w:rPr>
        <w:t xml:space="preserve"> </w:t>
      </w:r>
      <w:r w:rsidRPr="00720D35">
        <w:rPr>
          <w:rFonts w:eastAsia="Times New Roman" w:cs="Calibri"/>
          <w:color w:val="000000"/>
          <w:sz w:val="24"/>
          <w:szCs w:val="24"/>
        </w:rPr>
        <w:t>documentele solicitate,</w:t>
      </w:r>
      <w:r w:rsidRPr="00720D35">
        <w:rPr>
          <w:rFonts w:cs="Calibri"/>
          <w:color w:val="000000"/>
          <w:sz w:val="24"/>
          <w:szCs w:val="24"/>
        </w:rPr>
        <w:t xml:space="preserve"> și nici nu solicită CRFIR, printr-o adresă scrisă, alt termen, atunci se consideră că a renunțat la ajutorul financiar, iar Acordul – cadru de finanțare, precum și Contractele de finanțare ulterioare nu vor putea fi încheiate. În cazul în care beneficiarul solicită prelungirea termenului de prezentare a clarificărilor solicitate, noul termen nu poate depăși termenul inițial stabilit cu mai mult de 10 zile. </w:t>
      </w:r>
    </w:p>
    <w:p w14:paraId="38691349" w14:textId="77777777" w:rsidR="00B61E68" w:rsidRPr="00720D35" w:rsidRDefault="00B61E68" w:rsidP="00C92F91">
      <w:pPr>
        <w:autoSpaceDE w:val="0"/>
        <w:autoSpaceDN w:val="0"/>
        <w:adjustRightInd w:val="0"/>
        <w:spacing w:after="0"/>
        <w:jc w:val="both"/>
        <w:rPr>
          <w:rFonts w:cs="Calibri"/>
          <w:bCs/>
          <w:color w:val="000000"/>
          <w:sz w:val="24"/>
          <w:szCs w:val="24"/>
        </w:rPr>
      </w:pPr>
      <w:r w:rsidRPr="00720D35">
        <w:rPr>
          <w:rFonts w:cs="Calibri"/>
          <w:bCs/>
          <w:color w:val="000000"/>
          <w:sz w:val="24"/>
          <w:szCs w:val="24"/>
        </w:rPr>
        <w:t xml:space="preserve">Acordul – cadru de finanțare se va întocmi în limba română </w:t>
      </w:r>
      <w:r>
        <w:rPr>
          <w:rFonts w:cs="Calibri"/>
          <w:bCs/>
          <w:color w:val="000000"/>
          <w:sz w:val="24"/>
          <w:szCs w:val="24"/>
        </w:rPr>
        <w:t>și</w:t>
      </w:r>
      <w:r w:rsidRPr="00720D35">
        <w:rPr>
          <w:rFonts w:cs="Calibri"/>
          <w:bCs/>
          <w:color w:val="000000"/>
          <w:sz w:val="24"/>
          <w:szCs w:val="24"/>
        </w:rPr>
        <w:t xml:space="preserve"> va prezenta următoarele semnături:</w:t>
      </w:r>
    </w:p>
    <w:p w14:paraId="3215A37F" w14:textId="24481630" w:rsidR="00B61E68" w:rsidRPr="00720D35" w:rsidRDefault="00B61E68" w:rsidP="00E87B2A">
      <w:pPr>
        <w:numPr>
          <w:ilvl w:val="1"/>
          <w:numId w:val="12"/>
        </w:numPr>
        <w:autoSpaceDE w:val="0"/>
        <w:autoSpaceDN w:val="0"/>
        <w:adjustRightInd w:val="0"/>
        <w:spacing w:after="0"/>
        <w:jc w:val="both"/>
        <w:rPr>
          <w:rFonts w:cs="Calibri"/>
          <w:bCs/>
          <w:color w:val="000000"/>
          <w:sz w:val="24"/>
          <w:szCs w:val="24"/>
        </w:rPr>
      </w:pPr>
      <w:r w:rsidRPr="00720D35">
        <w:rPr>
          <w:rFonts w:cs="Calibri"/>
          <w:bCs/>
          <w:color w:val="000000"/>
          <w:sz w:val="24"/>
          <w:szCs w:val="24"/>
        </w:rPr>
        <w:t>întocmit, expert SLIN</w:t>
      </w:r>
      <w:r>
        <w:rPr>
          <w:rFonts w:cs="Calibri"/>
          <w:bCs/>
          <w:color w:val="000000"/>
          <w:sz w:val="24"/>
          <w:szCs w:val="24"/>
        </w:rPr>
        <w:t>A</w:t>
      </w:r>
      <w:r w:rsidRPr="00720D35">
        <w:rPr>
          <w:rFonts w:cs="Calibri"/>
          <w:bCs/>
          <w:color w:val="000000"/>
          <w:sz w:val="24"/>
          <w:szCs w:val="24"/>
        </w:rPr>
        <w:t xml:space="preserve"> – CRFIR;</w:t>
      </w:r>
    </w:p>
    <w:p w14:paraId="032E2006" w14:textId="77777777" w:rsidR="00B61E68" w:rsidRPr="00720D35" w:rsidRDefault="00B61E68" w:rsidP="00E87B2A">
      <w:pPr>
        <w:numPr>
          <w:ilvl w:val="1"/>
          <w:numId w:val="12"/>
        </w:numPr>
        <w:autoSpaceDE w:val="0"/>
        <w:autoSpaceDN w:val="0"/>
        <w:adjustRightInd w:val="0"/>
        <w:spacing w:after="0"/>
        <w:jc w:val="both"/>
        <w:rPr>
          <w:rFonts w:cs="Calibri"/>
          <w:bCs/>
          <w:color w:val="000000"/>
          <w:sz w:val="24"/>
          <w:szCs w:val="24"/>
        </w:rPr>
      </w:pPr>
      <w:r w:rsidRPr="00720D35">
        <w:rPr>
          <w:rFonts w:cs="Calibri"/>
          <w:bCs/>
          <w:color w:val="000000"/>
          <w:sz w:val="24"/>
          <w:szCs w:val="24"/>
        </w:rPr>
        <w:t>verificat, șef SLIN</w:t>
      </w:r>
      <w:r>
        <w:rPr>
          <w:rFonts w:cs="Calibri"/>
          <w:bCs/>
          <w:color w:val="000000"/>
          <w:sz w:val="24"/>
          <w:szCs w:val="24"/>
        </w:rPr>
        <w:t>A</w:t>
      </w:r>
      <w:r w:rsidRPr="00720D35">
        <w:rPr>
          <w:rFonts w:cs="Calibri"/>
          <w:bCs/>
          <w:color w:val="000000"/>
          <w:sz w:val="24"/>
          <w:szCs w:val="24"/>
        </w:rPr>
        <w:t xml:space="preserve"> – CRFIR; </w:t>
      </w:r>
    </w:p>
    <w:p w14:paraId="1B8F3457" w14:textId="77777777" w:rsidR="00B61E68" w:rsidRPr="00720D35" w:rsidRDefault="00B61E68" w:rsidP="00E87B2A">
      <w:pPr>
        <w:numPr>
          <w:ilvl w:val="1"/>
          <w:numId w:val="12"/>
        </w:numPr>
        <w:autoSpaceDE w:val="0"/>
        <w:autoSpaceDN w:val="0"/>
        <w:adjustRightInd w:val="0"/>
        <w:spacing w:after="0"/>
        <w:jc w:val="both"/>
        <w:rPr>
          <w:rFonts w:cs="Calibri"/>
          <w:bCs/>
          <w:color w:val="000000"/>
          <w:sz w:val="24"/>
          <w:szCs w:val="24"/>
        </w:rPr>
      </w:pPr>
      <w:r w:rsidRPr="00720D35">
        <w:rPr>
          <w:rFonts w:cs="Calibri"/>
          <w:bCs/>
          <w:color w:val="000000"/>
          <w:sz w:val="24"/>
          <w:szCs w:val="24"/>
        </w:rPr>
        <w:t>avizat, Director CRFIR;</w:t>
      </w:r>
    </w:p>
    <w:p w14:paraId="5FD79CE3" w14:textId="77777777" w:rsidR="00B61E68" w:rsidRPr="00720D35" w:rsidRDefault="00B61E68" w:rsidP="00E87B2A">
      <w:pPr>
        <w:numPr>
          <w:ilvl w:val="1"/>
          <w:numId w:val="12"/>
        </w:numPr>
        <w:autoSpaceDE w:val="0"/>
        <w:autoSpaceDN w:val="0"/>
        <w:adjustRightInd w:val="0"/>
        <w:spacing w:after="0"/>
        <w:jc w:val="both"/>
        <w:rPr>
          <w:rFonts w:cs="Calibri"/>
          <w:bCs/>
          <w:color w:val="000000"/>
          <w:sz w:val="24"/>
          <w:szCs w:val="24"/>
        </w:rPr>
      </w:pPr>
      <w:r w:rsidRPr="00720D35">
        <w:rPr>
          <w:rFonts w:cs="Calibri"/>
          <w:bCs/>
          <w:color w:val="000000"/>
          <w:sz w:val="24"/>
          <w:szCs w:val="24"/>
        </w:rPr>
        <w:t>avizat, consilier juridic CRFIR;</w:t>
      </w:r>
    </w:p>
    <w:p w14:paraId="6DAA928B" w14:textId="77777777" w:rsidR="00B61E68" w:rsidRPr="00720D35" w:rsidRDefault="00B61E68" w:rsidP="00E87B2A">
      <w:pPr>
        <w:numPr>
          <w:ilvl w:val="1"/>
          <w:numId w:val="12"/>
        </w:numPr>
        <w:autoSpaceDE w:val="0"/>
        <w:autoSpaceDN w:val="0"/>
        <w:adjustRightInd w:val="0"/>
        <w:spacing w:after="0"/>
        <w:jc w:val="both"/>
        <w:rPr>
          <w:rFonts w:cs="Calibri"/>
          <w:bCs/>
          <w:color w:val="000000"/>
          <w:sz w:val="24"/>
          <w:szCs w:val="24"/>
        </w:rPr>
      </w:pPr>
      <w:r w:rsidRPr="00720D35">
        <w:rPr>
          <w:rFonts w:cs="Calibri"/>
          <w:bCs/>
          <w:color w:val="000000"/>
          <w:sz w:val="24"/>
          <w:szCs w:val="24"/>
        </w:rPr>
        <w:t>aprobat, Director General Adjunct CRFIR.</w:t>
      </w:r>
    </w:p>
    <w:p w14:paraId="43C4D5C8" w14:textId="77777777" w:rsidR="00B61E68" w:rsidRDefault="00B61E68" w:rsidP="00C92F91">
      <w:pPr>
        <w:autoSpaceDE w:val="0"/>
        <w:autoSpaceDN w:val="0"/>
        <w:adjustRightInd w:val="0"/>
        <w:spacing w:after="0"/>
        <w:jc w:val="both"/>
        <w:rPr>
          <w:rFonts w:cs="Calibri"/>
          <w:bCs/>
          <w:color w:val="000000"/>
          <w:sz w:val="24"/>
          <w:szCs w:val="24"/>
        </w:rPr>
      </w:pPr>
      <w:r w:rsidRPr="00720D35">
        <w:rPr>
          <w:rFonts w:cs="Calibri"/>
          <w:bCs/>
          <w:color w:val="000000"/>
          <w:sz w:val="24"/>
          <w:szCs w:val="24"/>
        </w:rPr>
        <w:t>Pe Acordul – cadru de finanțare va semna și reprezentantul legal al beneficiarului. Data intrării în vigoare a Acordului – cadru de finanțare este data semnării de către reprezentantul legal al beneficiarului.</w:t>
      </w:r>
    </w:p>
    <w:p w14:paraId="69FBFADD" w14:textId="0768FE09" w:rsidR="00925A1F" w:rsidRPr="00720D35" w:rsidRDefault="00925A1F"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În termen de </w:t>
      </w:r>
      <w:r w:rsidR="00B61E68">
        <w:rPr>
          <w:rFonts w:eastAsia="Times New Roman" w:cs="Calibri"/>
          <w:color w:val="000000"/>
          <w:sz w:val="24"/>
          <w:szCs w:val="24"/>
        </w:rPr>
        <w:t>1 (</w:t>
      </w:r>
      <w:r w:rsidRPr="00720D35">
        <w:rPr>
          <w:rFonts w:eastAsia="Times New Roman" w:cs="Calibri"/>
          <w:color w:val="000000"/>
          <w:sz w:val="24"/>
          <w:szCs w:val="24"/>
        </w:rPr>
        <w:t>o</w:t>
      </w:r>
      <w:r w:rsidR="00B61E68">
        <w:rPr>
          <w:rFonts w:eastAsia="Times New Roman" w:cs="Calibri"/>
          <w:color w:val="000000"/>
          <w:sz w:val="24"/>
          <w:szCs w:val="24"/>
        </w:rPr>
        <w:t>)</w:t>
      </w:r>
      <w:r w:rsidRPr="00720D35">
        <w:rPr>
          <w:rFonts w:eastAsia="Times New Roman" w:cs="Calibri"/>
          <w:color w:val="000000"/>
          <w:sz w:val="24"/>
          <w:szCs w:val="24"/>
        </w:rPr>
        <w:t xml:space="preserve"> zi de la aprobarea Acordului – cadru de către DGA CRFIR, expertul SLIN</w:t>
      </w:r>
      <w:r w:rsidR="00B61E68">
        <w:rPr>
          <w:rFonts w:eastAsia="Times New Roman" w:cs="Calibri"/>
          <w:color w:val="000000"/>
          <w:sz w:val="24"/>
          <w:szCs w:val="24"/>
        </w:rPr>
        <w:t>A</w:t>
      </w:r>
      <w:r w:rsidRPr="00720D35">
        <w:rPr>
          <w:rFonts w:eastAsia="Times New Roman" w:cs="Calibri"/>
          <w:color w:val="000000"/>
          <w:sz w:val="24"/>
          <w:szCs w:val="24"/>
        </w:rPr>
        <w:t xml:space="preserve"> – CRFIR </w:t>
      </w:r>
      <w:r w:rsidR="00B61E68">
        <w:rPr>
          <w:rFonts w:eastAsia="Times New Roman" w:cs="Calibri"/>
          <w:color w:val="000000"/>
          <w:sz w:val="24"/>
          <w:szCs w:val="24"/>
        </w:rPr>
        <w:t>încarcă în platformă</w:t>
      </w:r>
      <w:r w:rsidRPr="00720D35">
        <w:rPr>
          <w:rFonts w:eastAsia="Times New Roman" w:cs="Calibri"/>
          <w:color w:val="000000"/>
          <w:sz w:val="24"/>
          <w:szCs w:val="24"/>
        </w:rPr>
        <w:t xml:space="preserve"> Acordul – cadru de finanțare</w:t>
      </w:r>
      <w:r w:rsidR="00B61E68">
        <w:rPr>
          <w:rFonts w:eastAsia="Times New Roman" w:cs="Calibri"/>
          <w:color w:val="000000"/>
          <w:sz w:val="24"/>
          <w:szCs w:val="24"/>
        </w:rPr>
        <w:t xml:space="preserve"> semnat, iar GAL va primi o notificare cu privire la aceasta</w:t>
      </w:r>
      <w:r w:rsidRPr="00720D35">
        <w:rPr>
          <w:rFonts w:eastAsia="Times New Roman" w:cs="Calibri"/>
          <w:color w:val="000000"/>
          <w:sz w:val="24"/>
          <w:szCs w:val="24"/>
        </w:rPr>
        <w:t xml:space="preserve">. În cazul </w:t>
      </w:r>
      <w:r w:rsidR="00B61E68">
        <w:rPr>
          <w:rFonts w:eastAsia="Times New Roman" w:cs="Calibri"/>
          <w:color w:val="000000"/>
          <w:sz w:val="24"/>
          <w:szCs w:val="24"/>
        </w:rPr>
        <w:t>ne</w:t>
      </w:r>
      <w:r w:rsidRPr="00720D35">
        <w:rPr>
          <w:rFonts w:eastAsia="Times New Roman" w:cs="Calibri"/>
          <w:color w:val="000000"/>
          <w:sz w:val="24"/>
          <w:szCs w:val="24"/>
        </w:rPr>
        <w:t>semn</w:t>
      </w:r>
      <w:r w:rsidR="00B61E68">
        <w:rPr>
          <w:rFonts w:eastAsia="Times New Roman" w:cs="Calibri"/>
          <w:color w:val="000000"/>
          <w:sz w:val="24"/>
          <w:szCs w:val="24"/>
        </w:rPr>
        <w:t>ării și neîncărcării</w:t>
      </w:r>
      <w:r w:rsidRPr="00720D35">
        <w:rPr>
          <w:rFonts w:eastAsia="Times New Roman" w:cs="Calibri"/>
          <w:color w:val="000000"/>
          <w:sz w:val="24"/>
          <w:szCs w:val="24"/>
        </w:rPr>
        <w:t xml:space="preserve"> Acordul – cadru</w:t>
      </w:r>
      <w:r w:rsidR="00B61E68">
        <w:rPr>
          <w:rFonts w:eastAsia="Times New Roman" w:cs="Calibri"/>
          <w:color w:val="000000"/>
          <w:sz w:val="24"/>
          <w:szCs w:val="24"/>
        </w:rPr>
        <w:t xml:space="preserve"> de către GAL în cel mult 5 (cinci) zile de la notificarea prin e-mail</w:t>
      </w:r>
      <w:r w:rsidRPr="00720D35">
        <w:rPr>
          <w:rFonts w:eastAsia="Times New Roman" w:cs="Calibri"/>
          <w:color w:val="000000"/>
          <w:sz w:val="24"/>
          <w:szCs w:val="24"/>
        </w:rPr>
        <w:t xml:space="preserve">, se consideră că beneficiarul a renunțat la ajutorul financiar, iar Acordul – cadru de finanțare, precum și Contractele de finanțare </w:t>
      </w:r>
      <w:r w:rsidRPr="00720D35">
        <w:rPr>
          <w:rFonts w:eastAsia="Times New Roman" w:cs="Calibri"/>
          <w:color w:val="000000"/>
          <w:sz w:val="24"/>
          <w:szCs w:val="24"/>
        </w:rPr>
        <w:lastRenderedPageBreak/>
        <w:t>ulterioare nu vor putea fi încheiate. În aceste situații, se vor urma pașii procedurali descriși anterior în prezenta secțiune.</w:t>
      </w:r>
    </w:p>
    <w:p w14:paraId="5AF5E716" w14:textId="576C00F3" w:rsidR="00B61E68" w:rsidRDefault="00B61E68" w:rsidP="00C92F91">
      <w:pPr>
        <w:spacing w:after="0"/>
        <w:jc w:val="both"/>
        <w:rPr>
          <w:rFonts w:eastAsia="Times New Roman" w:cs="Calibri"/>
          <w:color w:val="000000"/>
          <w:sz w:val="24"/>
          <w:szCs w:val="24"/>
        </w:rPr>
      </w:pPr>
      <w:r>
        <w:rPr>
          <w:rFonts w:eastAsia="Times New Roman" w:cs="Calibri"/>
          <w:color w:val="000000"/>
          <w:sz w:val="24"/>
          <w:szCs w:val="24"/>
        </w:rPr>
        <w:t xml:space="preserve">În momentul încărcării </w:t>
      </w:r>
      <w:r w:rsidRPr="00720D35">
        <w:rPr>
          <w:rFonts w:eastAsia="Times New Roman" w:cs="Calibri"/>
          <w:color w:val="000000"/>
          <w:sz w:val="24"/>
          <w:szCs w:val="24"/>
        </w:rPr>
        <w:t>Acordul</w:t>
      </w:r>
      <w:r>
        <w:rPr>
          <w:rFonts w:eastAsia="Times New Roman" w:cs="Calibri"/>
          <w:color w:val="000000"/>
          <w:sz w:val="24"/>
          <w:szCs w:val="24"/>
        </w:rPr>
        <w:t>ui</w:t>
      </w:r>
      <w:r w:rsidRPr="00720D35">
        <w:rPr>
          <w:rFonts w:eastAsia="Times New Roman" w:cs="Calibri"/>
          <w:color w:val="000000"/>
          <w:sz w:val="24"/>
          <w:szCs w:val="24"/>
        </w:rPr>
        <w:t xml:space="preserve"> – cadru de finanțare</w:t>
      </w:r>
      <w:r>
        <w:rPr>
          <w:rFonts w:eastAsia="Times New Roman" w:cs="Calibri"/>
          <w:color w:val="000000"/>
          <w:sz w:val="24"/>
          <w:szCs w:val="24"/>
        </w:rPr>
        <w:t xml:space="preserve"> semnat de către ambele părți (AFIR și GAL), este notificat atât expertul SLINA CRFIR responsabil, cât și șeful SLINA OJFIR din județul în care are sediul GAL.</w:t>
      </w:r>
    </w:p>
    <w:p w14:paraId="3184E9A0" w14:textId="77777777" w:rsidR="002C3556" w:rsidRPr="00720D35" w:rsidRDefault="002C3556" w:rsidP="00C92F91">
      <w:pPr>
        <w:spacing w:after="0"/>
        <w:jc w:val="both"/>
        <w:rPr>
          <w:rFonts w:cs="Calibri"/>
          <w:color w:val="000000"/>
          <w:sz w:val="24"/>
          <w:szCs w:val="24"/>
        </w:rPr>
      </w:pPr>
      <w:r w:rsidRPr="00720D35">
        <w:rPr>
          <w:rFonts w:cs="Calibri"/>
          <w:b/>
          <w:color w:val="000000"/>
          <w:sz w:val="24"/>
          <w:szCs w:val="24"/>
        </w:rPr>
        <w:t>Notă</w:t>
      </w:r>
    </w:p>
    <w:p w14:paraId="53036F5F" w14:textId="77777777" w:rsidR="003E0440" w:rsidRPr="00720D35" w:rsidRDefault="00FD3BA1" w:rsidP="00C92F91">
      <w:pPr>
        <w:spacing w:after="0"/>
        <w:jc w:val="both"/>
        <w:rPr>
          <w:rFonts w:cs="Calibri"/>
          <w:color w:val="000000"/>
          <w:sz w:val="24"/>
          <w:szCs w:val="24"/>
        </w:rPr>
      </w:pPr>
      <w:r w:rsidRPr="00720D35">
        <w:rPr>
          <w:rFonts w:cs="Calibri"/>
          <w:color w:val="000000"/>
          <w:sz w:val="24"/>
          <w:szCs w:val="24"/>
        </w:rPr>
        <w:t xml:space="preserve">Prin intermediul </w:t>
      </w:r>
      <w:r w:rsidR="00720D35">
        <w:rPr>
          <w:rFonts w:cs="Calibri"/>
          <w:color w:val="000000"/>
          <w:sz w:val="24"/>
          <w:szCs w:val="24"/>
        </w:rPr>
        <w:t>„</w:t>
      </w:r>
      <w:r w:rsidR="00BD7795" w:rsidRPr="00720D35">
        <w:rPr>
          <w:rFonts w:cs="Calibri"/>
          <w:color w:val="000000"/>
          <w:sz w:val="24"/>
          <w:szCs w:val="24"/>
        </w:rPr>
        <w:t xml:space="preserve">Acordului – cadru de finanțare” </w:t>
      </w:r>
      <w:r w:rsidRPr="00720D35">
        <w:rPr>
          <w:rFonts w:cs="Calibri"/>
          <w:color w:val="000000"/>
          <w:sz w:val="24"/>
          <w:szCs w:val="24"/>
        </w:rPr>
        <w:t>nu se angajează sumele aferente funcționăr</w:t>
      </w:r>
      <w:r w:rsidR="00BD7795" w:rsidRPr="00720D35">
        <w:rPr>
          <w:rFonts w:cs="Calibri"/>
          <w:color w:val="000000"/>
          <w:sz w:val="24"/>
          <w:szCs w:val="24"/>
        </w:rPr>
        <w:t xml:space="preserve">ii GAL și animării teritoriului, </w:t>
      </w:r>
      <w:r w:rsidRPr="00720D35">
        <w:rPr>
          <w:rFonts w:cs="Calibri"/>
          <w:color w:val="000000"/>
          <w:sz w:val="24"/>
          <w:szCs w:val="24"/>
        </w:rPr>
        <w:t xml:space="preserve">acestea </w:t>
      </w:r>
      <w:r w:rsidR="00BD7795" w:rsidRPr="00720D35">
        <w:rPr>
          <w:rFonts w:cs="Calibri"/>
          <w:color w:val="000000"/>
          <w:sz w:val="24"/>
          <w:szCs w:val="24"/>
        </w:rPr>
        <w:t xml:space="preserve">urmând </w:t>
      </w:r>
      <w:r w:rsidRPr="00720D35">
        <w:rPr>
          <w:rFonts w:cs="Calibri"/>
          <w:color w:val="000000"/>
          <w:sz w:val="24"/>
          <w:szCs w:val="24"/>
        </w:rPr>
        <w:t xml:space="preserve">să fie angajate periodic, odată cu semnarea </w:t>
      </w:r>
      <w:r w:rsidR="002F288C" w:rsidRPr="00720D35">
        <w:rPr>
          <w:rFonts w:cs="Calibri"/>
          <w:color w:val="000000"/>
          <w:sz w:val="24"/>
          <w:szCs w:val="24"/>
        </w:rPr>
        <w:t>fiecăru</w:t>
      </w:r>
      <w:r w:rsidR="00B95E7B" w:rsidRPr="00720D35">
        <w:rPr>
          <w:rFonts w:cs="Calibri"/>
          <w:color w:val="000000"/>
          <w:sz w:val="24"/>
          <w:szCs w:val="24"/>
        </w:rPr>
        <w:t xml:space="preserve">i </w:t>
      </w:r>
      <w:r w:rsidR="0033743E" w:rsidRPr="00720D35">
        <w:rPr>
          <w:rFonts w:cs="Calibri"/>
          <w:color w:val="000000"/>
          <w:sz w:val="24"/>
          <w:szCs w:val="24"/>
        </w:rPr>
        <w:t>Contract</w:t>
      </w:r>
      <w:r w:rsidR="001B5E73" w:rsidRPr="00720D35">
        <w:rPr>
          <w:rFonts w:cs="Calibri"/>
          <w:color w:val="000000"/>
          <w:sz w:val="24"/>
          <w:szCs w:val="24"/>
        </w:rPr>
        <w:t xml:space="preserve"> </w:t>
      </w:r>
      <w:r w:rsidR="00B95E7B" w:rsidRPr="00720D35">
        <w:rPr>
          <w:rFonts w:cs="Calibri"/>
          <w:color w:val="000000"/>
          <w:sz w:val="24"/>
          <w:szCs w:val="24"/>
        </w:rPr>
        <w:t>de finanțare</w:t>
      </w:r>
      <w:r w:rsidRPr="00720D35">
        <w:rPr>
          <w:rFonts w:cs="Calibri"/>
          <w:color w:val="000000"/>
          <w:sz w:val="24"/>
          <w:szCs w:val="24"/>
        </w:rPr>
        <w:t xml:space="preserve"> care se v</w:t>
      </w:r>
      <w:r w:rsidR="00B95E7B" w:rsidRPr="00720D35">
        <w:rPr>
          <w:rFonts w:cs="Calibri"/>
          <w:color w:val="000000"/>
          <w:sz w:val="24"/>
          <w:szCs w:val="24"/>
        </w:rPr>
        <w:t>a</w:t>
      </w:r>
      <w:r w:rsidRPr="00720D35">
        <w:rPr>
          <w:rFonts w:cs="Calibri"/>
          <w:color w:val="000000"/>
          <w:sz w:val="24"/>
          <w:szCs w:val="24"/>
        </w:rPr>
        <w:t xml:space="preserve"> încheia conform prezentului Manual de procedură.</w:t>
      </w:r>
    </w:p>
    <w:p w14:paraId="002303F0" w14:textId="77777777" w:rsidR="00925A1F" w:rsidRPr="00720D35" w:rsidRDefault="00925A1F" w:rsidP="00C92F91">
      <w:pPr>
        <w:autoSpaceDE w:val="0"/>
        <w:autoSpaceDN w:val="0"/>
        <w:adjustRightInd w:val="0"/>
        <w:spacing w:after="0"/>
        <w:jc w:val="both"/>
        <w:rPr>
          <w:rFonts w:cs="Calibri"/>
          <w:bCs/>
          <w:color w:val="000000"/>
          <w:sz w:val="24"/>
          <w:szCs w:val="24"/>
        </w:rPr>
      </w:pPr>
    </w:p>
    <w:p w14:paraId="767AF1E8" w14:textId="77777777" w:rsidR="002F6BC8" w:rsidRPr="00720D35" w:rsidRDefault="004967A0" w:rsidP="00C92F91">
      <w:pPr>
        <w:pStyle w:val="Heading2"/>
        <w:spacing w:before="0"/>
        <w:rPr>
          <w:rFonts w:ascii="Calibri" w:hAnsi="Calibri" w:cs="Calibri"/>
          <w:b w:val="0"/>
          <w:color w:val="000000"/>
          <w:sz w:val="24"/>
          <w:szCs w:val="24"/>
        </w:rPr>
      </w:pPr>
      <w:bookmarkStart w:id="14" w:name="_Toc421797707"/>
      <w:bookmarkStart w:id="15" w:name="_Toc181610947"/>
      <w:r w:rsidRPr="00720D35">
        <w:rPr>
          <w:rFonts w:ascii="Calibri" w:hAnsi="Calibri" w:cs="Calibri"/>
          <w:color w:val="000000"/>
          <w:sz w:val="24"/>
          <w:szCs w:val="24"/>
        </w:rPr>
        <w:t>5</w:t>
      </w:r>
      <w:r w:rsidR="002F6BC8" w:rsidRPr="00720D35">
        <w:rPr>
          <w:rFonts w:ascii="Calibri" w:hAnsi="Calibri" w:cs="Calibri"/>
          <w:color w:val="000000"/>
          <w:sz w:val="24"/>
          <w:szCs w:val="24"/>
        </w:rPr>
        <w:t>.</w:t>
      </w:r>
      <w:r w:rsidR="00426491" w:rsidRPr="00720D35">
        <w:rPr>
          <w:rFonts w:ascii="Calibri" w:hAnsi="Calibri" w:cs="Calibri"/>
          <w:color w:val="000000"/>
          <w:sz w:val="24"/>
          <w:szCs w:val="24"/>
        </w:rPr>
        <w:t>2</w:t>
      </w:r>
      <w:r w:rsidR="002F6BC8" w:rsidRPr="00720D35">
        <w:rPr>
          <w:rFonts w:ascii="Calibri" w:hAnsi="Calibri" w:cs="Calibri"/>
          <w:color w:val="000000"/>
          <w:sz w:val="24"/>
          <w:szCs w:val="24"/>
        </w:rPr>
        <w:t xml:space="preserve"> Desfășurarea procedurii de</w:t>
      </w:r>
      <w:bookmarkEnd w:id="14"/>
      <w:r w:rsidR="00426491" w:rsidRPr="00720D35">
        <w:rPr>
          <w:rFonts w:ascii="Calibri" w:hAnsi="Calibri" w:cs="Calibri"/>
          <w:color w:val="000000"/>
          <w:sz w:val="24"/>
          <w:szCs w:val="24"/>
        </w:rPr>
        <w:t xml:space="preserve"> încheiere a </w:t>
      </w:r>
      <w:r w:rsidR="0033743E" w:rsidRPr="00720D35">
        <w:rPr>
          <w:rFonts w:ascii="Calibri" w:hAnsi="Calibri" w:cs="Calibri"/>
          <w:color w:val="000000"/>
          <w:sz w:val="24"/>
          <w:szCs w:val="24"/>
        </w:rPr>
        <w:t xml:space="preserve">Contractelor </w:t>
      </w:r>
      <w:r w:rsidR="00426491" w:rsidRPr="00720D35">
        <w:rPr>
          <w:rFonts w:ascii="Calibri" w:hAnsi="Calibri" w:cs="Calibri"/>
          <w:color w:val="000000"/>
          <w:sz w:val="24"/>
          <w:szCs w:val="24"/>
        </w:rPr>
        <w:t>de finanțare</w:t>
      </w:r>
      <w:bookmarkEnd w:id="15"/>
      <w:r w:rsidR="002F6BC8" w:rsidRPr="00720D35">
        <w:rPr>
          <w:rFonts w:ascii="Calibri" w:hAnsi="Calibri" w:cs="Calibri"/>
          <w:color w:val="000000"/>
          <w:sz w:val="24"/>
          <w:szCs w:val="24"/>
        </w:rPr>
        <w:t xml:space="preserve"> </w:t>
      </w:r>
    </w:p>
    <w:p w14:paraId="659F37B5" w14:textId="4B2290C9" w:rsidR="00D86F50" w:rsidRPr="0051300C" w:rsidRDefault="003F3F5A" w:rsidP="00C92F91">
      <w:pPr>
        <w:spacing w:after="0"/>
        <w:jc w:val="both"/>
        <w:rPr>
          <w:sz w:val="24"/>
          <w:szCs w:val="24"/>
        </w:rPr>
      </w:pPr>
      <w:r w:rsidRPr="00720D35">
        <w:rPr>
          <w:rFonts w:eastAsia="Times New Roman" w:cs="Calibri"/>
          <w:color w:val="000000"/>
          <w:sz w:val="24"/>
          <w:szCs w:val="24"/>
        </w:rPr>
        <w:t xml:space="preserve">În baza </w:t>
      </w:r>
      <w:r w:rsidRPr="00762AC0">
        <w:rPr>
          <w:rFonts w:eastAsia="Times New Roman" w:cs="Calibri"/>
          <w:color w:val="000000"/>
          <w:sz w:val="24"/>
          <w:szCs w:val="24"/>
        </w:rPr>
        <w:t xml:space="preserve">Acordului – cadru de finanțare încheiat cu beneficiarul, se vor semna </w:t>
      </w:r>
      <w:r w:rsidR="00E557B0">
        <w:rPr>
          <w:rFonts w:eastAsia="Times New Roman" w:cs="Calibri"/>
          <w:color w:val="000000"/>
          <w:sz w:val="24"/>
          <w:szCs w:val="24"/>
        </w:rPr>
        <w:t>două</w:t>
      </w:r>
      <w:r w:rsidRPr="00762AC0">
        <w:rPr>
          <w:rFonts w:eastAsia="Times New Roman" w:cs="Calibri"/>
          <w:color w:val="000000"/>
          <w:sz w:val="24"/>
          <w:szCs w:val="24"/>
        </w:rPr>
        <w:t xml:space="preserve"> </w:t>
      </w:r>
      <w:r w:rsidR="0033743E" w:rsidRPr="00762AC0">
        <w:rPr>
          <w:rFonts w:eastAsia="Times New Roman" w:cs="Calibri"/>
          <w:color w:val="000000"/>
          <w:sz w:val="24"/>
          <w:szCs w:val="24"/>
        </w:rPr>
        <w:t xml:space="preserve">Contracte </w:t>
      </w:r>
      <w:r w:rsidRPr="00762AC0">
        <w:rPr>
          <w:rFonts w:eastAsia="Times New Roman" w:cs="Calibri"/>
          <w:color w:val="000000"/>
          <w:sz w:val="24"/>
          <w:szCs w:val="24"/>
        </w:rPr>
        <w:t>de finanțare</w:t>
      </w:r>
      <w:r w:rsidR="00D86F50" w:rsidRPr="00762AC0">
        <w:rPr>
          <w:rFonts w:eastAsia="Times New Roman" w:cs="Calibri"/>
          <w:color w:val="000000"/>
          <w:sz w:val="24"/>
          <w:szCs w:val="24"/>
        </w:rPr>
        <w:t xml:space="preserve">, </w:t>
      </w:r>
      <w:r w:rsidR="00D86F50" w:rsidRPr="0051300C">
        <w:rPr>
          <w:rFonts w:eastAsia="Times New Roman" w:cs="Calibri"/>
          <w:color w:val="000000"/>
          <w:sz w:val="24"/>
          <w:szCs w:val="24"/>
        </w:rPr>
        <w:t>astfel:</w:t>
      </w:r>
    </w:p>
    <w:p w14:paraId="4E754CBF" w14:textId="35E9DB27" w:rsidR="00E557B0" w:rsidRPr="00E557B0" w:rsidRDefault="00E557B0" w:rsidP="00E87B2A">
      <w:pPr>
        <w:numPr>
          <w:ilvl w:val="0"/>
          <w:numId w:val="25"/>
        </w:numPr>
        <w:spacing w:after="0"/>
        <w:jc w:val="both"/>
        <w:rPr>
          <w:sz w:val="24"/>
          <w:szCs w:val="24"/>
        </w:rPr>
      </w:pPr>
      <w:r w:rsidRPr="00E557B0">
        <w:rPr>
          <w:sz w:val="24"/>
          <w:szCs w:val="24"/>
        </w:rPr>
        <w:t>primul Contract de finanțare va viza o perioadă de implementare cuprinsă între data semnării și data de 31.12.2028, la care se vor adăuga maximum 30 de zile calendaristice pentru depunerea ultimului dosar de plată și, suplimentar acestora, 90 de zile calendaristice pentru efectuarea plății;</w:t>
      </w:r>
    </w:p>
    <w:p w14:paraId="050E159B" w14:textId="77777777" w:rsidR="00E557B0" w:rsidRPr="00E557B0" w:rsidRDefault="00E557B0" w:rsidP="00E87B2A">
      <w:pPr>
        <w:numPr>
          <w:ilvl w:val="0"/>
          <w:numId w:val="25"/>
        </w:numPr>
        <w:spacing w:after="0"/>
        <w:jc w:val="both"/>
        <w:rPr>
          <w:sz w:val="24"/>
          <w:szCs w:val="24"/>
        </w:rPr>
      </w:pPr>
      <w:r w:rsidRPr="00E557B0">
        <w:rPr>
          <w:sz w:val="24"/>
          <w:szCs w:val="24"/>
        </w:rPr>
        <w:t xml:space="preserve">al doilea Contract de finanțare va viza perioada cuprinsă între începutul anului 2029 și data de 31.12.2029 (inclusiv cele maximum 90 de zile calendaristice necesare pentru efectuarea ultimei plăți) și va avea o alocare de minimum 5% din valoarea totală a Acordului-cadru de finanțare. </w:t>
      </w:r>
    </w:p>
    <w:p w14:paraId="0B526FFB" w14:textId="77777777" w:rsidR="00E557B0" w:rsidRPr="00E557B0" w:rsidRDefault="00E557B0" w:rsidP="00C92F91">
      <w:pPr>
        <w:spacing w:after="0"/>
        <w:jc w:val="both"/>
        <w:rPr>
          <w:rFonts w:eastAsia="Times New Roman" w:cs="Calibri"/>
          <w:color w:val="000000"/>
          <w:sz w:val="24"/>
          <w:szCs w:val="24"/>
        </w:rPr>
      </w:pPr>
      <w:r w:rsidRPr="00E557B0">
        <w:rPr>
          <w:rFonts w:eastAsia="Times New Roman" w:cs="Calibri"/>
          <w:color w:val="000000"/>
          <w:sz w:val="24"/>
          <w:szCs w:val="24"/>
        </w:rPr>
        <w:t>Pentru a se asigura continuitatea funcționării GAL pe parcursul celor angajamentelor legale, Contractul de finanțare nr. 2 se va semna cel târziu în luna decembrie a anului anterior intrării în vigoare, astfel încât acestea să poată fi implementate începând cu data de 01 ianuarie 2029. În situația în care, din motive obiective (justificate) semnarea Contractului de finanțare nr. 2 va avea loc după data de 01.01.2029, cheltuielile de funcționare și animare solicitate pentru perioada cuprinsă între 01.01.2029 și data intrării în vigoare (data ultimei semnături) a Contractului de finanțare nr. 2 nu sunt eligibile.</w:t>
      </w:r>
    </w:p>
    <w:p w14:paraId="41D09D0F" w14:textId="4793C752" w:rsidR="00D86F50" w:rsidRPr="0051300C" w:rsidRDefault="00D86F50" w:rsidP="00C92F91">
      <w:pPr>
        <w:spacing w:after="0"/>
        <w:ind w:left="720"/>
        <w:jc w:val="both"/>
        <w:rPr>
          <w:sz w:val="24"/>
          <w:szCs w:val="24"/>
        </w:rPr>
      </w:pPr>
    </w:p>
    <w:p w14:paraId="00F882D1" w14:textId="66F584B4" w:rsidR="009F72A6" w:rsidRPr="00762AC0" w:rsidRDefault="009F72A6" w:rsidP="00C92F91">
      <w:pPr>
        <w:tabs>
          <w:tab w:val="left" w:pos="0"/>
        </w:tabs>
        <w:spacing w:after="0"/>
        <w:jc w:val="both"/>
        <w:rPr>
          <w:rFonts w:eastAsia="Times New Roman" w:cs="Calibri"/>
          <w:sz w:val="24"/>
          <w:szCs w:val="24"/>
        </w:rPr>
      </w:pPr>
      <w:r w:rsidRPr="00762AC0">
        <w:rPr>
          <w:rFonts w:eastAsia="Times New Roman" w:cs="Calibri"/>
          <w:sz w:val="24"/>
          <w:szCs w:val="24"/>
        </w:rPr>
        <w:t xml:space="preserve">Realocarea unor sume în cadrul bugetului Contractelor de finanțare nr. </w:t>
      </w:r>
      <w:r w:rsidR="00E557B0">
        <w:rPr>
          <w:rFonts w:eastAsia="Times New Roman" w:cs="Calibri"/>
          <w:sz w:val="24"/>
          <w:szCs w:val="24"/>
        </w:rPr>
        <w:t>1</w:t>
      </w:r>
      <w:r w:rsidRPr="00762AC0">
        <w:rPr>
          <w:rFonts w:eastAsia="Times New Roman" w:cs="Calibri"/>
          <w:sz w:val="24"/>
          <w:szCs w:val="24"/>
        </w:rPr>
        <w:t xml:space="preserve"> și </w:t>
      </w:r>
      <w:r w:rsidR="00E557B0">
        <w:rPr>
          <w:rFonts w:eastAsia="Times New Roman" w:cs="Calibri"/>
          <w:sz w:val="24"/>
          <w:szCs w:val="24"/>
        </w:rPr>
        <w:t xml:space="preserve">2 </w:t>
      </w:r>
      <w:r w:rsidRPr="00762AC0">
        <w:rPr>
          <w:rFonts w:eastAsia="Times New Roman" w:cs="Calibri"/>
          <w:sz w:val="24"/>
          <w:szCs w:val="24"/>
        </w:rPr>
        <w:t>va putea fi realizată:</w:t>
      </w:r>
    </w:p>
    <w:p w14:paraId="58BF4731" w14:textId="40E91887" w:rsidR="009F72A6" w:rsidRPr="00762AC0" w:rsidRDefault="00D86F50" w:rsidP="00E87B2A">
      <w:pPr>
        <w:numPr>
          <w:ilvl w:val="0"/>
          <w:numId w:val="53"/>
        </w:numPr>
        <w:tabs>
          <w:tab w:val="left" w:pos="0"/>
        </w:tabs>
        <w:spacing w:after="0"/>
        <w:jc w:val="both"/>
        <w:rPr>
          <w:rFonts w:eastAsia="Times New Roman" w:cs="Calibri"/>
          <w:sz w:val="24"/>
          <w:szCs w:val="24"/>
        </w:rPr>
      </w:pPr>
      <w:r w:rsidRPr="00762AC0">
        <w:rPr>
          <w:rFonts w:eastAsia="Times New Roman" w:cs="Calibri"/>
          <w:sz w:val="24"/>
          <w:szCs w:val="24"/>
        </w:rPr>
        <w:t xml:space="preserve">fie înainte de finalizarea unui contract subsecvent, la cererea GAL-ului, prin </w:t>
      </w:r>
      <w:r w:rsidR="009F72A6" w:rsidRPr="00762AC0">
        <w:rPr>
          <w:rFonts w:eastAsia="Times New Roman" w:cs="Calibri"/>
          <w:sz w:val="24"/>
          <w:szCs w:val="24"/>
        </w:rPr>
        <w:t>dezangajarea sumelor respective din contract</w:t>
      </w:r>
      <w:r w:rsidR="00E557B0">
        <w:rPr>
          <w:rFonts w:eastAsia="Times New Roman" w:cs="Calibri"/>
          <w:sz w:val="24"/>
          <w:szCs w:val="24"/>
        </w:rPr>
        <w:t>ul</w:t>
      </w:r>
      <w:r w:rsidR="009F72A6" w:rsidRPr="00762AC0">
        <w:rPr>
          <w:rFonts w:eastAsia="Times New Roman" w:cs="Calibri"/>
          <w:sz w:val="24"/>
          <w:szCs w:val="24"/>
        </w:rPr>
        <w:t xml:space="preserve"> de finanțare </w:t>
      </w:r>
      <w:r w:rsidR="0087523E" w:rsidRPr="00762AC0">
        <w:rPr>
          <w:rFonts w:eastAsia="Times New Roman" w:cs="Calibri"/>
          <w:sz w:val="24"/>
          <w:szCs w:val="24"/>
        </w:rPr>
        <w:t>subsecvent</w:t>
      </w:r>
      <w:r w:rsidR="009F72A6" w:rsidRPr="00BF0373">
        <w:rPr>
          <w:rFonts w:eastAsia="Times New Roman" w:cs="Calibri"/>
          <w:sz w:val="24"/>
          <w:szCs w:val="24"/>
        </w:rPr>
        <w:t>;</w:t>
      </w:r>
    </w:p>
    <w:p w14:paraId="3D1B16A4" w14:textId="3D732565" w:rsidR="009F72A6" w:rsidRPr="00BF0373" w:rsidRDefault="00D86F50" w:rsidP="00BF0373">
      <w:pPr>
        <w:numPr>
          <w:ilvl w:val="0"/>
          <w:numId w:val="53"/>
        </w:numPr>
        <w:tabs>
          <w:tab w:val="left" w:pos="0"/>
        </w:tabs>
        <w:spacing w:after="0"/>
        <w:jc w:val="both"/>
        <w:rPr>
          <w:rFonts w:eastAsia="Times New Roman" w:cs="Calibri"/>
          <w:sz w:val="24"/>
          <w:szCs w:val="24"/>
        </w:rPr>
      </w:pPr>
      <w:r w:rsidRPr="00BF0373">
        <w:rPr>
          <w:rFonts w:eastAsia="Times New Roman" w:cs="Calibri"/>
          <w:sz w:val="24"/>
          <w:szCs w:val="24"/>
        </w:rPr>
        <w:t>fie ulterior finalizării contract</w:t>
      </w:r>
      <w:r w:rsidR="00E557B0" w:rsidRPr="00BF0373">
        <w:rPr>
          <w:rFonts w:eastAsia="Times New Roman" w:cs="Calibri"/>
          <w:sz w:val="24"/>
          <w:szCs w:val="24"/>
        </w:rPr>
        <w:t>ului</w:t>
      </w:r>
      <w:r w:rsidRPr="00BF0373">
        <w:rPr>
          <w:rFonts w:eastAsia="Times New Roman" w:cs="Calibri"/>
          <w:sz w:val="24"/>
          <w:szCs w:val="24"/>
        </w:rPr>
        <w:t xml:space="preserve"> subsecvent, </w:t>
      </w:r>
      <w:r w:rsidR="0087523E" w:rsidRPr="00BF0373">
        <w:rPr>
          <w:rFonts w:eastAsia="Times New Roman" w:cs="Calibri"/>
          <w:sz w:val="24"/>
          <w:szCs w:val="24"/>
        </w:rPr>
        <w:t xml:space="preserve">după efectuarea plății finale a </w:t>
      </w:r>
      <w:r w:rsidR="00E557B0" w:rsidRPr="00BF0373">
        <w:rPr>
          <w:rFonts w:eastAsia="Times New Roman" w:cs="Calibri"/>
          <w:sz w:val="24"/>
          <w:szCs w:val="24"/>
        </w:rPr>
        <w:t>acestuia</w:t>
      </w:r>
      <w:r w:rsidR="0087523E" w:rsidRPr="00BF0373">
        <w:rPr>
          <w:rFonts w:eastAsia="Times New Roman" w:cs="Calibri"/>
          <w:sz w:val="24"/>
          <w:szCs w:val="24"/>
        </w:rPr>
        <w:t xml:space="preserve">, CRFIR realizează </w:t>
      </w:r>
      <w:r w:rsidR="009F72A6" w:rsidRPr="00BF0373">
        <w:rPr>
          <w:rFonts w:eastAsia="Times New Roman" w:cs="Calibri"/>
          <w:sz w:val="24"/>
          <w:szCs w:val="24"/>
        </w:rPr>
        <w:t>dezangajare</w:t>
      </w:r>
      <w:r w:rsidR="0087523E" w:rsidRPr="00BF0373">
        <w:rPr>
          <w:rFonts w:eastAsia="Times New Roman" w:cs="Calibri"/>
          <w:sz w:val="24"/>
          <w:szCs w:val="24"/>
        </w:rPr>
        <w:t>a</w:t>
      </w:r>
      <w:r w:rsidR="009F72A6" w:rsidRPr="00BF0373">
        <w:rPr>
          <w:rFonts w:eastAsia="Times New Roman" w:cs="Calibri"/>
          <w:sz w:val="24"/>
          <w:szCs w:val="24"/>
        </w:rPr>
        <w:t xml:space="preserve"> </w:t>
      </w:r>
      <w:r w:rsidR="0087523E" w:rsidRPr="00BF0373">
        <w:rPr>
          <w:rFonts w:eastAsia="Times New Roman" w:cs="Calibri"/>
          <w:sz w:val="24"/>
          <w:szCs w:val="24"/>
        </w:rPr>
        <w:t xml:space="preserve">automată a </w:t>
      </w:r>
      <w:r w:rsidR="009F72A6" w:rsidRPr="00BF0373">
        <w:rPr>
          <w:rFonts w:eastAsia="Times New Roman" w:cs="Calibri"/>
          <w:sz w:val="24"/>
          <w:szCs w:val="24"/>
        </w:rPr>
        <w:t>sumel</w:t>
      </w:r>
      <w:r w:rsidR="0087523E" w:rsidRPr="00BF0373">
        <w:rPr>
          <w:rFonts w:eastAsia="Times New Roman" w:cs="Calibri"/>
          <w:sz w:val="24"/>
          <w:szCs w:val="24"/>
        </w:rPr>
        <w:t>or</w:t>
      </w:r>
      <w:r w:rsidR="009F72A6" w:rsidRPr="00BF0373">
        <w:rPr>
          <w:rFonts w:eastAsia="Times New Roman" w:cs="Calibri"/>
          <w:sz w:val="24"/>
          <w:szCs w:val="24"/>
        </w:rPr>
        <w:t xml:space="preserve"> neutilizate</w:t>
      </w:r>
      <w:r w:rsidR="0087523E" w:rsidRPr="00BF0373">
        <w:rPr>
          <w:rFonts w:eastAsia="Times New Roman" w:cs="Calibri"/>
          <w:sz w:val="24"/>
          <w:szCs w:val="24"/>
        </w:rPr>
        <w:t>, iar GAL trebuie să solicite realocarea sumelor dezangajate</w:t>
      </w:r>
      <w:r w:rsidR="009F72A6" w:rsidRPr="00BF0373">
        <w:rPr>
          <w:rFonts w:eastAsia="Times New Roman" w:cs="Calibri"/>
          <w:sz w:val="24"/>
          <w:szCs w:val="24"/>
        </w:rPr>
        <w:t xml:space="preserve">. </w:t>
      </w:r>
    </w:p>
    <w:p w14:paraId="53406FD6" w14:textId="489434FE" w:rsidR="002D24EB" w:rsidRDefault="002D24EB" w:rsidP="00C92F91">
      <w:pPr>
        <w:kinsoku w:val="0"/>
        <w:overflowPunct w:val="0"/>
        <w:spacing w:after="0"/>
        <w:contextualSpacing/>
        <w:jc w:val="both"/>
        <w:textAlignment w:val="baseline"/>
        <w:rPr>
          <w:rFonts w:eastAsia="+mn-ea" w:cs="Calibri"/>
          <w:sz w:val="24"/>
          <w:szCs w:val="24"/>
        </w:rPr>
      </w:pPr>
      <w:r w:rsidRPr="00762AC0">
        <w:rPr>
          <w:rFonts w:eastAsia="+mn-ea" w:cs="Calibri"/>
          <w:sz w:val="24"/>
          <w:szCs w:val="24"/>
        </w:rPr>
        <w:lastRenderedPageBreak/>
        <w:t>Diminuarea/</w:t>
      </w:r>
      <w:r w:rsidR="00E557B0">
        <w:rPr>
          <w:rFonts w:eastAsia="+mn-ea" w:cs="Calibri"/>
          <w:sz w:val="24"/>
          <w:szCs w:val="24"/>
        </w:rPr>
        <w:t xml:space="preserve"> </w:t>
      </w:r>
      <w:r w:rsidRPr="00762AC0">
        <w:rPr>
          <w:rFonts w:eastAsia="+mn-ea" w:cs="Calibri"/>
          <w:sz w:val="24"/>
          <w:szCs w:val="24"/>
        </w:rPr>
        <w:t xml:space="preserve">creșterea valorii alocate se va reflecta inclusiv prin modificarea </w:t>
      </w:r>
      <w:r w:rsidR="00E557B0">
        <w:rPr>
          <w:rFonts w:eastAsia="+mn-ea" w:cs="Calibri"/>
          <w:sz w:val="24"/>
          <w:szCs w:val="24"/>
        </w:rPr>
        <w:t xml:space="preserve">Anexei I a </w:t>
      </w:r>
      <w:r w:rsidRPr="00762AC0">
        <w:rPr>
          <w:rFonts w:eastAsia="+mn-ea" w:cs="Calibri"/>
          <w:sz w:val="24"/>
          <w:szCs w:val="24"/>
        </w:rPr>
        <w:t>Acordului – cadru de finanțare.</w:t>
      </w:r>
    </w:p>
    <w:p w14:paraId="6A0F51E9" w14:textId="77777777" w:rsidR="00762AC0" w:rsidRPr="00762AC0" w:rsidRDefault="00762AC0" w:rsidP="00C92F91">
      <w:pPr>
        <w:kinsoku w:val="0"/>
        <w:overflowPunct w:val="0"/>
        <w:spacing w:after="0"/>
        <w:contextualSpacing/>
        <w:jc w:val="both"/>
        <w:textAlignment w:val="baseline"/>
        <w:rPr>
          <w:rFonts w:eastAsia="Times New Roman" w:cs="Calibri"/>
          <w:sz w:val="24"/>
          <w:szCs w:val="24"/>
          <w:lang w:val="en-US"/>
        </w:rPr>
      </w:pPr>
    </w:p>
    <w:p w14:paraId="68C64A6F" w14:textId="77777777" w:rsidR="00682789" w:rsidRPr="00720D35" w:rsidRDefault="00682789" w:rsidP="00C92F91">
      <w:pPr>
        <w:spacing w:after="0"/>
        <w:jc w:val="both"/>
        <w:rPr>
          <w:rFonts w:eastAsia="Times New Roman" w:cs="Calibri"/>
          <w:b/>
          <w:sz w:val="24"/>
          <w:szCs w:val="24"/>
        </w:rPr>
      </w:pPr>
      <w:r w:rsidRPr="00720D35">
        <w:rPr>
          <w:rFonts w:eastAsia="Times New Roman" w:cs="Calibri"/>
          <w:b/>
          <w:sz w:val="24"/>
          <w:szCs w:val="24"/>
        </w:rPr>
        <w:t>Atenție!</w:t>
      </w:r>
    </w:p>
    <w:p w14:paraId="1A2268A8" w14:textId="2E708755" w:rsidR="00682789" w:rsidRPr="00BF0373" w:rsidRDefault="00682789" w:rsidP="00E87B2A">
      <w:pPr>
        <w:numPr>
          <w:ilvl w:val="0"/>
          <w:numId w:val="18"/>
        </w:numPr>
        <w:spacing w:after="0"/>
        <w:jc w:val="both"/>
        <w:rPr>
          <w:rFonts w:asciiTheme="minorHAnsi" w:hAnsiTheme="minorHAnsi" w:cstheme="minorHAnsi"/>
          <w:color w:val="000000"/>
          <w:sz w:val="24"/>
          <w:szCs w:val="24"/>
          <w:lang w:eastAsia="fr-FR"/>
        </w:rPr>
      </w:pPr>
      <w:r w:rsidRPr="00BF0373">
        <w:rPr>
          <w:rFonts w:asciiTheme="minorHAnsi" w:hAnsiTheme="minorHAnsi" w:cstheme="minorHAnsi"/>
          <w:color w:val="000000"/>
          <w:sz w:val="24"/>
          <w:szCs w:val="24"/>
          <w:lang w:eastAsia="fr-FR"/>
        </w:rPr>
        <w:t>Având în vedere prevederile Regulamentului (UE) 679/2016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a.c, toate contractele de finanțare/</w:t>
      </w:r>
      <w:r w:rsidR="00E557B0" w:rsidRPr="00BF0373">
        <w:rPr>
          <w:rFonts w:asciiTheme="minorHAnsi" w:hAnsiTheme="minorHAnsi" w:cstheme="minorHAnsi"/>
          <w:color w:val="000000"/>
          <w:sz w:val="24"/>
          <w:szCs w:val="24"/>
          <w:lang w:eastAsia="fr-FR"/>
        </w:rPr>
        <w:t xml:space="preserve"> </w:t>
      </w:r>
      <w:r w:rsidRPr="00BF0373">
        <w:rPr>
          <w:rFonts w:asciiTheme="minorHAnsi" w:hAnsiTheme="minorHAnsi" w:cstheme="minorHAnsi"/>
          <w:color w:val="000000"/>
          <w:sz w:val="24"/>
          <w:szCs w:val="24"/>
          <w:lang w:eastAsia="fr-FR"/>
        </w:rPr>
        <w:t>cererile de plată ce urmează a fi primite/</w:t>
      </w:r>
      <w:r w:rsidR="00E557B0" w:rsidRPr="00BF0373">
        <w:rPr>
          <w:rFonts w:asciiTheme="minorHAnsi" w:hAnsiTheme="minorHAnsi" w:cstheme="minorHAnsi"/>
          <w:color w:val="000000"/>
          <w:sz w:val="24"/>
          <w:szCs w:val="24"/>
          <w:lang w:eastAsia="fr-FR"/>
        </w:rPr>
        <w:t xml:space="preserve"> </w:t>
      </w:r>
      <w:r w:rsidRPr="00BF0373">
        <w:rPr>
          <w:rFonts w:asciiTheme="minorHAnsi" w:hAnsiTheme="minorHAnsi" w:cstheme="minorHAnsi"/>
          <w:color w:val="000000"/>
          <w:sz w:val="24"/>
          <w:szCs w:val="24"/>
          <w:lang w:eastAsia="fr-FR"/>
        </w:rPr>
        <w:t xml:space="preserve">încheiate în perioada imediat următoare la nivelul AFIR (regional, județean sau central), trebuie să fie însoțite de </w:t>
      </w:r>
      <w:r w:rsidR="00DA41C7" w:rsidRPr="00BF0373">
        <w:rPr>
          <w:rFonts w:asciiTheme="minorHAnsi" w:hAnsiTheme="minorHAnsi" w:cstheme="minorHAnsi"/>
          <w:color w:val="000000"/>
          <w:sz w:val="24"/>
          <w:szCs w:val="24"/>
          <w:lang w:eastAsia="fr-FR"/>
        </w:rPr>
        <w:t>„</w:t>
      </w:r>
      <w:r w:rsidRPr="00BF0373">
        <w:rPr>
          <w:rFonts w:asciiTheme="minorHAnsi" w:hAnsiTheme="minorHAnsi" w:cstheme="minorHAnsi"/>
          <w:color w:val="000000"/>
          <w:sz w:val="24"/>
          <w:szCs w:val="24"/>
          <w:lang w:eastAsia="fr-FR"/>
        </w:rPr>
        <w:t>Declarație privind acceptul pentru utilizarea datelor cu caracter personal”, semnată și datată de către reprezentantul legal</w:t>
      </w:r>
      <w:r w:rsidR="00FC2468" w:rsidRPr="00BF0373">
        <w:rPr>
          <w:rFonts w:asciiTheme="minorHAnsi" w:hAnsiTheme="minorHAnsi" w:cstheme="minorHAnsi"/>
          <w:color w:val="000000"/>
          <w:sz w:val="24"/>
          <w:szCs w:val="24"/>
          <w:lang w:eastAsia="fr-FR"/>
        </w:rPr>
        <w:t xml:space="preserve">, parte din </w:t>
      </w:r>
      <w:r w:rsidR="006A0934" w:rsidRPr="00BF0373">
        <w:rPr>
          <w:rFonts w:asciiTheme="minorHAnsi" w:eastAsiaTheme="minorHAnsi" w:hAnsiTheme="minorHAnsi" w:cstheme="minorHAnsi"/>
          <w:b/>
          <w:bCs/>
          <w:sz w:val="24"/>
          <w:szCs w:val="24"/>
          <w:lang w:val="en-US"/>
        </w:rPr>
        <w:t>DECLARAŢIA PE PROPRIA RĂSPUNDERE</w:t>
      </w:r>
      <w:r w:rsidRPr="00BF0373">
        <w:rPr>
          <w:rFonts w:asciiTheme="minorHAnsi" w:hAnsiTheme="minorHAnsi" w:cstheme="minorHAnsi"/>
          <w:color w:val="000000"/>
          <w:sz w:val="24"/>
          <w:szCs w:val="24"/>
          <w:lang w:eastAsia="fr-FR"/>
        </w:rPr>
        <w:t>.</w:t>
      </w:r>
    </w:p>
    <w:p w14:paraId="3515B0D3" w14:textId="77777777" w:rsidR="00682789" w:rsidRPr="00BF0373" w:rsidRDefault="00682789" w:rsidP="00C92F91">
      <w:pPr>
        <w:spacing w:after="0"/>
        <w:jc w:val="both"/>
        <w:rPr>
          <w:rFonts w:asciiTheme="minorHAnsi" w:eastAsia="Times New Roman" w:hAnsiTheme="minorHAnsi" w:cstheme="minorHAnsi"/>
          <w:sz w:val="24"/>
          <w:szCs w:val="24"/>
        </w:rPr>
      </w:pPr>
    </w:p>
    <w:p w14:paraId="1C2D668C" w14:textId="77777777" w:rsidR="00B317D2" w:rsidRPr="00720D35" w:rsidRDefault="004967A0" w:rsidP="00C92F91">
      <w:pPr>
        <w:pStyle w:val="Heading3"/>
        <w:spacing w:before="0"/>
        <w:jc w:val="both"/>
        <w:rPr>
          <w:rFonts w:ascii="Calibri" w:hAnsi="Calibri" w:cs="Calibri"/>
          <w:noProof/>
          <w:color w:val="000000"/>
          <w:spacing w:val="-10"/>
          <w:kern w:val="28"/>
          <w:sz w:val="24"/>
          <w:szCs w:val="24"/>
          <w:lang w:eastAsia="ro-RO"/>
        </w:rPr>
      </w:pPr>
      <w:bookmarkStart w:id="16" w:name="_Toc421797709"/>
      <w:bookmarkStart w:id="17" w:name="_Toc181610948"/>
      <w:bookmarkStart w:id="18" w:name="_Toc230066335"/>
      <w:bookmarkStart w:id="19" w:name="_Toc230066839"/>
      <w:r w:rsidRPr="00720D35">
        <w:rPr>
          <w:rFonts w:ascii="Calibri" w:hAnsi="Calibri" w:cs="Calibri"/>
          <w:noProof/>
          <w:color w:val="000000"/>
          <w:spacing w:val="-10"/>
          <w:kern w:val="28"/>
          <w:sz w:val="24"/>
          <w:szCs w:val="24"/>
          <w:lang w:eastAsia="ro-RO"/>
        </w:rPr>
        <w:t>5</w:t>
      </w:r>
      <w:r w:rsidR="00B317D2" w:rsidRPr="00720D35">
        <w:rPr>
          <w:rFonts w:ascii="Calibri" w:hAnsi="Calibri" w:cs="Calibri"/>
          <w:noProof/>
          <w:color w:val="000000"/>
          <w:spacing w:val="-10"/>
          <w:kern w:val="28"/>
          <w:sz w:val="24"/>
          <w:szCs w:val="24"/>
          <w:lang w:eastAsia="ro-RO"/>
        </w:rPr>
        <w:t xml:space="preserve">.2.1  </w:t>
      </w:r>
      <w:r w:rsidR="00B317D2" w:rsidRPr="00720D35">
        <w:rPr>
          <w:rFonts w:ascii="Calibri" w:hAnsi="Calibri" w:cs="Calibri"/>
          <w:iCs/>
          <w:noProof/>
          <w:color w:val="000000"/>
          <w:spacing w:val="-10"/>
          <w:kern w:val="28"/>
          <w:sz w:val="24"/>
          <w:szCs w:val="24"/>
          <w:lang w:eastAsia="ro-RO"/>
        </w:rPr>
        <w:t xml:space="preserve">Notificarea </w:t>
      </w:r>
      <w:r w:rsidR="00B317D2" w:rsidRPr="00720D35">
        <w:rPr>
          <w:rFonts w:ascii="Calibri" w:hAnsi="Calibri" w:cs="Calibri"/>
          <w:noProof/>
          <w:color w:val="000000"/>
          <w:spacing w:val="-10"/>
          <w:kern w:val="28"/>
          <w:sz w:val="24"/>
          <w:szCs w:val="24"/>
          <w:lang w:eastAsia="ro-RO"/>
        </w:rPr>
        <w:t xml:space="preserve">beneficiarilor privind încheierea </w:t>
      </w:r>
      <w:r w:rsidR="0033743E" w:rsidRPr="00720D35">
        <w:rPr>
          <w:rFonts w:ascii="Calibri" w:hAnsi="Calibri" w:cs="Calibri"/>
          <w:noProof/>
          <w:color w:val="000000"/>
          <w:spacing w:val="-10"/>
          <w:kern w:val="28"/>
          <w:sz w:val="24"/>
          <w:szCs w:val="24"/>
          <w:lang w:eastAsia="ro-RO"/>
        </w:rPr>
        <w:t xml:space="preserve">Contractului </w:t>
      </w:r>
      <w:r w:rsidR="00F72DEB" w:rsidRPr="00720D35">
        <w:rPr>
          <w:rFonts w:ascii="Calibri" w:hAnsi="Calibri" w:cs="Calibri"/>
          <w:noProof/>
          <w:color w:val="000000"/>
          <w:spacing w:val="-10"/>
          <w:kern w:val="28"/>
          <w:sz w:val="24"/>
          <w:szCs w:val="24"/>
          <w:lang w:eastAsia="ro-RO"/>
        </w:rPr>
        <w:t>de finanțare</w:t>
      </w:r>
      <w:bookmarkEnd w:id="16"/>
      <w:bookmarkEnd w:id="17"/>
    </w:p>
    <w:bookmarkEnd w:id="18"/>
    <w:bookmarkEnd w:id="19"/>
    <w:p w14:paraId="14C3BED0" w14:textId="77777777" w:rsidR="005674F4" w:rsidRPr="00720D35" w:rsidRDefault="003F3F5A" w:rsidP="00C92F91">
      <w:pPr>
        <w:spacing w:after="0"/>
        <w:jc w:val="both"/>
        <w:rPr>
          <w:rFonts w:eastAsia="Times New Roman" w:cs="Calibri"/>
          <w:color w:val="000000"/>
          <w:sz w:val="24"/>
          <w:szCs w:val="24"/>
        </w:rPr>
      </w:pPr>
      <w:r w:rsidRPr="00720D35">
        <w:rPr>
          <w:rFonts w:eastAsia="Times New Roman" w:cs="Calibri"/>
          <w:color w:val="000000"/>
          <w:sz w:val="24"/>
          <w:szCs w:val="24"/>
        </w:rPr>
        <w:t>P</w:t>
      </w:r>
      <w:r w:rsidR="005674F4" w:rsidRPr="00720D35">
        <w:rPr>
          <w:rFonts w:eastAsia="Times New Roman" w:cs="Calibri"/>
          <w:color w:val="000000"/>
          <w:sz w:val="24"/>
          <w:szCs w:val="24"/>
        </w:rPr>
        <w:t>rim</w:t>
      </w:r>
      <w:r w:rsidR="0033743E" w:rsidRPr="00720D35">
        <w:rPr>
          <w:rFonts w:eastAsia="Times New Roman" w:cs="Calibri"/>
          <w:color w:val="000000"/>
          <w:sz w:val="24"/>
          <w:szCs w:val="24"/>
        </w:rPr>
        <w:t>ul</w:t>
      </w:r>
      <w:r w:rsidR="005674F4" w:rsidRPr="00720D35">
        <w:rPr>
          <w:rFonts w:eastAsia="Times New Roman" w:cs="Calibri"/>
          <w:color w:val="000000"/>
          <w:sz w:val="24"/>
          <w:szCs w:val="24"/>
        </w:rPr>
        <w:t xml:space="preserve"> </w:t>
      </w:r>
      <w:r w:rsidR="0033743E" w:rsidRPr="00720D35">
        <w:rPr>
          <w:rFonts w:eastAsia="Times New Roman" w:cs="Calibri"/>
          <w:color w:val="000000"/>
          <w:sz w:val="24"/>
          <w:szCs w:val="24"/>
        </w:rPr>
        <w:t xml:space="preserve">Contract </w:t>
      </w:r>
      <w:r w:rsidR="005674F4" w:rsidRPr="00720D35">
        <w:rPr>
          <w:rFonts w:eastAsia="Times New Roman" w:cs="Calibri"/>
          <w:color w:val="000000"/>
          <w:sz w:val="24"/>
          <w:szCs w:val="24"/>
        </w:rPr>
        <w:t>de finanțare va fi încheiat în paralel cu încheierea Acordului – cadru</w:t>
      </w:r>
      <w:r w:rsidR="00F509DA" w:rsidRPr="00720D35">
        <w:rPr>
          <w:rFonts w:eastAsia="Times New Roman" w:cs="Calibri"/>
          <w:color w:val="000000"/>
          <w:sz w:val="24"/>
          <w:szCs w:val="24"/>
        </w:rPr>
        <w:t xml:space="preserve"> de finanțare</w:t>
      </w:r>
      <w:r w:rsidR="005674F4" w:rsidRPr="00720D35">
        <w:rPr>
          <w:rFonts w:eastAsia="Times New Roman" w:cs="Calibri"/>
          <w:color w:val="000000"/>
          <w:sz w:val="24"/>
          <w:szCs w:val="24"/>
        </w:rPr>
        <w:t xml:space="preserve">, pentru a </w:t>
      </w:r>
      <w:r w:rsidR="004967A0" w:rsidRPr="00720D35">
        <w:rPr>
          <w:rFonts w:eastAsia="Times New Roman" w:cs="Calibri"/>
          <w:color w:val="000000"/>
          <w:sz w:val="24"/>
          <w:szCs w:val="24"/>
        </w:rPr>
        <w:t xml:space="preserve">diminua </w:t>
      </w:r>
      <w:r w:rsidR="005674F4" w:rsidRPr="00720D35">
        <w:rPr>
          <w:rFonts w:eastAsia="Times New Roman" w:cs="Calibri"/>
          <w:color w:val="000000"/>
          <w:sz w:val="24"/>
          <w:szCs w:val="24"/>
        </w:rPr>
        <w:t>perioada de timp necesară demarării activității GAL-urilor. În acest sens, Notificarea E 2L va face referire și la documentele care trebuie depuse în vederea încheierii prim</w:t>
      </w:r>
      <w:r w:rsidR="0033743E" w:rsidRPr="00720D35">
        <w:rPr>
          <w:rFonts w:eastAsia="Times New Roman" w:cs="Calibri"/>
          <w:color w:val="000000"/>
          <w:sz w:val="24"/>
          <w:szCs w:val="24"/>
        </w:rPr>
        <w:t>ului</w:t>
      </w:r>
      <w:r w:rsidR="000F48CD" w:rsidRPr="00720D35">
        <w:rPr>
          <w:rFonts w:eastAsia="Times New Roman" w:cs="Calibri"/>
          <w:color w:val="000000"/>
          <w:sz w:val="24"/>
          <w:szCs w:val="24"/>
        </w:rPr>
        <w:t xml:space="preserve"> </w:t>
      </w:r>
      <w:r w:rsidR="0033743E" w:rsidRPr="00720D35">
        <w:rPr>
          <w:rFonts w:eastAsia="Times New Roman" w:cs="Calibri"/>
          <w:color w:val="000000"/>
          <w:sz w:val="24"/>
          <w:szCs w:val="24"/>
        </w:rPr>
        <w:t>Contract</w:t>
      </w:r>
      <w:r w:rsidR="005674F4" w:rsidRPr="00720D35">
        <w:rPr>
          <w:rFonts w:eastAsia="Times New Roman" w:cs="Calibri"/>
          <w:color w:val="000000"/>
          <w:sz w:val="24"/>
          <w:szCs w:val="24"/>
        </w:rPr>
        <w:t xml:space="preserve"> de finanțare.</w:t>
      </w:r>
    </w:p>
    <w:p w14:paraId="26103AB0" w14:textId="77777777" w:rsidR="00E557B0" w:rsidRPr="003854B4" w:rsidRDefault="00E557B0" w:rsidP="00C92F91">
      <w:pPr>
        <w:spacing w:after="0"/>
        <w:jc w:val="both"/>
        <w:rPr>
          <w:rFonts w:eastAsia="Times New Roman" w:cs="Calibri"/>
          <w:color w:val="000000"/>
          <w:sz w:val="24"/>
          <w:szCs w:val="24"/>
        </w:rPr>
      </w:pPr>
      <w:r w:rsidRPr="00E557B0">
        <w:rPr>
          <w:rFonts w:eastAsia="Times New Roman" w:cs="Calibri"/>
          <w:color w:val="000000"/>
          <w:sz w:val="24"/>
          <w:szCs w:val="24"/>
        </w:rPr>
        <w:t xml:space="preserve">Pentru cel de-al doilea Contract de finanțare, cu minimum 45 de zile lucrătoare înainte de expirarea </w:t>
      </w:r>
      <w:r w:rsidRPr="003854B4">
        <w:rPr>
          <w:rFonts w:eastAsia="Times New Roman" w:cs="Calibri"/>
          <w:color w:val="000000"/>
          <w:sz w:val="24"/>
          <w:szCs w:val="24"/>
        </w:rPr>
        <w:t xml:space="preserve">perioadei de implementare a Contractului anterior, expertul SLINA - CRFIR va încărca în platformă „Notificarea beneficiarului privind semnarea Contractului de finanțare” (formularul C1.2L). </w:t>
      </w:r>
    </w:p>
    <w:p w14:paraId="58DB6FF8" w14:textId="2BC98A1B" w:rsidR="00DC3712" w:rsidRPr="003854B4" w:rsidRDefault="00DC3712" w:rsidP="00C92F91">
      <w:pPr>
        <w:spacing w:after="0"/>
        <w:jc w:val="both"/>
        <w:rPr>
          <w:rFonts w:eastAsia="Times New Roman" w:cs="Calibri"/>
          <w:color w:val="000000"/>
          <w:sz w:val="24"/>
          <w:szCs w:val="24"/>
        </w:rPr>
      </w:pPr>
      <w:r w:rsidRPr="003854B4">
        <w:rPr>
          <w:rFonts w:eastAsia="Times New Roman" w:cs="Calibri"/>
          <w:color w:val="000000"/>
          <w:sz w:val="24"/>
          <w:szCs w:val="24"/>
        </w:rPr>
        <w:t>Informațiile c</w:t>
      </w:r>
      <w:r w:rsidR="00455B17" w:rsidRPr="003854B4">
        <w:rPr>
          <w:rFonts w:eastAsia="Times New Roman" w:cs="Calibri"/>
          <w:color w:val="000000"/>
          <w:sz w:val="24"/>
          <w:szCs w:val="24"/>
        </w:rPr>
        <w:t xml:space="preserve">are se introduc în formularul </w:t>
      </w:r>
      <w:r w:rsidRPr="003854B4">
        <w:rPr>
          <w:rFonts w:eastAsia="Times New Roman" w:cs="Calibri"/>
          <w:color w:val="000000"/>
          <w:sz w:val="24"/>
          <w:szCs w:val="24"/>
        </w:rPr>
        <w:t>C 1.2</w:t>
      </w:r>
      <w:r w:rsidR="00455B17" w:rsidRPr="003854B4">
        <w:rPr>
          <w:rFonts w:eastAsia="Times New Roman" w:cs="Calibri"/>
          <w:color w:val="000000"/>
          <w:sz w:val="24"/>
          <w:szCs w:val="24"/>
        </w:rPr>
        <w:t>L</w:t>
      </w:r>
      <w:r w:rsidRPr="003854B4">
        <w:rPr>
          <w:rFonts w:eastAsia="Times New Roman" w:cs="Calibri"/>
          <w:color w:val="000000"/>
          <w:sz w:val="24"/>
          <w:szCs w:val="24"/>
        </w:rPr>
        <w:t xml:space="preserve"> sunt regăsite de către expertul SLI</w:t>
      </w:r>
      <w:r w:rsidR="00EE7D7C" w:rsidRPr="003854B4">
        <w:rPr>
          <w:rFonts w:eastAsia="Times New Roman" w:cs="Calibri"/>
          <w:color w:val="000000"/>
          <w:sz w:val="24"/>
          <w:szCs w:val="24"/>
        </w:rPr>
        <w:t>N</w:t>
      </w:r>
      <w:r w:rsidR="00E44328">
        <w:rPr>
          <w:rFonts w:eastAsia="Times New Roman" w:cs="Calibri"/>
          <w:color w:val="000000"/>
          <w:sz w:val="24"/>
          <w:szCs w:val="24"/>
        </w:rPr>
        <w:t>A</w:t>
      </w:r>
      <w:r w:rsidRPr="003854B4">
        <w:rPr>
          <w:rFonts w:eastAsia="Times New Roman" w:cs="Calibri"/>
          <w:color w:val="000000"/>
          <w:sz w:val="24"/>
          <w:szCs w:val="24"/>
        </w:rPr>
        <w:t xml:space="preserve"> </w:t>
      </w:r>
      <w:r w:rsidR="00455B17" w:rsidRPr="003854B4">
        <w:rPr>
          <w:rFonts w:eastAsia="Times New Roman" w:cs="Calibri"/>
          <w:color w:val="000000"/>
          <w:sz w:val="24"/>
          <w:szCs w:val="24"/>
        </w:rPr>
        <w:t>în Acordul – cadru</w:t>
      </w:r>
      <w:r w:rsidR="00CB02E8" w:rsidRPr="003854B4">
        <w:rPr>
          <w:rFonts w:eastAsia="Times New Roman" w:cs="Calibri"/>
          <w:color w:val="000000"/>
          <w:sz w:val="24"/>
          <w:szCs w:val="24"/>
        </w:rPr>
        <w:t xml:space="preserve"> de finanțare</w:t>
      </w:r>
      <w:r w:rsidR="00455B17" w:rsidRPr="003854B4">
        <w:rPr>
          <w:rFonts w:eastAsia="Times New Roman" w:cs="Calibri"/>
          <w:color w:val="000000"/>
          <w:sz w:val="24"/>
          <w:szCs w:val="24"/>
        </w:rPr>
        <w:t xml:space="preserve">, precum și în </w:t>
      </w:r>
      <w:r w:rsidRPr="003854B4">
        <w:rPr>
          <w:rFonts w:eastAsia="Times New Roman" w:cs="Calibri"/>
          <w:color w:val="000000"/>
          <w:sz w:val="24"/>
          <w:szCs w:val="24"/>
        </w:rPr>
        <w:t xml:space="preserve">Manualul de Procedură și anexele aferente acestuia, unde sunt menționate documentele pe care trebuie să le prezinte </w:t>
      </w:r>
      <w:r w:rsidR="00FE4366" w:rsidRPr="003854B4">
        <w:rPr>
          <w:rFonts w:eastAsia="Times New Roman" w:cs="Calibri"/>
          <w:color w:val="000000"/>
          <w:sz w:val="24"/>
          <w:szCs w:val="24"/>
        </w:rPr>
        <w:t>b</w:t>
      </w:r>
      <w:r w:rsidRPr="003854B4">
        <w:rPr>
          <w:rFonts w:eastAsia="Times New Roman" w:cs="Calibri"/>
          <w:color w:val="000000"/>
          <w:sz w:val="24"/>
          <w:szCs w:val="24"/>
        </w:rPr>
        <w:t xml:space="preserve">eneficiarul înainte de semnarea </w:t>
      </w:r>
      <w:r w:rsidR="0033743E" w:rsidRPr="003854B4">
        <w:rPr>
          <w:rFonts w:eastAsia="Times New Roman" w:cs="Calibri"/>
          <w:color w:val="000000"/>
          <w:sz w:val="24"/>
          <w:szCs w:val="24"/>
        </w:rPr>
        <w:t xml:space="preserve">Contractului </w:t>
      </w:r>
      <w:r w:rsidR="00F72DEB" w:rsidRPr="003854B4">
        <w:rPr>
          <w:rFonts w:eastAsia="Times New Roman" w:cs="Calibri"/>
          <w:color w:val="000000"/>
          <w:sz w:val="24"/>
          <w:szCs w:val="24"/>
        </w:rPr>
        <w:t>de finanțare</w:t>
      </w:r>
      <w:r w:rsidRPr="003854B4">
        <w:rPr>
          <w:rFonts w:eastAsia="Times New Roman" w:cs="Calibri"/>
          <w:color w:val="000000"/>
          <w:sz w:val="24"/>
          <w:szCs w:val="24"/>
        </w:rPr>
        <w:t xml:space="preserve">, pentru a demonstra că respectă cerințele Autorității Contractante privind încheierea </w:t>
      </w:r>
      <w:r w:rsidR="00257458" w:rsidRPr="003854B4">
        <w:rPr>
          <w:rFonts w:eastAsia="Times New Roman" w:cs="Calibri"/>
          <w:color w:val="000000"/>
          <w:sz w:val="24"/>
          <w:szCs w:val="24"/>
        </w:rPr>
        <w:t>angaja</w:t>
      </w:r>
      <w:r w:rsidR="00455B17" w:rsidRPr="003854B4">
        <w:rPr>
          <w:rFonts w:eastAsia="Times New Roman" w:cs="Calibri"/>
          <w:color w:val="000000"/>
          <w:sz w:val="24"/>
          <w:szCs w:val="24"/>
        </w:rPr>
        <w:t>mentului legal.</w:t>
      </w:r>
    </w:p>
    <w:p w14:paraId="132554CD" w14:textId="2C3F4144" w:rsidR="00DC3712" w:rsidRPr="00720D35" w:rsidRDefault="00E557B0" w:rsidP="00C92F91">
      <w:pPr>
        <w:spacing w:after="0"/>
        <w:jc w:val="both"/>
        <w:rPr>
          <w:rFonts w:eastAsia="Times New Roman" w:cs="Calibri"/>
          <w:color w:val="000000"/>
          <w:sz w:val="24"/>
          <w:szCs w:val="24"/>
        </w:rPr>
      </w:pPr>
      <w:r w:rsidRPr="003854B4">
        <w:rPr>
          <w:sz w:val="24"/>
          <w:szCs w:val="24"/>
        </w:rPr>
        <w:t xml:space="preserve">Expertul SLINA - CRFIR comunică prin Notificarea C1.2L, faptul că în termen de maximum 35 de zile lucrătoare de la primirea Notificării C 1.2L, acesta să încarce pentru a fi verificate, documentele solicitate în vederea încheierii Contractului de finanțare. </w:t>
      </w:r>
      <w:r w:rsidR="00DC3712" w:rsidRPr="003854B4">
        <w:rPr>
          <w:rFonts w:eastAsia="Times New Roman" w:cs="Calibri"/>
          <w:color w:val="000000"/>
          <w:sz w:val="24"/>
          <w:szCs w:val="24"/>
        </w:rPr>
        <w:t xml:space="preserve">După ce aceste condiții sunt îndeplinite, în cel mult </w:t>
      </w:r>
      <w:r w:rsidR="00E70FD5">
        <w:rPr>
          <w:rFonts w:eastAsia="Times New Roman" w:cs="Calibri"/>
          <w:color w:val="000000"/>
          <w:sz w:val="24"/>
          <w:szCs w:val="24"/>
        </w:rPr>
        <w:t>5</w:t>
      </w:r>
      <w:r w:rsidRPr="003854B4">
        <w:rPr>
          <w:rFonts w:eastAsia="Times New Roman" w:cs="Calibri"/>
          <w:color w:val="000000"/>
          <w:sz w:val="24"/>
          <w:szCs w:val="24"/>
        </w:rPr>
        <w:t xml:space="preserve"> (</w:t>
      </w:r>
      <w:r w:rsidR="00E70FD5">
        <w:rPr>
          <w:rFonts w:eastAsia="Times New Roman" w:cs="Calibri"/>
          <w:color w:val="000000"/>
          <w:sz w:val="24"/>
          <w:szCs w:val="24"/>
        </w:rPr>
        <w:t>cinci</w:t>
      </w:r>
      <w:r w:rsidRPr="003854B4">
        <w:rPr>
          <w:rFonts w:eastAsia="Times New Roman" w:cs="Calibri"/>
          <w:color w:val="000000"/>
          <w:sz w:val="24"/>
          <w:szCs w:val="24"/>
        </w:rPr>
        <w:t>)</w:t>
      </w:r>
      <w:r w:rsidR="00DC3712" w:rsidRPr="003854B4">
        <w:rPr>
          <w:rFonts w:eastAsia="Times New Roman" w:cs="Calibri"/>
          <w:color w:val="000000"/>
          <w:sz w:val="24"/>
          <w:szCs w:val="24"/>
        </w:rPr>
        <w:t xml:space="preserve"> zile, expertul SLI</w:t>
      </w:r>
      <w:r w:rsidR="003276BB" w:rsidRPr="003854B4">
        <w:rPr>
          <w:rFonts w:eastAsia="Times New Roman" w:cs="Calibri"/>
          <w:color w:val="000000"/>
          <w:sz w:val="24"/>
          <w:szCs w:val="24"/>
        </w:rPr>
        <w:t>N</w:t>
      </w:r>
      <w:r w:rsidRPr="003854B4">
        <w:rPr>
          <w:rFonts w:eastAsia="Times New Roman" w:cs="Calibri"/>
          <w:color w:val="000000"/>
          <w:sz w:val="24"/>
          <w:szCs w:val="24"/>
        </w:rPr>
        <w:t>A</w:t>
      </w:r>
      <w:r w:rsidR="00E5320A" w:rsidRPr="003854B4">
        <w:rPr>
          <w:rFonts w:eastAsia="Times New Roman" w:cs="Calibri"/>
          <w:color w:val="000000"/>
          <w:sz w:val="24"/>
          <w:szCs w:val="24"/>
        </w:rPr>
        <w:t xml:space="preserve"> </w:t>
      </w:r>
      <w:r w:rsidR="00DC3712" w:rsidRPr="003854B4">
        <w:rPr>
          <w:rFonts w:eastAsia="Times New Roman" w:cs="Calibri"/>
          <w:color w:val="000000"/>
          <w:sz w:val="24"/>
          <w:szCs w:val="24"/>
        </w:rPr>
        <w:t xml:space="preserve">- CRFIR va verifica documentele primite, va </w:t>
      </w:r>
      <w:r w:rsidRPr="003854B4">
        <w:rPr>
          <w:rFonts w:eastAsia="Times New Roman" w:cs="Calibri"/>
          <w:color w:val="000000"/>
          <w:sz w:val="24"/>
          <w:szCs w:val="24"/>
        </w:rPr>
        <w:t>genera</w:t>
      </w:r>
      <w:r w:rsidR="00DC3712" w:rsidRPr="003854B4">
        <w:rPr>
          <w:rFonts w:eastAsia="Times New Roman" w:cs="Calibri"/>
          <w:color w:val="000000"/>
          <w:sz w:val="24"/>
          <w:szCs w:val="24"/>
        </w:rPr>
        <w:t xml:space="preserve"> </w:t>
      </w:r>
      <w:r w:rsidR="0033743E" w:rsidRPr="003854B4">
        <w:rPr>
          <w:rFonts w:eastAsia="Times New Roman" w:cs="Calibri"/>
          <w:color w:val="000000"/>
          <w:sz w:val="24"/>
          <w:szCs w:val="24"/>
        </w:rPr>
        <w:t xml:space="preserve">Contractul </w:t>
      </w:r>
      <w:r w:rsidR="00F72DEB" w:rsidRPr="003854B4">
        <w:rPr>
          <w:rFonts w:eastAsia="Times New Roman" w:cs="Calibri"/>
          <w:color w:val="000000"/>
          <w:sz w:val="24"/>
          <w:szCs w:val="24"/>
        </w:rPr>
        <w:t>de finanțare</w:t>
      </w:r>
      <w:r w:rsidR="00DC3712" w:rsidRPr="003854B4">
        <w:rPr>
          <w:rFonts w:eastAsia="Times New Roman" w:cs="Calibri"/>
          <w:color w:val="000000"/>
          <w:sz w:val="24"/>
          <w:szCs w:val="24"/>
        </w:rPr>
        <w:t xml:space="preserve"> în forma finală, pentru a putea fi semnat</w:t>
      </w:r>
      <w:r w:rsidR="00E10CDB" w:rsidRPr="003854B4">
        <w:rPr>
          <w:rFonts w:eastAsia="Times New Roman" w:cs="Calibri"/>
          <w:color w:val="000000"/>
          <w:sz w:val="24"/>
          <w:szCs w:val="24"/>
        </w:rPr>
        <w:t xml:space="preserve"> la nivelul CRFIR și ulterior de către </w:t>
      </w:r>
      <w:r w:rsidR="00FE4366" w:rsidRPr="003854B4">
        <w:rPr>
          <w:rFonts w:eastAsia="Times New Roman" w:cs="Calibri"/>
          <w:color w:val="000000"/>
          <w:sz w:val="24"/>
          <w:szCs w:val="24"/>
        </w:rPr>
        <w:t>b</w:t>
      </w:r>
      <w:r w:rsidR="00DC3712" w:rsidRPr="003854B4">
        <w:rPr>
          <w:rFonts w:eastAsia="Times New Roman" w:cs="Calibri"/>
          <w:color w:val="000000"/>
          <w:sz w:val="24"/>
          <w:szCs w:val="24"/>
        </w:rPr>
        <w:t xml:space="preserve">eneficiar (inclusiv obținerea tuturor avizelor de la </w:t>
      </w:r>
      <w:r w:rsidR="00573D88" w:rsidRPr="003854B4">
        <w:rPr>
          <w:rFonts w:eastAsia="Times New Roman" w:cs="Calibri"/>
          <w:color w:val="000000"/>
          <w:sz w:val="24"/>
          <w:szCs w:val="24"/>
        </w:rPr>
        <w:t>compatimentele</w:t>
      </w:r>
      <w:r w:rsidR="00D5290C" w:rsidRPr="003854B4">
        <w:rPr>
          <w:rFonts w:eastAsia="Times New Roman" w:cs="Calibri"/>
          <w:color w:val="000000"/>
          <w:sz w:val="24"/>
          <w:szCs w:val="24"/>
        </w:rPr>
        <w:t>/</w:t>
      </w:r>
      <w:r w:rsidR="00573D88" w:rsidRPr="003854B4">
        <w:rPr>
          <w:rFonts w:eastAsia="Times New Roman" w:cs="Calibri"/>
          <w:color w:val="000000"/>
          <w:sz w:val="24"/>
          <w:szCs w:val="24"/>
        </w:rPr>
        <w:t>directorii implicați</w:t>
      </w:r>
      <w:r w:rsidR="00DC3712" w:rsidRPr="003854B4">
        <w:rPr>
          <w:rFonts w:eastAsia="Times New Roman" w:cs="Calibri"/>
          <w:color w:val="000000"/>
          <w:sz w:val="24"/>
          <w:szCs w:val="24"/>
        </w:rPr>
        <w:t xml:space="preserve">, cu posibilitatea prelungirii acestui termen </w:t>
      </w:r>
      <w:r w:rsidR="003E2A90" w:rsidRPr="003854B4">
        <w:rPr>
          <w:rFonts w:eastAsia="Times New Roman" w:cs="Calibri"/>
          <w:color w:val="000000"/>
          <w:sz w:val="24"/>
          <w:szCs w:val="24"/>
        </w:rPr>
        <w:t>(cu termenul</w:t>
      </w:r>
      <w:r w:rsidR="003E2A90" w:rsidRPr="00720D35">
        <w:rPr>
          <w:rFonts w:eastAsia="Times New Roman" w:cs="Calibri"/>
          <w:color w:val="000000"/>
          <w:sz w:val="24"/>
          <w:szCs w:val="24"/>
        </w:rPr>
        <w:t xml:space="preserve"> de răspuns) </w:t>
      </w:r>
      <w:r w:rsidR="00DC3712" w:rsidRPr="00720D35">
        <w:rPr>
          <w:rFonts w:eastAsia="Times New Roman" w:cs="Calibri"/>
          <w:color w:val="000000"/>
          <w:sz w:val="24"/>
          <w:szCs w:val="24"/>
        </w:rPr>
        <w:t>atunci când se vor solicita informații suplimentare).</w:t>
      </w:r>
      <w:r w:rsidR="003E2A90" w:rsidRPr="00720D35">
        <w:rPr>
          <w:rFonts w:cs="Calibri"/>
          <w:sz w:val="24"/>
          <w:szCs w:val="24"/>
        </w:rPr>
        <w:t xml:space="preserve"> </w:t>
      </w:r>
    </w:p>
    <w:p w14:paraId="1A32E6CF" w14:textId="77777777" w:rsidR="00681FFB" w:rsidRPr="00E70FD5" w:rsidRDefault="00DC3712" w:rsidP="00C92F91">
      <w:pPr>
        <w:spacing w:after="0"/>
        <w:jc w:val="both"/>
        <w:rPr>
          <w:rFonts w:cs="Calibri"/>
          <w:color w:val="000000"/>
          <w:sz w:val="24"/>
          <w:szCs w:val="24"/>
        </w:rPr>
      </w:pPr>
      <w:r w:rsidRPr="00720D35">
        <w:rPr>
          <w:rFonts w:eastAsia="Times New Roman" w:cs="Calibri"/>
          <w:color w:val="000000"/>
          <w:sz w:val="24"/>
          <w:szCs w:val="24"/>
        </w:rPr>
        <w:t xml:space="preserve">În cazul în care nu se poate încadra în termenele menționate mai sus,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 este obligat să anunțe Autoritatea Contractantă – CRFIR, de circumstanțele intervenite care au dus la </w:t>
      </w:r>
      <w:r w:rsidRPr="00720D35">
        <w:rPr>
          <w:rFonts w:eastAsia="Times New Roman" w:cs="Calibri"/>
          <w:color w:val="000000"/>
          <w:sz w:val="24"/>
          <w:szCs w:val="24"/>
        </w:rPr>
        <w:lastRenderedPageBreak/>
        <w:t>neprezentarea în termenele acordate și să solicite alte termene (în baza unei fundamentări).</w:t>
      </w:r>
      <w:r w:rsidR="00754987" w:rsidRPr="00720D35">
        <w:rPr>
          <w:rFonts w:eastAsia="Times New Roman" w:cs="Calibri"/>
          <w:color w:val="000000"/>
          <w:sz w:val="24"/>
          <w:szCs w:val="24"/>
        </w:rPr>
        <w:t xml:space="preserve"> </w:t>
      </w:r>
      <w:r w:rsidR="00681FFB" w:rsidRPr="00720D35">
        <w:rPr>
          <w:rFonts w:cs="Calibri"/>
          <w:color w:val="000000"/>
          <w:sz w:val="24"/>
          <w:szCs w:val="24"/>
        </w:rPr>
        <w:t xml:space="preserve">Termenul de prezentare a documentelor poate fi prelungit o singură dată, fără a depăși termenul </w:t>
      </w:r>
      <w:r w:rsidR="00681FFB" w:rsidRPr="00E70FD5">
        <w:rPr>
          <w:rFonts w:cs="Calibri"/>
          <w:color w:val="000000"/>
          <w:sz w:val="24"/>
          <w:szCs w:val="24"/>
        </w:rPr>
        <w:t xml:space="preserve">inițial cu mai mult de </w:t>
      </w:r>
      <w:r w:rsidR="00573D88" w:rsidRPr="00E70FD5">
        <w:rPr>
          <w:rFonts w:cs="Calibri"/>
          <w:color w:val="000000"/>
          <w:sz w:val="24"/>
          <w:szCs w:val="24"/>
        </w:rPr>
        <w:t>20</w:t>
      </w:r>
      <w:r w:rsidR="00681FFB" w:rsidRPr="00E70FD5">
        <w:rPr>
          <w:rFonts w:cs="Calibri"/>
          <w:color w:val="000000"/>
          <w:sz w:val="24"/>
          <w:szCs w:val="24"/>
        </w:rPr>
        <w:t xml:space="preserve"> </w:t>
      </w:r>
      <w:r w:rsidR="00573D88" w:rsidRPr="00E70FD5">
        <w:rPr>
          <w:rFonts w:cs="Calibri"/>
          <w:color w:val="000000"/>
          <w:sz w:val="24"/>
          <w:szCs w:val="24"/>
        </w:rPr>
        <w:t xml:space="preserve">de </w:t>
      </w:r>
      <w:r w:rsidR="00681FFB" w:rsidRPr="00E70FD5">
        <w:rPr>
          <w:rFonts w:cs="Calibri"/>
          <w:color w:val="000000"/>
          <w:sz w:val="24"/>
          <w:szCs w:val="24"/>
        </w:rPr>
        <w:t>zile</w:t>
      </w:r>
      <w:r w:rsidR="000E4781" w:rsidRPr="00E70FD5">
        <w:rPr>
          <w:rFonts w:cs="Calibri"/>
          <w:color w:val="000000"/>
          <w:sz w:val="24"/>
          <w:szCs w:val="24"/>
        </w:rPr>
        <w:t xml:space="preserve"> </w:t>
      </w:r>
      <w:r w:rsidR="00681FFB" w:rsidRPr="00E70FD5">
        <w:rPr>
          <w:rFonts w:cs="Calibri"/>
          <w:color w:val="000000"/>
          <w:sz w:val="24"/>
          <w:szCs w:val="24"/>
        </w:rPr>
        <w:t>.</w:t>
      </w:r>
    </w:p>
    <w:p w14:paraId="2DCD5EBA" w14:textId="7587B541" w:rsidR="0033743E" w:rsidRPr="00720D35" w:rsidRDefault="00DC3712" w:rsidP="00C92F91">
      <w:pPr>
        <w:spacing w:after="0"/>
        <w:jc w:val="both"/>
        <w:rPr>
          <w:rFonts w:eastAsia="Times New Roman" w:cs="Calibri"/>
          <w:noProof/>
          <w:color w:val="000000"/>
          <w:sz w:val="24"/>
          <w:szCs w:val="24"/>
          <w:lang w:eastAsia="x-none"/>
        </w:rPr>
      </w:pPr>
      <w:r w:rsidRPr="00E70FD5">
        <w:rPr>
          <w:rFonts w:eastAsia="Times New Roman" w:cs="Calibri"/>
          <w:noProof/>
          <w:color w:val="000000"/>
          <w:sz w:val="24"/>
          <w:szCs w:val="24"/>
          <w:lang w:eastAsia="x-none"/>
        </w:rPr>
        <w:t xml:space="preserve">Dacă </w:t>
      </w:r>
      <w:r w:rsidR="00FE4366" w:rsidRPr="00E70FD5">
        <w:rPr>
          <w:rFonts w:eastAsia="Times New Roman" w:cs="Calibri"/>
          <w:noProof/>
          <w:color w:val="000000"/>
          <w:sz w:val="24"/>
          <w:szCs w:val="24"/>
          <w:lang w:eastAsia="x-none"/>
        </w:rPr>
        <w:t>b</w:t>
      </w:r>
      <w:r w:rsidRPr="00E70FD5">
        <w:rPr>
          <w:rFonts w:eastAsia="Times New Roman" w:cs="Calibri"/>
          <w:noProof/>
          <w:color w:val="000000"/>
          <w:sz w:val="24"/>
          <w:szCs w:val="24"/>
          <w:lang w:eastAsia="x-none"/>
        </w:rPr>
        <w:t xml:space="preserve">eneficiarul nu prezintă documentele solicitate sau nu </w:t>
      </w:r>
      <w:r w:rsidR="00E557B0" w:rsidRPr="00E70FD5">
        <w:rPr>
          <w:rFonts w:eastAsia="Times New Roman" w:cs="Calibri"/>
          <w:noProof/>
          <w:color w:val="000000"/>
          <w:sz w:val="24"/>
          <w:szCs w:val="24"/>
          <w:lang w:eastAsia="x-none"/>
        </w:rPr>
        <w:t xml:space="preserve">încarcă Contractul de finanțare semnat în termenele din </w:t>
      </w:r>
      <w:r w:rsidRPr="00E70FD5">
        <w:rPr>
          <w:rFonts w:eastAsia="Times New Roman" w:cs="Calibri"/>
          <w:noProof/>
          <w:color w:val="000000"/>
          <w:sz w:val="24"/>
          <w:szCs w:val="24"/>
          <w:lang w:eastAsia="x-none"/>
        </w:rPr>
        <w:t>C 1.2</w:t>
      </w:r>
      <w:r w:rsidR="00E90391" w:rsidRPr="00E70FD5">
        <w:rPr>
          <w:rFonts w:eastAsia="Times New Roman" w:cs="Calibri"/>
          <w:noProof/>
          <w:color w:val="000000"/>
          <w:sz w:val="24"/>
          <w:szCs w:val="24"/>
          <w:lang w:eastAsia="x-none"/>
        </w:rPr>
        <w:t>L/E 2L</w:t>
      </w:r>
      <w:r w:rsidRPr="00E70FD5">
        <w:rPr>
          <w:rFonts w:eastAsia="Times New Roman" w:cs="Calibri"/>
          <w:noProof/>
          <w:color w:val="000000"/>
          <w:sz w:val="24"/>
          <w:szCs w:val="24"/>
          <w:lang w:eastAsia="x-none"/>
        </w:rPr>
        <w:t xml:space="preserve"> și nici nu solicită C</w:t>
      </w:r>
      <w:r w:rsidR="00E90391" w:rsidRPr="00E70FD5">
        <w:rPr>
          <w:rFonts w:eastAsia="Times New Roman" w:cs="Calibri"/>
          <w:noProof/>
          <w:color w:val="000000"/>
          <w:sz w:val="24"/>
          <w:szCs w:val="24"/>
          <w:lang w:eastAsia="x-none"/>
        </w:rPr>
        <w:t>R</w:t>
      </w:r>
      <w:r w:rsidRPr="00E70FD5">
        <w:rPr>
          <w:rFonts w:eastAsia="Times New Roman" w:cs="Calibri"/>
          <w:noProof/>
          <w:color w:val="000000"/>
          <w:sz w:val="24"/>
          <w:szCs w:val="24"/>
          <w:lang w:eastAsia="x-none"/>
        </w:rPr>
        <w:t xml:space="preserve">FIR, prin notificare scrisă, alte termene, </w:t>
      </w:r>
      <w:r w:rsidR="003D1497" w:rsidRPr="00E70FD5">
        <w:rPr>
          <w:rFonts w:eastAsia="Times New Roman" w:cs="Calibri"/>
          <w:noProof/>
          <w:color w:val="000000"/>
          <w:sz w:val="24"/>
          <w:szCs w:val="24"/>
          <w:lang w:eastAsia="x-none"/>
        </w:rPr>
        <w:t>expertul SLIN</w:t>
      </w:r>
      <w:r w:rsidR="00E557B0" w:rsidRPr="00E70FD5">
        <w:rPr>
          <w:rFonts w:eastAsia="Times New Roman" w:cs="Calibri"/>
          <w:noProof/>
          <w:color w:val="000000"/>
          <w:sz w:val="24"/>
          <w:szCs w:val="24"/>
          <w:lang w:eastAsia="x-none"/>
        </w:rPr>
        <w:t>A</w:t>
      </w:r>
      <w:r w:rsidR="003D1497" w:rsidRPr="00E70FD5">
        <w:rPr>
          <w:rFonts w:eastAsia="Times New Roman" w:cs="Calibri"/>
          <w:noProof/>
          <w:color w:val="000000"/>
          <w:sz w:val="24"/>
          <w:szCs w:val="24"/>
          <w:lang w:eastAsia="x-none"/>
        </w:rPr>
        <w:t>-CRFIR va notifica</w:t>
      </w:r>
      <w:r w:rsidR="003D1497" w:rsidRPr="00720D35">
        <w:rPr>
          <w:rFonts w:eastAsia="Times New Roman" w:cs="Calibri"/>
          <w:noProof/>
          <w:color w:val="000000"/>
          <w:sz w:val="24"/>
          <w:szCs w:val="24"/>
          <w:lang w:eastAsia="x-none"/>
        </w:rPr>
        <w:t xml:space="preserve"> beneficiarul în termen de 2 </w:t>
      </w:r>
      <w:r w:rsidR="00E557B0">
        <w:rPr>
          <w:rFonts w:eastAsia="Times New Roman" w:cs="Calibri"/>
          <w:noProof/>
          <w:color w:val="000000"/>
          <w:sz w:val="24"/>
          <w:szCs w:val="24"/>
          <w:lang w:eastAsia="x-none"/>
        </w:rPr>
        <w:t xml:space="preserve">(două) </w:t>
      </w:r>
      <w:r w:rsidR="003D1497" w:rsidRPr="00720D35">
        <w:rPr>
          <w:rFonts w:eastAsia="Times New Roman" w:cs="Calibri"/>
          <w:noProof/>
          <w:color w:val="000000"/>
          <w:sz w:val="24"/>
          <w:szCs w:val="24"/>
          <w:lang w:eastAsia="x-none"/>
        </w:rPr>
        <w:t>zile lucrătoare</w:t>
      </w:r>
      <w:r w:rsidR="00E557B0">
        <w:rPr>
          <w:rFonts w:eastAsia="Times New Roman" w:cs="Calibri"/>
          <w:noProof/>
          <w:color w:val="000000"/>
          <w:sz w:val="24"/>
          <w:szCs w:val="24"/>
          <w:lang w:eastAsia="x-none"/>
        </w:rPr>
        <w:t xml:space="preserve"> d</w:t>
      </w:r>
      <w:r w:rsidR="003D1497" w:rsidRPr="00720D35">
        <w:rPr>
          <w:rFonts w:eastAsia="Times New Roman" w:cs="Calibri"/>
          <w:noProof/>
          <w:color w:val="000000"/>
          <w:sz w:val="24"/>
          <w:szCs w:val="24"/>
          <w:lang w:eastAsia="x-none"/>
        </w:rPr>
        <w:t>e la expirarea termenului specificat în notificarea</w:t>
      </w:r>
      <w:r w:rsidR="003D1497" w:rsidRPr="00720D35">
        <w:rPr>
          <w:rFonts w:cs="Calibri"/>
          <w:sz w:val="24"/>
          <w:szCs w:val="24"/>
        </w:rPr>
        <w:t xml:space="preserve"> </w:t>
      </w:r>
      <w:r w:rsidR="003D1497" w:rsidRPr="00720D35">
        <w:rPr>
          <w:rFonts w:eastAsia="Times New Roman" w:cs="Calibri"/>
          <w:noProof/>
          <w:color w:val="000000"/>
          <w:sz w:val="24"/>
          <w:szCs w:val="24"/>
          <w:lang w:eastAsia="x-none"/>
        </w:rPr>
        <w:t xml:space="preserve">beneficiarului pentru semnarea contractului de finanțare, cu privire la posibilitatea depunerii de documente în vederea acordării unei prelungiri. Beneficiarul are la dispozitie 5 </w:t>
      </w:r>
      <w:r w:rsidR="00E557B0">
        <w:rPr>
          <w:rFonts w:eastAsia="Times New Roman" w:cs="Calibri"/>
          <w:noProof/>
          <w:color w:val="000000"/>
          <w:sz w:val="24"/>
          <w:szCs w:val="24"/>
          <w:lang w:eastAsia="x-none"/>
        </w:rPr>
        <w:t xml:space="preserve">(cinci) </w:t>
      </w:r>
      <w:r w:rsidR="003D1497" w:rsidRPr="00720D35">
        <w:rPr>
          <w:rFonts w:eastAsia="Times New Roman" w:cs="Calibri"/>
          <w:noProof/>
          <w:color w:val="000000"/>
          <w:sz w:val="24"/>
          <w:szCs w:val="24"/>
          <w:lang w:eastAsia="x-none"/>
        </w:rPr>
        <w:t>zile lucrătoare pentru a răspunde acestei notificări și pentru a prezenta motivele depășirii termenului din notificare.</w:t>
      </w:r>
      <w:r w:rsidR="003D1497" w:rsidRPr="00720D35">
        <w:rPr>
          <w:rFonts w:cs="Calibri"/>
          <w:sz w:val="24"/>
          <w:szCs w:val="24"/>
        </w:rPr>
        <w:t xml:space="preserve"> </w:t>
      </w:r>
      <w:r w:rsidR="003D1497" w:rsidRPr="00720D35">
        <w:rPr>
          <w:rFonts w:eastAsia="Times New Roman" w:cs="Calibri"/>
          <w:noProof/>
          <w:color w:val="000000"/>
          <w:sz w:val="24"/>
          <w:szCs w:val="24"/>
          <w:lang w:eastAsia="x-none"/>
        </w:rPr>
        <w:t>Termenul de prezentare a documentelor poate fi prelungit o singură dată, fără a depăși termenul inițial cu mai mult de 20 de zile și se include în Registrul C1.13L. În cazul neaprobării prelungirii, solicitantul poate contesta Nota de neaprobare în termen de 5</w:t>
      </w:r>
      <w:r w:rsidR="00E557B0">
        <w:rPr>
          <w:rFonts w:eastAsia="Times New Roman" w:cs="Calibri"/>
          <w:noProof/>
          <w:color w:val="000000"/>
          <w:sz w:val="24"/>
          <w:szCs w:val="24"/>
          <w:lang w:eastAsia="x-none"/>
        </w:rPr>
        <w:t xml:space="preserve"> (cinci)</w:t>
      </w:r>
      <w:r w:rsidR="003D1497" w:rsidRPr="00720D35">
        <w:rPr>
          <w:rFonts w:eastAsia="Times New Roman" w:cs="Calibri"/>
          <w:noProof/>
          <w:color w:val="000000"/>
          <w:sz w:val="24"/>
          <w:szCs w:val="24"/>
          <w:lang w:eastAsia="x-none"/>
        </w:rPr>
        <w:t xml:space="preserve"> zile de la data primirii. Contestația se depune la CRFIR și se soluționează de către AFIR central sau la un alt CRFIR decât cel unde a fost depusă contestația. În situația în care nici în urma prelungirii acordate solicitantul nu depune documentele necesare contractării, </w:t>
      </w:r>
      <w:r w:rsidRPr="00720D35">
        <w:rPr>
          <w:rFonts w:eastAsia="Times New Roman" w:cs="Calibri"/>
          <w:noProof/>
          <w:color w:val="000000"/>
          <w:sz w:val="24"/>
          <w:szCs w:val="24"/>
          <w:lang w:eastAsia="x-none"/>
        </w:rPr>
        <w:t>atunci se consideră că a renunțat la aj</w:t>
      </w:r>
      <w:r w:rsidR="00E90391" w:rsidRPr="00720D35">
        <w:rPr>
          <w:rFonts w:eastAsia="Times New Roman" w:cs="Calibri"/>
          <w:noProof/>
          <w:color w:val="000000"/>
          <w:sz w:val="24"/>
          <w:szCs w:val="24"/>
          <w:lang w:eastAsia="x-none"/>
        </w:rPr>
        <w:t>utorul financiar</w:t>
      </w:r>
      <w:r w:rsidR="003D1497" w:rsidRPr="00720D35">
        <w:rPr>
          <w:rFonts w:eastAsia="Times New Roman" w:cs="Calibri"/>
          <w:noProof/>
          <w:color w:val="000000"/>
          <w:sz w:val="24"/>
          <w:szCs w:val="24"/>
          <w:lang w:eastAsia="x-none"/>
        </w:rPr>
        <w:t xml:space="preserve">, </w:t>
      </w:r>
      <w:r w:rsidR="00F51FF2" w:rsidRPr="00720D35">
        <w:rPr>
          <w:rFonts w:eastAsia="Times New Roman" w:cs="Calibri"/>
          <w:noProof/>
          <w:color w:val="000000"/>
          <w:sz w:val="24"/>
          <w:szCs w:val="24"/>
          <w:lang w:eastAsia="x-none"/>
        </w:rPr>
        <w:t xml:space="preserve">iar </w:t>
      </w:r>
      <w:r w:rsidRPr="00720D35">
        <w:rPr>
          <w:rFonts w:eastAsia="Times New Roman" w:cs="Calibri"/>
          <w:noProof/>
          <w:color w:val="000000"/>
          <w:sz w:val="24"/>
          <w:szCs w:val="24"/>
          <w:lang w:eastAsia="x-none"/>
        </w:rPr>
        <w:t>expertul cu atribuții de contractare din cadrul SLI</w:t>
      </w:r>
      <w:r w:rsidR="007752FB" w:rsidRPr="00720D35">
        <w:rPr>
          <w:rFonts w:eastAsia="Times New Roman" w:cs="Calibri"/>
          <w:noProof/>
          <w:color w:val="000000"/>
          <w:sz w:val="24"/>
          <w:szCs w:val="24"/>
          <w:lang w:eastAsia="x-none"/>
        </w:rPr>
        <w:t>N</w:t>
      </w:r>
      <w:r w:rsidR="00E557B0">
        <w:rPr>
          <w:rFonts w:eastAsia="Times New Roman" w:cs="Calibri"/>
          <w:noProof/>
          <w:color w:val="000000"/>
          <w:sz w:val="24"/>
          <w:szCs w:val="24"/>
          <w:lang w:eastAsia="x-none"/>
        </w:rPr>
        <w:t>A</w:t>
      </w:r>
      <w:r w:rsidR="009E2E3A" w:rsidRPr="00720D35">
        <w:rPr>
          <w:rFonts w:eastAsia="Times New Roman" w:cs="Calibri"/>
          <w:noProof/>
          <w:color w:val="000000"/>
          <w:sz w:val="24"/>
          <w:szCs w:val="24"/>
          <w:lang w:eastAsia="x-none"/>
        </w:rPr>
        <w:t xml:space="preserve"> </w:t>
      </w:r>
      <w:r w:rsidR="007752FB" w:rsidRPr="00720D35">
        <w:rPr>
          <w:rFonts w:eastAsia="Times New Roman" w:cs="Calibri"/>
          <w:noProof/>
          <w:color w:val="000000"/>
          <w:sz w:val="24"/>
          <w:szCs w:val="24"/>
          <w:lang w:eastAsia="x-none"/>
        </w:rPr>
        <w:t>- CRFIR</w:t>
      </w:r>
      <w:r w:rsidRPr="00720D35">
        <w:rPr>
          <w:rFonts w:eastAsia="Times New Roman" w:cs="Calibri"/>
          <w:noProof/>
          <w:color w:val="000000"/>
          <w:sz w:val="24"/>
          <w:szCs w:val="24"/>
          <w:lang w:eastAsia="x-none"/>
        </w:rPr>
        <w:t>,</w:t>
      </w:r>
      <w:r w:rsidR="003276BB" w:rsidRPr="00720D35">
        <w:rPr>
          <w:rFonts w:eastAsia="Times New Roman" w:cs="Calibri"/>
          <w:noProof/>
          <w:color w:val="000000"/>
          <w:sz w:val="24"/>
          <w:szCs w:val="24"/>
          <w:lang w:eastAsia="x-none"/>
        </w:rPr>
        <w:t xml:space="preserve"> </w:t>
      </w:r>
      <w:r w:rsidRPr="00720D35">
        <w:rPr>
          <w:rFonts w:eastAsia="Times New Roman" w:cs="Calibri"/>
          <w:noProof/>
          <w:color w:val="000000"/>
          <w:sz w:val="24"/>
          <w:szCs w:val="24"/>
          <w:lang w:eastAsia="x-none"/>
        </w:rPr>
        <w:t xml:space="preserve">declară </w:t>
      </w:r>
      <w:r w:rsidR="0033743E" w:rsidRPr="00720D35">
        <w:rPr>
          <w:rFonts w:eastAsia="Times New Roman" w:cs="Calibri"/>
          <w:noProof/>
          <w:color w:val="000000"/>
          <w:sz w:val="24"/>
          <w:szCs w:val="24"/>
          <w:lang w:eastAsia="x-none"/>
        </w:rPr>
        <w:t xml:space="preserve">Contractul </w:t>
      </w:r>
      <w:r w:rsidR="003276BB" w:rsidRPr="00720D35">
        <w:rPr>
          <w:rFonts w:eastAsia="Times New Roman" w:cs="Calibri"/>
          <w:noProof/>
          <w:color w:val="000000"/>
          <w:sz w:val="24"/>
          <w:szCs w:val="24"/>
          <w:lang w:eastAsia="x-none"/>
        </w:rPr>
        <w:t>de finanțare</w:t>
      </w:r>
      <w:r w:rsidRPr="00720D35">
        <w:rPr>
          <w:rFonts w:eastAsia="Times New Roman" w:cs="Calibri"/>
          <w:noProof/>
          <w:color w:val="000000"/>
          <w:sz w:val="24"/>
          <w:szCs w:val="24"/>
          <w:lang w:eastAsia="x-none"/>
        </w:rPr>
        <w:t xml:space="preserve"> neîncheiat și va completa Not</w:t>
      </w:r>
      <w:r w:rsidR="003D1497" w:rsidRPr="00720D35">
        <w:rPr>
          <w:rFonts w:eastAsia="Times New Roman" w:cs="Calibri"/>
          <w:noProof/>
          <w:color w:val="000000"/>
          <w:sz w:val="24"/>
          <w:szCs w:val="24"/>
          <w:lang w:eastAsia="x-none"/>
        </w:rPr>
        <w:t>ificarea</w:t>
      </w:r>
      <w:r w:rsidRPr="00720D35">
        <w:rPr>
          <w:rFonts w:eastAsia="Times New Roman" w:cs="Calibri"/>
          <w:noProof/>
          <w:color w:val="000000"/>
          <w:sz w:val="24"/>
          <w:szCs w:val="24"/>
          <w:lang w:eastAsia="x-none"/>
        </w:rPr>
        <w:t xml:space="preserve"> de neîncheier</w:t>
      </w:r>
      <w:r w:rsidR="003D1497" w:rsidRPr="00720D35">
        <w:rPr>
          <w:rFonts w:eastAsia="Times New Roman" w:cs="Calibri"/>
          <w:noProof/>
          <w:color w:val="000000"/>
          <w:sz w:val="24"/>
          <w:szCs w:val="24"/>
          <w:lang w:eastAsia="x-none"/>
        </w:rPr>
        <w:t>e</w:t>
      </w:r>
      <w:r w:rsidRPr="00720D35">
        <w:rPr>
          <w:rFonts w:eastAsia="Times New Roman" w:cs="Calibri"/>
          <w:noProof/>
          <w:color w:val="000000"/>
          <w:sz w:val="24"/>
          <w:szCs w:val="24"/>
          <w:lang w:eastAsia="x-none"/>
        </w:rPr>
        <w:t xml:space="preserve"> </w:t>
      </w:r>
      <w:r w:rsidR="00C25677" w:rsidRPr="00720D35">
        <w:rPr>
          <w:rFonts w:eastAsia="Times New Roman" w:cs="Calibri"/>
          <w:noProof/>
          <w:color w:val="000000"/>
          <w:sz w:val="24"/>
          <w:szCs w:val="24"/>
          <w:lang w:eastAsia="x-none"/>
        </w:rPr>
        <w:t xml:space="preserve">a </w:t>
      </w:r>
      <w:r w:rsidR="0033743E" w:rsidRPr="00720D35">
        <w:rPr>
          <w:rFonts w:eastAsia="Times New Roman" w:cs="Calibri"/>
          <w:color w:val="000000"/>
          <w:sz w:val="24"/>
          <w:szCs w:val="24"/>
        </w:rPr>
        <w:t xml:space="preserve">Contractului </w:t>
      </w:r>
      <w:r w:rsidR="003D1497" w:rsidRPr="00720D35">
        <w:rPr>
          <w:rFonts w:eastAsia="Times New Roman" w:cs="Calibri"/>
          <w:color w:val="000000"/>
          <w:sz w:val="24"/>
          <w:szCs w:val="24"/>
        </w:rPr>
        <w:t>de finanțare</w:t>
      </w:r>
      <w:r w:rsidR="009E2E3A" w:rsidRPr="00720D35">
        <w:rPr>
          <w:rFonts w:eastAsia="Times New Roman" w:cs="Calibri"/>
          <w:noProof/>
          <w:color w:val="000000"/>
          <w:sz w:val="24"/>
          <w:szCs w:val="24"/>
          <w:lang w:eastAsia="x-none"/>
        </w:rPr>
        <w:t xml:space="preserve">- </w:t>
      </w:r>
      <w:r w:rsidR="0061276A" w:rsidRPr="00720D35">
        <w:rPr>
          <w:rFonts w:eastAsia="Times New Roman" w:cs="Calibri"/>
          <w:noProof/>
          <w:color w:val="000000"/>
          <w:sz w:val="24"/>
          <w:szCs w:val="24"/>
          <w:lang w:eastAsia="x-none"/>
        </w:rPr>
        <w:t>f</w:t>
      </w:r>
      <w:r w:rsidR="009E2E3A" w:rsidRPr="00720D35">
        <w:rPr>
          <w:rFonts w:eastAsia="Times New Roman" w:cs="Calibri"/>
          <w:noProof/>
          <w:color w:val="000000"/>
          <w:sz w:val="24"/>
          <w:szCs w:val="24"/>
          <w:lang w:eastAsia="x-none"/>
        </w:rPr>
        <w:t xml:space="preserve">ormularul </w:t>
      </w:r>
      <w:r w:rsidR="00E51C58" w:rsidRPr="00720D35">
        <w:rPr>
          <w:rFonts w:eastAsia="Times New Roman" w:cs="Calibri"/>
          <w:noProof/>
          <w:color w:val="000000"/>
          <w:sz w:val="24"/>
          <w:szCs w:val="24"/>
          <w:lang w:eastAsia="x-none"/>
        </w:rPr>
        <w:t>C0.2L</w:t>
      </w:r>
      <w:r w:rsidR="009E2E3A" w:rsidRPr="00720D35">
        <w:rPr>
          <w:rFonts w:eastAsia="Times New Roman" w:cs="Calibri"/>
          <w:noProof/>
          <w:color w:val="000000"/>
          <w:sz w:val="24"/>
          <w:szCs w:val="24"/>
          <w:lang w:eastAsia="x-none"/>
        </w:rPr>
        <w:t xml:space="preserve">, care va fi </w:t>
      </w:r>
      <w:r w:rsidRPr="00720D35">
        <w:rPr>
          <w:rFonts w:eastAsia="Times New Roman" w:cs="Calibri"/>
          <w:noProof/>
          <w:color w:val="000000"/>
          <w:sz w:val="24"/>
          <w:szCs w:val="24"/>
          <w:lang w:eastAsia="x-none"/>
        </w:rPr>
        <w:t xml:space="preserve">aprobată de către Directorul CRFIR. </w:t>
      </w:r>
      <w:r w:rsidR="003D1497" w:rsidRPr="00720D35">
        <w:rPr>
          <w:rFonts w:eastAsia="Times New Roman" w:cs="Calibri"/>
          <w:noProof/>
          <w:color w:val="000000"/>
          <w:sz w:val="24"/>
          <w:szCs w:val="24"/>
          <w:lang w:eastAsia="x-none"/>
        </w:rPr>
        <w:t>Notificarea va cupr</w:t>
      </w:r>
      <w:r w:rsidR="00AE241C" w:rsidRPr="00720D35">
        <w:rPr>
          <w:rFonts w:eastAsia="Times New Roman" w:cs="Calibri"/>
          <w:noProof/>
          <w:color w:val="000000"/>
          <w:sz w:val="24"/>
          <w:szCs w:val="24"/>
          <w:lang w:eastAsia="x-none"/>
        </w:rPr>
        <w:t>inde motivele care au dus la neîncheierea contractului de finanț</w:t>
      </w:r>
      <w:r w:rsidR="003D1497" w:rsidRPr="00720D35">
        <w:rPr>
          <w:rFonts w:eastAsia="Times New Roman" w:cs="Calibri"/>
          <w:noProof/>
          <w:color w:val="000000"/>
          <w:sz w:val="24"/>
          <w:szCs w:val="24"/>
          <w:lang w:eastAsia="x-none"/>
        </w:rPr>
        <w:t>are,</w:t>
      </w:r>
      <w:r w:rsidR="00AE241C" w:rsidRPr="00720D35">
        <w:rPr>
          <w:rFonts w:eastAsia="Times New Roman" w:cs="Calibri"/>
          <w:noProof/>
          <w:color w:val="000000"/>
          <w:sz w:val="24"/>
          <w:szCs w:val="24"/>
          <w:lang w:eastAsia="x-none"/>
        </w:rPr>
        <w:t xml:space="preserve"> respectiv că</w:t>
      </w:r>
      <w:r w:rsidR="003D1497" w:rsidRPr="00720D35">
        <w:rPr>
          <w:rFonts w:eastAsia="Times New Roman" w:cs="Calibri"/>
          <w:noProof/>
          <w:color w:val="000000"/>
          <w:sz w:val="24"/>
          <w:szCs w:val="24"/>
          <w:lang w:eastAsia="x-none"/>
        </w:rPr>
        <w:t xml:space="preserve"> proi</w:t>
      </w:r>
      <w:r w:rsidR="00AE241C" w:rsidRPr="00720D35">
        <w:rPr>
          <w:rFonts w:eastAsia="Times New Roman" w:cs="Calibri"/>
          <w:noProof/>
          <w:color w:val="000000"/>
          <w:sz w:val="24"/>
          <w:szCs w:val="24"/>
          <w:lang w:eastAsia="x-none"/>
        </w:rPr>
        <w:t>ectul are statut de contract neî</w:t>
      </w:r>
      <w:r w:rsidR="003D1497" w:rsidRPr="00720D35">
        <w:rPr>
          <w:rFonts w:eastAsia="Times New Roman" w:cs="Calibri"/>
          <w:noProof/>
          <w:color w:val="000000"/>
          <w:sz w:val="24"/>
          <w:szCs w:val="24"/>
          <w:lang w:eastAsia="x-none"/>
        </w:rPr>
        <w:t>ncheiat,</w:t>
      </w:r>
      <w:r w:rsidR="00AE241C" w:rsidRPr="00720D35">
        <w:rPr>
          <w:rFonts w:eastAsia="Times New Roman" w:cs="Calibri"/>
          <w:noProof/>
          <w:color w:val="000000"/>
          <w:sz w:val="24"/>
          <w:szCs w:val="24"/>
          <w:lang w:eastAsia="x-none"/>
        </w:rPr>
        <w:t xml:space="preserve"> urmâ</w:t>
      </w:r>
      <w:r w:rsidR="003D1497" w:rsidRPr="00720D35">
        <w:rPr>
          <w:rFonts w:eastAsia="Times New Roman" w:cs="Calibri"/>
          <w:noProof/>
          <w:color w:val="000000"/>
          <w:sz w:val="24"/>
          <w:szCs w:val="24"/>
          <w:lang w:eastAsia="x-none"/>
        </w:rPr>
        <w:t>nd</w:t>
      </w:r>
      <w:r w:rsidR="00AE241C" w:rsidRPr="00720D35">
        <w:rPr>
          <w:rFonts w:eastAsia="Times New Roman" w:cs="Calibri"/>
          <w:noProof/>
          <w:color w:val="000000"/>
          <w:sz w:val="24"/>
          <w:szCs w:val="24"/>
          <w:lang w:eastAsia="x-none"/>
        </w:rPr>
        <w:t xml:space="preserve"> ca după aprobarea de că</w:t>
      </w:r>
      <w:r w:rsidR="003D1497" w:rsidRPr="00720D35">
        <w:rPr>
          <w:rFonts w:eastAsia="Times New Roman" w:cs="Calibri"/>
          <w:noProof/>
          <w:color w:val="000000"/>
          <w:sz w:val="24"/>
          <w:szCs w:val="24"/>
          <w:lang w:eastAsia="x-none"/>
        </w:rPr>
        <w:t>tre</w:t>
      </w:r>
      <w:r w:rsidR="003D1497" w:rsidRPr="00720D35">
        <w:rPr>
          <w:rFonts w:cs="Calibri"/>
          <w:sz w:val="24"/>
          <w:szCs w:val="24"/>
        </w:rPr>
        <w:t xml:space="preserve"> </w:t>
      </w:r>
      <w:r w:rsidR="003D1497" w:rsidRPr="00720D35">
        <w:rPr>
          <w:rFonts w:eastAsia="Times New Roman" w:cs="Calibri"/>
          <w:noProof/>
          <w:color w:val="000000"/>
          <w:sz w:val="24"/>
          <w:szCs w:val="24"/>
          <w:lang w:eastAsia="x-none"/>
        </w:rPr>
        <w:t>Directorul CRFIR</w:t>
      </w:r>
      <w:r w:rsidR="00AE241C" w:rsidRPr="00720D35">
        <w:rPr>
          <w:rFonts w:eastAsia="Times New Roman" w:cs="Calibri"/>
          <w:noProof/>
          <w:color w:val="000000"/>
          <w:sz w:val="24"/>
          <w:szCs w:val="24"/>
          <w:lang w:eastAsia="x-none"/>
        </w:rPr>
        <w:t>,</w:t>
      </w:r>
      <w:r w:rsidR="003D1497" w:rsidRPr="00720D35">
        <w:rPr>
          <w:rFonts w:eastAsia="Times New Roman" w:cs="Calibri"/>
          <w:noProof/>
          <w:color w:val="000000"/>
          <w:sz w:val="24"/>
          <w:szCs w:val="24"/>
          <w:lang w:eastAsia="x-none"/>
        </w:rPr>
        <w:t xml:space="preserve"> </w:t>
      </w:r>
      <w:r w:rsidR="00AE241C" w:rsidRPr="00720D35">
        <w:rPr>
          <w:rFonts w:eastAsia="Times New Roman" w:cs="Calibri"/>
          <w:noProof/>
          <w:color w:val="000000"/>
          <w:sz w:val="24"/>
          <w:szCs w:val="24"/>
          <w:lang w:eastAsia="x-none"/>
        </w:rPr>
        <w:t xml:space="preserve">să fie </w:t>
      </w:r>
      <w:r w:rsidR="00E557B0">
        <w:rPr>
          <w:rFonts w:eastAsia="Times New Roman" w:cs="Calibri"/>
          <w:noProof/>
          <w:color w:val="000000"/>
          <w:sz w:val="24"/>
          <w:szCs w:val="24"/>
          <w:lang w:eastAsia="x-none"/>
        </w:rPr>
        <w:t>încărcată în platformă</w:t>
      </w:r>
      <w:r w:rsidR="003D1497" w:rsidRPr="00720D35">
        <w:rPr>
          <w:rFonts w:eastAsia="Times New Roman" w:cs="Calibri"/>
          <w:noProof/>
          <w:color w:val="000000"/>
          <w:sz w:val="24"/>
          <w:szCs w:val="24"/>
          <w:lang w:eastAsia="x-none"/>
        </w:rPr>
        <w:t xml:space="preserve">.  </w:t>
      </w:r>
    </w:p>
    <w:p w14:paraId="3AB7E302" w14:textId="13E51D01" w:rsidR="00DC3712" w:rsidRPr="00720D35" w:rsidRDefault="00DC3712" w:rsidP="00C92F91">
      <w:pPr>
        <w:spacing w:after="0"/>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Proiectul se clasează „neîncheiat” și se înre</w:t>
      </w:r>
      <w:r w:rsidR="002D6DFA" w:rsidRPr="00720D35">
        <w:rPr>
          <w:rFonts w:eastAsia="Times New Roman" w:cs="Calibri"/>
          <w:noProof/>
          <w:color w:val="000000"/>
          <w:sz w:val="24"/>
          <w:szCs w:val="24"/>
          <w:lang w:eastAsia="x-none"/>
        </w:rPr>
        <w:t xml:space="preserve">gistrează în Registru </w:t>
      </w:r>
      <w:r w:rsidRPr="00720D35">
        <w:rPr>
          <w:rFonts w:eastAsia="Times New Roman" w:cs="Calibri"/>
          <w:noProof/>
          <w:color w:val="000000"/>
          <w:sz w:val="24"/>
          <w:szCs w:val="24"/>
          <w:lang w:eastAsia="x-none"/>
        </w:rPr>
        <w:t>C1.13</w:t>
      </w:r>
      <w:r w:rsidR="002D6DFA" w:rsidRPr="00720D35">
        <w:rPr>
          <w:rFonts w:eastAsia="Times New Roman" w:cs="Calibri"/>
          <w:noProof/>
          <w:color w:val="000000"/>
          <w:sz w:val="24"/>
          <w:szCs w:val="24"/>
          <w:lang w:eastAsia="x-none"/>
        </w:rPr>
        <w:t>L</w:t>
      </w:r>
      <w:r w:rsidRPr="00720D35">
        <w:rPr>
          <w:rFonts w:eastAsia="Times New Roman" w:cs="Calibri"/>
          <w:noProof/>
          <w:color w:val="000000"/>
          <w:sz w:val="24"/>
          <w:szCs w:val="24"/>
          <w:lang w:eastAsia="x-none"/>
        </w:rPr>
        <w:t xml:space="preserve"> de către expertul SLI</w:t>
      </w:r>
      <w:r w:rsidR="007752FB" w:rsidRPr="00720D35">
        <w:rPr>
          <w:rFonts w:eastAsia="Times New Roman" w:cs="Calibri"/>
          <w:noProof/>
          <w:color w:val="000000"/>
          <w:sz w:val="24"/>
          <w:szCs w:val="24"/>
          <w:lang w:eastAsia="x-none"/>
        </w:rPr>
        <w:t>N</w:t>
      </w:r>
      <w:r w:rsidR="00E557B0">
        <w:rPr>
          <w:rFonts w:eastAsia="Times New Roman" w:cs="Calibri"/>
          <w:noProof/>
          <w:color w:val="000000"/>
          <w:sz w:val="24"/>
          <w:szCs w:val="24"/>
          <w:lang w:eastAsia="x-none"/>
        </w:rPr>
        <w:t>A</w:t>
      </w:r>
      <w:r w:rsidR="002D6DFA" w:rsidRPr="00720D35">
        <w:rPr>
          <w:rFonts w:eastAsia="Times New Roman" w:cs="Calibri"/>
          <w:noProof/>
          <w:color w:val="000000"/>
          <w:sz w:val="24"/>
          <w:szCs w:val="24"/>
          <w:lang w:eastAsia="x-none"/>
        </w:rPr>
        <w:t>-CRFIR</w:t>
      </w:r>
      <w:r w:rsidRPr="00720D35">
        <w:rPr>
          <w:rFonts w:eastAsia="Times New Roman" w:cs="Calibri"/>
          <w:noProof/>
          <w:color w:val="000000"/>
          <w:sz w:val="24"/>
          <w:szCs w:val="24"/>
          <w:lang w:eastAsia="x-none"/>
        </w:rPr>
        <w:t>.</w:t>
      </w:r>
    </w:p>
    <w:p w14:paraId="3B8C8A9C" w14:textId="501A957E" w:rsidR="00DC3712" w:rsidRPr="00720D35" w:rsidRDefault="007752FB" w:rsidP="00C92F91">
      <w:pPr>
        <w:tabs>
          <w:tab w:val="left" w:pos="284"/>
        </w:tabs>
        <w:spacing w:after="0"/>
        <w:jc w:val="both"/>
        <w:rPr>
          <w:rFonts w:eastAsia="Times New Roman" w:cs="Calibri"/>
          <w:color w:val="000000"/>
          <w:sz w:val="24"/>
          <w:szCs w:val="24"/>
        </w:rPr>
      </w:pPr>
      <w:r w:rsidRPr="00720D35">
        <w:rPr>
          <w:rFonts w:eastAsia="Times New Roman" w:cs="Calibri"/>
          <w:color w:val="000000"/>
          <w:sz w:val="24"/>
          <w:szCs w:val="24"/>
        </w:rPr>
        <w:t>Î</w:t>
      </w:r>
      <w:r w:rsidR="00DC3712" w:rsidRPr="00720D35">
        <w:rPr>
          <w:rFonts w:eastAsia="Times New Roman" w:cs="Calibri"/>
          <w:color w:val="000000"/>
          <w:sz w:val="24"/>
          <w:szCs w:val="24"/>
        </w:rPr>
        <w:t xml:space="preserve">n termen de </w:t>
      </w:r>
      <w:r w:rsidR="001A258B">
        <w:rPr>
          <w:rFonts w:eastAsia="Times New Roman" w:cs="Calibri"/>
          <w:color w:val="000000"/>
          <w:sz w:val="24"/>
          <w:szCs w:val="24"/>
        </w:rPr>
        <w:t>2 (</w:t>
      </w:r>
      <w:r w:rsidR="002D6DFA" w:rsidRPr="00720D35">
        <w:rPr>
          <w:rFonts w:eastAsia="Times New Roman" w:cs="Calibri"/>
          <w:color w:val="000000"/>
          <w:sz w:val="24"/>
          <w:szCs w:val="24"/>
        </w:rPr>
        <w:t>două</w:t>
      </w:r>
      <w:r w:rsidR="001A258B">
        <w:rPr>
          <w:rFonts w:eastAsia="Times New Roman" w:cs="Calibri"/>
          <w:color w:val="000000"/>
          <w:sz w:val="24"/>
          <w:szCs w:val="24"/>
        </w:rPr>
        <w:t>)</w:t>
      </w:r>
      <w:r w:rsidR="00DC3712" w:rsidRPr="00720D35">
        <w:rPr>
          <w:rFonts w:eastAsia="Times New Roman" w:cs="Calibri"/>
          <w:color w:val="000000"/>
          <w:sz w:val="24"/>
          <w:szCs w:val="24"/>
        </w:rPr>
        <w:t xml:space="preserve"> zile de la clasarea </w:t>
      </w:r>
      <w:r w:rsidR="0033743E" w:rsidRPr="00720D35">
        <w:rPr>
          <w:rFonts w:eastAsia="Times New Roman" w:cs="Calibri"/>
          <w:color w:val="000000"/>
          <w:sz w:val="24"/>
          <w:szCs w:val="24"/>
        </w:rPr>
        <w:t xml:space="preserve">Contractului </w:t>
      </w:r>
      <w:r w:rsidR="00DC3712" w:rsidRPr="00720D35">
        <w:rPr>
          <w:rFonts w:eastAsia="Times New Roman" w:cs="Calibri"/>
          <w:color w:val="000000"/>
          <w:sz w:val="24"/>
          <w:szCs w:val="24"/>
        </w:rPr>
        <w:t>ca „neîncheiat” de către expertul din cadrul SLI</w:t>
      </w:r>
      <w:r w:rsidRPr="00720D35">
        <w:rPr>
          <w:rFonts w:eastAsia="Times New Roman" w:cs="Calibri"/>
          <w:color w:val="000000"/>
          <w:sz w:val="24"/>
          <w:szCs w:val="24"/>
        </w:rPr>
        <w:t>N</w:t>
      </w:r>
      <w:r w:rsidR="001A258B">
        <w:rPr>
          <w:rFonts w:eastAsia="Times New Roman" w:cs="Calibri"/>
          <w:color w:val="000000"/>
          <w:sz w:val="24"/>
          <w:szCs w:val="24"/>
        </w:rPr>
        <w:t>A</w:t>
      </w:r>
      <w:r w:rsidR="00DC3712" w:rsidRPr="00720D35">
        <w:rPr>
          <w:rFonts w:eastAsia="Times New Roman" w:cs="Calibri"/>
          <w:color w:val="000000"/>
          <w:sz w:val="24"/>
          <w:szCs w:val="24"/>
        </w:rPr>
        <w:t xml:space="preserve">-CRFIR, în situaţia în care au fost deja angajate valori prin înregistrarea contabilă a Propunerii de </w:t>
      </w:r>
      <w:r w:rsidR="00FE2B0B" w:rsidRPr="00720D35">
        <w:rPr>
          <w:rFonts w:eastAsia="Times New Roman" w:cs="Calibri"/>
          <w:color w:val="000000"/>
          <w:sz w:val="24"/>
          <w:szCs w:val="24"/>
        </w:rPr>
        <w:t>A</w:t>
      </w:r>
      <w:r w:rsidR="00DC3712" w:rsidRPr="00720D35">
        <w:rPr>
          <w:rFonts w:eastAsia="Times New Roman" w:cs="Calibri"/>
          <w:color w:val="000000"/>
          <w:sz w:val="24"/>
          <w:szCs w:val="24"/>
        </w:rPr>
        <w:t xml:space="preserve">ngajare a unei </w:t>
      </w:r>
      <w:r w:rsidR="00FE2B0B" w:rsidRPr="00720D35">
        <w:rPr>
          <w:rFonts w:eastAsia="Times New Roman" w:cs="Calibri"/>
          <w:color w:val="000000"/>
          <w:sz w:val="24"/>
          <w:szCs w:val="24"/>
        </w:rPr>
        <w:t>C</w:t>
      </w:r>
      <w:r w:rsidR="00DC3712" w:rsidRPr="00720D35">
        <w:rPr>
          <w:rFonts w:eastAsia="Times New Roman" w:cs="Calibri"/>
          <w:color w:val="000000"/>
          <w:sz w:val="24"/>
          <w:szCs w:val="24"/>
        </w:rPr>
        <w:t xml:space="preserve">heltuieli şi a Angajamentului </w:t>
      </w:r>
      <w:r w:rsidR="001B64AE" w:rsidRPr="00720D35">
        <w:rPr>
          <w:rFonts w:eastAsia="Times New Roman" w:cs="Calibri"/>
          <w:color w:val="000000"/>
          <w:sz w:val="24"/>
          <w:szCs w:val="24"/>
        </w:rPr>
        <w:t>B</w:t>
      </w:r>
      <w:r w:rsidR="00DC3712" w:rsidRPr="00720D35">
        <w:rPr>
          <w:rFonts w:eastAsia="Times New Roman" w:cs="Calibri"/>
          <w:color w:val="000000"/>
          <w:sz w:val="24"/>
          <w:szCs w:val="24"/>
        </w:rPr>
        <w:t xml:space="preserve">ugetar </w:t>
      </w:r>
      <w:r w:rsidR="001B64AE" w:rsidRPr="00720D35">
        <w:rPr>
          <w:rFonts w:eastAsia="Times New Roman" w:cs="Calibri"/>
          <w:color w:val="000000"/>
          <w:sz w:val="24"/>
          <w:szCs w:val="24"/>
        </w:rPr>
        <w:t>I</w:t>
      </w:r>
      <w:r w:rsidR="00DC3712" w:rsidRPr="00720D35">
        <w:rPr>
          <w:rFonts w:eastAsia="Times New Roman" w:cs="Calibri"/>
          <w:color w:val="000000"/>
          <w:sz w:val="24"/>
          <w:szCs w:val="24"/>
        </w:rPr>
        <w:t>ndividual/global se va repeta completarea acestor documente dar cu semnul minus şi vor</w:t>
      </w:r>
      <w:r w:rsidRPr="00720D35">
        <w:rPr>
          <w:rFonts w:eastAsia="Times New Roman" w:cs="Calibri"/>
          <w:color w:val="000000"/>
          <w:sz w:val="24"/>
          <w:szCs w:val="24"/>
        </w:rPr>
        <w:t xml:space="preserve"> fi vizate de către </w:t>
      </w:r>
      <w:r w:rsidR="000F0105" w:rsidRPr="00720D35">
        <w:rPr>
          <w:rFonts w:eastAsia="Times New Roman" w:cs="Calibri"/>
          <w:color w:val="000000"/>
          <w:sz w:val="24"/>
          <w:szCs w:val="24"/>
        </w:rPr>
        <w:t>C</w:t>
      </w:r>
      <w:r w:rsidRPr="00720D35">
        <w:rPr>
          <w:rFonts w:eastAsia="Times New Roman" w:cs="Calibri"/>
          <w:color w:val="000000"/>
          <w:sz w:val="24"/>
          <w:szCs w:val="24"/>
        </w:rPr>
        <w:t xml:space="preserve">CFPP. </w:t>
      </w:r>
      <w:r w:rsidR="00AB37F5" w:rsidRPr="00720D35">
        <w:rPr>
          <w:rFonts w:eastAsia="Times New Roman" w:cs="Calibri"/>
          <w:color w:val="000000"/>
          <w:sz w:val="24"/>
          <w:szCs w:val="24"/>
        </w:rPr>
        <w:t xml:space="preserve">În maximum </w:t>
      </w:r>
      <w:r w:rsidR="001A258B">
        <w:rPr>
          <w:rFonts w:eastAsia="Times New Roman" w:cs="Calibri"/>
          <w:color w:val="000000"/>
          <w:sz w:val="24"/>
          <w:szCs w:val="24"/>
        </w:rPr>
        <w:t>3 (</w:t>
      </w:r>
      <w:r w:rsidR="00AB37F5" w:rsidRPr="00720D35">
        <w:rPr>
          <w:rFonts w:eastAsia="Times New Roman" w:cs="Calibri"/>
          <w:color w:val="000000"/>
          <w:sz w:val="24"/>
          <w:szCs w:val="24"/>
        </w:rPr>
        <w:t>trei</w:t>
      </w:r>
      <w:r w:rsidR="001A258B">
        <w:rPr>
          <w:rFonts w:eastAsia="Times New Roman" w:cs="Calibri"/>
          <w:color w:val="000000"/>
          <w:sz w:val="24"/>
          <w:szCs w:val="24"/>
        </w:rPr>
        <w:t>)</w:t>
      </w:r>
      <w:r w:rsidR="00AB37F5" w:rsidRPr="00720D35">
        <w:rPr>
          <w:rFonts w:eastAsia="Times New Roman" w:cs="Calibri"/>
          <w:color w:val="000000"/>
          <w:sz w:val="24"/>
          <w:szCs w:val="24"/>
        </w:rPr>
        <w:t xml:space="preserve"> zile de la expirarea termenului/</w:t>
      </w:r>
      <w:r w:rsidR="001A258B">
        <w:rPr>
          <w:rFonts w:eastAsia="Times New Roman" w:cs="Calibri"/>
          <w:color w:val="000000"/>
          <w:sz w:val="24"/>
          <w:szCs w:val="24"/>
        </w:rPr>
        <w:t xml:space="preserve"> </w:t>
      </w:r>
      <w:r w:rsidR="00AB37F5" w:rsidRPr="00720D35">
        <w:rPr>
          <w:rFonts w:eastAsia="Times New Roman" w:cs="Calibri"/>
          <w:color w:val="000000"/>
          <w:sz w:val="24"/>
          <w:szCs w:val="24"/>
        </w:rPr>
        <w:t xml:space="preserve">noul termen solicitat de prezentare a </w:t>
      </w:r>
      <w:r w:rsidR="00FE4366" w:rsidRPr="00720D35">
        <w:rPr>
          <w:rFonts w:eastAsia="Times New Roman" w:cs="Calibri"/>
          <w:color w:val="000000"/>
          <w:sz w:val="24"/>
          <w:szCs w:val="24"/>
        </w:rPr>
        <w:t>b</w:t>
      </w:r>
      <w:r w:rsidR="00AB37F5" w:rsidRPr="00720D35">
        <w:rPr>
          <w:rFonts w:eastAsia="Times New Roman" w:cs="Calibri"/>
          <w:color w:val="000000"/>
          <w:sz w:val="24"/>
          <w:szCs w:val="24"/>
        </w:rPr>
        <w:t>eneficiarului, p</w:t>
      </w:r>
      <w:r w:rsidR="00DC3712" w:rsidRPr="00720D35">
        <w:rPr>
          <w:rFonts w:eastAsia="Times New Roman" w:cs="Calibri"/>
          <w:color w:val="000000"/>
          <w:sz w:val="24"/>
          <w:szCs w:val="24"/>
        </w:rPr>
        <w:t xml:space="preserve">rintr-o </w:t>
      </w:r>
      <w:r w:rsidRPr="00720D35">
        <w:rPr>
          <w:rFonts w:eastAsia="Times New Roman" w:cs="Calibri"/>
          <w:color w:val="000000"/>
          <w:sz w:val="24"/>
          <w:szCs w:val="24"/>
        </w:rPr>
        <w:t>a</w:t>
      </w:r>
      <w:r w:rsidR="00DC3712" w:rsidRPr="00720D35">
        <w:rPr>
          <w:rFonts w:eastAsia="Times New Roman" w:cs="Calibri"/>
          <w:color w:val="000000"/>
          <w:sz w:val="24"/>
          <w:szCs w:val="24"/>
        </w:rPr>
        <w:t xml:space="preserve">dresă de transmitere internă semnată de către Directorul CRFIR, expertul </w:t>
      </w:r>
      <w:r w:rsidR="004D7EEF" w:rsidRPr="00720D35">
        <w:rPr>
          <w:rFonts w:eastAsia="Times New Roman" w:cs="Calibri"/>
          <w:color w:val="000000"/>
          <w:sz w:val="24"/>
          <w:szCs w:val="24"/>
        </w:rPr>
        <w:t xml:space="preserve">din cadrul </w:t>
      </w:r>
      <w:r w:rsidR="00DC3712" w:rsidRPr="00720D35">
        <w:rPr>
          <w:rFonts w:eastAsia="Times New Roman" w:cs="Calibri"/>
          <w:color w:val="000000"/>
          <w:sz w:val="24"/>
          <w:szCs w:val="24"/>
        </w:rPr>
        <w:t>SLI</w:t>
      </w:r>
      <w:r w:rsidRPr="00720D35">
        <w:rPr>
          <w:rFonts w:eastAsia="Times New Roman" w:cs="Calibri"/>
          <w:color w:val="000000"/>
          <w:sz w:val="24"/>
          <w:szCs w:val="24"/>
        </w:rPr>
        <w:t>N</w:t>
      </w:r>
      <w:r w:rsidR="00E44328">
        <w:rPr>
          <w:rFonts w:eastAsia="Times New Roman" w:cs="Calibri"/>
          <w:color w:val="000000"/>
          <w:sz w:val="24"/>
          <w:szCs w:val="24"/>
        </w:rPr>
        <w:t>A</w:t>
      </w:r>
      <w:r w:rsidR="00AB37F5" w:rsidRPr="00720D35">
        <w:rPr>
          <w:rFonts w:eastAsia="Times New Roman" w:cs="Calibri"/>
          <w:color w:val="000000"/>
          <w:sz w:val="24"/>
          <w:szCs w:val="24"/>
        </w:rPr>
        <w:t xml:space="preserve"> </w:t>
      </w:r>
      <w:r w:rsidR="00DC3712" w:rsidRPr="00720D35">
        <w:rPr>
          <w:rFonts w:eastAsia="Times New Roman" w:cs="Calibri"/>
          <w:color w:val="000000"/>
          <w:sz w:val="24"/>
          <w:szCs w:val="24"/>
        </w:rPr>
        <w:t>-</w:t>
      </w:r>
      <w:r w:rsidR="00AB37F5" w:rsidRPr="00720D35">
        <w:rPr>
          <w:rFonts w:eastAsia="Times New Roman" w:cs="Calibri"/>
          <w:color w:val="000000"/>
          <w:sz w:val="24"/>
          <w:szCs w:val="24"/>
        </w:rPr>
        <w:t xml:space="preserve"> </w:t>
      </w:r>
      <w:r w:rsidR="00DC3712" w:rsidRPr="00720D35">
        <w:rPr>
          <w:rFonts w:eastAsia="Times New Roman" w:cs="Calibri"/>
          <w:color w:val="000000"/>
          <w:sz w:val="24"/>
          <w:szCs w:val="24"/>
        </w:rPr>
        <w:t>CRFIR</w:t>
      </w:r>
      <w:r w:rsidR="00DC3712" w:rsidRPr="00720D35" w:rsidDel="006C6144">
        <w:rPr>
          <w:rFonts w:eastAsia="Times New Roman" w:cs="Calibri"/>
          <w:color w:val="000000"/>
          <w:sz w:val="24"/>
          <w:szCs w:val="24"/>
        </w:rPr>
        <w:t xml:space="preserve"> </w:t>
      </w:r>
      <w:r w:rsidR="00DC3712" w:rsidRPr="00720D35">
        <w:rPr>
          <w:rFonts w:eastAsia="Times New Roman" w:cs="Calibri"/>
          <w:color w:val="000000"/>
          <w:sz w:val="24"/>
          <w:szCs w:val="24"/>
        </w:rPr>
        <w:t xml:space="preserve">va anunţa toate serviciile şi direcţiile operaţionale, de faptul că </w:t>
      </w:r>
      <w:r w:rsidR="00FE4366" w:rsidRPr="00720D35">
        <w:rPr>
          <w:rFonts w:eastAsia="Times New Roman" w:cs="Calibri"/>
          <w:color w:val="000000"/>
          <w:sz w:val="24"/>
          <w:szCs w:val="24"/>
        </w:rPr>
        <w:t>b</w:t>
      </w:r>
      <w:r w:rsidR="00DC3712" w:rsidRPr="00720D35">
        <w:rPr>
          <w:rFonts w:eastAsia="Times New Roman" w:cs="Calibri"/>
          <w:color w:val="000000"/>
          <w:sz w:val="24"/>
          <w:szCs w:val="24"/>
        </w:rPr>
        <w:t>eneficiarul a renunțat la ajutorul financiar, respectiv:</w:t>
      </w:r>
      <w:r w:rsidR="00DC3712" w:rsidRPr="00720D35" w:rsidDel="006C6144">
        <w:rPr>
          <w:rFonts w:eastAsia="Times New Roman" w:cs="Calibri"/>
          <w:color w:val="000000"/>
          <w:sz w:val="24"/>
          <w:szCs w:val="24"/>
        </w:rPr>
        <w:t xml:space="preserve"> </w:t>
      </w:r>
      <w:r w:rsidRPr="00720D35">
        <w:rPr>
          <w:rFonts w:eastAsia="Times New Roman" w:cs="Calibri"/>
          <w:color w:val="000000"/>
          <w:sz w:val="24"/>
          <w:szCs w:val="24"/>
        </w:rPr>
        <w:t xml:space="preserve"> </w:t>
      </w:r>
      <w:r w:rsidR="00DC3712" w:rsidRPr="00720D35">
        <w:rPr>
          <w:rFonts w:eastAsia="Times New Roman" w:cs="Calibri"/>
          <w:color w:val="000000"/>
          <w:sz w:val="24"/>
          <w:szCs w:val="24"/>
        </w:rPr>
        <w:t xml:space="preserve"> </w:t>
      </w:r>
    </w:p>
    <w:p w14:paraId="19AE5612" w14:textId="77777777" w:rsidR="00DC3712" w:rsidRPr="00720D35" w:rsidRDefault="00DC3712" w:rsidP="00E87B2A">
      <w:pPr>
        <w:numPr>
          <w:ilvl w:val="0"/>
          <w:numId w:val="5"/>
        </w:numPr>
        <w:tabs>
          <w:tab w:val="left" w:pos="567"/>
        </w:tabs>
        <w:spacing w:after="0"/>
        <w:ind w:left="567" w:hanging="283"/>
        <w:jc w:val="both"/>
        <w:rPr>
          <w:rFonts w:eastAsia="Times New Roman" w:cs="Calibri"/>
          <w:color w:val="000000"/>
          <w:sz w:val="24"/>
          <w:szCs w:val="24"/>
        </w:rPr>
      </w:pPr>
      <w:r w:rsidRPr="00720D35">
        <w:rPr>
          <w:rFonts w:eastAsia="Times New Roman" w:cs="Calibri"/>
          <w:color w:val="000000"/>
          <w:sz w:val="24"/>
          <w:szCs w:val="24"/>
        </w:rPr>
        <w:t>Expertul cu atribuţii de monitorizare la CRFIR;</w:t>
      </w:r>
    </w:p>
    <w:p w14:paraId="5028AA62" w14:textId="3550A538" w:rsidR="00DC3712" w:rsidRPr="00720D35" w:rsidRDefault="00DC3712" w:rsidP="00E87B2A">
      <w:pPr>
        <w:numPr>
          <w:ilvl w:val="0"/>
          <w:numId w:val="5"/>
        </w:numPr>
        <w:tabs>
          <w:tab w:val="left" w:pos="567"/>
        </w:tabs>
        <w:spacing w:after="0"/>
        <w:ind w:left="567" w:hanging="283"/>
        <w:jc w:val="both"/>
        <w:rPr>
          <w:rFonts w:eastAsia="Times New Roman" w:cs="Calibri"/>
          <w:color w:val="000000"/>
          <w:sz w:val="24"/>
          <w:szCs w:val="24"/>
        </w:rPr>
      </w:pPr>
      <w:r w:rsidRPr="00720D35">
        <w:rPr>
          <w:rFonts w:eastAsia="Times New Roman" w:cs="Calibri"/>
          <w:color w:val="000000"/>
          <w:sz w:val="24"/>
          <w:szCs w:val="24"/>
        </w:rPr>
        <w:t>SLI</w:t>
      </w:r>
      <w:r w:rsidR="007752FB" w:rsidRPr="00720D35">
        <w:rPr>
          <w:rFonts w:eastAsia="Times New Roman" w:cs="Calibri"/>
          <w:color w:val="000000"/>
          <w:sz w:val="24"/>
          <w:szCs w:val="24"/>
        </w:rPr>
        <w:t>N</w:t>
      </w:r>
      <w:r w:rsidR="00E44328">
        <w:rPr>
          <w:rFonts w:eastAsia="Times New Roman" w:cs="Calibri"/>
          <w:color w:val="000000"/>
          <w:sz w:val="24"/>
          <w:szCs w:val="24"/>
        </w:rPr>
        <w:t>A</w:t>
      </w:r>
      <w:r w:rsidRPr="00720D35">
        <w:rPr>
          <w:rFonts w:eastAsia="Times New Roman" w:cs="Calibri"/>
          <w:color w:val="000000"/>
          <w:sz w:val="24"/>
          <w:szCs w:val="24"/>
        </w:rPr>
        <w:t xml:space="preserve"> </w:t>
      </w:r>
      <w:r w:rsidR="00FE2B0B" w:rsidRPr="00720D35">
        <w:rPr>
          <w:rFonts w:eastAsia="Times New Roman" w:cs="Calibri"/>
          <w:color w:val="000000"/>
          <w:sz w:val="24"/>
          <w:szCs w:val="24"/>
        </w:rPr>
        <w:t>–</w:t>
      </w:r>
      <w:r w:rsidR="00AB37F5" w:rsidRPr="00720D35">
        <w:rPr>
          <w:rFonts w:eastAsia="Times New Roman" w:cs="Calibri"/>
          <w:color w:val="000000"/>
          <w:sz w:val="24"/>
          <w:szCs w:val="24"/>
        </w:rPr>
        <w:t xml:space="preserve"> </w:t>
      </w:r>
      <w:r w:rsidRPr="00720D35">
        <w:rPr>
          <w:rFonts w:eastAsia="Times New Roman" w:cs="Calibri"/>
          <w:color w:val="000000"/>
          <w:sz w:val="24"/>
          <w:szCs w:val="24"/>
        </w:rPr>
        <w:t>OJFIR</w:t>
      </w:r>
      <w:r w:rsidR="00FE2B0B" w:rsidRPr="00720D35">
        <w:rPr>
          <w:rFonts w:eastAsia="Times New Roman" w:cs="Calibri"/>
          <w:color w:val="000000"/>
          <w:sz w:val="24"/>
          <w:szCs w:val="24"/>
        </w:rPr>
        <w:t xml:space="preserve"> </w:t>
      </w:r>
      <w:r w:rsidRPr="00720D35">
        <w:rPr>
          <w:rFonts w:eastAsia="Times New Roman" w:cs="Calibri"/>
          <w:color w:val="000000"/>
          <w:sz w:val="24"/>
          <w:szCs w:val="24"/>
        </w:rPr>
        <w:t xml:space="preserve">; </w:t>
      </w:r>
    </w:p>
    <w:p w14:paraId="431D5422" w14:textId="1CCFBB55" w:rsidR="00DC3712" w:rsidRDefault="00DC3712" w:rsidP="00E87B2A">
      <w:pPr>
        <w:numPr>
          <w:ilvl w:val="0"/>
          <w:numId w:val="5"/>
        </w:numPr>
        <w:spacing w:after="0"/>
        <w:ind w:left="567" w:hanging="283"/>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t>Serviciul LEADER</w:t>
      </w:r>
      <w:r w:rsidR="001A258B">
        <w:rPr>
          <w:rFonts w:eastAsia="Times New Roman" w:cs="Calibri"/>
          <w:noProof/>
          <w:color w:val="000000"/>
          <w:sz w:val="24"/>
          <w:szCs w:val="24"/>
          <w:lang w:eastAsia="x-none"/>
        </w:rPr>
        <w:t xml:space="preserve"> și Intervenții Suport</w:t>
      </w:r>
      <w:r w:rsidR="00D92800" w:rsidRPr="00720D35">
        <w:rPr>
          <w:rFonts w:eastAsia="Times New Roman" w:cs="Calibri"/>
          <w:noProof/>
          <w:color w:val="000000"/>
          <w:sz w:val="24"/>
          <w:szCs w:val="24"/>
          <w:lang w:eastAsia="x-none"/>
        </w:rPr>
        <w:t>.</w:t>
      </w:r>
    </w:p>
    <w:p w14:paraId="68525C35" w14:textId="77777777" w:rsidR="00195ADD" w:rsidRPr="00720D35" w:rsidRDefault="00195ADD" w:rsidP="00BF0373">
      <w:pPr>
        <w:spacing w:after="0"/>
        <w:ind w:left="567"/>
        <w:jc w:val="both"/>
        <w:rPr>
          <w:rFonts w:eastAsia="Times New Roman" w:cs="Calibri"/>
          <w:noProof/>
          <w:color w:val="000000"/>
          <w:sz w:val="24"/>
          <w:szCs w:val="24"/>
          <w:lang w:eastAsia="x-none"/>
        </w:rPr>
      </w:pPr>
    </w:p>
    <w:p w14:paraId="573170B8" w14:textId="77777777" w:rsidR="007752FB" w:rsidRPr="00720D35" w:rsidRDefault="00AB37F5" w:rsidP="00C92F91">
      <w:pPr>
        <w:pStyle w:val="Heading3"/>
        <w:spacing w:before="0"/>
        <w:ind w:left="567" w:hanging="567"/>
        <w:jc w:val="both"/>
        <w:rPr>
          <w:rFonts w:ascii="Calibri" w:hAnsi="Calibri" w:cs="Calibri"/>
          <w:b w:val="0"/>
          <w:color w:val="000000"/>
          <w:sz w:val="24"/>
          <w:szCs w:val="24"/>
        </w:rPr>
      </w:pPr>
      <w:bookmarkStart w:id="20" w:name="_Toc181610949"/>
      <w:r w:rsidRPr="00720D35">
        <w:rPr>
          <w:rFonts w:ascii="Calibri" w:hAnsi="Calibri" w:cs="Calibri"/>
          <w:color w:val="000000"/>
          <w:sz w:val="24"/>
          <w:szCs w:val="24"/>
        </w:rPr>
        <w:lastRenderedPageBreak/>
        <w:t>5</w:t>
      </w:r>
      <w:r w:rsidR="007752FB" w:rsidRPr="00720D35">
        <w:rPr>
          <w:rFonts w:ascii="Calibri" w:hAnsi="Calibri" w:cs="Calibri"/>
          <w:color w:val="000000"/>
          <w:sz w:val="24"/>
          <w:szCs w:val="24"/>
        </w:rPr>
        <w:t>.</w:t>
      </w:r>
      <w:r w:rsidR="002D6DFA" w:rsidRPr="00720D35">
        <w:rPr>
          <w:rFonts w:ascii="Calibri" w:hAnsi="Calibri" w:cs="Calibri"/>
          <w:color w:val="000000"/>
          <w:sz w:val="24"/>
          <w:szCs w:val="24"/>
        </w:rPr>
        <w:t>2.2</w:t>
      </w:r>
      <w:r w:rsidR="007752FB" w:rsidRPr="00720D35">
        <w:rPr>
          <w:rFonts w:ascii="Calibri" w:hAnsi="Calibri" w:cs="Calibri"/>
          <w:color w:val="000000"/>
          <w:sz w:val="24"/>
          <w:szCs w:val="24"/>
        </w:rPr>
        <w:t xml:space="preserve"> Întocmirea Propunerii de </w:t>
      </w:r>
      <w:r w:rsidR="004D7EEF" w:rsidRPr="00720D35">
        <w:rPr>
          <w:rFonts w:ascii="Calibri" w:hAnsi="Calibri" w:cs="Calibri"/>
          <w:color w:val="000000"/>
          <w:sz w:val="24"/>
          <w:szCs w:val="24"/>
        </w:rPr>
        <w:t xml:space="preserve">Angajare a unei Cheltuieli şi a </w:t>
      </w:r>
      <w:r w:rsidR="007752FB" w:rsidRPr="00720D35">
        <w:rPr>
          <w:rFonts w:ascii="Calibri" w:hAnsi="Calibri" w:cs="Calibri"/>
          <w:color w:val="000000"/>
          <w:sz w:val="24"/>
          <w:szCs w:val="24"/>
        </w:rPr>
        <w:t>Angajamentului Bugetar Individual</w:t>
      </w:r>
      <w:bookmarkEnd w:id="20"/>
    </w:p>
    <w:p w14:paraId="1EBE30EA" w14:textId="21A2D185" w:rsidR="007752FB" w:rsidRPr="001A258B"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Prin Notificarea (formularul C1.2</w:t>
      </w:r>
      <w:r w:rsidR="002D6DFA" w:rsidRPr="00720D35">
        <w:rPr>
          <w:rFonts w:eastAsia="Times New Roman" w:cs="Calibri"/>
          <w:color w:val="000000"/>
          <w:sz w:val="24"/>
          <w:szCs w:val="24"/>
        </w:rPr>
        <w:t>L</w:t>
      </w:r>
      <w:r w:rsidRPr="00720D35">
        <w:rPr>
          <w:rFonts w:eastAsia="Times New Roman" w:cs="Calibri"/>
          <w:color w:val="000000"/>
          <w:sz w:val="24"/>
          <w:szCs w:val="24"/>
        </w:rPr>
        <w:t xml:space="preserve">) pe care expertul din </w:t>
      </w:r>
      <w:r w:rsidR="008119A9" w:rsidRPr="00720D35">
        <w:rPr>
          <w:rFonts w:eastAsia="Times New Roman" w:cs="Calibri"/>
          <w:color w:val="000000"/>
          <w:sz w:val="24"/>
          <w:szCs w:val="24"/>
        </w:rPr>
        <w:t xml:space="preserve">cadrul </w:t>
      </w:r>
      <w:r w:rsidRPr="00720D35">
        <w:rPr>
          <w:rFonts w:eastAsia="Times New Roman" w:cs="Calibri"/>
          <w:color w:val="000000"/>
          <w:sz w:val="24"/>
          <w:szCs w:val="24"/>
        </w:rPr>
        <w:t>SLI</w:t>
      </w:r>
      <w:r w:rsidR="00EF7ED3" w:rsidRPr="00720D35">
        <w:rPr>
          <w:rFonts w:eastAsia="Times New Roman" w:cs="Calibri"/>
          <w:color w:val="000000"/>
          <w:sz w:val="24"/>
          <w:szCs w:val="24"/>
        </w:rPr>
        <w:t>N</w:t>
      </w:r>
      <w:r w:rsidR="001A258B">
        <w:rPr>
          <w:rFonts w:eastAsia="Times New Roman" w:cs="Calibri"/>
          <w:color w:val="000000"/>
          <w:sz w:val="24"/>
          <w:szCs w:val="24"/>
        </w:rPr>
        <w:t>A</w:t>
      </w:r>
      <w:r w:rsidR="00BC010B" w:rsidRPr="00720D35">
        <w:rPr>
          <w:rFonts w:eastAsia="Times New Roman" w:cs="Calibri"/>
          <w:color w:val="000000"/>
          <w:sz w:val="24"/>
          <w:szCs w:val="24"/>
        </w:rPr>
        <w:t xml:space="preserve"> </w:t>
      </w:r>
      <w:r w:rsidRPr="00720D35">
        <w:rPr>
          <w:rFonts w:eastAsia="Times New Roman" w:cs="Calibri"/>
          <w:color w:val="000000"/>
          <w:sz w:val="24"/>
          <w:szCs w:val="24"/>
        </w:rPr>
        <w:t>-</w:t>
      </w:r>
      <w:r w:rsidR="00BC010B"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o trimite </w:t>
      </w:r>
      <w:r w:rsidR="009B592A" w:rsidRPr="001A258B">
        <w:rPr>
          <w:rFonts w:eastAsia="Times New Roman" w:cs="Calibri"/>
          <w:color w:val="000000"/>
          <w:sz w:val="24"/>
          <w:szCs w:val="24"/>
        </w:rPr>
        <w:t>b</w:t>
      </w:r>
      <w:r w:rsidRPr="001A258B">
        <w:rPr>
          <w:rFonts w:eastAsia="Times New Roman" w:cs="Calibri"/>
          <w:color w:val="000000"/>
          <w:sz w:val="24"/>
          <w:szCs w:val="24"/>
        </w:rPr>
        <w:t>eneficiarului</w:t>
      </w:r>
      <w:r w:rsidR="001A258B" w:rsidRPr="001A258B">
        <w:rPr>
          <w:rFonts w:eastAsia="Times New Roman" w:cs="Calibri"/>
          <w:color w:val="000000"/>
          <w:sz w:val="24"/>
          <w:szCs w:val="24"/>
        </w:rPr>
        <w:t xml:space="preserve"> prin platformă</w:t>
      </w:r>
      <w:r w:rsidRPr="001A258B">
        <w:rPr>
          <w:rFonts w:eastAsia="Times New Roman" w:cs="Calibri"/>
          <w:color w:val="000000"/>
          <w:sz w:val="24"/>
          <w:szCs w:val="24"/>
        </w:rPr>
        <w:t xml:space="preserve">, se precizează obligația </w:t>
      </w:r>
      <w:r w:rsidR="008119A9" w:rsidRPr="001A258B">
        <w:rPr>
          <w:rFonts w:eastAsia="Times New Roman" w:cs="Calibri"/>
          <w:color w:val="000000"/>
          <w:sz w:val="24"/>
          <w:szCs w:val="24"/>
        </w:rPr>
        <w:t xml:space="preserve">beneficiarului </w:t>
      </w:r>
      <w:r w:rsidRPr="001A258B">
        <w:rPr>
          <w:rFonts w:eastAsia="Times New Roman" w:cs="Calibri"/>
          <w:color w:val="000000"/>
          <w:sz w:val="24"/>
          <w:szCs w:val="24"/>
        </w:rPr>
        <w:t xml:space="preserve">de a prezenta documentele obligatorii pentru a se putea încheia </w:t>
      </w:r>
      <w:r w:rsidR="0033743E" w:rsidRPr="001A258B">
        <w:rPr>
          <w:rFonts w:eastAsia="Times New Roman" w:cs="Calibri"/>
          <w:color w:val="000000"/>
          <w:sz w:val="24"/>
          <w:szCs w:val="24"/>
        </w:rPr>
        <w:t xml:space="preserve">Contractul </w:t>
      </w:r>
      <w:r w:rsidRPr="001A258B">
        <w:rPr>
          <w:rFonts w:eastAsia="Times New Roman" w:cs="Calibri"/>
          <w:color w:val="000000"/>
          <w:sz w:val="24"/>
          <w:szCs w:val="24"/>
        </w:rPr>
        <w:t xml:space="preserve">de </w:t>
      </w:r>
      <w:r w:rsidR="00BC010B" w:rsidRPr="001A258B">
        <w:rPr>
          <w:rFonts w:eastAsia="Times New Roman" w:cs="Calibri"/>
          <w:color w:val="000000"/>
          <w:sz w:val="24"/>
          <w:szCs w:val="24"/>
        </w:rPr>
        <w:t>f</w:t>
      </w:r>
      <w:r w:rsidRPr="001A258B">
        <w:rPr>
          <w:rFonts w:eastAsia="Times New Roman" w:cs="Calibri"/>
          <w:color w:val="000000"/>
          <w:sz w:val="24"/>
          <w:szCs w:val="24"/>
        </w:rPr>
        <w:t xml:space="preserve">inanțare. </w:t>
      </w:r>
    </w:p>
    <w:p w14:paraId="01675455" w14:textId="77777777" w:rsidR="007752FB" w:rsidRPr="001A258B" w:rsidRDefault="007752FB" w:rsidP="00C92F91">
      <w:pPr>
        <w:spacing w:after="0"/>
        <w:jc w:val="both"/>
        <w:rPr>
          <w:rFonts w:eastAsia="Times New Roman" w:cs="Calibri"/>
          <w:color w:val="000000"/>
          <w:sz w:val="24"/>
          <w:szCs w:val="24"/>
          <w:lang w:val="es-AR"/>
        </w:rPr>
      </w:pPr>
      <w:r w:rsidRPr="001A258B">
        <w:rPr>
          <w:rFonts w:eastAsia="Times New Roman" w:cs="Calibri"/>
          <w:color w:val="000000"/>
          <w:sz w:val="24"/>
          <w:szCs w:val="24"/>
          <w:lang w:val="es-AR"/>
        </w:rPr>
        <w:t xml:space="preserve">Următoarele documente vor fi anexate la </w:t>
      </w:r>
      <w:r w:rsidR="008119A9" w:rsidRPr="001A258B">
        <w:rPr>
          <w:rFonts w:eastAsia="Times New Roman" w:cs="Calibri"/>
          <w:color w:val="000000"/>
          <w:sz w:val="24"/>
          <w:szCs w:val="24"/>
          <w:lang w:val="es-AR"/>
        </w:rPr>
        <w:t xml:space="preserve">fiecare </w:t>
      </w:r>
      <w:r w:rsidR="0033743E" w:rsidRPr="001A258B">
        <w:rPr>
          <w:rFonts w:eastAsia="Times New Roman" w:cs="Calibri"/>
          <w:color w:val="000000"/>
          <w:sz w:val="24"/>
          <w:szCs w:val="24"/>
        </w:rPr>
        <w:t xml:space="preserve">Contract </w:t>
      </w:r>
      <w:r w:rsidR="00BC010B" w:rsidRPr="001A258B">
        <w:rPr>
          <w:rFonts w:eastAsia="Times New Roman" w:cs="Calibri"/>
          <w:color w:val="000000"/>
          <w:sz w:val="24"/>
          <w:szCs w:val="24"/>
          <w:lang w:val="es-AR"/>
        </w:rPr>
        <w:t>de f</w:t>
      </w:r>
      <w:r w:rsidRPr="001A258B">
        <w:rPr>
          <w:rFonts w:eastAsia="Times New Roman" w:cs="Calibri"/>
          <w:color w:val="000000"/>
          <w:sz w:val="24"/>
          <w:szCs w:val="24"/>
          <w:lang w:val="es-AR"/>
        </w:rPr>
        <w:t xml:space="preserve">inanțare şi vor fi parte integrantă a acestuia, având aceeaşi putere juridică: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7813"/>
      </w:tblGrid>
      <w:tr w:rsidR="008C78B3" w:rsidRPr="001A258B" w14:paraId="0A1753BE" w14:textId="77777777" w:rsidTr="008119A9">
        <w:trPr>
          <w:jc w:val="center"/>
        </w:trPr>
        <w:tc>
          <w:tcPr>
            <w:tcW w:w="1260" w:type="dxa"/>
          </w:tcPr>
          <w:p w14:paraId="741AF3C1" w14:textId="77777777" w:rsidR="007752FB" w:rsidRPr="001A258B" w:rsidRDefault="007752FB" w:rsidP="00C92F91">
            <w:pPr>
              <w:spacing w:after="0"/>
              <w:jc w:val="both"/>
              <w:rPr>
                <w:rFonts w:eastAsia="Times New Roman" w:cs="Calibri"/>
                <w:color w:val="000000"/>
                <w:sz w:val="24"/>
                <w:szCs w:val="24"/>
                <w:lang w:val="es-AR"/>
              </w:rPr>
            </w:pPr>
            <w:r w:rsidRPr="001A258B">
              <w:rPr>
                <w:rFonts w:eastAsia="Times New Roman" w:cs="Calibri"/>
                <w:color w:val="000000"/>
                <w:sz w:val="24"/>
                <w:szCs w:val="24"/>
                <w:lang w:val="es-AR"/>
              </w:rPr>
              <w:t xml:space="preserve">Anexa   I      </w:t>
            </w:r>
          </w:p>
        </w:tc>
        <w:tc>
          <w:tcPr>
            <w:tcW w:w="7827" w:type="dxa"/>
          </w:tcPr>
          <w:p w14:paraId="490619C4" w14:textId="77777777" w:rsidR="007752FB" w:rsidRPr="001A258B" w:rsidRDefault="007752FB" w:rsidP="00C92F91">
            <w:pPr>
              <w:spacing w:after="0"/>
              <w:ind w:firstLine="66"/>
              <w:jc w:val="both"/>
              <w:rPr>
                <w:rFonts w:eastAsia="Times New Roman" w:cs="Calibri"/>
                <w:color w:val="000000"/>
                <w:sz w:val="24"/>
                <w:szCs w:val="24"/>
                <w:lang w:val="it-IT"/>
              </w:rPr>
            </w:pPr>
            <w:r w:rsidRPr="001A258B">
              <w:rPr>
                <w:rFonts w:eastAsia="Times New Roman" w:cs="Calibri"/>
                <w:color w:val="000000"/>
                <w:sz w:val="24"/>
                <w:szCs w:val="24"/>
                <w:lang w:val="it-IT"/>
              </w:rPr>
              <w:t xml:space="preserve">Prevederi Generale </w:t>
            </w:r>
          </w:p>
        </w:tc>
      </w:tr>
      <w:tr w:rsidR="005838AA" w:rsidRPr="001A258B" w14:paraId="0F53293B" w14:textId="77777777" w:rsidTr="008119A9">
        <w:trPr>
          <w:jc w:val="center"/>
        </w:trPr>
        <w:tc>
          <w:tcPr>
            <w:tcW w:w="1260" w:type="dxa"/>
          </w:tcPr>
          <w:p w14:paraId="3BF443D7" w14:textId="0C540652" w:rsidR="005838AA" w:rsidRPr="001A258B" w:rsidRDefault="005838AA" w:rsidP="00C92F91">
            <w:pPr>
              <w:spacing w:after="0"/>
              <w:jc w:val="both"/>
              <w:rPr>
                <w:rFonts w:eastAsia="Times New Roman" w:cs="Calibri"/>
                <w:color w:val="000000"/>
                <w:sz w:val="24"/>
                <w:szCs w:val="24"/>
                <w:lang w:val="es-AR"/>
              </w:rPr>
            </w:pPr>
            <w:r w:rsidRPr="001A258B">
              <w:rPr>
                <w:sz w:val="24"/>
                <w:szCs w:val="24"/>
              </w:rPr>
              <w:t xml:space="preserve">Anexa  II </w:t>
            </w:r>
          </w:p>
        </w:tc>
        <w:tc>
          <w:tcPr>
            <w:tcW w:w="7827" w:type="dxa"/>
          </w:tcPr>
          <w:p w14:paraId="24DB6234" w14:textId="618179F7" w:rsidR="005838AA" w:rsidRPr="001A258B" w:rsidRDefault="005838AA" w:rsidP="00C92F91">
            <w:pPr>
              <w:spacing w:after="0"/>
              <w:ind w:firstLine="66"/>
              <w:jc w:val="both"/>
              <w:rPr>
                <w:rFonts w:eastAsia="Times New Roman" w:cs="Calibri"/>
                <w:color w:val="000000"/>
                <w:sz w:val="24"/>
                <w:szCs w:val="24"/>
              </w:rPr>
            </w:pPr>
            <w:r w:rsidRPr="00C46CC8">
              <w:rPr>
                <w:sz w:val="24"/>
                <w:szCs w:val="24"/>
              </w:rPr>
              <w:t>Graficul de eșalonare a plăților</w:t>
            </w:r>
          </w:p>
        </w:tc>
      </w:tr>
      <w:tr w:rsidR="005838AA" w:rsidRPr="001A258B" w14:paraId="7162A30E" w14:textId="77777777" w:rsidTr="008119A9">
        <w:trPr>
          <w:jc w:val="center"/>
        </w:trPr>
        <w:tc>
          <w:tcPr>
            <w:tcW w:w="1260" w:type="dxa"/>
          </w:tcPr>
          <w:p w14:paraId="046162BA" w14:textId="0328FC19" w:rsidR="005838AA" w:rsidRPr="001A258B" w:rsidRDefault="005838AA" w:rsidP="00C92F91">
            <w:pPr>
              <w:spacing w:after="0"/>
              <w:jc w:val="both"/>
              <w:rPr>
                <w:rFonts w:eastAsia="Times New Roman" w:cs="Calibri"/>
                <w:color w:val="000000"/>
                <w:sz w:val="24"/>
                <w:szCs w:val="24"/>
                <w:lang w:val="es-AR"/>
              </w:rPr>
            </w:pPr>
            <w:r w:rsidRPr="001A258B">
              <w:rPr>
                <w:sz w:val="24"/>
                <w:szCs w:val="24"/>
              </w:rPr>
              <w:t xml:space="preserve">Anexa III  </w:t>
            </w:r>
          </w:p>
        </w:tc>
        <w:tc>
          <w:tcPr>
            <w:tcW w:w="7827" w:type="dxa"/>
          </w:tcPr>
          <w:p w14:paraId="27152614" w14:textId="50586DB5" w:rsidR="005838AA" w:rsidRPr="001A258B" w:rsidRDefault="005838AA" w:rsidP="00C92F91">
            <w:pPr>
              <w:spacing w:after="0"/>
              <w:ind w:firstLine="66"/>
              <w:jc w:val="both"/>
              <w:rPr>
                <w:rFonts w:eastAsia="Times New Roman" w:cs="Calibri"/>
                <w:color w:val="000000"/>
                <w:sz w:val="24"/>
                <w:szCs w:val="24"/>
                <w:lang w:val="it-IT"/>
              </w:rPr>
            </w:pPr>
            <w:r w:rsidRPr="00C46CC8">
              <w:rPr>
                <w:sz w:val="24"/>
                <w:szCs w:val="24"/>
              </w:rPr>
              <w:t>Instrucțiuni de plată</w:t>
            </w:r>
          </w:p>
        </w:tc>
      </w:tr>
      <w:tr w:rsidR="005838AA" w:rsidRPr="001A258B" w14:paraId="6CCFAC40" w14:textId="77777777" w:rsidTr="008119A9">
        <w:trPr>
          <w:jc w:val="center"/>
        </w:trPr>
        <w:tc>
          <w:tcPr>
            <w:tcW w:w="1260" w:type="dxa"/>
          </w:tcPr>
          <w:p w14:paraId="70164F76" w14:textId="49C19A2F" w:rsidR="005838AA" w:rsidRPr="001A258B" w:rsidRDefault="005838AA" w:rsidP="00C92F91">
            <w:pPr>
              <w:spacing w:after="0"/>
              <w:jc w:val="both"/>
              <w:rPr>
                <w:rFonts w:eastAsia="Times New Roman" w:cs="Calibri"/>
                <w:color w:val="000000"/>
                <w:sz w:val="24"/>
                <w:szCs w:val="24"/>
                <w:lang w:val="es-AR"/>
              </w:rPr>
            </w:pPr>
            <w:r w:rsidRPr="001A258B">
              <w:rPr>
                <w:sz w:val="24"/>
                <w:szCs w:val="24"/>
              </w:rPr>
              <w:t>Anexa IV</w:t>
            </w:r>
          </w:p>
        </w:tc>
        <w:tc>
          <w:tcPr>
            <w:tcW w:w="7827" w:type="dxa"/>
          </w:tcPr>
          <w:p w14:paraId="22F359FB" w14:textId="1B8DBFFA" w:rsidR="005838AA" w:rsidRPr="001A258B" w:rsidRDefault="005838AA" w:rsidP="00C92F91">
            <w:pPr>
              <w:spacing w:after="0"/>
              <w:ind w:firstLine="66"/>
              <w:jc w:val="both"/>
              <w:rPr>
                <w:rFonts w:eastAsia="Times New Roman" w:cs="Calibri"/>
                <w:color w:val="000000"/>
                <w:sz w:val="24"/>
                <w:szCs w:val="24"/>
                <w:lang w:val="fr-FR"/>
              </w:rPr>
            </w:pPr>
            <w:r w:rsidRPr="00C46CC8">
              <w:rPr>
                <w:rFonts w:cs="Calibri"/>
                <w:color w:val="000000"/>
                <w:sz w:val="24"/>
                <w:szCs w:val="24"/>
              </w:rPr>
              <w:t>Materiale și activități de informare de tip publicitar</w:t>
            </w:r>
          </w:p>
        </w:tc>
      </w:tr>
      <w:tr w:rsidR="005838AA" w:rsidRPr="001A258B" w14:paraId="4833D18F" w14:textId="77777777" w:rsidTr="008119A9">
        <w:trPr>
          <w:jc w:val="center"/>
        </w:trPr>
        <w:tc>
          <w:tcPr>
            <w:tcW w:w="1260" w:type="dxa"/>
          </w:tcPr>
          <w:p w14:paraId="76100AAF" w14:textId="6BF65677" w:rsidR="005838AA" w:rsidRPr="001A258B" w:rsidRDefault="005838AA" w:rsidP="00C92F91">
            <w:pPr>
              <w:spacing w:after="0"/>
              <w:jc w:val="both"/>
              <w:rPr>
                <w:rFonts w:eastAsia="Times New Roman" w:cs="Calibri"/>
                <w:color w:val="000000"/>
                <w:sz w:val="24"/>
                <w:szCs w:val="24"/>
                <w:lang w:val="af-ZA"/>
              </w:rPr>
            </w:pPr>
            <w:r w:rsidRPr="001A258B">
              <w:rPr>
                <w:rFonts w:cs="Calibri"/>
                <w:color w:val="000000"/>
                <w:sz w:val="24"/>
                <w:szCs w:val="24"/>
              </w:rPr>
              <w:t>Anexa V</w:t>
            </w:r>
          </w:p>
        </w:tc>
        <w:tc>
          <w:tcPr>
            <w:tcW w:w="7827" w:type="dxa"/>
          </w:tcPr>
          <w:p w14:paraId="6076CA18" w14:textId="37C46F51" w:rsidR="005838AA" w:rsidRPr="001A258B" w:rsidRDefault="005838AA" w:rsidP="00C92F91">
            <w:pPr>
              <w:spacing w:after="0"/>
              <w:ind w:firstLine="66"/>
              <w:jc w:val="both"/>
              <w:rPr>
                <w:rFonts w:eastAsia="Times New Roman" w:cs="Calibri"/>
                <w:color w:val="000000"/>
                <w:sz w:val="24"/>
                <w:szCs w:val="24"/>
                <w:lang w:val="af-ZA"/>
              </w:rPr>
            </w:pPr>
            <w:r w:rsidRPr="00C46CC8">
              <w:rPr>
                <w:sz w:val="24"/>
                <w:szCs w:val="24"/>
              </w:rPr>
              <w:t>Planul de activități - cerințe minime</w:t>
            </w:r>
          </w:p>
        </w:tc>
      </w:tr>
      <w:tr w:rsidR="005838AA" w:rsidRPr="001A258B" w14:paraId="1F309249" w14:textId="77777777" w:rsidTr="009D1CE4">
        <w:trPr>
          <w:jc w:val="center"/>
        </w:trPr>
        <w:tc>
          <w:tcPr>
            <w:tcW w:w="1260" w:type="dxa"/>
            <w:tcBorders>
              <w:top w:val="single" w:sz="4" w:space="0" w:color="auto"/>
              <w:left w:val="single" w:sz="4" w:space="0" w:color="auto"/>
              <w:bottom w:val="single" w:sz="4" w:space="0" w:color="auto"/>
              <w:right w:val="single" w:sz="4" w:space="0" w:color="auto"/>
            </w:tcBorders>
          </w:tcPr>
          <w:p w14:paraId="06FB48CC" w14:textId="35DAC36A" w:rsidR="005838AA" w:rsidRPr="001A258B" w:rsidRDefault="005838AA" w:rsidP="00C92F91">
            <w:pPr>
              <w:spacing w:after="0"/>
              <w:jc w:val="both"/>
              <w:rPr>
                <w:rFonts w:eastAsia="Times New Roman" w:cs="Calibri"/>
                <w:color w:val="000000"/>
                <w:sz w:val="24"/>
                <w:szCs w:val="24"/>
                <w:lang w:val="af-ZA"/>
              </w:rPr>
            </w:pPr>
            <w:r w:rsidRPr="001A258B">
              <w:rPr>
                <w:sz w:val="24"/>
                <w:szCs w:val="24"/>
              </w:rPr>
              <w:t>Anexa VI</w:t>
            </w:r>
          </w:p>
        </w:tc>
        <w:tc>
          <w:tcPr>
            <w:tcW w:w="7827" w:type="dxa"/>
            <w:tcBorders>
              <w:top w:val="single" w:sz="4" w:space="0" w:color="auto"/>
              <w:left w:val="single" w:sz="4" w:space="0" w:color="auto"/>
              <w:bottom w:val="single" w:sz="4" w:space="0" w:color="auto"/>
              <w:right w:val="single" w:sz="4" w:space="0" w:color="auto"/>
            </w:tcBorders>
          </w:tcPr>
          <w:p w14:paraId="71247886" w14:textId="04E5A8DB" w:rsidR="005838AA" w:rsidRPr="001A258B" w:rsidRDefault="005838AA" w:rsidP="002B1740">
            <w:pPr>
              <w:spacing w:after="0"/>
              <w:ind w:firstLine="66"/>
              <w:jc w:val="both"/>
              <w:rPr>
                <w:rFonts w:eastAsia="Times New Roman" w:cs="Calibri"/>
                <w:color w:val="000000"/>
                <w:sz w:val="24"/>
                <w:szCs w:val="24"/>
                <w:lang w:val="af-ZA"/>
              </w:rPr>
            </w:pPr>
            <w:r w:rsidRPr="00C46CC8">
              <w:rPr>
                <w:sz w:val="24"/>
                <w:szCs w:val="24"/>
              </w:rPr>
              <w:t>Alte documente (furnizate de beneficiar în baza notificării), dacă este cazul</w:t>
            </w:r>
            <w:r w:rsidR="00EE0E4D">
              <w:rPr>
                <w:rStyle w:val="FootnoteReference"/>
                <w:sz w:val="24"/>
                <w:szCs w:val="24"/>
              </w:rPr>
              <w:footnoteReference w:id="2"/>
            </w:r>
          </w:p>
        </w:tc>
      </w:tr>
    </w:tbl>
    <w:p w14:paraId="43D7CF45" w14:textId="7CB4750B" w:rsidR="001A258B" w:rsidRPr="001A258B" w:rsidRDefault="001A258B" w:rsidP="00C92F91">
      <w:pPr>
        <w:spacing w:after="0"/>
        <w:jc w:val="both"/>
        <w:rPr>
          <w:sz w:val="24"/>
          <w:szCs w:val="24"/>
        </w:rPr>
      </w:pPr>
      <w:r w:rsidRPr="001A258B">
        <w:rPr>
          <w:sz w:val="24"/>
          <w:szCs w:val="24"/>
        </w:rPr>
        <w:t xml:space="preserve">Pentru completarea </w:t>
      </w:r>
      <w:r w:rsidR="005838AA">
        <w:rPr>
          <w:sz w:val="24"/>
          <w:szCs w:val="24"/>
        </w:rPr>
        <w:t>Anexei</w:t>
      </w:r>
      <w:r w:rsidRPr="001A258B">
        <w:rPr>
          <w:sz w:val="24"/>
          <w:szCs w:val="24"/>
        </w:rPr>
        <w:t xml:space="preserve"> </w:t>
      </w:r>
      <w:r w:rsidR="005838AA">
        <w:rPr>
          <w:sz w:val="24"/>
          <w:szCs w:val="24"/>
        </w:rPr>
        <w:t>I</w:t>
      </w:r>
      <w:r w:rsidRPr="001A258B">
        <w:rPr>
          <w:sz w:val="24"/>
          <w:szCs w:val="24"/>
        </w:rPr>
        <w:t xml:space="preserve">V – </w:t>
      </w:r>
      <w:r w:rsidRPr="001A258B">
        <w:rPr>
          <w:rFonts w:cs="Calibri"/>
          <w:color w:val="000000"/>
          <w:sz w:val="24"/>
          <w:szCs w:val="24"/>
        </w:rPr>
        <w:t>Materiale și activități de informare de tip publicitar</w:t>
      </w:r>
      <w:r w:rsidRPr="001A258B">
        <w:rPr>
          <w:sz w:val="24"/>
          <w:szCs w:val="24"/>
        </w:rPr>
        <w:t xml:space="preserve"> v</w:t>
      </w:r>
      <w:r w:rsidR="005838AA">
        <w:rPr>
          <w:sz w:val="24"/>
          <w:szCs w:val="24"/>
        </w:rPr>
        <w:t>a</w:t>
      </w:r>
      <w:r w:rsidRPr="001A258B">
        <w:rPr>
          <w:sz w:val="24"/>
          <w:szCs w:val="24"/>
        </w:rPr>
        <w:t xml:space="preserve"> fi preluat</w:t>
      </w:r>
      <w:r w:rsidR="005838AA">
        <w:rPr>
          <w:sz w:val="24"/>
          <w:szCs w:val="24"/>
        </w:rPr>
        <w:t>ă</w:t>
      </w:r>
      <w:r w:rsidRPr="001A258B">
        <w:rPr>
          <w:sz w:val="24"/>
          <w:szCs w:val="24"/>
        </w:rPr>
        <w:t xml:space="preserve"> ce</w:t>
      </w:r>
      <w:r w:rsidR="005838AA">
        <w:rPr>
          <w:sz w:val="24"/>
          <w:szCs w:val="24"/>
        </w:rPr>
        <w:t>a</w:t>
      </w:r>
      <w:r w:rsidRPr="001A258B">
        <w:rPr>
          <w:sz w:val="24"/>
          <w:szCs w:val="24"/>
        </w:rPr>
        <w:t xml:space="preserve"> mai recent</w:t>
      </w:r>
      <w:r w:rsidR="005838AA">
        <w:rPr>
          <w:sz w:val="24"/>
          <w:szCs w:val="24"/>
        </w:rPr>
        <w:t>ă</w:t>
      </w:r>
      <w:r w:rsidRPr="001A258B">
        <w:rPr>
          <w:sz w:val="24"/>
          <w:szCs w:val="24"/>
        </w:rPr>
        <w:t xml:space="preserve"> variant</w:t>
      </w:r>
      <w:r w:rsidR="005838AA">
        <w:rPr>
          <w:sz w:val="24"/>
          <w:szCs w:val="24"/>
        </w:rPr>
        <w:t>ă</w:t>
      </w:r>
      <w:r w:rsidRPr="001A258B">
        <w:rPr>
          <w:sz w:val="24"/>
          <w:szCs w:val="24"/>
        </w:rPr>
        <w:t xml:space="preserve"> elaborat</w:t>
      </w:r>
      <w:r w:rsidR="005838AA">
        <w:rPr>
          <w:sz w:val="24"/>
          <w:szCs w:val="24"/>
        </w:rPr>
        <w:t>ă</w:t>
      </w:r>
      <w:r w:rsidRPr="001A258B">
        <w:rPr>
          <w:sz w:val="24"/>
          <w:szCs w:val="24"/>
        </w:rPr>
        <w:t xml:space="preserve"> și aprobat</w:t>
      </w:r>
      <w:r w:rsidR="005838AA">
        <w:rPr>
          <w:sz w:val="24"/>
          <w:szCs w:val="24"/>
        </w:rPr>
        <w:t>ă</w:t>
      </w:r>
      <w:r w:rsidRPr="001A258B">
        <w:rPr>
          <w:sz w:val="24"/>
          <w:szCs w:val="24"/>
        </w:rPr>
        <w:t xml:space="preserve"> la nivelul AFIR, în vigoare la momentul semnării Contractului de finanțare.</w:t>
      </w:r>
    </w:p>
    <w:p w14:paraId="7A2F3271" w14:textId="389DFF5D" w:rsidR="00891332" w:rsidRPr="00720D35" w:rsidRDefault="007752FB" w:rsidP="00C92F91">
      <w:pPr>
        <w:spacing w:after="0"/>
        <w:jc w:val="both"/>
        <w:rPr>
          <w:rFonts w:eastAsia="Times New Roman" w:cs="Calibri"/>
          <w:color w:val="000000"/>
          <w:sz w:val="24"/>
          <w:szCs w:val="24"/>
        </w:rPr>
      </w:pPr>
      <w:r w:rsidRPr="001A258B">
        <w:rPr>
          <w:rFonts w:eastAsia="Times New Roman" w:cs="Calibri"/>
          <w:color w:val="000000"/>
          <w:sz w:val="24"/>
          <w:szCs w:val="24"/>
        </w:rPr>
        <w:t>După verificarea de către expert</w:t>
      </w:r>
      <w:r w:rsidRPr="00720D35">
        <w:rPr>
          <w:rFonts w:eastAsia="Times New Roman" w:cs="Calibri"/>
          <w:color w:val="000000"/>
          <w:sz w:val="24"/>
          <w:szCs w:val="24"/>
        </w:rPr>
        <w:t>ul din cadrul SLI</w:t>
      </w:r>
      <w:r w:rsidR="00717383" w:rsidRPr="00720D35">
        <w:rPr>
          <w:rFonts w:eastAsia="Times New Roman" w:cs="Calibri"/>
          <w:color w:val="000000"/>
          <w:sz w:val="24"/>
          <w:szCs w:val="24"/>
        </w:rPr>
        <w:t>N</w:t>
      </w:r>
      <w:r w:rsidR="001A258B">
        <w:rPr>
          <w:rFonts w:eastAsia="Times New Roman" w:cs="Calibri"/>
          <w:color w:val="000000"/>
          <w:sz w:val="24"/>
          <w:szCs w:val="24"/>
        </w:rPr>
        <w:t>A</w:t>
      </w:r>
      <w:r w:rsidRPr="00720D35">
        <w:rPr>
          <w:rFonts w:eastAsia="Times New Roman" w:cs="Calibri"/>
          <w:color w:val="000000"/>
          <w:sz w:val="24"/>
          <w:szCs w:val="24"/>
        </w:rPr>
        <w:t xml:space="preserve">-CRFIR a documentelor prezentate de către </w:t>
      </w:r>
      <w:r w:rsidR="009B592A" w:rsidRPr="00720D35">
        <w:rPr>
          <w:rFonts w:eastAsia="Times New Roman" w:cs="Calibri"/>
          <w:color w:val="000000"/>
          <w:sz w:val="24"/>
          <w:szCs w:val="24"/>
        </w:rPr>
        <w:t>b</w:t>
      </w:r>
      <w:r w:rsidRPr="00720D35">
        <w:rPr>
          <w:rFonts w:eastAsia="Times New Roman" w:cs="Calibri"/>
          <w:color w:val="000000"/>
          <w:sz w:val="24"/>
          <w:szCs w:val="24"/>
        </w:rPr>
        <w:t xml:space="preserve">eneficiar, prin care acesta demonstrează că îndeplinește cerințele Autorității Contractante în vederea încheierii </w:t>
      </w:r>
      <w:r w:rsidR="0033743E" w:rsidRPr="00720D35">
        <w:rPr>
          <w:rFonts w:eastAsia="Times New Roman" w:cs="Calibri"/>
          <w:color w:val="000000"/>
          <w:sz w:val="24"/>
          <w:szCs w:val="24"/>
        </w:rPr>
        <w:t xml:space="preserve">Contractului </w:t>
      </w:r>
      <w:r w:rsidR="00BC010B" w:rsidRPr="00720D35">
        <w:rPr>
          <w:rFonts w:eastAsia="Times New Roman" w:cs="Calibri"/>
          <w:color w:val="000000"/>
          <w:sz w:val="24"/>
          <w:szCs w:val="24"/>
        </w:rPr>
        <w:t>de f</w:t>
      </w:r>
      <w:r w:rsidRPr="00720D35">
        <w:rPr>
          <w:rFonts w:eastAsia="Times New Roman" w:cs="Calibri"/>
          <w:color w:val="000000"/>
          <w:sz w:val="24"/>
          <w:szCs w:val="24"/>
        </w:rPr>
        <w:t xml:space="preserve">inanțare, se trece la etapa de încheiere între părți a </w:t>
      </w:r>
      <w:r w:rsidR="0033743E" w:rsidRPr="00720D35">
        <w:rPr>
          <w:rFonts w:eastAsia="Times New Roman" w:cs="Calibri"/>
          <w:color w:val="000000"/>
          <w:sz w:val="24"/>
          <w:szCs w:val="24"/>
        </w:rPr>
        <w:t xml:space="preserve">Contractului </w:t>
      </w:r>
      <w:r w:rsidR="00BC010B" w:rsidRPr="00720D35">
        <w:rPr>
          <w:rFonts w:eastAsia="Times New Roman" w:cs="Calibri"/>
          <w:color w:val="000000"/>
          <w:sz w:val="24"/>
          <w:szCs w:val="24"/>
        </w:rPr>
        <w:t>de f</w:t>
      </w:r>
      <w:r w:rsidRPr="00720D35">
        <w:rPr>
          <w:rFonts w:eastAsia="Times New Roman" w:cs="Calibri"/>
          <w:color w:val="000000"/>
          <w:sz w:val="24"/>
          <w:szCs w:val="24"/>
        </w:rPr>
        <w:t>inanțare şi la întocmirea Angajamentului Bugetar Individual și a Propunerii de Angajare a unei Cheltuieli.</w:t>
      </w:r>
    </w:p>
    <w:p w14:paraId="7A8B4E64" w14:textId="66FA3D8E" w:rsidR="00770AB0"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Pentru întocmirea Angajamentului Bugetar Individual și a Propunerii de Angajare a unei Cheltuieli, </w:t>
      </w:r>
      <w:r w:rsidR="00770AB0" w:rsidRPr="00720D35">
        <w:rPr>
          <w:rFonts w:eastAsia="Times New Roman" w:cs="Calibri"/>
          <w:color w:val="000000"/>
          <w:sz w:val="24"/>
          <w:szCs w:val="24"/>
        </w:rPr>
        <w:t xml:space="preserve">expertul din cadrul </w:t>
      </w:r>
      <w:r w:rsidR="001A258B">
        <w:rPr>
          <w:rFonts w:eastAsia="Times New Roman" w:cs="Calibri"/>
          <w:color w:val="000000"/>
          <w:sz w:val="24"/>
          <w:szCs w:val="24"/>
        </w:rPr>
        <w:t>S</w:t>
      </w:r>
      <w:r w:rsidR="00770AB0" w:rsidRPr="00720D35">
        <w:rPr>
          <w:rFonts w:eastAsia="Times New Roman" w:cs="Calibri"/>
          <w:color w:val="000000"/>
          <w:sz w:val="24"/>
          <w:szCs w:val="24"/>
        </w:rPr>
        <w:t>LIN</w:t>
      </w:r>
      <w:r w:rsidR="001A258B">
        <w:rPr>
          <w:rFonts w:eastAsia="Times New Roman" w:cs="Calibri"/>
          <w:color w:val="000000"/>
          <w:sz w:val="24"/>
          <w:szCs w:val="24"/>
        </w:rPr>
        <w:t>A</w:t>
      </w:r>
      <w:r w:rsidR="00BC010B" w:rsidRPr="00720D35">
        <w:rPr>
          <w:rFonts w:eastAsia="Times New Roman" w:cs="Calibri"/>
          <w:color w:val="000000"/>
          <w:sz w:val="24"/>
          <w:szCs w:val="24"/>
        </w:rPr>
        <w:t xml:space="preserve"> </w:t>
      </w:r>
      <w:r w:rsidR="00770AB0" w:rsidRPr="00720D35">
        <w:rPr>
          <w:rFonts w:eastAsia="Times New Roman" w:cs="Calibri"/>
          <w:color w:val="000000"/>
          <w:sz w:val="24"/>
          <w:szCs w:val="24"/>
        </w:rPr>
        <w:t>-</w:t>
      </w:r>
      <w:r w:rsidR="00BC010B" w:rsidRPr="00720D35">
        <w:rPr>
          <w:rFonts w:eastAsia="Times New Roman" w:cs="Calibri"/>
          <w:color w:val="000000"/>
          <w:sz w:val="24"/>
          <w:szCs w:val="24"/>
        </w:rPr>
        <w:t xml:space="preserve"> </w:t>
      </w:r>
      <w:r w:rsidR="00770AB0" w:rsidRPr="00720D35">
        <w:rPr>
          <w:rFonts w:eastAsia="Times New Roman" w:cs="Calibri"/>
          <w:color w:val="000000"/>
          <w:sz w:val="24"/>
          <w:szCs w:val="24"/>
        </w:rPr>
        <w:t xml:space="preserve">CRFIR va respecta formularele și </w:t>
      </w:r>
      <w:r w:rsidR="009B592A" w:rsidRPr="00720D35">
        <w:rPr>
          <w:rFonts w:eastAsia="Times New Roman" w:cs="Calibri"/>
          <w:color w:val="000000"/>
          <w:sz w:val="24"/>
          <w:szCs w:val="24"/>
        </w:rPr>
        <w:t>metodologia privind întocmirea Propunerii de A</w:t>
      </w:r>
      <w:r w:rsidR="00770AB0" w:rsidRPr="00720D35">
        <w:rPr>
          <w:rFonts w:eastAsia="Times New Roman" w:cs="Calibri"/>
          <w:color w:val="000000"/>
          <w:sz w:val="24"/>
          <w:szCs w:val="24"/>
        </w:rPr>
        <w:t xml:space="preserve">ngajare a unei </w:t>
      </w:r>
      <w:r w:rsidR="009B592A" w:rsidRPr="00720D35">
        <w:rPr>
          <w:rFonts w:eastAsia="Times New Roman" w:cs="Calibri"/>
          <w:color w:val="000000"/>
          <w:sz w:val="24"/>
          <w:szCs w:val="24"/>
        </w:rPr>
        <w:t>C</w:t>
      </w:r>
      <w:r w:rsidR="00770AB0" w:rsidRPr="00720D35">
        <w:rPr>
          <w:rFonts w:eastAsia="Times New Roman" w:cs="Calibri"/>
          <w:color w:val="000000"/>
          <w:sz w:val="24"/>
          <w:szCs w:val="24"/>
        </w:rPr>
        <w:t xml:space="preserve">heltuieli şi a </w:t>
      </w:r>
      <w:r w:rsidR="009B592A" w:rsidRPr="00720D35">
        <w:rPr>
          <w:rFonts w:eastAsia="Times New Roman" w:cs="Calibri"/>
          <w:color w:val="000000"/>
          <w:sz w:val="24"/>
          <w:szCs w:val="24"/>
        </w:rPr>
        <w:t>A</w:t>
      </w:r>
      <w:r w:rsidR="00770AB0" w:rsidRPr="00720D35">
        <w:rPr>
          <w:rFonts w:eastAsia="Times New Roman" w:cs="Calibri"/>
          <w:color w:val="000000"/>
          <w:sz w:val="24"/>
          <w:szCs w:val="24"/>
        </w:rPr>
        <w:t xml:space="preserve">ngajamentului </w:t>
      </w:r>
      <w:r w:rsidR="009B592A" w:rsidRPr="00720D35">
        <w:rPr>
          <w:rFonts w:eastAsia="Times New Roman" w:cs="Calibri"/>
          <w:color w:val="000000"/>
          <w:sz w:val="24"/>
          <w:szCs w:val="24"/>
        </w:rPr>
        <w:t>B</w:t>
      </w:r>
      <w:r w:rsidR="00770AB0" w:rsidRPr="00720D35">
        <w:rPr>
          <w:rFonts w:eastAsia="Times New Roman" w:cs="Calibri"/>
          <w:color w:val="000000"/>
          <w:sz w:val="24"/>
          <w:szCs w:val="24"/>
        </w:rPr>
        <w:t xml:space="preserve">ugetar </w:t>
      </w:r>
      <w:r w:rsidR="009B592A" w:rsidRPr="00720D35">
        <w:rPr>
          <w:rFonts w:eastAsia="Times New Roman" w:cs="Calibri"/>
          <w:color w:val="000000"/>
          <w:sz w:val="24"/>
          <w:szCs w:val="24"/>
        </w:rPr>
        <w:t>I</w:t>
      </w:r>
      <w:r w:rsidR="00770AB0" w:rsidRPr="00720D35">
        <w:rPr>
          <w:rFonts w:eastAsia="Times New Roman" w:cs="Calibri"/>
          <w:color w:val="000000"/>
          <w:sz w:val="24"/>
          <w:szCs w:val="24"/>
        </w:rPr>
        <w:t xml:space="preserve">ndividual sau, după caz, de întocmire a dezangajărilor bugetare în conformitate cu prevederile </w:t>
      </w:r>
      <w:r w:rsidR="008D0CF5" w:rsidRPr="008D0CF5">
        <w:rPr>
          <w:rFonts w:eastAsia="Times New Roman" w:cs="Calibri"/>
          <w:color w:val="000000"/>
          <w:sz w:val="24"/>
          <w:szCs w:val="24"/>
        </w:rPr>
        <w:t>Manual de procedură pentru contractarea şi modificarea contractelor de finanțare</w:t>
      </w:r>
      <w:r w:rsidR="008D0CF5">
        <w:rPr>
          <w:rFonts w:eastAsia="Times New Roman" w:cs="Calibri"/>
          <w:color w:val="000000"/>
          <w:sz w:val="24"/>
          <w:szCs w:val="24"/>
        </w:rPr>
        <w:t>, cod</w:t>
      </w:r>
      <w:r w:rsidR="00BC65FF">
        <w:rPr>
          <w:rFonts w:eastAsia="Times New Roman" w:cs="Calibri"/>
          <w:color w:val="000000"/>
          <w:sz w:val="24"/>
          <w:szCs w:val="24"/>
        </w:rPr>
        <w:t xml:space="preserve"> </w:t>
      </w:r>
      <w:r w:rsidR="00BC65FF">
        <w:rPr>
          <w:rFonts w:cs="Calibri"/>
          <w:b/>
        </w:rPr>
        <w:t>PS – MCM.</w:t>
      </w:r>
    </w:p>
    <w:p w14:paraId="3C7A93CE" w14:textId="124BBB13" w:rsidR="001A258B" w:rsidRPr="001A258B" w:rsidRDefault="001A258B" w:rsidP="00C92F91">
      <w:pPr>
        <w:spacing w:after="0"/>
        <w:jc w:val="both"/>
        <w:rPr>
          <w:sz w:val="24"/>
          <w:szCs w:val="24"/>
        </w:rPr>
      </w:pPr>
      <w:r w:rsidRPr="001A258B">
        <w:rPr>
          <w:sz w:val="24"/>
          <w:szCs w:val="24"/>
        </w:rPr>
        <w:t>Cursul de schimb EURO - RON utilizat este cursul de schimb  valabil la data de 01 ianuarie a anului în care a fost luată decizia de acordare a finanțării (anului semnării Contractului de finanțare de către ambele părți)</w:t>
      </w:r>
      <w:r w:rsidR="00514B19">
        <w:rPr>
          <w:sz w:val="24"/>
          <w:szCs w:val="24"/>
        </w:rPr>
        <w:t>.</w:t>
      </w:r>
    </w:p>
    <w:p w14:paraId="5B8215FB" w14:textId="1723337A" w:rsidR="004E1DEC" w:rsidRPr="001A258B" w:rsidRDefault="004E1DEC" w:rsidP="00C92F91">
      <w:pPr>
        <w:tabs>
          <w:tab w:val="left" w:pos="0"/>
        </w:tabs>
        <w:spacing w:after="0"/>
        <w:jc w:val="both"/>
        <w:rPr>
          <w:rFonts w:eastAsia="Times New Roman" w:cs="Calibri"/>
          <w:color w:val="000000"/>
          <w:sz w:val="24"/>
          <w:szCs w:val="24"/>
          <w:lang w:eastAsia="x-none"/>
        </w:rPr>
      </w:pPr>
    </w:p>
    <w:p w14:paraId="28923685" w14:textId="77777777" w:rsidR="007752FB" w:rsidRPr="00720D35" w:rsidRDefault="008E1F7A" w:rsidP="00C92F91">
      <w:pPr>
        <w:pStyle w:val="Heading3"/>
        <w:spacing w:before="0"/>
        <w:rPr>
          <w:rFonts w:ascii="Calibri" w:hAnsi="Calibri" w:cs="Calibri"/>
          <w:color w:val="000000"/>
          <w:sz w:val="24"/>
          <w:szCs w:val="24"/>
        </w:rPr>
      </w:pPr>
      <w:bookmarkStart w:id="21" w:name="_Toc181610950"/>
      <w:r w:rsidRPr="00720D35">
        <w:rPr>
          <w:rFonts w:ascii="Calibri" w:hAnsi="Calibri" w:cs="Calibri"/>
          <w:color w:val="000000"/>
          <w:sz w:val="24"/>
          <w:szCs w:val="24"/>
        </w:rPr>
        <w:t>5</w:t>
      </w:r>
      <w:r w:rsidR="00D32E09" w:rsidRPr="00720D35">
        <w:rPr>
          <w:rFonts w:ascii="Calibri" w:hAnsi="Calibri" w:cs="Calibri"/>
          <w:color w:val="000000"/>
          <w:sz w:val="24"/>
          <w:szCs w:val="24"/>
        </w:rPr>
        <w:t>.</w:t>
      </w:r>
      <w:r w:rsidR="00770AB0" w:rsidRPr="00720D35">
        <w:rPr>
          <w:rFonts w:ascii="Calibri" w:hAnsi="Calibri" w:cs="Calibri"/>
          <w:color w:val="000000"/>
          <w:sz w:val="24"/>
          <w:szCs w:val="24"/>
        </w:rPr>
        <w:t>2.3</w:t>
      </w:r>
      <w:r w:rsidR="00D32E09" w:rsidRPr="00720D35">
        <w:rPr>
          <w:rFonts w:ascii="Calibri" w:hAnsi="Calibri" w:cs="Calibri"/>
          <w:color w:val="000000"/>
          <w:sz w:val="24"/>
          <w:szCs w:val="24"/>
        </w:rPr>
        <w:t xml:space="preserve"> </w:t>
      </w:r>
      <w:r w:rsidR="007752FB" w:rsidRPr="00720D35">
        <w:rPr>
          <w:rFonts w:ascii="Calibri" w:hAnsi="Calibri" w:cs="Calibri"/>
          <w:color w:val="000000"/>
          <w:sz w:val="24"/>
          <w:szCs w:val="24"/>
        </w:rPr>
        <w:t>Întocmirea dezangajărilor bugetare</w:t>
      </w:r>
      <w:bookmarkEnd w:id="21"/>
    </w:p>
    <w:p w14:paraId="0C425B38" w14:textId="1AE4ADCD" w:rsidR="007752FB" w:rsidRPr="00720D35" w:rsidRDefault="007752FB" w:rsidP="00C92F91">
      <w:pPr>
        <w:spacing w:after="0"/>
        <w:jc w:val="both"/>
        <w:rPr>
          <w:rFonts w:eastAsia="Times New Roman" w:cs="Calibri"/>
          <w:color w:val="000000"/>
          <w:sz w:val="24"/>
          <w:szCs w:val="24"/>
        </w:rPr>
      </w:pPr>
      <w:r w:rsidRPr="00387DD5">
        <w:rPr>
          <w:rFonts w:eastAsia="Times New Roman" w:cs="Calibri"/>
          <w:color w:val="000000"/>
          <w:sz w:val="24"/>
          <w:szCs w:val="24"/>
        </w:rPr>
        <w:t>Experţii din cadrul SLI</w:t>
      </w:r>
      <w:r w:rsidR="00717383" w:rsidRPr="00E44F16">
        <w:rPr>
          <w:rFonts w:eastAsia="Times New Roman" w:cs="Calibri"/>
          <w:color w:val="000000"/>
          <w:sz w:val="24"/>
          <w:szCs w:val="24"/>
        </w:rPr>
        <w:t>N</w:t>
      </w:r>
      <w:r w:rsidR="001A258B">
        <w:rPr>
          <w:rFonts w:eastAsia="Times New Roman" w:cs="Calibri"/>
          <w:color w:val="000000"/>
          <w:sz w:val="24"/>
          <w:szCs w:val="24"/>
        </w:rPr>
        <w:t>A</w:t>
      </w:r>
      <w:r w:rsidR="00BC010B" w:rsidRPr="00E44F16">
        <w:rPr>
          <w:rFonts w:eastAsia="Times New Roman" w:cs="Calibri"/>
          <w:color w:val="000000"/>
          <w:sz w:val="24"/>
          <w:szCs w:val="24"/>
        </w:rPr>
        <w:t xml:space="preserve"> </w:t>
      </w:r>
      <w:r w:rsidRPr="00E44F16">
        <w:rPr>
          <w:rFonts w:eastAsia="Times New Roman" w:cs="Calibri"/>
          <w:color w:val="000000"/>
          <w:sz w:val="24"/>
          <w:szCs w:val="24"/>
        </w:rPr>
        <w:t>-</w:t>
      </w:r>
      <w:r w:rsidR="00BC010B" w:rsidRPr="00765F2C">
        <w:rPr>
          <w:rFonts w:eastAsia="Times New Roman" w:cs="Calibri"/>
          <w:color w:val="000000"/>
          <w:sz w:val="24"/>
          <w:szCs w:val="24"/>
        </w:rPr>
        <w:t xml:space="preserve"> </w:t>
      </w:r>
      <w:r w:rsidRPr="00765F2C">
        <w:rPr>
          <w:rFonts w:eastAsia="Times New Roman" w:cs="Calibri"/>
          <w:color w:val="000000"/>
          <w:sz w:val="24"/>
          <w:szCs w:val="24"/>
        </w:rPr>
        <w:t>CRFIR</w:t>
      </w:r>
      <w:r w:rsidRPr="00A24733">
        <w:rPr>
          <w:rFonts w:eastAsia="Times New Roman" w:cs="Calibri"/>
          <w:color w:val="000000"/>
          <w:sz w:val="24"/>
          <w:szCs w:val="24"/>
        </w:rPr>
        <w:t xml:space="preserve"> procedează la dezangajarea sumelor din contabilitate în următoarele cazuri:</w:t>
      </w:r>
    </w:p>
    <w:p w14:paraId="68B23115" w14:textId="2883D43E" w:rsidR="007752FB" w:rsidRPr="00720D35" w:rsidRDefault="007752FB" w:rsidP="00E87B2A">
      <w:pPr>
        <w:numPr>
          <w:ilvl w:val="0"/>
          <w:numId w:val="9"/>
        </w:numPr>
        <w:tabs>
          <w:tab w:val="num" w:pos="567"/>
        </w:tabs>
        <w:spacing w:after="0"/>
        <w:jc w:val="both"/>
        <w:rPr>
          <w:rFonts w:eastAsia="Times New Roman" w:cs="Calibri"/>
          <w:color w:val="000000"/>
          <w:sz w:val="24"/>
          <w:szCs w:val="24"/>
        </w:rPr>
      </w:pPr>
      <w:r w:rsidRPr="00720D35">
        <w:rPr>
          <w:rFonts w:eastAsia="Times New Roman" w:cs="Calibri"/>
          <w:color w:val="000000"/>
          <w:sz w:val="24"/>
          <w:szCs w:val="24"/>
        </w:rPr>
        <w:t>la primirea notificării de refuz a finanţăr</w:t>
      </w:r>
      <w:r w:rsidR="00770AB0" w:rsidRPr="00720D35">
        <w:rPr>
          <w:rFonts w:eastAsia="Times New Roman" w:cs="Calibri"/>
          <w:color w:val="000000"/>
          <w:sz w:val="24"/>
          <w:szCs w:val="24"/>
        </w:rPr>
        <w:t>ii din partea  beneficiarulului,</w:t>
      </w:r>
      <w:r w:rsidRPr="00720D35">
        <w:rPr>
          <w:rFonts w:eastAsia="Times New Roman" w:cs="Calibri"/>
          <w:color w:val="000000"/>
          <w:sz w:val="24"/>
          <w:szCs w:val="24"/>
        </w:rPr>
        <w:t xml:space="preserve"> în cazul în care  nu </w:t>
      </w:r>
      <w:r w:rsidR="001A258B">
        <w:rPr>
          <w:rFonts w:eastAsia="Times New Roman" w:cs="Calibri"/>
          <w:color w:val="000000"/>
          <w:sz w:val="24"/>
          <w:szCs w:val="24"/>
        </w:rPr>
        <w:t xml:space="preserve">încarcă </w:t>
      </w:r>
      <w:r w:rsidR="0033743E"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finanţare </w:t>
      </w:r>
      <w:r w:rsidR="001A258B">
        <w:rPr>
          <w:rFonts w:eastAsia="Times New Roman" w:cs="Calibri"/>
          <w:color w:val="000000"/>
          <w:sz w:val="24"/>
          <w:szCs w:val="24"/>
        </w:rPr>
        <w:t>semnat în platformă</w:t>
      </w:r>
      <w:r w:rsidRPr="00720D35">
        <w:rPr>
          <w:rFonts w:eastAsia="Times New Roman" w:cs="Calibri"/>
          <w:color w:val="000000"/>
          <w:sz w:val="24"/>
          <w:szCs w:val="24"/>
        </w:rPr>
        <w:t xml:space="preserve"> sau în cazul în care nu depune </w:t>
      </w:r>
      <w:r w:rsidRPr="00720D35">
        <w:rPr>
          <w:rFonts w:eastAsia="Times New Roman" w:cs="Calibri"/>
          <w:color w:val="000000"/>
          <w:sz w:val="24"/>
          <w:szCs w:val="24"/>
        </w:rPr>
        <w:lastRenderedPageBreak/>
        <w:t>documentele solicitate prin intermediul C1.2</w:t>
      </w:r>
      <w:r w:rsidR="00770AB0" w:rsidRPr="00720D35">
        <w:rPr>
          <w:rFonts w:eastAsia="Times New Roman" w:cs="Calibri"/>
          <w:color w:val="000000"/>
          <w:sz w:val="24"/>
          <w:szCs w:val="24"/>
        </w:rPr>
        <w:t>L/E2L</w:t>
      </w:r>
      <w:r w:rsidRPr="00720D35">
        <w:rPr>
          <w:rFonts w:eastAsia="Times New Roman" w:cs="Calibri"/>
          <w:color w:val="000000"/>
          <w:sz w:val="24"/>
          <w:szCs w:val="24"/>
        </w:rPr>
        <w:t xml:space="preserve"> şi nici nu a notificat Agenţia cu privire la depăşirea termenelor prevăzute în C1.2</w:t>
      </w:r>
      <w:r w:rsidR="00770AB0" w:rsidRPr="00720D35">
        <w:rPr>
          <w:rFonts w:eastAsia="Times New Roman" w:cs="Calibri"/>
          <w:color w:val="000000"/>
          <w:sz w:val="24"/>
          <w:szCs w:val="24"/>
        </w:rPr>
        <w:t>L/E 2L</w:t>
      </w:r>
      <w:r w:rsidRPr="00720D35">
        <w:rPr>
          <w:rFonts w:eastAsia="Times New Roman" w:cs="Calibri"/>
          <w:color w:val="000000"/>
          <w:sz w:val="24"/>
          <w:szCs w:val="24"/>
        </w:rPr>
        <w:t>;</w:t>
      </w:r>
    </w:p>
    <w:p w14:paraId="1711E63F" w14:textId="77777777" w:rsidR="007752FB" w:rsidRPr="00720D35" w:rsidRDefault="007752FB" w:rsidP="00E87B2A">
      <w:pPr>
        <w:numPr>
          <w:ilvl w:val="0"/>
          <w:numId w:val="9"/>
        </w:numPr>
        <w:tabs>
          <w:tab w:val="num" w:pos="567"/>
        </w:tabs>
        <w:spacing w:after="0"/>
        <w:jc w:val="both"/>
        <w:rPr>
          <w:rFonts w:eastAsia="Times New Roman" w:cs="Calibri"/>
          <w:color w:val="000000"/>
          <w:sz w:val="24"/>
          <w:szCs w:val="24"/>
        </w:rPr>
      </w:pPr>
      <w:r w:rsidRPr="00720D35">
        <w:rPr>
          <w:rFonts w:eastAsia="Times New Roman" w:cs="Calibri"/>
          <w:color w:val="000000"/>
          <w:sz w:val="24"/>
          <w:szCs w:val="24"/>
        </w:rPr>
        <w:t xml:space="preserve">în cazul încetării unilaterale 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(cu sau fără implicaţii financiare);</w:t>
      </w:r>
    </w:p>
    <w:p w14:paraId="24BABCC8" w14:textId="5106AE81" w:rsidR="007752FB" w:rsidRDefault="007752FB" w:rsidP="00E87B2A">
      <w:pPr>
        <w:numPr>
          <w:ilvl w:val="0"/>
          <w:numId w:val="9"/>
        </w:numPr>
        <w:tabs>
          <w:tab w:val="num" w:pos="567"/>
        </w:tabs>
        <w:spacing w:after="0"/>
        <w:jc w:val="both"/>
        <w:rPr>
          <w:rFonts w:eastAsia="Times New Roman" w:cs="Calibri"/>
          <w:color w:val="000000"/>
          <w:sz w:val="24"/>
          <w:szCs w:val="24"/>
        </w:rPr>
      </w:pPr>
      <w:r w:rsidRPr="00720D35">
        <w:rPr>
          <w:rFonts w:eastAsia="Times New Roman" w:cs="Calibri"/>
          <w:color w:val="000000"/>
          <w:sz w:val="24"/>
          <w:szCs w:val="24"/>
        </w:rPr>
        <w:t>în cazul încetării prin acordul păr</w:t>
      </w:r>
      <w:r w:rsidR="00900616" w:rsidRPr="00720D35">
        <w:rPr>
          <w:rFonts w:eastAsia="Times New Roman" w:cs="Calibri"/>
          <w:color w:val="000000"/>
          <w:sz w:val="24"/>
          <w:szCs w:val="24"/>
        </w:rPr>
        <w:t>ț</w:t>
      </w:r>
      <w:r w:rsidRPr="00720D35">
        <w:rPr>
          <w:rFonts w:eastAsia="Times New Roman" w:cs="Calibri"/>
          <w:color w:val="000000"/>
          <w:sz w:val="24"/>
          <w:szCs w:val="24"/>
        </w:rPr>
        <w:t xml:space="preserve">ilor 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w:t>
      </w:r>
    </w:p>
    <w:p w14:paraId="08617929" w14:textId="307DAE89" w:rsidR="004B1ADB" w:rsidRDefault="004B1ADB" w:rsidP="00E87B2A">
      <w:pPr>
        <w:numPr>
          <w:ilvl w:val="0"/>
          <w:numId w:val="9"/>
        </w:numPr>
        <w:tabs>
          <w:tab w:val="num" w:pos="567"/>
        </w:tabs>
        <w:spacing w:after="0"/>
        <w:jc w:val="both"/>
        <w:rPr>
          <w:rFonts w:eastAsia="Times New Roman" w:cs="Calibri"/>
          <w:color w:val="000000"/>
          <w:sz w:val="24"/>
          <w:szCs w:val="24"/>
        </w:rPr>
      </w:pPr>
      <w:r>
        <w:rPr>
          <w:rFonts w:eastAsia="Times New Roman" w:cs="Calibri"/>
          <w:color w:val="000000"/>
          <w:sz w:val="24"/>
          <w:szCs w:val="24"/>
        </w:rPr>
        <w:t>în cazul emiterii de către AM PS a unui Aviz parțial sau a Neavizării trimestriale;</w:t>
      </w:r>
    </w:p>
    <w:p w14:paraId="2AE8F97B" w14:textId="77777777" w:rsidR="007752FB" w:rsidRPr="00720D35" w:rsidRDefault="007752FB" w:rsidP="00E87B2A">
      <w:pPr>
        <w:numPr>
          <w:ilvl w:val="0"/>
          <w:numId w:val="9"/>
        </w:numPr>
        <w:tabs>
          <w:tab w:val="num" w:pos="567"/>
        </w:tabs>
        <w:spacing w:after="0"/>
        <w:jc w:val="both"/>
        <w:rPr>
          <w:rFonts w:eastAsia="Times New Roman" w:cs="Calibri"/>
          <w:color w:val="000000"/>
          <w:sz w:val="24"/>
          <w:szCs w:val="24"/>
        </w:rPr>
      </w:pPr>
      <w:r w:rsidRPr="00720D35">
        <w:rPr>
          <w:rFonts w:eastAsia="Times New Roman" w:cs="Calibri"/>
          <w:color w:val="000000"/>
          <w:sz w:val="24"/>
          <w:szCs w:val="24"/>
        </w:rPr>
        <w:t xml:space="preserve">alte situaţii temeinic justificate, în care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 poate solicita modificarea </w:t>
      </w:r>
      <w:r w:rsidR="0033743E"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cu implicaţii financiare;</w:t>
      </w:r>
    </w:p>
    <w:p w14:paraId="1241EB9B" w14:textId="16245EFD"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În cazul dezangajării, documentele </w:t>
      </w:r>
      <w:r w:rsidR="00770AB0" w:rsidRPr="00720D35">
        <w:rPr>
          <w:rFonts w:eastAsia="Times New Roman" w:cs="Calibri"/>
          <w:color w:val="000000"/>
          <w:sz w:val="24"/>
          <w:szCs w:val="24"/>
        </w:rPr>
        <w:t>PAC</w:t>
      </w:r>
      <w:r w:rsidRPr="00720D35">
        <w:rPr>
          <w:rFonts w:eastAsia="Times New Roman" w:cs="Calibri"/>
          <w:color w:val="000000"/>
          <w:sz w:val="24"/>
          <w:szCs w:val="24"/>
        </w:rPr>
        <w:t xml:space="preserve"> (ANEXA2) şi </w:t>
      </w:r>
      <w:r w:rsidR="00770AB0" w:rsidRPr="00720D35">
        <w:rPr>
          <w:rFonts w:eastAsia="Times New Roman" w:cs="Calibri"/>
          <w:color w:val="000000"/>
          <w:sz w:val="24"/>
          <w:szCs w:val="24"/>
        </w:rPr>
        <w:t>ABI</w:t>
      </w:r>
      <w:r w:rsidRPr="00720D35">
        <w:rPr>
          <w:rFonts w:eastAsia="Times New Roman" w:cs="Calibri"/>
          <w:color w:val="000000"/>
          <w:sz w:val="24"/>
          <w:szCs w:val="24"/>
        </w:rPr>
        <w:t xml:space="preserve"> (ANEXA 1) se vor completa cu valori negative (cu semnul minus) cu două zecimale la contribuţia UE şi Bugetul statului, conform reglementărilor şi normelor metodologice în vigoare, de către expertul din cadrul SLI</w:t>
      </w:r>
      <w:r w:rsidR="00717383" w:rsidRPr="00720D35">
        <w:rPr>
          <w:rFonts w:eastAsia="Times New Roman" w:cs="Calibri"/>
          <w:color w:val="000000"/>
          <w:sz w:val="24"/>
          <w:szCs w:val="24"/>
        </w:rPr>
        <w:t>N</w:t>
      </w:r>
      <w:r w:rsidR="001A258B">
        <w:rPr>
          <w:rFonts w:eastAsia="Times New Roman" w:cs="Calibri"/>
          <w:color w:val="000000"/>
          <w:sz w:val="24"/>
          <w:szCs w:val="24"/>
        </w:rPr>
        <w:t>A</w:t>
      </w:r>
      <w:r w:rsidRPr="00720D35">
        <w:rPr>
          <w:rFonts w:eastAsia="Times New Roman" w:cs="Calibri"/>
          <w:color w:val="000000"/>
          <w:sz w:val="24"/>
          <w:szCs w:val="24"/>
        </w:rPr>
        <w:t xml:space="preserve">-CRFIR şi se avizează de către </w:t>
      </w:r>
      <w:r w:rsidR="006E698E" w:rsidRPr="00720D35">
        <w:rPr>
          <w:rFonts w:eastAsia="Times New Roman" w:cs="Calibri"/>
          <w:color w:val="000000"/>
          <w:sz w:val="24"/>
          <w:szCs w:val="24"/>
        </w:rPr>
        <w:t>ș</w:t>
      </w:r>
      <w:r w:rsidRPr="00720D35">
        <w:rPr>
          <w:rFonts w:eastAsia="Times New Roman" w:cs="Calibri"/>
          <w:color w:val="000000"/>
          <w:sz w:val="24"/>
          <w:szCs w:val="24"/>
        </w:rPr>
        <w:t>ef</w:t>
      </w:r>
      <w:r w:rsidR="006E698E" w:rsidRPr="00720D35">
        <w:rPr>
          <w:rFonts w:eastAsia="Times New Roman" w:cs="Calibri"/>
          <w:color w:val="000000"/>
          <w:sz w:val="24"/>
          <w:szCs w:val="24"/>
        </w:rPr>
        <w:t>ul</w:t>
      </w:r>
      <w:r w:rsidRPr="00720D35">
        <w:rPr>
          <w:rFonts w:eastAsia="Times New Roman" w:cs="Calibri"/>
          <w:color w:val="000000"/>
          <w:sz w:val="24"/>
          <w:szCs w:val="24"/>
        </w:rPr>
        <w:t xml:space="preserve"> SLI</w:t>
      </w:r>
      <w:r w:rsidR="00717383" w:rsidRPr="00720D35">
        <w:rPr>
          <w:rFonts w:eastAsia="Times New Roman" w:cs="Calibri"/>
          <w:color w:val="000000"/>
          <w:sz w:val="24"/>
          <w:szCs w:val="24"/>
        </w:rPr>
        <w:t>N</w:t>
      </w:r>
      <w:r w:rsidR="001A258B">
        <w:rPr>
          <w:rFonts w:eastAsia="Times New Roman" w:cs="Calibri"/>
          <w:color w:val="000000"/>
          <w:sz w:val="24"/>
          <w:szCs w:val="24"/>
        </w:rPr>
        <w:t>A</w:t>
      </w:r>
      <w:r w:rsidRPr="00720D35">
        <w:rPr>
          <w:rFonts w:eastAsia="Times New Roman" w:cs="Calibri"/>
          <w:color w:val="000000"/>
          <w:sz w:val="24"/>
          <w:szCs w:val="24"/>
        </w:rPr>
        <w:t xml:space="preserve"> de la CRFIR.</w:t>
      </w:r>
    </w:p>
    <w:p w14:paraId="05F847EB" w14:textId="77777777" w:rsidR="007752FB" w:rsidRPr="00720D35" w:rsidRDefault="007752FB" w:rsidP="00C92F91">
      <w:pPr>
        <w:spacing w:after="0"/>
        <w:jc w:val="both"/>
        <w:rPr>
          <w:rFonts w:eastAsia="Times New Roman" w:cs="Calibri"/>
          <w:b/>
          <w:color w:val="000000"/>
          <w:sz w:val="24"/>
          <w:szCs w:val="24"/>
        </w:rPr>
      </w:pPr>
      <w:r w:rsidRPr="00720D35">
        <w:rPr>
          <w:rFonts w:eastAsia="Times New Roman" w:cs="Calibri"/>
          <w:b/>
          <w:color w:val="000000"/>
          <w:sz w:val="24"/>
          <w:szCs w:val="24"/>
        </w:rPr>
        <w:t>Atenţie!</w:t>
      </w:r>
    </w:p>
    <w:p w14:paraId="20EBB51A" w14:textId="5FA0890A" w:rsidR="007752FB" w:rsidRPr="00720D35" w:rsidRDefault="00770AB0" w:rsidP="00C92F91">
      <w:pPr>
        <w:spacing w:after="0"/>
        <w:jc w:val="both"/>
        <w:rPr>
          <w:rFonts w:eastAsia="Times New Roman" w:cs="Calibri"/>
          <w:b/>
          <w:color w:val="000000"/>
          <w:sz w:val="24"/>
          <w:szCs w:val="24"/>
        </w:rPr>
      </w:pPr>
      <w:r w:rsidRPr="00720D35">
        <w:rPr>
          <w:rFonts w:eastAsia="Times New Roman" w:cs="Calibri"/>
          <w:b/>
          <w:color w:val="000000"/>
          <w:sz w:val="24"/>
          <w:szCs w:val="24"/>
        </w:rPr>
        <w:t>L</w:t>
      </w:r>
      <w:r w:rsidR="007752FB" w:rsidRPr="00720D35">
        <w:rPr>
          <w:rFonts w:eastAsia="Times New Roman" w:cs="Calibri"/>
          <w:b/>
          <w:color w:val="000000"/>
          <w:sz w:val="24"/>
          <w:szCs w:val="24"/>
        </w:rPr>
        <w:t xml:space="preserve">a instrumentarea încetării </w:t>
      </w:r>
      <w:r w:rsidR="00C81E70" w:rsidRPr="00720D35">
        <w:rPr>
          <w:rFonts w:eastAsia="Times New Roman" w:cs="Calibri"/>
          <w:b/>
          <w:color w:val="000000"/>
          <w:sz w:val="24"/>
          <w:szCs w:val="24"/>
        </w:rPr>
        <w:t xml:space="preserve">Contractelor </w:t>
      </w:r>
      <w:r w:rsidRPr="00720D35">
        <w:rPr>
          <w:rFonts w:eastAsia="Times New Roman" w:cs="Calibri"/>
          <w:b/>
          <w:color w:val="000000"/>
          <w:sz w:val="24"/>
          <w:szCs w:val="24"/>
        </w:rPr>
        <w:t>de finanțare</w:t>
      </w:r>
      <w:r w:rsidR="007752FB" w:rsidRPr="00720D35">
        <w:rPr>
          <w:rFonts w:eastAsia="Times New Roman" w:cs="Calibri"/>
          <w:b/>
          <w:color w:val="000000"/>
          <w:sz w:val="24"/>
          <w:szCs w:val="24"/>
        </w:rPr>
        <w:t>, expertul din cadrul SLI</w:t>
      </w:r>
      <w:r w:rsidR="00717383" w:rsidRPr="00720D35">
        <w:rPr>
          <w:rFonts w:eastAsia="Times New Roman" w:cs="Calibri"/>
          <w:b/>
          <w:color w:val="000000"/>
          <w:sz w:val="24"/>
          <w:szCs w:val="24"/>
        </w:rPr>
        <w:t>N</w:t>
      </w:r>
      <w:r w:rsidR="001A258B">
        <w:rPr>
          <w:rFonts w:eastAsia="Times New Roman" w:cs="Calibri"/>
          <w:b/>
          <w:color w:val="000000"/>
          <w:sz w:val="24"/>
          <w:szCs w:val="24"/>
        </w:rPr>
        <w:t>A</w:t>
      </w:r>
      <w:r w:rsidR="007752FB" w:rsidRPr="00720D35">
        <w:rPr>
          <w:rFonts w:eastAsia="Times New Roman" w:cs="Calibri"/>
          <w:b/>
          <w:color w:val="000000"/>
          <w:sz w:val="24"/>
          <w:szCs w:val="24"/>
        </w:rPr>
        <w:t xml:space="preserve">-CRFIR va proceda la dezangajarea integrală a valorii eligibile nerambursabile din </w:t>
      </w:r>
      <w:r w:rsidR="00C81E70" w:rsidRPr="00720D35">
        <w:rPr>
          <w:rFonts w:eastAsia="Times New Roman" w:cs="Calibri"/>
          <w:b/>
          <w:color w:val="000000"/>
          <w:sz w:val="24"/>
          <w:szCs w:val="24"/>
        </w:rPr>
        <w:t xml:space="preserve">Contractul </w:t>
      </w:r>
      <w:r w:rsidR="007752FB" w:rsidRPr="00720D35">
        <w:rPr>
          <w:rFonts w:eastAsia="Times New Roman" w:cs="Calibri"/>
          <w:b/>
          <w:color w:val="000000"/>
          <w:sz w:val="24"/>
          <w:szCs w:val="24"/>
        </w:rPr>
        <w:t xml:space="preserve">de finanţare sau din ultimul </w:t>
      </w:r>
      <w:r w:rsidR="00260416" w:rsidRPr="00720D35">
        <w:rPr>
          <w:rFonts w:eastAsia="Times New Roman" w:cs="Calibri"/>
          <w:b/>
          <w:color w:val="000000"/>
          <w:sz w:val="24"/>
          <w:szCs w:val="24"/>
        </w:rPr>
        <w:t>A</w:t>
      </w:r>
      <w:r w:rsidR="007752FB" w:rsidRPr="00720D35">
        <w:rPr>
          <w:rFonts w:eastAsia="Times New Roman" w:cs="Calibri"/>
          <w:b/>
          <w:color w:val="000000"/>
          <w:sz w:val="24"/>
          <w:szCs w:val="24"/>
        </w:rPr>
        <w:t xml:space="preserve">ct adiţional de modificare bugetară, după caz. </w:t>
      </w:r>
    </w:p>
    <w:p w14:paraId="0D8F58CD" w14:textId="77777777"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În cazul încetării unilaterale a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finanţare documentele întocmite pentru dezangajarea valorilor contabilizate, respectiv </w:t>
      </w:r>
      <w:r w:rsidR="00770AB0" w:rsidRPr="00720D35">
        <w:rPr>
          <w:rFonts w:eastAsia="Times New Roman" w:cs="Calibri"/>
          <w:color w:val="000000"/>
          <w:sz w:val="24"/>
          <w:szCs w:val="24"/>
        </w:rPr>
        <w:t>PAC</w:t>
      </w:r>
      <w:r w:rsidRPr="00720D35">
        <w:rPr>
          <w:rFonts w:eastAsia="Times New Roman" w:cs="Calibri"/>
          <w:color w:val="000000"/>
          <w:sz w:val="24"/>
          <w:szCs w:val="24"/>
        </w:rPr>
        <w:t xml:space="preserve"> (ANEXA2) şi </w:t>
      </w:r>
      <w:r w:rsidR="00770AB0" w:rsidRPr="00720D35">
        <w:rPr>
          <w:rFonts w:eastAsia="Times New Roman" w:cs="Calibri"/>
          <w:color w:val="000000"/>
          <w:sz w:val="24"/>
          <w:szCs w:val="24"/>
        </w:rPr>
        <w:t>ABI</w:t>
      </w:r>
      <w:r w:rsidRPr="00720D35">
        <w:rPr>
          <w:rFonts w:eastAsia="Times New Roman" w:cs="Calibri"/>
          <w:color w:val="000000"/>
          <w:sz w:val="24"/>
          <w:szCs w:val="24"/>
        </w:rPr>
        <w:t xml:space="preserve"> (ANEXA 1) se vor întocmi şi transmite către contabilizare după expirarea te</w:t>
      </w:r>
      <w:r w:rsidR="00770AB0" w:rsidRPr="00720D35">
        <w:rPr>
          <w:rFonts w:eastAsia="Times New Roman" w:cs="Calibri"/>
          <w:color w:val="000000"/>
          <w:sz w:val="24"/>
          <w:szCs w:val="24"/>
        </w:rPr>
        <w:t xml:space="preserve">rmenului legal de contestare a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 xml:space="preserve">de încetare a </w:t>
      </w:r>
      <w:r w:rsidR="007F79BF" w:rsidRPr="00720D35">
        <w:rPr>
          <w:rFonts w:eastAsia="Times New Roman" w:cs="Calibri"/>
          <w:color w:val="000000"/>
          <w:sz w:val="24"/>
          <w:szCs w:val="24"/>
        </w:rPr>
        <w:t xml:space="preserve">Contractului </w:t>
      </w:r>
      <w:r w:rsidR="00D2713D" w:rsidRPr="00720D35">
        <w:rPr>
          <w:rFonts w:eastAsia="Times New Roman" w:cs="Calibri"/>
          <w:color w:val="000000"/>
          <w:sz w:val="24"/>
          <w:szCs w:val="24"/>
        </w:rPr>
        <w:t xml:space="preserve">de finanțare </w:t>
      </w:r>
      <w:r w:rsidRPr="00720D35">
        <w:rPr>
          <w:rFonts w:eastAsia="Times New Roman" w:cs="Calibri"/>
          <w:color w:val="000000"/>
          <w:sz w:val="24"/>
          <w:szCs w:val="24"/>
        </w:rPr>
        <w:t xml:space="preserve">de maximum 30 de zile calendaristice de la data confirmării de primire a Notificării </w:t>
      </w:r>
      <w:r w:rsidR="001726D4" w:rsidRPr="00720D35">
        <w:rPr>
          <w:rFonts w:eastAsia="Times New Roman" w:cs="Calibri"/>
          <w:color w:val="000000"/>
          <w:sz w:val="24"/>
          <w:szCs w:val="24"/>
        </w:rPr>
        <w:t>C6.2.2L</w:t>
      </w:r>
      <w:r w:rsidRPr="00720D35">
        <w:rPr>
          <w:rFonts w:eastAsia="Times New Roman" w:cs="Calibri"/>
          <w:color w:val="000000"/>
          <w:sz w:val="24"/>
          <w:szCs w:val="24"/>
        </w:rPr>
        <w:t xml:space="preserve"> „Notificarea </w:t>
      </w:r>
      <w:r w:rsidR="00FE4366" w:rsidRPr="00720D35">
        <w:rPr>
          <w:rFonts w:eastAsia="Times New Roman" w:cs="Calibri"/>
          <w:color w:val="000000"/>
          <w:sz w:val="24"/>
          <w:szCs w:val="24"/>
        </w:rPr>
        <w:t>b</w:t>
      </w:r>
      <w:r w:rsidRPr="00720D35">
        <w:rPr>
          <w:rFonts w:eastAsia="Times New Roman" w:cs="Calibri"/>
          <w:color w:val="000000"/>
          <w:sz w:val="24"/>
          <w:szCs w:val="24"/>
        </w:rPr>
        <w:t xml:space="preserve">eneficiarului privind încetarea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de finanţare”.</w:t>
      </w:r>
    </w:p>
    <w:p w14:paraId="4F4E6658" w14:textId="5815ECD3"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Termenul de întocmire de către expertul din cadrul SLI</w:t>
      </w:r>
      <w:r w:rsidR="00717383" w:rsidRPr="00720D35">
        <w:rPr>
          <w:rFonts w:eastAsia="Times New Roman" w:cs="Calibri"/>
          <w:color w:val="000000"/>
          <w:sz w:val="24"/>
          <w:szCs w:val="24"/>
        </w:rPr>
        <w:t>N</w:t>
      </w:r>
      <w:r w:rsidR="001A258B">
        <w:rPr>
          <w:rFonts w:eastAsia="Times New Roman" w:cs="Calibri"/>
          <w:color w:val="000000"/>
          <w:sz w:val="24"/>
          <w:szCs w:val="24"/>
        </w:rPr>
        <w:t>A</w:t>
      </w:r>
      <w:r w:rsidR="008E3103" w:rsidRPr="00720D35">
        <w:rPr>
          <w:rFonts w:eastAsia="Times New Roman" w:cs="Calibri"/>
          <w:color w:val="000000"/>
          <w:sz w:val="24"/>
          <w:szCs w:val="24"/>
        </w:rPr>
        <w:t xml:space="preserve"> </w:t>
      </w:r>
      <w:r w:rsidRPr="00720D35">
        <w:rPr>
          <w:rFonts w:eastAsia="Times New Roman" w:cs="Calibri"/>
          <w:color w:val="000000"/>
          <w:sz w:val="24"/>
          <w:szCs w:val="24"/>
        </w:rPr>
        <w:t>-</w:t>
      </w:r>
      <w:r w:rsidR="008E3103"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a Propunerii de </w:t>
      </w:r>
      <w:r w:rsidR="001B64AE" w:rsidRPr="00720D35">
        <w:rPr>
          <w:rFonts w:eastAsia="Times New Roman" w:cs="Calibri"/>
          <w:color w:val="000000"/>
          <w:sz w:val="24"/>
          <w:szCs w:val="24"/>
        </w:rPr>
        <w:t>A</w:t>
      </w:r>
      <w:r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Pr="00720D35">
        <w:rPr>
          <w:rFonts w:eastAsia="Times New Roman" w:cs="Calibri"/>
          <w:color w:val="000000"/>
          <w:sz w:val="24"/>
          <w:szCs w:val="24"/>
        </w:rPr>
        <w:t xml:space="preserve">heltuieli şi a Angajamentului Bugetar Individual cu valori negative este de </w:t>
      </w:r>
      <w:r w:rsidR="00770AB0" w:rsidRPr="00720D35">
        <w:rPr>
          <w:rFonts w:eastAsia="Times New Roman" w:cs="Calibri"/>
          <w:color w:val="000000"/>
          <w:sz w:val="24"/>
          <w:szCs w:val="24"/>
        </w:rPr>
        <w:t>o</w:t>
      </w:r>
      <w:r w:rsidRPr="00720D35">
        <w:rPr>
          <w:rFonts w:eastAsia="Times New Roman" w:cs="Calibri"/>
          <w:color w:val="000000"/>
          <w:sz w:val="24"/>
          <w:szCs w:val="24"/>
        </w:rPr>
        <w:t xml:space="preserve"> zi, începând cu data când se asigură că în cadrul dosarului </w:t>
      </w:r>
      <w:r w:rsidR="001A258B">
        <w:rPr>
          <w:rFonts w:eastAsia="Times New Roman" w:cs="Calibri"/>
          <w:color w:val="000000"/>
          <w:sz w:val="24"/>
          <w:szCs w:val="24"/>
        </w:rPr>
        <w:t>GAL</w:t>
      </w:r>
      <w:r w:rsidRPr="00720D35">
        <w:rPr>
          <w:rFonts w:eastAsia="Times New Roman" w:cs="Calibri"/>
          <w:color w:val="000000"/>
          <w:sz w:val="24"/>
          <w:szCs w:val="24"/>
        </w:rPr>
        <w:t xml:space="preserve"> </w:t>
      </w:r>
      <w:r w:rsidR="001A258B">
        <w:rPr>
          <w:rFonts w:eastAsia="Times New Roman" w:cs="Calibri"/>
          <w:color w:val="000000"/>
          <w:sz w:val="24"/>
          <w:szCs w:val="24"/>
        </w:rPr>
        <w:t xml:space="preserve">din platformă </w:t>
      </w:r>
      <w:r w:rsidRPr="00720D35">
        <w:rPr>
          <w:rFonts w:eastAsia="Times New Roman" w:cs="Calibri"/>
          <w:color w:val="000000"/>
          <w:sz w:val="24"/>
          <w:szCs w:val="24"/>
        </w:rPr>
        <w:t xml:space="preserve">sunt toate documentele care stau la baza instrumentării de Act </w:t>
      </w:r>
      <w:r w:rsidR="00394CFD" w:rsidRPr="00720D35">
        <w:rPr>
          <w:rFonts w:eastAsia="Times New Roman" w:cs="Calibri"/>
          <w:color w:val="000000"/>
          <w:sz w:val="24"/>
          <w:szCs w:val="24"/>
        </w:rPr>
        <w:t>a</w:t>
      </w:r>
      <w:r w:rsidRPr="00720D35">
        <w:rPr>
          <w:rFonts w:eastAsia="Times New Roman" w:cs="Calibri"/>
          <w:color w:val="000000"/>
          <w:sz w:val="24"/>
          <w:szCs w:val="24"/>
        </w:rPr>
        <w:t>diţional.</w:t>
      </w:r>
    </w:p>
    <w:p w14:paraId="0DB92ED0" w14:textId="310539E7"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Ulterior avizării de către Şeful SLI</w:t>
      </w:r>
      <w:r w:rsidR="00162026" w:rsidRPr="00720D35">
        <w:rPr>
          <w:rFonts w:eastAsia="Times New Roman" w:cs="Calibri"/>
          <w:color w:val="000000"/>
          <w:sz w:val="24"/>
          <w:szCs w:val="24"/>
        </w:rPr>
        <w:t>N</w:t>
      </w:r>
      <w:r w:rsidR="001A258B">
        <w:rPr>
          <w:rFonts w:eastAsia="Times New Roman" w:cs="Calibri"/>
          <w:color w:val="000000"/>
          <w:sz w:val="24"/>
          <w:szCs w:val="24"/>
        </w:rPr>
        <w:t>A</w:t>
      </w:r>
      <w:r w:rsidRPr="00720D35">
        <w:rPr>
          <w:rFonts w:eastAsia="Times New Roman" w:cs="Calibri"/>
          <w:color w:val="000000"/>
          <w:sz w:val="24"/>
          <w:szCs w:val="24"/>
        </w:rPr>
        <w:t xml:space="preserve"> - CRFIR, expertul din cadrul </w:t>
      </w:r>
      <w:r w:rsidR="001A258B">
        <w:rPr>
          <w:rFonts w:eastAsia="Times New Roman" w:cs="Calibri"/>
          <w:color w:val="000000"/>
          <w:sz w:val="24"/>
          <w:szCs w:val="24"/>
        </w:rPr>
        <w:t>S</w:t>
      </w:r>
      <w:r w:rsidRPr="00720D35">
        <w:rPr>
          <w:rFonts w:eastAsia="Times New Roman" w:cs="Calibri"/>
          <w:color w:val="000000"/>
          <w:sz w:val="24"/>
          <w:szCs w:val="24"/>
        </w:rPr>
        <w:t>LI</w:t>
      </w:r>
      <w:r w:rsidR="00162026" w:rsidRPr="00720D35">
        <w:rPr>
          <w:rFonts w:eastAsia="Times New Roman" w:cs="Calibri"/>
          <w:color w:val="000000"/>
          <w:sz w:val="24"/>
          <w:szCs w:val="24"/>
        </w:rPr>
        <w:t>N</w:t>
      </w:r>
      <w:r w:rsidR="001A258B">
        <w:rPr>
          <w:rFonts w:eastAsia="Times New Roman" w:cs="Calibri"/>
          <w:color w:val="000000"/>
          <w:sz w:val="24"/>
          <w:szCs w:val="24"/>
        </w:rPr>
        <w:t>A</w:t>
      </w:r>
      <w:r w:rsidRPr="00720D35">
        <w:rPr>
          <w:rFonts w:eastAsia="Times New Roman" w:cs="Calibri"/>
          <w:color w:val="000000"/>
          <w:sz w:val="24"/>
          <w:szCs w:val="24"/>
        </w:rPr>
        <w:t>-CRFIR va trimite aceste două documente</w:t>
      </w:r>
      <w:r w:rsidR="00195ADD">
        <w:rPr>
          <w:rFonts w:eastAsia="Times New Roman" w:cs="Calibri"/>
          <w:color w:val="000000"/>
          <w:sz w:val="24"/>
          <w:szCs w:val="24"/>
        </w:rPr>
        <w:t>,</w:t>
      </w:r>
      <w:r w:rsidRPr="00720D35">
        <w:rPr>
          <w:rFonts w:eastAsia="Times New Roman" w:cs="Calibri"/>
          <w:color w:val="000000"/>
          <w:sz w:val="24"/>
          <w:szCs w:val="24"/>
        </w:rPr>
        <w:t xml:space="preserve"> PROPUNEREA DE ANGAJARE A UNEI CHELTUIELI şi ANGAJAMENTUL BUGETAR INDIVIDUAL, completate cu valori negative, către un expert din cadrul Serviciului Contabilitate pentru operarea acestor înregistrări în evidenţele contabile, respectiv pentru a dezangaja, total sau parţial, sumele angajate iniţial.</w:t>
      </w:r>
      <w:r w:rsidRPr="00720D35" w:rsidDel="00674E20">
        <w:rPr>
          <w:rFonts w:eastAsia="Times New Roman" w:cs="Calibri"/>
          <w:color w:val="000000"/>
          <w:sz w:val="24"/>
          <w:szCs w:val="24"/>
        </w:rPr>
        <w:t xml:space="preserve"> </w:t>
      </w:r>
    </w:p>
    <w:p w14:paraId="1445AA2C" w14:textId="77777777" w:rsidR="00D70492" w:rsidRPr="00720D35" w:rsidRDefault="00D70492" w:rsidP="00C92F91">
      <w:pPr>
        <w:spacing w:after="0"/>
        <w:jc w:val="both"/>
        <w:rPr>
          <w:rFonts w:eastAsia="Times New Roman" w:cs="Calibri"/>
          <w:color w:val="000000"/>
          <w:sz w:val="24"/>
          <w:szCs w:val="24"/>
        </w:rPr>
      </w:pPr>
      <w:r w:rsidRPr="00720D35">
        <w:rPr>
          <w:rFonts w:eastAsia="Times New Roman" w:cs="Calibri"/>
          <w:color w:val="000000"/>
          <w:sz w:val="24"/>
          <w:szCs w:val="24"/>
        </w:rPr>
        <w:t>Termenul privind acordarea vizei pentru dezangajarea sumelor din contabilitate este de o zi de la data primirii celor două documente de către experţii din cadrul CCFE.</w:t>
      </w:r>
    </w:p>
    <w:p w14:paraId="4F9E0DD6" w14:textId="5462F2C1" w:rsidR="00D70492" w:rsidRPr="00720D35" w:rsidRDefault="00D70492" w:rsidP="00C92F91">
      <w:pPr>
        <w:spacing w:after="0"/>
        <w:jc w:val="both"/>
        <w:rPr>
          <w:rFonts w:eastAsia="Times New Roman" w:cs="Calibri"/>
          <w:color w:val="000000"/>
          <w:sz w:val="24"/>
          <w:szCs w:val="24"/>
        </w:rPr>
      </w:pPr>
      <w:r w:rsidRPr="00720D35">
        <w:rPr>
          <w:rFonts w:eastAsia="Times New Roman" w:cs="Calibri"/>
          <w:color w:val="000000"/>
          <w:sz w:val="24"/>
          <w:szCs w:val="24"/>
        </w:rPr>
        <w:t>După primirea vizei de la CCFE, expertul SLIN</w:t>
      </w:r>
      <w:r w:rsidR="001A258B">
        <w:rPr>
          <w:rFonts w:eastAsia="Times New Roman" w:cs="Calibri"/>
          <w:color w:val="000000"/>
          <w:sz w:val="24"/>
          <w:szCs w:val="24"/>
        </w:rPr>
        <w:t>A</w:t>
      </w:r>
      <w:r w:rsidRPr="00720D35">
        <w:rPr>
          <w:rFonts w:eastAsia="Times New Roman" w:cs="Calibri"/>
          <w:color w:val="000000"/>
          <w:sz w:val="24"/>
          <w:szCs w:val="24"/>
        </w:rPr>
        <w:t xml:space="preserve"> - CRFIR are obligaţia să transmită documentele către C</w:t>
      </w:r>
      <w:r w:rsidR="000F0105" w:rsidRPr="00720D35">
        <w:rPr>
          <w:rFonts w:eastAsia="Times New Roman" w:cs="Calibri"/>
          <w:color w:val="000000"/>
          <w:sz w:val="24"/>
          <w:szCs w:val="24"/>
        </w:rPr>
        <w:t>C</w:t>
      </w:r>
      <w:r w:rsidRPr="00720D35">
        <w:rPr>
          <w:rFonts w:eastAsia="Times New Roman" w:cs="Calibri"/>
          <w:color w:val="000000"/>
          <w:sz w:val="24"/>
          <w:szCs w:val="24"/>
        </w:rPr>
        <w:t>FPP pentru obţinerea de viză şi către delegatul ordonatorului de credite reprezentat de catre Directorul General Adjunct CRFIR, pentru aprobarea dezangajării.</w:t>
      </w:r>
    </w:p>
    <w:p w14:paraId="7D8598E4" w14:textId="7C40618E" w:rsidR="00D70492" w:rsidRPr="00720D35" w:rsidRDefault="00D70492"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Ulterior aprobării de către Directorul General Adjunct CRFIR a angajamentelor financiare: Propunerea de </w:t>
      </w:r>
      <w:r w:rsidR="001B64AE" w:rsidRPr="00720D35">
        <w:rPr>
          <w:rFonts w:eastAsia="Times New Roman" w:cs="Calibri"/>
          <w:color w:val="000000"/>
          <w:sz w:val="24"/>
          <w:szCs w:val="24"/>
        </w:rPr>
        <w:t>A</w:t>
      </w:r>
      <w:r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Pr="00720D35">
        <w:rPr>
          <w:rFonts w:eastAsia="Times New Roman" w:cs="Calibri"/>
          <w:color w:val="000000"/>
          <w:sz w:val="24"/>
          <w:szCs w:val="24"/>
        </w:rPr>
        <w:t xml:space="preserve">heltuieli (ANEXA 2), Angajamentul Bugetar Individual (ANEXA </w:t>
      </w:r>
      <w:r w:rsidRPr="00720D35">
        <w:rPr>
          <w:rFonts w:eastAsia="Times New Roman" w:cs="Calibri"/>
          <w:color w:val="000000"/>
          <w:sz w:val="24"/>
          <w:szCs w:val="24"/>
        </w:rPr>
        <w:lastRenderedPageBreak/>
        <w:t>1), cât şi a angajamentului legal (C1.1</w:t>
      </w:r>
      <w:r w:rsidR="002313EB" w:rsidRPr="00720D35">
        <w:rPr>
          <w:rFonts w:eastAsia="Times New Roman" w:cs="Calibri"/>
          <w:color w:val="000000"/>
          <w:sz w:val="24"/>
          <w:szCs w:val="24"/>
        </w:rPr>
        <w:t>L</w:t>
      </w:r>
      <w:r w:rsidRPr="00720D35">
        <w:rPr>
          <w:rFonts w:eastAsia="Times New Roman" w:cs="Calibri"/>
          <w:color w:val="000000"/>
          <w:sz w:val="24"/>
          <w:szCs w:val="24"/>
        </w:rPr>
        <w:t xml:space="preserve"> </w:t>
      </w:r>
      <w:r w:rsidR="007F79BF"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expertul SLIN</w:t>
      </w:r>
      <w:r w:rsidR="001A258B">
        <w:rPr>
          <w:rFonts w:eastAsia="Times New Roman" w:cs="Calibri"/>
          <w:color w:val="000000"/>
          <w:sz w:val="24"/>
          <w:szCs w:val="24"/>
        </w:rPr>
        <w:t>A</w:t>
      </w:r>
      <w:r w:rsidRPr="00720D35">
        <w:rPr>
          <w:rFonts w:eastAsia="Times New Roman" w:cs="Calibri"/>
          <w:color w:val="000000"/>
          <w:sz w:val="24"/>
          <w:szCs w:val="24"/>
        </w:rPr>
        <w:t xml:space="preserve"> – CRFIR trimite cu adresă de transmitere/notă </w:t>
      </w:r>
      <w:r w:rsidR="001C2DC9" w:rsidRPr="00720D35">
        <w:rPr>
          <w:rFonts w:eastAsia="Times New Roman" w:cs="Calibri"/>
          <w:color w:val="000000"/>
          <w:sz w:val="24"/>
          <w:szCs w:val="24"/>
        </w:rPr>
        <w:t>i</w:t>
      </w:r>
      <w:r w:rsidRPr="00720D35">
        <w:rPr>
          <w:rFonts w:eastAsia="Times New Roman" w:cs="Calibri"/>
          <w:color w:val="000000"/>
          <w:sz w:val="24"/>
          <w:szCs w:val="24"/>
        </w:rPr>
        <w:t>nternă către CCFE</w:t>
      </w:r>
      <w:r w:rsidR="008E3103" w:rsidRPr="00720D35">
        <w:rPr>
          <w:rFonts w:eastAsia="Times New Roman" w:cs="Calibri"/>
          <w:color w:val="000000"/>
          <w:sz w:val="24"/>
          <w:szCs w:val="24"/>
        </w:rPr>
        <w:t xml:space="preserve"> </w:t>
      </w:r>
      <w:r w:rsidRPr="00720D35">
        <w:rPr>
          <w:rFonts w:eastAsia="Times New Roman" w:cs="Calibri"/>
          <w:color w:val="000000"/>
          <w:sz w:val="24"/>
          <w:szCs w:val="24"/>
        </w:rPr>
        <w:t>-</w:t>
      </w:r>
      <w:r w:rsidR="008E3103" w:rsidRPr="00720D35">
        <w:rPr>
          <w:rFonts w:eastAsia="Times New Roman" w:cs="Calibri"/>
          <w:color w:val="000000"/>
          <w:sz w:val="24"/>
          <w:szCs w:val="24"/>
        </w:rPr>
        <w:t xml:space="preserve"> </w:t>
      </w:r>
      <w:r w:rsidRPr="00720D35">
        <w:rPr>
          <w:rFonts w:eastAsia="Times New Roman" w:cs="Calibri"/>
          <w:color w:val="000000"/>
          <w:sz w:val="24"/>
          <w:szCs w:val="24"/>
        </w:rPr>
        <w:t>CRFIR originalele documentelor:</w:t>
      </w:r>
    </w:p>
    <w:p w14:paraId="09474DFB" w14:textId="77777777" w:rsidR="00D70492" w:rsidRPr="00720D35" w:rsidRDefault="00D70492" w:rsidP="00E87B2A">
      <w:pPr>
        <w:numPr>
          <w:ilvl w:val="0"/>
          <w:numId w:val="13"/>
        </w:numPr>
        <w:spacing w:after="0"/>
        <w:jc w:val="both"/>
        <w:rPr>
          <w:rFonts w:eastAsia="Times New Roman" w:cs="Calibri"/>
          <w:color w:val="000000"/>
          <w:sz w:val="24"/>
          <w:szCs w:val="24"/>
        </w:rPr>
      </w:pPr>
      <w:r w:rsidRPr="00720D35">
        <w:rPr>
          <w:rFonts w:eastAsia="Times New Roman" w:cs="Calibri"/>
          <w:color w:val="000000"/>
          <w:sz w:val="24"/>
          <w:szCs w:val="24"/>
        </w:rPr>
        <w:t xml:space="preserve">Propunere de </w:t>
      </w:r>
      <w:r w:rsidR="001B64AE" w:rsidRPr="00720D35">
        <w:rPr>
          <w:rFonts w:eastAsia="Times New Roman" w:cs="Calibri"/>
          <w:color w:val="000000"/>
          <w:sz w:val="24"/>
          <w:szCs w:val="24"/>
        </w:rPr>
        <w:t>A</w:t>
      </w:r>
      <w:r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Pr="00720D35">
        <w:rPr>
          <w:rFonts w:eastAsia="Times New Roman" w:cs="Calibri"/>
          <w:color w:val="000000"/>
          <w:sz w:val="24"/>
          <w:szCs w:val="24"/>
        </w:rPr>
        <w:t>heltuieli, ANEXA 2</w:t>
      </w:r>
      <w:r w:rsidR="00C672D5" w:rsidRPr="00720D35">
        <w:rPr>
          <w:rFonts w:eastAsia="Times New Roman" w:cs="Calibri"/>
          <w:color w:val="000000"/>
          <w:sz w:val="24"/>
          <w:szCs w:val="24"/>
        </w:rPr>
        <w:t>;</w:t>
      </w:r>
    </w:p>
    <w:p w14:paraId="0F874012" w14:textId="77777777" w:rsidR="00D70492" w:rsidRPr="00720D35" w:rsidRDefault="00D70492" w:rsidP="00E87B2A">
      <w:pPr>
        <w:numPr>
          <w:ilvl w:val="0"/>
          <w:numId w:val="13"/>
        </w:numPr>
        <w:spacing w:after="0"/>
        <w:jc w:val="both"/>
        <w:rPr>
          <w:rFonts w:eastAsia="Times New Roman" w:cs="Calibri"/>
          <w:color w:val="000000"/>
          <w:sz w:val="24"/>
          <w:szCs w:val="24"/>
        </w:rPr>
      </w:pPr>
      <w:r w:rsidRPr="00720D35">
        <w:rPr>
          <w:rFonts w:eastAsia="Times New Roman" w:cs="Calibri"/>
          <w:color w:val="000000"/>
          <w:sz w:val="24"/>
          <w:szCs w:val="24"/>
        </w:rPr>
        <w:t>Angajament Bugetar Individual, ANEXA 1</w:t>
      </w:r>
      <w:r w:rsidR="00C672D5" w:rsidRPr="00720D35">
        <w:rPr>
          <w:rFonts w:eastAsia="Times New Roman" w:cs="Calibri"/>
          <w:color w:val="000000"/>
          <w:sz w:val="24"/>
          <w:szCs w:val="24"/>
        </w:rPr>
        <w:t>.</w:t>
      </w:r>
    </w:p>
    <w:p w14:paraId="52B1BA9F" w14:textId="350282A4" w:rsidR="00D70492" w:rsidRPr="00720D35" w:rsidRDefault="001A258B" w:rsidP="00C92F91">
      <w:pPr>
        <w:spacing w:after="0"/>
        <w:jc w:val="both"/>
        <w:rPr>
          <w:rFonts w:eastAsia="Times New Roman" w:cs="Calibri"/>
          <w:color w:val="000000"/>
          <w:sz w:val="24"/>
          <w:szCs w:val="24"/>
        </w:rPr>
      </w:pPr>
      <w:r>
        <w:rPr>
          <w:rFonts w:eastAsia="Times New Roman" w:cs="Calibri"/>
          <w:color w:val="000000"/>
          <w:sz w:val="24"/>
          <w:szCs w:val="24"/>
        </w:rPr>
        <w:t xml:space="preserve">Aceste </w:t>
      </w:r>
      <w:r w:rsidR="00D70492" w:rsidRPr="00720D35">
        <w:rPr>
          <w:rFonts w:eastAsia="Times New Roman" w:cs="Calibri"/>
          <w:color w:val="000000"/>
          <w:sz w:val="24"/>
          <w:szCs w:val="24"/>
        </w:rPr>
        <w:t xml:space="preserve">două ANEXE (Propunerea de </w:t>
      </w:r>
      <w:r w:rsidR="001B64AE" w:rsidRPr="00720D35">
        <w:rPr>
          <w:rFonts w:eastAsia="Times New Roman" w:cs="Calibri"/>
          <w:color w:val="000000"/>
          <w:sz w:val="24"/>
          <w:szCs w:val="24"/>
        </w:rPr>
        <w:t>A</w:t>
      </w:r>
      <w:r w:rsidR="00D70492" w:rsidRPr="00720D35">
        <w:rPr>
          <w:rFonts w:eastAsia="Times New Roman" w:cs="Calibri"/>
          <w:color w:val="000000"/>
          <w:sz w:val="24"/>
          <w:szCs w:val="24"/>
        </w:rPr>
        <w:t xml:space="preserve">ngajare a unei </w:t>
      </w:r>
      <w:r w:rsidR="001B64AE" w:rsidRPr="00720D35">
        <w:rPr>
          <w:rFonts w:eastAsia="Times New Roman" w:cs="Calibri"/>
          <w:color w:val="000000"/>
          <w:sz w:val="24"/>
          <w:szCs w:val="24"/>
        </w:rPr>
        <w:t>C</w:t>
      </w:r>
      <w:r w:rsidR="00D70492" w:rsidRPr="00720D35">
        <w:rPr>
          <w:rFonts w:eastAsia="Times New Roman" w:cs="Calibri"/>
          <w:color w:val="000000"/>
          <w:sz w:val="24"/>
          <w:szCs w:val="24"/>
        </w:rPr>
        <w:t xml:space="preserve">heltuieli şi Angajamentul Bugetar Individual) se </w:t>
      </w:r>
      <w:r>
        <w:rPr>
          <w:rFonts w:eastAsia="Times New Roman" w:cs="Calibri"/>
          <w:color w:val="000000"/>
          <w:sz w:val="24"/>
          <w:szCs w:val="24"/>
        </w:rPr>
        <w:t xml:space="preserve">încarcă </w:t>
      </w:r>
      <w:r w:rsidR="00D70492" w:rsidRPr="00720D35">
        <w:rPr>
          <w:rFonts w:eastAsia="Times New Roman" w:cs="Calibri"/>
          <w:color w:val="000000"/>
          <w:sz w:val="24"/>
          <w:szCs w:val="24"/>
        </w:rPr>
        <w:t>de către expertul din SLIN</w:t>
      </w:r>
      <w:r>
        <w:rPr>
          <w:rFonts w:eastAsia="Times New Roman" w:cs="Calibri"/>
          <w:color w:val="000000"/>
          <w:sz w:val="24"/>
          <w:szCs w:val="24"/>
        </w:rPr>
        <w:t>A</w:t>
      </w:r>
      <w:r w:rsidR="00D70492" w:rsidRPr="00720D35">
        <w:rPr>
          <w:rFonts w:eastAsia="Times New Roman" w:cs="Calibri"/>
          <w:color w:val="000000"/>
          <w:sz w:val="24"/>
          <w:szCs w:val="24"/>
        </w:rPr>
        <w:t xml:space="preserve"> – CRFIR la dosarul administrativ al </w:t>
      </w:r>
      <w:r w:rsidR="007F79BF" w:rsidRPr="00720D35">
        <w:rPr>
          <w:rFonts w:eastAsia="Times New Roman" w:cs="Calibri"/>
          <w:color w:val="000000"/>
          <w:sz w:val="24"/>
          <w:szCs w:val="24"/>
        </w:rPr>
        <w:t xml:space="preserve">Contractului </w:t>
      </w:r>
      <w:r w:rsidR="00D70492" w:rsidRPr="00720D35">
        <w:rPr>
          <w:rFonts w:eastAsia="Times New Roman" w:cs="Calibri"/>
          <w:color w:val="000000"/>
          <w:sz w:val="24"/>
          <w:szCs w:val="24"/>
        </w:rPr>
        <w:t>de finanțare</w:t>
      </w:r>
      <w:r>
        <w:rPr>
          <w:rFonts w:eastAsia="Times New Roman" w:cs="Calibri"/>
          <w:color w:val="000000"/>
          <w:sz w:val="24"/>
          <w:szCs w:val="24"/>
        </w:rPr>
        <w:t xml:space="preserve"> din platformă</w:t>
      </w:r>
      <w:r w:rsidR="00D70492" w:rsidRPr="00720D35">
        <w:rPr>
          <w:rFonts w:eastAsia="Times New Roman" w:cs="Calibri"/>
          <w:color w:val="000000"/>
          <w:sz w:val="24"/>
          <w:szCs w:val="24"/>
        </w:rPr>
        <w:t>.</w:t>
      </w:r>
    </w:p>
    <w:p w14:paraId="07513590" w14:textId="77777777" w:rsidR="007752FB" w:rsidRPr="00720D35" w:rsidRDefault="008E3103" w:rsidP="00C92F91">
      <w:pPr>
        <w:pStyle w:val="Heading3"/>
        <w:spacing w:before="0"/>
        <w:ind w:left="567" w:hanging="567"/>
        <w:jc w:val="both"/>
        <w:rPr>
          <w:rFonts w:ascii="Calibri" w:hAnsi="Calibri" w:cs="Calibri"/>
          <w:b w:val="0"/>
          <w:color w:val="000000"/>
          <w:sz w:val="24"/>
          <w:szCs w:val="24"/>
        </w:rPr>
      </w:pPr>
      <w:bookmarkStart w:id="22" w:name="_Toc181610951"/>
      <w:r w:rsidRPr="00720D35">
        <w:rPr>
          <w:rFonts w:ascii="Calibri" w:hAnsi="Calibri" w:cs="Calibri"/>
          <w:color w:val="000000"/>
          <w:sz w:val="24"/>
          <w:szCs w:val="24"/>
        </w:rPr>
        <w:t>5</w:t>
      </w:r>
      <w:r w:rsidR="00D32E09" w:rsidRPr="00720D35">
        <w:rPr>
          <w:rFonts w:ascii="Calibri" w:hAnsi="Calibri" w:cs="Calibri"/>
          <w:color w:val="000000"/>
          <w:sz w:val="24"/>
          <w:szCs w:val="24"/>
        </w:rPr>
        <w:t>.</w:t>
      </w:r>
      <w:r w:rsidR="00D70492" w:rsidRPr="00720D35">
        <w:rPr>
          <w:rFonts w:ascii="Calibri" w:hAnsi="Calibri" w:cs="Calibri"/>
          <w:color w:val="000000"/>
          <w:sz w:val="24"/>
          <w:szCs w:val="24"/>
        </w:rPr>
        <w:t>2</w:t>
      </w:r>
      <w:r w:rsidR="00D32E09" w:rsidRPr="00720D35">
        <w:rPr>
          <w:rFonts w:ascii="Calibri" w:hAnsi="Calibri" w:cs="Calibri"/>
          <w:color w:val="000000"/>
          <w:sz w:val="24"/>
          <w:szCs w:val="24"/>
        </w:rPr>
        <w:t>.</w:t>
      </w:r>
      <w:r w:rsidR="00D70492" w:rsidRPr="00720D35">
        <w:rPr>
          <w:rFonts w:ascii="Calibri" w:hAnsi="Calibri" w:cs="Calibri"/>
          <w:color w:val="000000"/>
          <w:sz w:val="24"/>
          <w:szCs w:val="24"/>
        </w:rPr>
        <w:t>4</w:t>
      </w:r>
      <w:r w:rsidR="00D32E09" w:rsidRPr="00720D35">
        <w:rPr>
          <w:rFonts w:ascii="Calibri" w:hAnsi="Calibri" w:cs="Calibri"/>
          <w:color w:val="000000"/>
          <w:sz w:val="24"/>
          <w:szCs w:val="24"/>
        </w:rPr>
        <w:t xml:space="preserve"> </w:t>
      </w:r>
      <w:r w:rsidR="007752FB" w:rsidRPr="00720D35">
        <w:rPr>
          <w:rFonts w:ascii="Calibri" w:hAnsi="Calibri" w:cs="Calibri"/>
          <w:color w:val="000000"/>
          <w:sz w:val="24"/>
          <w:szCs w:val="24"/>
        </w:rPr>
        <w:t xml:space="preserve">Elaborarea și semnarea </w:t>
      </w:r>
      <w:r w:rsidR="007F79BF" w:rsidRPr="00720D35">
        <w:rPr>
          <w:rFonts w:ascii="Calibri" w:hAnsi="Calibri" w:cs="Calibri"/>
          <w:color w:val="000000"/>
          <w:sz w:val="24"/>
          <w:szCs w:val="24"/>
        </w:rPr>
        <w:t xml:space="preserve">Contractului </w:t>
      </w:r>
      <w:r w:rsidR="00F72DEB" w:rsidRPr="00720D35">
        <w:rPr>
          <w:rFonts w:ascii="Calibri" w:hAnsi="Calibri" w:cs="Calibri"/>
          <w:color w:val="000000"/>
          <w:sz w:val="24"/>
          <w:szCs w:val="24"/>
        </w:rPr>
        <w:t>de finanțare</w:t>
      </w:r>
      <w:r w:rsidR="007752FB" w:rsidRPr="00720D35">
        <w:rPr>
          <w:rFonts w:ascii="Calibri" w:hAnsi="Calibri" w:cs="Calibri"/>
          <w:color w:val="000000"/>
          <w:sz w:val="24"/>
          <w:szCs w:val="24"/>
        </w:rPr>
        <w:t xml:space="preserve"> între AFIR- CRFIR și </w:t>
      </w:r>
      <w:r w:rsidR="00E26BBB" w:rsidRPr="00720D35">
        <w:rPr>
          <w:rFonts w:ascii="Calibri" w:hAnsi="Calibri" w:cs="Calibri"/>
          <w:color w:val="000000"/>
          <w:sz w:val="24"/>
          <w:szCs w:val="24"/>
        </w:rPr>
        <w:t>b</w:t>
      </w:r>
      <w:r w:rsidR="007752FB" w:rsidRPr="00720D35">
        <w:rPr>
          <w:rFonts w:ascii="Calibri" w:hAnsi="Calibri" w:cs="Calibri"/>
          <w:color w:val="000000"/>
          <w:sz w:val="24"/>
          <w:szCs w:val="24"/>
        </w:rPr>
        <w:t>eneficiar (Grupul de Acțiune Locală)</w:t>
      </w:r>
      <w:bookmarkEnd w:id="22"/>
    </w:p>
    <w:p w14:paraId="518099F2" w14:textId="511A3E13"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După primirea tuturor documentelor solicitate din partea beneficiarului, expertul din cadrul SLI</w:t>
      </w:r>
      <w:r w:rsidR="00EF7ED3" w:rsidRPr="00720D35">
        <w:rPr>
          <w:rFonts w:eastAsia="Times New Roman" w:cs="Calibri"/>
          <w:color w:val="000000"/>
          <w:sz w:val="24"/>
          <w:szCs w:val="24"/>
        </w:rPr>
        <w:t>N</w:t>
      </w:r>
      <w:r w:rsidR="00E44328">
        <w:rPr>
          <w:rFonts w:eastAsia="Times New Roman" w:cs="Calibri"/>
          <w:color w:val="000000"/>
          <w:sz w:val="24"/>
          <w:szCs w:val="24"/>
        </w:rPr>
        <w:t>A</w:t>
      </w:r>
      <w:r w:rsidR="002F44EB" w:rsidRPr="00720D35">
        <w:rPr>
          <w:rFonts w:eastAsia="Times New Roman" w:cs="Calibri"/>
          <w:color w:val="000000"/>
          <w:sz w:val="24"/>
          <w:szCs w:val="24"/>
        </w:rPr>
        <w:t>-CRFIR</w:t>
      </w:r>
      <w:r w:rsidRPr="00720D35">
        <w:rPr>
          <w:rFonts w:eastAsia="Times New Roman" w:cs="Calibri"/>
          <w:color w:val="000000"/>
          <w:sz w:val="24"/>
          <w:szCs w:val="24"/>
        </w:rPr>
        <w:t xml:space="preserve"> completează angajamentul legal, reprezentat de </w:t>
      </w:r>
      <w:r w:rsidR="007F79BF"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005927D4" w:rsidRPr="00720D35">
        <w:rPr>
          <w:rFonts w:eastAsia="Times New Roman" w:cs="Calibri"/>
          <w:color w:val="000000"/>
          <w:sz w:val="24"/>
          <w:szCs w:val="24"/>
        </w:rPr>
        <w:t xml:space="preserve"> (formularul </w:t>
      </w:r>
      <w:r w:rsidRPr="00720D35">
        <w:rPr>
          <w:rFonts w:eastAsia="Times New Roman" w:cs="Calibri"/>
          <w:color w:val="000000"/>
          <w:sz w:val="24"/>
          <w:szCs w:val="24"/>
        </w:rPr>
        <w:t>C1.1</w:t>
      </w:r>
      <w:r w:rsidR="005927D4" w:rsidRPr="00720D35">
        <w:rPr>
          <w:rFonts w:eastAsia="Times New Roman" w:cs="Calibri"/>
          <w:color w:val="000000"/>
          <w:sz w:val="24"/>
          <w:szCs w:val="24"/>
        </w:rPr>
        <w:t>L</w:t>
      </w:r>
      <w:r w:rsidRPr="00720D35">
        <w:rPr>
          <w:rFonts w:eastAsia="Times New Roman" w:cs="Calibri"/>
          <w:color w:val="000000"/>
          <w:sz w:val="24"/>
          <w:szCs w:val="24"/>
        </w:rPr>
        <w:t>), având la baz</w:t>
      </w:r>
      <w:r w:rsidR="00CF43CA">
        <w:rPr>
          <w:rFonts w:eastAsia="Times New Roman" w:cs="Calibri"/>
          <w:color w:val="000000"/>
          <w:sz w:val="24"/>
          <w:szCs w:val="24"/>
        </w:rPr>
        <w:t>ă</w:t>
      </w:r>
      <w:r w:rsidRPr="00720D35">
        <w:rPr>
          <w:rFonts w:eastAsia="Times New Roman" w:cs="Calibri"/>
          <w:color w:val="000000"/>
          <w:sz w:val="24"/>
          <w:szCs w:val="24"/>
        </w:rPr>
        <w:t xml:space="preserve"> următoarele documente:</w:t>
      </w:r>
    </w:p>
    <w:p w14:paraId="4D9EC170" w14:textId="5D04AD42" w:rsidR="007752FB" w:rsidRPr="00720D35" w:rsidRDefault="001A258B" w:rsidP="00E87B2A">
      <w:pPr>
        <w:numPr>
          <w:ilvl w:val="0"/>
          <w:numId w:val="6"/>
        </w:numPr>
        <w:spacing w:after="0"/>
        <w:ind w:left="284" w:hanging="284"/>
        <w:jc w:val="both"/>
        <w:rPr>
          <w:rFonts w:eastAsia="Times New Roman" w:cs="Calibri"/>
          <w:color w:val="000000"/>
          <w:sz w:val="24"/>
          <w:szCs w:val="24"/>
        </w:rPr>
      </w:pPr>
      <w:r>
        <w:rPr>
          <w:rFonts w:eastAsia="Times New Roman" w:cs="Calibri"/>
          <w:color w:val="000000"/>
          <w:sz w:val="24"/>
          <w:szCs w:val="24"/>
        </w:rPr>
        <w:t>Anexa 5.2 la SDL</w:t>
      </w:r>
      <w:r w:rsidR="00055817" w:rsidRPr="00720D35">
        <w:rPr>
          <w:rFonts w:eastAsia="Times New Roman" w:cs="Calibri"/>
          <w:color w:val="000000"/>
          <w:sz w:val="24"/>
          <w:szCs w:val="24"/>
        </w:rPr>
        <w:t xml:space="preserve"> – versiunea finală</w:t>
      </w:r>
      <w:r w:rsidR="007752FB" w:rsidRPr="00720D35">
        <w:rPr>
          <w:rFonts w:eastAsia="Times New Roman" w:cs="Calibri"/>
          <w:color w:val="000000"/>
          <w:sz w:val="24"/>
          <w:szCs w:val="24"/>
        </w:rPr>
        <w:t>;</w:t>
      </w:r>
    </w:p>
    <w:p w14:paraId="5E6FCE70" w14:textId="77777777" w:rsidR="00313C72" w:rsidRPr="00720D35" w:rsidRDefault="007752FB" w:rsidP="00E87B2A">
      <w:pPr>
        <w:numPr>
          <w:ilvl w:val="0"/>
          <w:numId w:val="6"/>
        </w:numPr>
        <w:spacing w:after="0"/>
        <w:ind w:left="284" w:hanging="284"/>
        <w:jc w:val="both"/>
        <w:rPr>
          <w:rFonts w:eastAsia="Times New Roman" w:cs="Calibri"/>
          <w:color w:val="000000"/>
          <w:sz w:val="24"/>
          <w:szCs w:val="24"/>
        </w:rPr>
      </w:pPr>
      <w:r w:rsidRPr="00720D35">
        <w:rPr>
          <w:rFonts w:eastAsia="Times New Roman" w:cs="Calibri"/>
          <w:color w:val="000000"/>
          <w:sz w:val="24"/>
          <w:szCs w:val="24"/>
        </w:rPr>
        <w:t xml:space="preserve">Documentele prezentate de </w:t>
      </w:r>
      <w:r w:rsidR="00E26BBB" w:rsidRPr="00720D35">
        <w:rPr>
          <w:rFonts w:eastAsia="Times New Roman" w:cs="Calibri"/>
          <w:color w:val="000000"/>
          <w:sz w:val="24"/>
          <w:szCs w:val="24"/>
        </w:rPr>
        <w:t>b</w:t>
      </w:r>
      <w:r w:rsidRPr="00720D35">
        <w:rPr>
          <w:rFonts w:eastAsia="Times New Roman" w:cs="Calibri"/>
          <w:color w:val="000000"/>
          <w:sz w:val="24"/>
          <w:szCs w:val="24"/>
        </w:rPr>
        <w:t>eneficiar</w:t>
      </w:r>
      <w:r w:rsidR="00F862B0" w:rsidRPr="00720D35">
        <w:rPr>
          <w:rFonts w:eastAsia="Times New Roman" w:cs="Calibri"/>
          <w:color w:val="000000"/>
          <w:sz w:val="24"/>
          <w:szCs w:val="24"/>
        </w:rPr>
        <w:t xml:space="preserve"> în baza Notificării C 1.2L/E 2L</w:t>
      </w:r>
      <w:r w:rsidRPr="00720D35">
        <w:rPr>
          <w:rFonts w:eastAsia="Times New Roman" w:cs="Calibri"/>
          <w:color w:val="000000"/>
          <w:sz w:val="24"/>
          <w:szCs w:val="24"/>
        </w:rPr>
        <w:t>;</w:t>
      </w:r>
    </w:p>
    <w:p w14:paraId="024F75FC" w14:textId="77777777" w:rsidR="007752FB" w:rsidRPr="00720D35" w:rsidRDefault="007F29A3" w:rsidP="00E87B2A">
      <w:pPr>
        <w:numPr>
          <w:ilvl w:val="0"/>
          <w:numId w:val="6"/>
        </w:numPr>
        <w:spacing w:after="0"/>
        <w:ind w:left="284" w:hanging="284"/>
        <w:jc w:val="both"/>
        <w:rPr>
          <w:rFonts w:eastAsia="Times New Roman" w:cs="Calibri"/>
          <w:color w:val="000000"/>
          <w:sz w:val="24"/>
          <w:szCs w:val="24"/>
        </w:rPr>
      </w:pPr>
      <w:r w:rsidRPr="00720D35">
        <w:rPr>
          <w:rFonts w:eastAsia="Times New Roman" w:cs="Calibri"/>
          <w:color w:val="000000"/>
          <w:sz w:val="24"/>
          <w:szCs w:val="24"/>
        </w:rPr>
        <w:t>Bugetul indicativ aferent perioadei</w:t>
      </w:r>
      <w:r w:rsidR="007752FB" w:rsidRPr="00720D35">
        <w:rPr>
          <w:rFonts w:eastAsia="Times New Roman" w:cs="Calibri"/>
          <w:color w:val="000000"/>
          <w:sz w:val="24"/>
          <w:szCs w:val="24"/>
        </w:rPr>
        <w:t xml:space="preserve"> </w:t>
      </w:r>
      <w:r w:rsidR="007F79BF" w:rsidRPr="00720D35">
        <w:rPr>
          <w:rFonts w:eastAsia="Times New Roman" w:cs="Calibri"/>
          <w:color w:val="000000"/>
          <w:sz w:val="24"/>
          <w:szCs w:val="24"/>
        </w:rPr>
        <w:t xml:space="preserve">Contractului </w:t>
      </w:r>
      <w:r w:rsidRPr="00720D35">
        <w:rPr>
          <w:rFonts w:eastAsia="Times New Roman" w:cs="Calibri"/>
          <w:color w:val="000000"/>
          <w:sz w:val="24"/>
          <w:szCs w:val="24"/>
        </w:rPr>
        <w:t>de finanțare</w:t>
      </w:r>
      <w:r w:rsidR="007752FB" w:rsidRPr="00720D35">
        <w:rPr>
          <w:rFonts w:eastAsia="Times New Roman" w:cs="Calibri"/>
          <w:color w:val="000000"/>
          <w:sz w:val="24"/>
          <w:szCs w:val="24"/>
        </w:rPr>
        <w:t>;</w:t>
      </w:r>
    </w:p>
    <w:p w14:paraId="3D6DE91D" w14:textId="77777777" w:rsidR="007752FB" w:rsidRPr="00720D35" w:rsidRDefault="007F29A3" w:rsidP="00E87B2A">
      <w:pPr>
        <w:numPr>
          <w:ilvl w:val="0"/>
          <w:numId w:val="6"/>
        </w:numPr>
        <w:spacing w:after="0"/>
        <w:ind w:left="284" w:hanging="284"/>
        <w:jc w:val="both"/>
        <w:rPr>
          <w:rFonts w:eastAsia="Times New Roman" w:cs="Calibri"/>
          <w:color w:val="000000"/>
          <w:sz w:val="24"/>
          <w:szCs w:val="24"/>
        </w:rPr>
      </w:pPr>
      <w:r w:rsidRPr="00720D35">
        <w:rPr>
          <w:rFonts w:eastAsia="Times New Roman" w:cs="Calibri"/>
          <w:color w:val="000000"/>
          <w:sz w:val="24"/>
          <w:szCs w:val="24"/>
        </w:rPr>
        <w:t>Acordul – cadru</w:t>
      </w:r>
      <w:r w:rsidR="008E3103" w:rsidRPr="00720D35">
        <w:rPr>
          <w:rFonts w:eastAsia="Times New Roman" w:cs="Calibri"/>
          <w:color w:val="000000"/>
          <w:sz w:val="24"/>
          <w:szCs w:val="24"/>
        </w:rPr>
        <w:t xml:space="preserve"> de finanțare</w:t>
      </w:r>
      <w:r w:rsidR="007752FB" w:rsidRPr="00720D35">
        <w:rPr>
          <w:rFonts w:eastAsia="Times New Roman" w:cs="Calibri"/>
          <w:color w:val="000000"/>
          <w:sz w:val="24"/>
          <w:szCs w:val="24"/>
        </w:rPr>
        <w:t>.</w:t>
      </w:r>
    </w:p>
    <w:p w14:paraId="06D58F26" w14:textId="590D49E4" w:rsidR="007752FB" w:rsidRPr="00720D35" w:rsidRDefault="007752FB" w:rsidP="00C92F91">
      <w:pPr>
        <w:tabs>
          <w:tab w:val="left" w:pos="0"/>
        </w:tabs>
        <w:spacing w:after="0"/>
        <w:jc w:val="both"/>
        <w:rPr>
          <w:rFonts w:eastAsia="Times New Roman" w:cs="Calibri"/>
          <w:color w:val="000000"/>
          <w:sz w:val="24"/>
          <w:szCs w:val="24"/>
          <w:lang w:eastAsia="x-none"/>
        </w:rPr>
      </w:pPr>
      <w:r w:rsidRPr="00720D35">
        <w:rPr>
          <w:rFonts w:eastAsia="Times New Roman" w:cs="Calibri"/>
          <w:color w:val="000000"/>
          <w:sz w:val="24"/>
          <w:szCs w:val="24"/>
          <w:lang w:eastAsia="x-none"/>
        </w:rPr>
        <w:t>Expertul din cadrul SLI</w:t>
      </w:r>
      <w:r w:rsidR="001D68A3" w:rsidRPr="00720D35">
        <w:rPr>
          <w:rFonts w:eastAsia="Times New Roman" w:cs="Calibri"/>
          <w:color w:val="000000"/>
          <w:sz w:val="24"/>
          <w:szCs w:val="24"/>
          <w:lang w:eastAsia="x-none"/>
        </w:rPr>
        <w:t>N</w:t>
      </w:r>
      <w:r w:rsidR="001A258B">
        <w:rPr>
          <w:rFonts w:eastAsia="Times New Roman" w:cs="Calibri"/>
          <w:color w:val="000000"/>
          <w:sz w:val="24"/>
          <w:szCs w:val="24"/>
          <w:lang w:eastAsia="x-none"/>
        </w:rPr>
        <w:t>A</w:t>
      </w:r>
      <w:r w:rsidRPr="00720D35">
        <w:rPr>
          <w:rFonts w:eastAsia="Times New Roman" w:cs="Calibri"/>
          <w:color w:val="000000"/>
          <w:sz w:val="24"/>
          <w:szCs w:val="24"/>
          <w:lang w:eastAsia="x-none"/>
        </w:rPr>
        <w:t>-CRFIR</w:t>
      </w:r>
      <w:r w:rsidRPr="00720D35" w:rsidDel="000621FD">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 xml:space="preserve">se asigură </w:t>
      </w:r>
      <w:r w:rsidR="00E44F16">
        <w:rPr>
          <w:rFonts w:eastAsia="Times New Roman" w:cs="Calibri"/>
          <w:color w:val="000000"/>
          <w:sz w:val="24"/>
          <w:szCs w:val="24"/>
          <w:lang w:eastAsia="x-none"/>
        </w:rPr>
        <w:t>de transcrierea corectă a</w:t>
      </w:r>
      <w:r w:rsidR="00E44F16"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valoril</w:t>
      </w:r>
      <w:r w:rsidR="00E44F16">
        <w:rPr>
          <w:rFonts w:eastAsia="Times New Roman" w:cs="Calibri"/>
          <w:color w:val="000000"/>
          <w:sz w:val="24"/>
          <w:szCs w:val="24"/>
          <w:lang w:eastAsia="x-none"/>
        </w:rPr>
        <w:t>or</w:t>
      </w:r>
      <w:r w:rsidRPr="00720D35">
        <w:rPr>
          <w:rFonts w:eastAsia="Times New Roman" w:cs="Calibri"/>
          <w:color w:val="000000"/>
          <w:sz w:val="24"/>
          <w:szCs w:val="24"/>
          <w:lang w:eastAsia="x-none"/>
        </w:rPr>
        <w:t xml:space="preserve"> din angajamentul legal - </w:t>
      </w:r>
      <w:r w:rsidR="00CA7D0C" w:rsidRPr="00720D35">
        <w:rPr>
          <w:rFonts w:eastAsia="Times New Roman" w:cs="Calibri"/>
          <w:color w:val="000000"/>
          <w:sz w:val="24"/>
          <w:szCs w:val="24"/>
          <w:lang w:eastAsia="x-none"/>
        </w:rPr>
        <w:t xml:space="preserve">Contractul </w:t>
      </w:r>
      <w:r w:rsidR="00F72DEB" w:rsidRPr="00720D35">
        <w:rPr>
          <w:rFonts w:eastAsia="Times New Roman" w:cs="Calibri"/>
          <w:color w:val="000000"/>
          <w:sz w:val="24"/>
          <w:szCs w:val="24"/>
          <w:lang w:eastAsia="x-none"/>
        </w:rPr>
        <w:t>de finanțare</w:t>
      </w:r>
      <w:r w:rsidRPr="00720D35">
        <w:rPr>
          <w:rFonts w:eastAsia="Times New Roman" w:cs="Calibri"/>
          <w:color w:val="000000"/>
          <w:sz w:val="24"/>
          <w:szCs w:val="24"/>
          <w:lang w:eastAsia="x-none"/>
        </w:rPr>
        <w:t xml:space="preserve"> și din angajamentele financiare (Propunerea de Angajare a unei Cheltuieli și Angajamentului Bugetar Individual). </w:t>
      </w:r>
    </w:p>
    <w:p w14:paraId="49E15F79" w14:textId="2B62ABF1" w:rsidR="00C7025D" w:rsidRPr="00720D35" w:rsidRDefault="00C7025D" w:rsidP="00C92F91">
      <w:pPr>
        <w:tabs>
          <w:tab w:val="left" w:pos="0"/>
        </w:tabs>
        <w:spacing w:after="0"/>
        <w:jc w:val="both"/>
        <w:rPr>
          <w:rFonts w:eastAsia="Times New Roman" w:cs="Calibri"/>
          <w:color w:val="000000"/>
          <w:sz w:val="24"/>
          <w:szCs w:val="24"/>
          <w:lang w:eastAsia="x-none"/>
        </w:rPr>
      </w:pPr>
      <w:r w:rsidRPr="00720D35">
        <w:rPr>
          <w:rFonts w:eastAsia="Times New Roman" w:cs="Calibri"/>
          <w:color w:val="000000"/>
          <w:sz w:val="24"/>
          <w:szCs w:val="24"/>
          <w:lang w:eastAsia="x-none"/>
        </w:rPr>
        <w:t xml:space="preserve">În formularul C 1.1L – </w:t>
      </w:r>
      <w:r w:rsidR="001A258B">
        <w:rPr>
          <w:rFonts w:eastAsia="Times New Roman" w:cs="Calibri"/>
          <w:color w:val="000000"/>
          <w:sz w:val="24"/>
          <w:szCs w:val="24"/>
          <w:lang w:eastAsia="x-none"/>
        </w:rPr>
        <w:t>„</w:t>
      </w:r>
      <w:r w:rsidR="002E7CF5" w:rsidRPr="00720D35">
        <w:rPr>
          <w:rFonts w:eastAsia="Times New Roman" w:cs="Calibri"/>
          <w:color w:val="000000"/>
          <w:sz w:val="24"/>
          <w:szCs w:val="24"/>
          <w:lang w:eastAsia="x-none"/>
        </w:rPr>
        <w:t>Contract</w:t>
      </w:r>
      <w:r w:rsidR="00CA7D0C" w:rsidRPr="00720D35">
        <w:rPr>
          <w:rFonts w:eastAsia="Times New Roman" w:cs="Calibri"/>
          <w:color w:val="000000"/>
          <w:sz w:val="24"/>
          <w:szCs w:val="24"/>
          <w:lang w:eastAsia="x-none"/>
        </w:rPr>
        <w:t xml:space="preserve"> </w:t>
      </w:r>
      <w:r w:rsidRPr="00720D35">
        <w:rPr>
          <w:rFonts w:eastAsia="Times New Roman" w:cs="Calibri"/>
          <w:color w:val="000000"/>
          <w:sz w:val="24"/>
          <w:szCs w:val="24"/>
          <w:lang w:eastAsia="x-none"/>
        </w:rPr>
        <w:t xml:space="preserve">de finanţare”, la valorile în EURO </w:t>
      </w:r>
      <w:r w:rsidR="00D76353" w:rsidRPr="00720D35">
        <w:rPr>
          <w:rFonts w:eastAsia="Times New Roman" w:cs="Calibri"/>
          <w:color w:val="000000"/>
          <w:sz w:val="24"/>
          <w:szCs w:val="24"/>
          <w:lang w:eastAsia="x-none"/>
        </w:rPr>
        <w:t>se iau în calcul valorile cu 2 zecimale</w:t>
      </w:r>
      <w:r w:rsidR="00A203A3" w:rsidRPr="00720D35">
        <w:rPr>
          <w:rFonts w:eastAsia="Times New Roman" w:cs="Calibri"/>
          <w:color w:val="000000"/>
          <w:sz w:val="24"/>
          <w:szCs w:val="24"/>
          <w:lang w:eastAsia="x-none"/>
        </w:rPr>
        <w:t xml:space="preserve"> (fără rotunjiri</w:t>
      </w:r>
      <w:r w:rsidR="002E7CF5" w:rsidRPr="00720D35">
        <w:rPr>
          <w:rFonts w:eastAsia="Times New Roman" w:cs="Calibri"/>
          <w:color w:val="000000"/>
          <w:sz w:val="24"/>
          <w:szCs w:val="24"/>
          <w:lang w:eastAsia="x-none"/>
        </w:rPr>
        <w:t>).</w:t>
      </w:r>
      <w:r w:rsidR="00A203A3" w:rsidRPr="00720D35">
        <w:rPr>
          <w:rFonts w:eastAsia="Times New Roman" w:cs="Calibri"/>
          <w:color w:val="000000"/>
          <w:sz w:val="24"/>
          <w:szCs w:val="24"/>
          <w:lang w:eastAsia="x-none"/>
        </w:rPr>
        <w:t xml:space="preserve"> </w:t>
      </w:r>
      <w:r w:rsidR="00D76353" w:rsidRPr="00720D35">
        <w:rPr>
          <w:rFonts w:eastAsia="Times New Roman" w:cs="Calibri"/>
          <w:color w:val="000000"/>
          <w:sz w:val="24"/>
          <w:szCs w:val="24"/>
          <w:lang w:eastAsia="x-none"/>
        </w:rPr>
        <w:t>Calculele matematice referitoare la conversia valorii EURO-LEU se fac la valoarea cu 2 zecimale</w:t>
      </w:r>
      <w:r w:rsidR="00A203A3" w:rsidRPr="00720D35">
        <w:rPr>
          <w:rFonts w:eastAsia="Times New Roman" w:cs="Calibri"/>
          <w:color w:val="000000"/>
          <w:sz w:val="24"/>
          <w:szCs w:val="24"/>
          <w:lang w:eastAsia="x-none"/>
        </w:rPr>
        <w:t xml:space="preserve"> (fără rotunjiri în plus sau în minus).</w:t>
      </w:r>
    </w:p>
    <w:p w14:paraId="66188769" w14:textId="5C5E57E4" w:rsidR="007752FB" w:rsidRPr="00720D35" w:rsidRDefault="007752FB" w:rsidP="00C92F91">
      <w:pPr>
        <w:spacing w:after="0"/>
        <w:jc w:val="both"/>
        <w:rPr>
          <w:rFonts w:eastAsia="Times New Roman" w:cs="Calibri"/>
          <w:bCs/>
          <w:color w:val="000000"/>
          <w:sz w:val="24"/>
          <w:szCs w:val="24"/>
        </w:rPr>
      </w:pPr>
      <w:r w:rsidRPr="00720D35">
        <w:rPr>
          <w:rFonts w:eastAsia="Times New Roman" w:cs="Calibri"/>
          <w:color w:val="000000"/>
          <w:sz w:val="24"/>
          <w:szCs w:val="24"/>
        </w:rPr>
        <w:t xml:space="preserve">În această etapă expertul din </w:t>
      </w:r>
      <w:r w:rsidR="00EA239B" w:rsidRPr="00720D35">
        <w:rPr>
          <w:rFonts w:eastAsia="Times New Roman" w:cs="Calibri"/>
          <w:color w:val="000000"/>
          <w:sz w:val="24"/>
          <w:szCs w:val="24"/>
        </w:rPr>
        <w:t>cadrul</w:t>
      </w:r>
      <w:r w:rsidRPr="00720D35">
        <w:rPr>
          <w:rFonts w:eastAsia="Times New Roman" w:cs="Calibri"/>
          <w:color w:val="000000"/>
          <w:sz w:val="24"/>
          <w:szCs w:val="24"/>
        </w:rPr>
        <w:t xml:space="preserve"> SLI</w:t>
      </w:r>
      <w:r w:rsidR="00145BC6" w:rsidRPr="00720D35">
        <w:rPr>
          <w:rFonts w:eastAsia="Times New Roman" w:cs="Calibri"/>
          <w:color w:val="000000"/>
          <w:sz w:val="24"/>
          <w:szCs w:val="24"/>
        </w:rPr>
        <w:t>N</w:t>
      </w:r>
      <w:r w:rsidR="001A258B">
        <w:rPr>
          <w:rFonts w:eastAsia="Times New Roman" w:cs="Calibri"/>
          <w:color w:val="000000"/>
          <w:sz w:val="24"/>
          <w:szCs w:val="24"/>
        </w:rPr>
        <w:t>A</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sidDel="000621FD">
        <w:rPr>
          <w:rFonts w:eastAsia="Times New Roman" w:cs="Calibri"/>
          <w:color w:val="000000"/>
          <w:sz w:val="24"/>
          <w:szCs w:val="24"/>
        </w:rPr>
        <w:t xml:space="preserve"> </w:t>
      </w:r>
      <w:r w:rsidR="00BA2352">
        <w:rPr>
          <w:rFonts w:eastAsia="Times New Roman" w:cs="Calibri"/>
          <w:color w:val="000000"/>
          <w:sz w:val="24"/>
          <w:szCs w:val="24"/>
        </w:rPr>
        <w:t xml:space="preserve">completează </w:t>
      </w:r>
      <w:r w:rsidR="00EA239B" w:rsidRPr="00720D35">
        <w:rPr>
          <w:rFonts w:eastAsia="Times New Roman" w:cs="Calibri"/>
          <w:color w:val="000000"/>
          <w:sz w:val="24"/>
          <w:szCs w:val="24"/>
        </w:rPr>
        <w:t xml:space="preserve">Formularul </w:t>
      </w:r>
      <w:r w:rsidR="00574444" w:rsidRPr="00720D35">
        <w:rPr>
          <w:rFonts w:eastAsia="Times New Roman" w:cs="Calibri"/>
          <w:color w:val="000000"/>
          <w:sz w:val="24"/>
          <w:szCs w:val="24"/>
        </w:rPr>
        <w:t>C1.3</w:t>
      </w:r>
      <w:r w:rsidR="00EA239B" w:rsidRPr="00720D35">
        <w:rPr>
          <w:rFonts w:eastAsia="Times New Roman" w:cs="Calibri"/>
          <w:color w:val="000000"/>
          <w:sz w:val="24"/>
          <w:szCs w:val="24"/>
        </w:rPr>
        <w:t>L</w:t>
      </w:r>
      <w:r w:rsidRPr="00720D35">
        <w:rPr>
          <w:rFonts w:eastAsia="Times New Roman" w:cs="Calibri"/>
          <w:color w:val="000000"/>
          <w:sz w:val="24"/>
          <w:szCs w:val="24"/>
        </w:rPr>
        <w:t xml:space="preserve"> </w:t>
      </w:r>
      <w:r w:rsidR="00EA239B" w:rsidRPr="00720D35">
        <w:rPr>
          <w:rFonts w:eastAsia="Times New Roman" w:cs="Calibri"/>
          <w:color w:val="000000"/>
          <w:sz w:val="24"/>
          <w:szCs w:val="24"/>
        </w:rPr>
        <w:t>–</w:t>
      </w:r>
      <w:r w:rsidRPr="00720D35">
        <w:rPr>
          <w:rFonts w:eastAsia="Times New Roman" w:cs="Calibri"/>
          <w:color w:val="000000"/>
          <w:sz w:val="24"/>
          <w:szCs w:val="24"/>
        </w:rPr>
        <w:t xml:space="preserve"> </w:t>
      </w:r>
      <w:r w:rsidR="00BA2352">
        <w:rPr>
          <w:rFonts w:eastAsia="Times New Roman" w:cs="Calibri"/>
          <w:color w:val="000000"/>
          <w:sz w:val="24"/>
          <w:szCs w:val="24"/>
        </w:rPr>
        <w:t>„</w:t>
      </w:r>
      <w:r w:rsidRPr="00720D35">
        <w:rPr>
          <w:rFonts w:eastAsia="Times New Roman" w:cs="Calibri"/>
          <w:color w:val="000000"/>
          <w:sz w:val="24"/>
          <w:szCs w:val="24"/>
        </w:rPr>
        <w:t xml:space="preserve">Fișa de verificare </w:t>
      </w:r>
      <w:r w:rsidR="00EA239B" w:rsidRPr="00720D35">
        <w:rPr>
          <w:rFonts w:eastAsia="Times New Roman" w:cs="Calibri"/>
          <w:color w:val="000000"/>
          <w:sz w:val="24"/>
          <w:szCs w:val="24"/>
        </w:rPr>
        <w:t xml:space="preserve">a </w:t>
      </w:r>
      <w:r w:rsidR="00CA7D0C" w:rsidRPr="00720D35">
        <w:rPr>
          <w:rFonts w:eastAsia="Times New Roman" w:cs="Calibri"/>
          <w:color w:val="000000"/>
          <w:sz w:val="24"/>
          <w:szCs w:val="24"/>
        </w:rPr>
        <w:t xml:space="preserve">Contractului </w:t>
      </w:r>
      <w:r w:rsidR="00145BC6" w:rsidRPr="00720D35">
        <w:rPr>
          <w:rFonts w:eastAsia="Times New Roman" w:cs="Calibri"/>
          <w:color w:val="000000"/>
          <w:sz w:val="24"/>
          <w:szCs w:val="24"/>
        </w:rPr>
        <w:t>de finanțare</w:t>
      </w:r>
      <w:r w:rsidR="00EA239B" w:rsidRPr="00720D35">
        <w:rPr>
          <w:rFonts w:eastAsia="Times New Roman" w:cs="Calibri"/>
          <w:color w:val="000000"/>
          <w:sz w:val="24"/>
          <w:szCs w:val="24"/>
        </w:rPr>
        <w:t>”</w:t>
      </w:r>
      <w:r w:rsidRPr="00720D35">
        <w:rPr>
          <w:rFonts w:eastAsia="Times New Roman" w:cs="Calibri"/>
          <w:color w:val="000000"/>
          <w:sz w:val="24"/>
          <w:szCs w:val="24"/>
        </w:rPr>
        <w:t xml:space="preserve">, utilizat pentru a verifica dacă a fost realizată corect fiecare </w:t>
      </w:r>
      <w:r w:rsidRPr="00720D35">
        <w:rPr>
          <w:rFonts w:eastAsia="Times New Roman" w:cs="Calibri"/>
          <w:bCs/>
          <w:color w:val="000000"/>
          <w:sz w:val="24"/>
          <w:szCs w:val="24"/>
        </w:rPr>
        <w:t>etapă procedurală</w:t>
      </w:r>
      <w:r w:rsidR="00BA2352">
        <w:rPr>
          <w:rFonts w:eastAsia="Times New Roman" w:cs="Calibri"/>
          <w:bCs/>
          <w:color w:val="000000"/>
          <w:sz w:val="24"/>
          <w:szCs w:val="24"/>
        </w:rPr>
        <w:t xml:space="preserve">, și </w:t>
      </w:r>
      <w:r w:rsidR="00BA2352">
        <w:rPr>
          <w:rFonts w:eastAsia="Times New Roman" w:cs="Calibri"/>
          <w:color w:val="000000"/>
          <w:sz w:val="24"/>
          <w:szCs w:val="24"/>
        </w:rPr>
        <w:t>generează</w:t>
      </w:r>
      <w:r w:rsidR="00BA2352" w:rsidRPr="00720D35">
        <w:rPr>
          <w:rFonts w:eastAsia="Times New Roman" w:cs="Calibri"/>
          <w:color w:val="000000"/>
          <w:sz w:val="24"/>
          <w:szCs w:val="24"/>
        </w:rPr>
        <w:t xml:space="preserve"> Formularul „Contractul de finanțare"</w:t>
      </w:r>
      <w:r w:rsidR="00BA2352">
        <w:rPr>
          <w:rFonts w:eastAsia="Times New Roman" w:cs="Calibri"/>
          <w:color w:val="000000"/>
          <w:sz w:val="24"/>
          <w:szCs w:val="24"/>
        </w:rPr>
        <w:t>.</w:t>
      </w:r>
    </w:p>
    <w:p w14:paraId="560FBAE8" w14:textId="18478E4B"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De asemenea, expertul din </w:t>
      </w:r>
      <w:r w:rsidR="00EA239B" w:rsidRPr="00720D35">
        <w:rPr>
          <w:rFonts w:eastAsia="Times New Roman" w:cs="Calibri"/>
          <w:color w:val="000000"/>
          <w:sz w:val="24"/>
          <w:szCs w:val="24"/>
        </w:rPr>
        <w:t xml:space="preserve">cadrul </w:t>
      </w:r>
      <w:r w:rsidRPr="00720D35">
        <w:rPr>
          <w:rFonts w:eastAsia="Times New Roman" w:cs="Calibri"/>
          <w:color w:val="000000"/>
          <w:sz w:val="24"/>
          <w:szCs w:val="24"/>
        </w:rPr>
        <w:t>SLI</w:t>
      </w:r>
      <w:r w:rsidR="00145BC6" w:rsidRPr="00720D35">
        <w:rPr>
          <w:rFonts w:eastAsia="Times New Roman" w:cs="Calibri"/>
          <w:color w:val="000000"/>
          <w:sz w:val="24"/>
          <w:szCs w:val="24"/>
        </w:rPr>
        <w:t>N</w:t>
      </w:r>
      <w:r w:rsidR="00BA2352">
        <w:rPr>
          <w:rFonts w:eastAsia="Times New Roman" w:cs="Calibri"/>
          <w:color w:val="000000"/>
          <w:sz w:val="24"/>
          <w:szCs w:val="24"/>
        </w:rPr>
        <w:t>A</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sidDel="000621FD">
        <w:rPr>
          <w:rFonts w:eastAsia="Times New Roman" w:cs="Calibri"/>
          <w:color w:val="000000"/>
          <w:sz w:val="24"/>
          <w:szCs w:val="24"/>
        </w:rPr>
        <w:t xml:space="preserve"> </w:t>
      </w:r>
      <w:r w:rsidRPr="00720D35">
        <w:rPr>
          <w:rFonts w:eastAsia="Times New Roman" w:cs="Calibri"/>
          <w:color w:val="000000"/>
          <w:sz w:val="24"/>
          <w:szCs w:val="24"/>
        </w:rPr>
        <w:t>compl</w:t>
      </w:r>
      <w:r w:rsidR="00EA239B" w:rsidRPr="00720D35">
        <w:rPr>
          <w:rFonts w:eastAsia="Times New Roman" w:cs="Calibri"/>
          <w:color w:val="000000"/>
          <w:sz w:val="24"/>
          <w:szCs w:val="24"/>
        </w:rPr>
        <w:t xml:space="preserve">etează și semnează formularul </w:t>
      </w:r>
      <w:r w:rsidR="00ED0FC6" w:rsidRPr="00720D35">
        <w:rPr>
          <w:rFonts w:eastAsia="Times New Roman" w:cs="Calibri"/>
          <w:color w:val="000000"/>
          <w:sz w:val="24"/>
          <w:szCs w:val="24"/>
        </w:rPr>
        <w:t>C1.3.1L</w:t>
      </w:r>
      <w:r w:rsidRPr="00720D35">
        <w:rPr>
          <w:rFonts w:eastAsia="Times New Roman" w:cs="Calibri"/>
          <w:color w:val="000000"/>
          <w:sz w:val="24"/>
          <w:szCs w:val="24"/>
        </w:rPr>
        <w:t xml:space="preserve"> – „Pista de audit pentru </w:t>
      </w:r>
      <w:r w:rsidR="00CA7D0C" w:rsidRPr="00720D35">
        <w:rPr>
          <w:rFonts w:eastAsia="Times New Roman" w:cs="Calibri"/>
          <w:color w:val="000000"/>
          <w:sz w:val="24"/>
          <w:szCs w:val="24"/>
        </w:rPr>
        <w:t xml:space="preserve">Contractul </w:t>
      </w:r>
      <w:r w:rsidR="00145BC6" w:rsidRPr="00720D35">
        <w:rPr>
          <w:rFonts w:eastAsia="Times New Roman" w:cs="Calibri"/>
          <w:color w:val="000000"/>
          <w:sz w:val="24"/>
          <w:szCs w:val="24"/>
        </w:rPr>
        <w:t>de finanțare</w:t>
      </w:r>
      <w:r w:rsidRPr="00720D35">
        <w:rPr>
          <w:rFonts w:eastAsia="Times New Roman" w:cs="Calibri"/>
          <w:color w:val="000000"/>
          <w:sz w:val="24"/>
          <w:szCs w:val="24"/>
        </w:rPr>
        <w:t xml:space="preserve">”, document care reflectă etapa procedurală în care se află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formular pe care semnează fiecare dintre reprezentanții compartimentelor</w:t>
      </w:r>
      <w:r w:rsidR="00D5290C" w:rsidRPr="00720D35">
        <w:rPr>
          <w:rFonts w:eastAsia="Times New Roman" w:cs="Calibri"/>
          <w:color w:val="000000"/>
          <w:sz w:val="24"/>
          <w:szCs w:val="24"/>
        </w:rPr>
        <w:t>/</w:t>
      </w:r>
      <w:r w:rsidR="00BA2352">
        <w:rPr>
          <w:rFonts w:eastAsia="Times New Roman" w:cs="Calibri"/>
          <w:color w:val="000000"/>
          <w:sz w:val="24"/>
          <w:szCs w:val="24"/>
        </w:rPr>
        <w:t xml:space="preserve"> </w:t>
      </w:r>
      <w:r w:rsidR="00DA5AF3" w:rsidRPr="00720D35">
        <w:rPr>
          <w:rFonts w:eastAsia="Times New Roman" w:cs="Calibri"/>
          <w:color w:val="000000"/>
          <w:sz w:val="24"/>
          <w:szCs w:val="24"/>
        </w:rPr>
        <w:t>directorii</w:t>
      </w:r>
      <w:r w:rsidRPr="00720D35">
        <w:rPr>
          <w:rFonts w:eastAsia="Times New Roman" w:cs="Calibri"/>
          <w:color w:val="000000"/>
          <w:sz w:val="24"/>
          <w:szCs w:val="24"/>
        </w:rPr>
        <w:t xml:space="preserve"> care avizează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w:t>
      </w:r>
    </w:p>
    <w:p w14:paraId="34824879" w14:textId="1D801354"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Expertul SLI</w:t>
      </w:r>
      <w:r w:rsidR="00145BC6" w:rsidRPr="00720D35">
        <w:rPr>
          <w:rFonts w:eastAsia="Times New Roman" w:cs="Calibri"/>
          <w:color w:val="000000"/>
          <w:sz w:val="24"/>
          <w:szCs w:val="24"/>
        </w:rPr>
        <w:t>N</w:t>
      </w:r>
      <w:r w:rsidR="00BA2352">
        <w:rPr>
          <w:rFonts w:eastAsia="Times New Roman" w:cs="Calibri"/>
          <w:color w:val="000000"/>
          <w:sz w:val="24"/>
          <w:szCs w:val="24"/>
        </w:rPr>
        <w:t>A</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w:t>
      </w:r>
      <w:r w:rsidR="00DA5AF3"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va completa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Propunerea de Angajare a unei Cheltuieli, Angajamentul Bugetar Individual, Fișa de verificare a </w:t>
      </w:r>
      <w:r w:rsidR="00CA7D0C" w:rsidRPr="00720D35">
        <w:rPr>
          <w:rFonts w:eastAsia="Times New Roman" w:cs="Calibri"/>
          <w:color w:val="000000"/>
          <w:sz w:val="24"/>
          <w:szCs w:val="24"/>
        </w:rPr>
        <w:t xml:space="preserve">Contractului </w:t>
      </w:r>
      <w:r w:rsidR="00145BC6" w:rsidRPr="00720D35">
        <w:rPr>
          <w:rFonts w:eastAsia="Times New Roman" w:cs="Calibri"/>
          <w:color w:val="000000"/>
          <w:sz w:val="24"/>
          <w:szCs w:val="24"/>
        </w:rPr>
        <w:t>de finanțare</w:t>
      </w:r>
      <w:r w:rsidRPr="00720D35">
        <w:rPr>
          <w:rFonts w:eastAsia="Times New Roman" w:cs="Calibri"/>
          <w:color w:val="000000"/>
          <w:sz w:val="24"/>
          <w:szCs w:val="24"/>
        </w:rPr>
        <w:t xml:space="preserve"> şi Pista de audit pentru </w:t>
      </w:r>
      <w:r w:rsidR="00CA7D0C" w:rsidRPr="00720D35">
        <w:rPr>
          <w:rFonts w:eastAsia="Times New Roman" w:cs="Calibri"/>
          <w:color w:val="000000"/>
          <w:sz w:val="24"/>
          <w:szCs w:val="24"/>
        </w:rPr>
        <w:t xml:space="preserve">Contractul </w:t>
      </w:r>
      <w:r w:rsidR="00145BC6" w:rsidRPr="00720D35">
        <w:rPr>
          <w:rFonts w:eastAsia="Times New Roman" w:cs="Calibri"/>
          <w:color w:val="000000"/>
          <w:sz w:val="24"/>
          <w:szCs w:val="24"/>
        </w:rPr>
        <w:t>de finanțare</w:t>
      </w:r>
      <w:r w:rsidRPr="00720D35">
        <w:rPr>
          <w:rFonts w:eastAsia="Times New Roman" w:cs="Calibri"/>
          <w:color w:val="000000"/>
          <w:sz w:val="24"/>
          <w:szCs w:val="24"/>
        </w:rPr>
        <w:t xml:space="preserve"> în cel mult </w:t>
      </w:r>
      <w:r w:rsidR="00F711DA">
        <w:rPr>
          <w:rFonts w:eastAsia="Times New Roman" w:cs="Calibri"/>
          <w:color w:val="000000"/>
          <w:sz w:val="24"/>
          <w:szCs w:val="24"/>
        </w:rPr>
        <w:t>10</w:t>
      </w:r>
      <w:r w:rsidR="00BA2352">
        <w:rPr>
          <w:rFonts w:eastAsia="Times New Roman" w:cs="Calibri"/>
          <w:color w:val="000000"/>
          <w:sz w:val="24"/>
          <w:szCs w:val="24"/>
        </w:rPr>
        <w:t xml:space="preserve"> (</w:t>
      </w:r>
      <w:r w:rsidR="00F711DA">
        <w:rPr>
          <w:rFonts w:eastAsia="Times New Roman" w:cs="Calibri"/>
          <w:color w:val="000000"/>
          <w:sz w:val="24"/>
          <w:szCs w:val="24"/>
        </w:rPr>
        <w:t>zece</w:t>
      </w:r>
      <w:r w:rsidR="00BA2352">
        <w:rPr>
          <w:rFonts w:eastAsia="Times New Roman" w:cs="Calibri"/>
          <w:color w:val="000000"/>
          <w:sz w:val="24"/>
          <w:szCs w:val="24"/>
        </w:rPr>
        <w:t>)</w:t>
      </w:r>
      <w:r w:rsidRPr="00720D35">
        <w:rPr>
          <w:rFonts w:eastAsia="Times New Roman" w:cs="Calibri"/>
          <w:color w:val="000000"/>
          <w:sz w:val="24"/>
          <w:szCs w:val="24"/>
        </w:rPr>
        <w:t xml:space="preserve"> zile de la data primirii tuturor documentelor din partea beneficiarului.</w:t>
      </w:r>
    </w:p>
    <w:p w14:paraId="05231CE8" w14:textId="77777777" w:rsidR="00553C50" w:rsidRPr="00720D35" w:rsidRDefault="00DA5AF3" w:rsidP="00C92F91">
      <w:pPr>
        <w:pStyle w:val="Heading3"/>
        <w:spacing w:before="0"/>
        <w:jc w:val="both"/>
        <w:rPr>
          <w:rFonts w:ascii="Calibri" w:hAnsi="Calibri" w:cs="Calibri"/>
          <w:b w:val="0"/>
          <w:color w:val="000000"/>
          <w:sz w:val="24"/>
          <w:szCs w:val="24"/>
        </w:rPr>
      </w:pPr>
      <w:bookmarkStart w:id="23" w:name="_Toc181610952"/>
      <w:r w:rsidRPr="00720D35">
        <w:rPr>
          <w:rFonts w:ascii="Calibri" w:hAnsi="Calibri" w:cs="Calibri"/>
          <w:color w:val="000000"/>
          <w:sz w:val="24"/>
          <w:szCs w:val="24"/>
        </w:rPr>
        <w:t>5</w:t>
      </w:r>
      <w:r w:rsidR="00553C50" w:rsidRPr="00720D35">
        <w:rPr>
          <w:rFonts w:ascii="Calibri" w:hAnsi="Calibri" w:cs="Calibri"/>
          <w:color w:val="000000"/>
          <w:sz w:val="24"/>
          <w:szCs w:val="24"/>
        </w:rPr>
        <w:t xml:space="preserve">.2.5 Avizarea </w:t>
      </w:r>
      <w:r w:rsidR="00CA7D0C" w:rsidRPr="00720D35">
        <w:rPr>
          <w:rFonts w:ascii="Calibri" w:hAnsi="Calibri" w:cs="Calibri"/>
          <w:color w:val="000000"/>
          <w:sz w:val="24"/>
          <w:szCs w:val="24"/>
        </w:rPr>
        <w:t xml:space="preserve">Contractelor </w:t>
      </w:r>
      <w:r w:rsidR="00553C50" w:rsidRPr="00720D35">
        <w:rPr>
          <w:rFonts w:ascii="Calibri" w:hAnsi="Calibri" w:cs="Calibri"/>
          <w:color w:val="000000"/>
          <w:sz w:val="24"/>
          <w:szCs w:val="24"/>
        </w:rPr>
        <w:t>de finanțare</w:t>
      </w:r>
      <w:bookmarkEnd w:id="23"/>
    </w:p>
    <w:p w14:paraId="2F18A6AE" w14:textId="2268ADF0" w:rsidR="005F5625" w:rsidRPr="00720D35" w:rsidRDefault="005F5625" w:rsidP="00C92F91">
      <w:pPr>
        <w:tabs>
          <w:tab w:val="left" w:pos="0"/>
        </w:tabs>
        <w:spacing w:after="0"/>
        <w:jc w:val="both"/>
        <w:rPr>
          <w:rFonts w:cs="Calibri"/>
          <w:sz w:val="24"/>
          <w:szCs w:val="24"/>
        </w:rPr>
      </w:pPr>
      <w:r w:rsidRPr="00720D35">
        <w:rPr>
          <w:rFonts w:cs="Calibri"/>
          <w:sz w:val="24"/>
          <w:szCs w:val="24"/>
        </w:rPr>
        <w:t>Contractarea proiectelor se realizează la CRFIR.</w:t>
      </w:r>
    </w:p>
    <w:p w14:paraId="458B7BEE" w14:textId="7931E4F3" w:rsidR="00C7025D" w:rsidRPr="00720D35" w:rsidRDefault="00C7025D" w:rsidP="00C92F91">
      <w:pPr>
        <w:spacing w:after="0"/>
        <w:jc w:val="both"/>
        <w:rPr>
          <w:rFonts w:eastAsia="Times New Roman" w:cs="Calibri"/>
          <w:color w:val="000000"/>
          <w:sz w:val="24"/>
          <w:szCs w:val="24"/>
        </w:rPr>
      </w:pPr>
      <w:r w:rsidRPr="00720D35">
        <w:rPr>
          <w:rFonts w:eastAsia="Times New Roman" w:cs="Calibri"/>
          <w:color w:val="000000"/>
          <w:sz w:val="24"/>
          <w:szCs w:val="24"/>
        </w:rPr>
        <w:t>Expertul SLIN</w:t>
      </w:r>
      <w:r w:rsidR="00BA2352">
        <w:rPr>
          <w:rFonts w:eastAsia="Times New Roman" w:cs="Calibri"/>
          <w:color w:val="000000"/>
          <w:sz w:val="24"/>
          <w:szCs w:val="24"/>
        </w:rPr>
        <w:t>A</w:t>
      </w:r>
      <w:r w:rsidRPr="00720D35">
        <w:rPr>
          <w:rFonts w:eastAsia="Times New Roman" w:cs="Calibri"/>
          <w:color w:val="000000"/>
          <w:sz w:val="24"/>
          <w:szCs w:val="24"/>
        </w:rPr>
        <w:t xml:space="preserve"> - CRFIR înaintează documentația întocmită, în vederea verificării, către șeful SLIN</w:t>
      </w:r>
      <w:r w:rsidR="00BA2352">
        <w:rPr>
          <w:rFonts w:eastAsia="Times New Roman" w:cs="Calibri"/>
          <w:color w:val="000000"/>
          <w:sz w:val="24"/>
          <w:szCs w:val="24"/>
        </w:rPr>
        <w:t>A</w:t>
      </w:r>
      <w:r w:rsidRPr="00720D35">
        <w:rPr>
          <w:rFonts w:eastAsia="Times New Roman" w:cs="Calibri"/>
          <w:color w:val="000000"/>
          <w:sz w:val="24"/>
          <w:szCs w:val="24"/>
        </w:rPr>
        <w:t xml:space="preserve"> – CRFIR. Acesta o verifică în maximum </w:t>
      </w:r>
      <w:r w:rsidR="00BA2352">
        <w:rPr>
          <w:rFonts w:eastAsia="Times New Roman" w:cs="Calibri"/>
          <w:color w:val="000000"/>
          <w:sz w:val="24"/>
          <w:szCs w:val="24"/>
        </w:rPr>
        <w:t>2 (</w:t>
      </w:r>
      <w:r w:rsidRPr="00720D35">
        <w:rPr>
          <w:rFonts w:eastAsia="Times New Roman" w:cs="Calibri"/>
          <w:color w:val="000000"/>
          <w:sz w:val="24"/>
          <w:szCs w:val="24"/>
        </w:rPr>
        <w:t>două</w:t>
      </w:r>
      <w:r w:rsidR="00BA2352">
        <w:rPr>
          <w:rFonts w:eastAsia="Times New Roman" w:cs="Calibri"/>
          <w:color w:val="000000"/>
          <w:sz w:val="24"/>
          <w:szCs w:val="24"/>
        </w:rPr>
        <w:t>)</w:t>
      </w:r>
      <w:r w:rsidRPr="00720D35">
        <w:rPr>
          <w:rFonts w:eastAsia="Times New Roman" w:cs="Calibri"/>
          <w:color w:val="000000"/>
          <w:sz w:val="24"/>
          <w:szCs w:val="24"/>
        </w:rPr>
        <w:t xml:space="preserve"> zile de la primire și procedează astfel:</w:t>
      </w:r>
    </w:p>
    <w:p w14:paraId="131E364D" w14:textId="0490BEF8" w:rsidR="00C7025D" w:rsidRPr="00720D35" w:rsidRDefault="00C7025D" w:rsidP="00C92F91">
      <w:pPr>
        <w:spacing w:after="0"/>
        <w:ind w:left="284" w:hanging="284"/>
        <w:jc w:val="both"/>
        <w:rPr>
          <w:rFonts w:eastAsia="Times New Roman" w:cs="Calibri"/>
          <w:color w:val="000000"/>
          <w:sz w:val="24"/>
          <w:szCs w:val="24"/>
        </w:rPr>
      </w:pPr>
      <w:r w:rsidRPr="00720D35">
        <w:rPr>
          <w:rFonts w:eastAsia="Times New Roman" w:cs="Calibri"/>
          <w:color w:val="000000"/>
          <w:sz w:val="24"/>
          <w:szCs w:val="24"/>
        </w:rPr>
        <w:lastRenderedPageBreak/>
        <w:t>•</w:t>
      </w:r>
      <w:r w:rsidRPr="00720D35">
        <w:rPr>
          <w:rFonts w:eastAsia="Times New Roman" w:cs="Calibri"/>
          <w:color w:val="000000"/>
          <w:sz w:val="24"/>
          <w:szCs w:val="24"/>
        </w:rPr>
        <w:tab/>
        <w:t>în cazul în care identifică aspecte care necesită revizuire, solicită expertului refacerea documentației. Expertul reface documentația conform observațiilor primite și o prezintă șefului SLIN</w:t>
      </w:r>
      <w:r w:rsidR="00BA2352">
        <w:rPr>
          <w:rFonts w:eastAsia="Times New Roman" w:cs="Calibri"/>
          <w:color w:val="000000"/>
          <w:sz w:val="24"/>
          <w:szCs w:val="24"/>
        </w:rPr>
        <w:t>A</w:t>
      </w:r>
      <w:r w:rsidRPr="00720D35">
        <w:rPr>
          <w:rFonts w:eastAsia="Times New Roman" w:cs="Calibri"/>
          <w:color w:val="000000"/>
          <w:sz w:val="24"/>
          <w:szCs w:val="24"/>
        </w:rPr>
        <w:t xml:space="preserve"> în termen de maximum </w:t>
      </w:r>
      <w:r w:rsidR="00BA2352">
        <w:rPr>
          <w:rFonts w:eastAsia="Times New Roman" w:cs="Calibri"/>
          <w:color w:val="000000"/>
          <w:sz w:val="24"/>
          <w:szCs w:val="24"/>
        </w:rPr>
        <w:t>2 (</w:t>
      </w:r>
      <w:r w:rsidR="00BA2352" w:rsidRPr="00720D35">
        <w:rPr>
          <w:rFonts w:eastAsia="Times New Roman" w:cs="Calibri"/>
          <w:color w:val="000000"/>
          <w:sz w:val="24"/>
          <w:szCs w:val="24"/>
        </w:rPr>
        <w:t>două</w:t>
      </w:r>
      <w:r w:rsidR="00BA2352">
        <w:rPr>
          <w:rFonts w:eastAsia="Times New Roman" w:cs="Calibri"/>
          <w:color w:val="000000"/>
          <w:sz w:val="24"/>
          <w:szCs w:val="24"/>
        </w:rPr>
        <w:t>)</w:t>
      </w:r>
      <w:r w:rsidR="00BA2352" w:rsidRPr="00720D35">
        <w:rPr>
          <w:rFonts w:eastAsia="Times New Roman" w:cs="Calibri"/>
          <w:color w:val="000000"/>
          <w:sz w:val="24"/>
          <w:szCs w:val="24"/>
        </w:rPr>
        <w:t xml:space="preserve"> </w:t>
      </w:r>
      <w:r w:rsidRPr="00720D35">
        <w:rPr>
          <w:rFonts w:eastAsia="Times New Roman" w:cs="Calibri"/>
          <w:color w:val="000000"/>
          <w:sz w:val="24"/>
          <w:szCs w:val="24"/>
        </w:rPr>
        <w:t>zile;</w:t>
      </w:r>
    </w:p>
    <w:p w14:paraId="0915DD7A" w14:textId="74261808" w:rsidR="00C7025D" w:rsidRPr="00720D35" w:rsidRDefault="00C7025D" w:rsidP="00C92F91">
      <w:pPr>
        <w:spacing w:after="0"/>
        <w:ind w:left="284" w:hanging="284"/>
        <w:jc w:val="both"/>
        <w:rPr>
          <w:rFonts w:eastAsia="Times New Roman" w:cs="Calibri"/>
          <w:color w:val="000000"/>
          <w:sz w:val="24"/>
          <w:szCs w:val="24"/>
        </w:rPr>
      </w:pPr>
      <w:r w:rsidRPr="00720D35">
        <w:rPr>
          <w:rFonts w:eastAsia="Times New Roman" w:cs="Calibri"/>
          <w:color w:val="000000"/>
          <w:sz w:val="24"/>
          <w:szCs w:val="24"/>
        </w:rPr>
        <w:t>•</w:t>
      </w:r>
      <w:r w:rsidRPr="00720D35">
        <w:rPr>
          <w:rFonts w:eastAsia="Times New Roman" w:cs="Calibri"/>
          <w:color w:val="000000"/>
          <w:sz w:val="24"/>
          <w:szCs w:val="24"/>
        </w:rPr>
        <w:tab/>
        <w:t>în cazul în care nu sunt identificate erori, șeful SLIN</w:t>
      </w:r>
      <w:r w:rsidR="00BA2352">
        <w:rPr>
          <w:rFonts w:eastAsia="Times New Roman" w:cs="Calibri"/>
          <w:color w:val="000000"/>
          <w:sz w:val="24"/>
          <w:szCs w:val="24"/>
        </w:rPr>
        <w:t>A</w:t>
      </w:r>
      <w:r w:rsidRPr="00720D35">
        <w:rPr>
          <w:rFonts w:eastAsia="Times New Roman" w:cs="Calibri"/>
          <w:color w:val="000000"/>
          <w:sz w:val="24"/>
          <w:szCs w:val="24"/>
        </w:rPr>
        <w:t xml:space="preserve"> semnează </w:t>
      </w:r>
      <w:r w:rsidR="00CA7D0C" w:rsidRPr="00720D35">
        <w:rPr>
          <w:rFonts w:eastAsia="Times New Roman" w:cs="Calibri"/>
          <w:color w:val="000000"/>
          <w:sz w:val="24"/>
          <w:szCs w:val="24"/>
        </w:rPr>
        <w:t xml:space="preserve">Contractul </w:t>
      </w:r>
      <w:r w:rsidRPr="00720D35">
        <w:rPr>
          <w:rFonts w:eastAsia="Times New Roman" w:cs="Calibri"/>
          <w:color w:val="000000"/>
          <w:sz w:val="24"/>
          <w:szCs w:val="24"/>
        </w:rPr>
        <w:t>de finanțare și Pista de audit și le înapoiază expertului în vederea urmării pașilor procedurali aferenți fluxului de avizare.</w:t>
      </w:r>
    </w:p>
    <w:p w14:paraId="26DE38F6" w14:textId="5D8EF21C" w:rsidR="004F7AFD" w:rsidRPr="00C04F28"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După </w:t>
      </w:r>
      <w:r w:rsidR="00C7025D" w:rsidRPr="00720D35">
        <w:rPr>
          <w:rFonts w:eastAsia="Times New Roman" w:cs="Calibri"/>
          <w:color w:val="000000"/>
          <w:sz w:val="24"/>
          <w:szCs w:val="24"/>
        </w:rPr>
        <w:t>semnarea de către șeful SLIN</w:t>
      </w:r>
      <w:r w:rsidR="00BA2352">
        <w:rPr>
          <w:rFonts w:eastAsia="Times New Roman" w:cs="Calibri"/>
          <w:color w:val="000000"/>
          <w:sz w:val="24"/>
          <w:szCs w:val="24"/>
        </w:rPr>
        <w:t>A</w:t>
      </w:r>
      <w:r w:rsidR="00C7025D" w:rsidRPr="00720D35">
        <w:rPr>
          <w:rFonts w:eastAsia="Times New Roman" w:cs="Calibri"/>
          <w:color w:val="000000"/>
          <w:sz w:val="24"/>
          <w:szCs w:val="24"/>
        </w:rPr>
        <w:t xml:space="preserve"> - CRFIR</w:t>
      </w:r>
      <w:r w:rsidRPr="00720D35">
        <w:rPr>
          <w:rFonts w:eastAsia="Times New Roman" w:cs="Calibri"/>
          <w:color w:val="000000"/>
          <w:sz w:val="24"/>
          <w:szCs w:val="24"/>
        </w:rPr>
        <w:t>, expertul SLI</w:t>
      </w:r>
      <w:r w:rsidR="00145BC6" w:rsidRPr="00720D35">
        <w:rPr>
          <w:rFonts w:eastAsia="Times New Roman" w:cs="Calibri"/>
          <w:color w:val="000000"/>
          <w:sz w:val="24"/>
          <w:szCs w:val="24"/>
        </w:rPr>
        <w:t>N</w:t>
      </w:r>
      <w:r w:rsidR="00BA2352">
        <w:rPr>
          <w:rFonts w:eastAsia="Times New Roman" w:cs="Calibri"/>
          <w:color w:val="000000"/>
          <w:sz w:val="24"/>
          <w:szCs w:val="24"/>
        </w:rPr>
        <w:t>A</w:t>
      </w:r>
      <w:r w:rsidRPr="00720D35">
        <w:rPr>
          <w:rFonts w:eastAsia="Times New Roman" w:cs="Calibri"/>
          <w:color w:val="000000"/>
          <w:sz w:val="24"/>
          <w:szCs w:val="24"/>
        </w:rPr>
        <w:t xml:space="preserve"> </w:t>
      </w:r>
      <w:r w:rsidR="00724364"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w:t>
      </w:r>
      <w:r w:rsidR="00B76730" w:rsidRPr="00720D35">
        <w:rPr>
          <w:rFonts w:eastAsia="Times New Roman" w:cs="Calibri"/>
          <w:color w:val="000000"/>
          <w:sz w:val="24"/>
          <w:szCs w:val="24"/>
        </w:rPr>
        <w:t xml:space="preserve">va respecta fluxul procedural și termenele aferente contractării, așa cum sunt acestea prevăzute în </w:t>
      </w:r>
      <w:r w:rsidR="008B1F15">
        <w:rPr>
          <w:rFonts w:eastAsia="Times New Roman" w:cs="Calibri"/>
          <w:color w:val="000000"/>
          <w:sz w:val="24"/>
          <w:szCs w:val="24"/>
        </w:rPr>
        <w:t xml:space="preserve">Manualul </w:t>
      </w:r>
      <w:r w:rsidR="00C04F28" w:rsidRPr="00C04F28">
        <w:rPr>
          <w:rFonts w:eastAsia="Times New Roman" w:cs="Calibri"/>
          <w:color w:val="000000"/>
          <w:sz w:val="24"/>
          <w:szCs w:val="24"/>
        </w:rPr>
        <w:t>de procedură pentru contractarea şi modificarea contractelor de finanțare</w:t>
      </w:r>
      <w:r w:rsidR="008B1F15">
        <w:rPr>
          <w:rFonts w:eastAsia="Times New Roman" w:cs="Calibri"/>
          <w:color w:val="000000"/>
          <w:sz w:val="24"/>
          <w:szCs w:val="24"/>
        </w:rPr>
        <w:t>, cod PS-MCM</w:t>
      </w:r>
      <w:r w:rsidR="004F7AFD" w:rsidRPr="00C04F28">
        <w:rPr>
          <w:rFonts w:eastAsia="Times New Roman" w:cs="Calibri"/>
          <w:color w:val="000000"/>
          <w:sz w:val="24"/>
          <w:szCs w:val="24"/>
        </w:rPr>
        <w:t xml:space="preserve">. </w:t>
      </w:r>
    </w:p>
    <w:p w14:paraId="363BEC37" w14:textId="77777777" w:rsidR="004F7AFD" w:rsidRPr="00720D35" w:rsidRDefault="00C7025D" w:rsidP="00C92F91">
      <w:pPr>
        <w:spacing w:after="0"/>
        <w:jc w:val="both"/>
        <w:rPr>
          <w:rFonts w:eastAsia="Times New Roman" w:cs="Calibri"/>
          <w:color w:val="000000"/>
          <w:sz w:val="24"/>
          <w:szCs w:val="24"/>
        </w:rPr>
      </w:pPr>
      <w:r w:rsidRPr="00720D35">
        <w:rPr>
          <w:rFonts w:eastAsia="Times New Roman" w:cs="Calibri"/>
          <w:color w:val="000000"/>
          <w:sz w:val="24"/>
          <w:szCs w:val="24"/>
        </w:rPr>
        <w:t>Angajamentele legale se avizează de către Director CRFIR, CJC-CRFIR,</w:t>
      </w:r>
      <w:r w:rsidR="001B64AE" w:rsidRPr="00720D35">
        <w:rPr>
          <w:rFonts w:eastAsia="Times New Roman" w:cs="Calibri"/>
          <w:color w:val="000000"/>
          <w:sz w:val="24"/>
          <w:szCs w:val="24"/>
        </w:rPr>
        <w:t xml:space="preserve"> </w:t>
      </w:r>
      <w:r w:rsidR="000F0105" w:rsidRPr="00720D35">
        <w:rPr>
          <w:rFonts w:eastAsia="Times New Roman" w:cs="Calibri"/>
          <w:color w:val="000000"/>
          <w:sz w:val="24"/>
          <w:szCs w:val="24"/>
        </w:rPr>
        <w:t>C</w:t>
      </w:r>
      <w:r w:rsidR="001B64AE" w:rsidRPr="00720D35">
        <w:rPr>
          <w:rFonts w:eastAsia="Times New Roman" w:cs="Calibri"/>
          <w:color w:val="000000"/>
          <w:sz w:val="24"/>
          <w:szCs w:val="24"/>
        </w:rPr>
        <w:t>CFPP</w:t>
      </w:r>
      <w:r w:rsidRPr="00720D35">
        <w:rPr>
          <w:rFonts w:eastAsia="Times New Roman" w:cs="Calibri"/>
          <w:color w:val="000000"/>
          <w:sz w:val="24"/>
          <w:szCs w:val="24"/>
        </w:rPr>
        <w:t xml:space="preserve"> şi sunt aprobate ulterior de către </w:t>
      </w:r>
      <w:r w:rsidR="001B64AE" w:rsidRPr="00720D35">
        <w:rPr>
          <w:rFonts w:eastAsia="Times New Roman" w:cs="Calibri"/>
          <w:color w:val="000000"/>
          <w:sz w:val="24"/>
          <w:szCs w:val="24"/>
        </w:rPr>
        <w:t xml:space="preserve"> DGA </w:t>
      </w:r>
      <w:r w:rsidRPr="00720D35">
        <w:rPr>
          <w:rFonts w:eastAsia="Times New Roman" w:cs="Calibri"/>
          <w:color w:val="000000"/>
          <w:sz w:val="24"/>
          <w:szCs w:val="24"/>
        </w:rPr>
        <w:t>CRFIR.</w:t>
      </w:r>
    </w:p>
    <w:p w14:paraId="33E1D252" w14:textId="27B349B2"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După semnarea </w:t>
      </w:r>
      <w:r w:rsidR="00CA7D0C" w:rsidRPr="00720D35">
        <w:rPr>
          <w:rFonts w:eastAsia="Times New Roman" w:cs="Calibri"/>
          <w:color w:val="000000"/>
          <w:sz w:val="24"/>
          <w:szCs w:val="24"/>
        </w:rPr>
        <w:t xml:space="preserve">Contractelor </w:t>
      </w:r>
      <w:r w:rsidR="0057623E" w:rsidRPr="00720D35">
        <w:rPr>
          <w:rFonts w:eastAsia="Times New Roman" w:cs="Calibri"/>
          <w:color w:val="000000"/>
          <w:sz w:val="24"/>
          <w:szCs w:val="24"/>
        </w:rPr>
        <w:t>de finanțare</w:t>
      </w:r>
      <w:r w:rsidRPr="00720D35">
        <w:rPr>
          <w:rFonts w:eastAsia="Times New Roman" w:cs="Calibri"/>
          <w:color w:val="000000"/>
          <w:sz w:val="24"/>
          <w:szCs w:val="24"/>
        </w:rPr>
        <w:t xml:space="preserve"> de către D</w:t>
      </w:r>
      <w:r w:rsidR="00365B75" w:rsidRPr="00720D35">
        <w:rPr>
          <w:rFonts w:eastAsia="Times New Roman" w:cs="Calibri"/>
          <w:color w:val="000000"/>
          <w:sz w:val="24"/>
          <w:szCs w:val="24"/>
        </w:rPr>
        <w:t>GA</w:t>
      </w:r>
      <w:r w:rsidRPr="00720D35">
        <w:rPr>
          <w:rFonts w:eastAsia="Times New Roman" w:cs="Calibri"/>
          <w:color w:val="000000"/>
          <w:sz w:val="24"/>
          <w:szCs w:val="24"/>
        </w:rPr>
        <w:t xml:space="preserve"> CRFIR, Secretariatul CRFIR completează ş</w:t>
      </w:r>
      <w:r w:rsidR="00C7025D" w:rsidRPr="00720D35">
        <w:rPr>
          <w:rFonts w:eastAsia="Times New Roman" w:cs="Calibri"/>
          <w:color w:val="000000"/>
          <w:sz w:val="24"/>
          <w:szCs w:val="24"/>
        </w:rPr>
        <w:t>i semnează în pista de audit (</w:t>
      </w:r>
      <w:r w:rsidR="00ED0FC6" w:rsidRPr="00720D35">
        <w:rPr>
          <w:rFonts w:eastAsia="Times New Roman" w:cs="Calibri"/>
          <w:color w:val="000000"/>
          <w:sz w:val="24"/>
          <w:szCs w:val="24"/>
        </w:rPr>
        <w:t>C1.3.1L</w:t>
      </w:r>
      <w:r w:rsidRPr="00720D35">
        <w:rPr>
          <w:rFonts w:eastAsia="Times New Roman" w:cs="Calibri"/>
          <w:color w:val="000000"/>
          <w:sz w:val="24"/>
          <w:szCs w:val="24"/>
        </w:rPr>
        <w:t xml:space="preserve">). Aceasta se transmite împreună cu </w:t>
      </w:r>
      <w:r w:rsidR="0057623E" w:rsidRPr="00720D35">
        <w:rPr>
          <w:rFonts w:eastAsia="Times New Roman" w:cs="Calibri"/>
          <w:color w:val="000000"/>
          <w:sz w:val="24"/>
          <w:szCs w:val="24"/>
        </w:rPr>
        <w:t>deciziile</w:t>
      </w:r>
      <w:r w:rsidRPr="00720D35">
        <w:rPr>
          <w:rFonts w:eastAsia="Times New Roman" w:cs="Calibri"/>
          <w:color w:val="000000"/>
          <w:sz w:val="24"/>
          <w:szCs w:val="24"/>
        </w:rPr>
        <w:t xml:space="preserve"> semnate, către expertul din cadrul</w:t>
      </w:r>
      <w:r w:rsidR="00365B75" w:rsidRPr="00720D35">
        <w:rPr>
          <w:rFonts w:eastAsia="Times New Roman" w:cs="Calibri"/>
          <w:color w:val="000000"/>
          <w:sz w:val="24"/>
          <w:szCs w:val="24"/>
        </w:rPr>
        <w:t xml:space="preserve"> </w:t>
      </w:r>
      <w:r w:rsidRPr="00720D35">
        <w:rPr>
          <w:rFonts w:eastAsia="Times New Roman" w:cs="Calibri"/>
          <w:color w:val="000000"/>
          <w:sz w:val="24"/>
          <w:szCs w:val="24"/>
        </w:rPr>
        <w:t>SLI</w:t>
      </w:r>
      <w:r w:rsidR="0057623E" w:rsidRPr="00720D35">
        <w:rPr>
          <w:rFonts w:eastAsia="Times New Roman" w:cs="Calibri"/>
          <w:color w:val="000000"/>
          <w:sz w:val="24"/>
          <w:szCs w:val="24"/>
        </w:rPr>
        <w:t>N</w:t>
      </w:r>
      <w:r w:rsidR="00BA2352">
        <w:rPr>
          <w:rFonts w:eastAsia="Times New Roman" w:cs="Calibri"/>
          <w:color w:val="000000"/>
          <w:sz w:val="24"/>
          <w:szCs w:val="24"/>
        </w:rPr>
        <w:t>A</w:t>
      </w:r>
      <w:r w:rsidRPr="00720D35">
        <w:rPr>
          <w:rFonts w:eastAsia="Times New Roman" w:cs="Calibri"/>
          <w:color w:val="000000"/>
          <w:sz w:val="24"/>
          <w:szCs w:val="24"/>
        </w:rPr>
        <w:t>-CRFIR.</w:t>
      </w:r>
    </w:p>
    <w:p w14:paraId="794E738B" w14:textId="4C37E250" w:rsidR="007752FB" w:rsidRPr="00720D35" w:rsidRDefault="007752FB" w:rsidP="00C92F91">
      <w:pPr>
        <w:spacing w:after="0"/>
        <w:jc w:val="both"/>
        <w:rPr>
          <w:rFonts w:eastAsia="Times New Roman" w:cs="Calibri"/>
          <w:noProof/>
          <w:color w:val="000000"/>
          <w:sz w:val="24"/>
          <w:szCs w:val="24"/>
        </w:rPr>
      </w:pPr>
      <w:r w:rsidRPr="00720D35">
        <w:rPr>
          <w:rFonts w:eastAsia="Times New Roman" w:cs="Calibri"/>
          <w:noProof/>
          <w:color w:val="000000"/>
          <w:sz w:val="24"/>
          <w:szCs w:val="24"/>
        </w:rPr>
        <w:t>După primirea documentelor de la secretariatul CRFIR, expertul din cadrul SLI</w:t>
      </w:r>
      <w:r w:rsidR="0057623E" w:rsidRPr="00720D35">
        <w:rPr>
          <w:rFonts w:eastAsia="Times New Roman" w:cs="Calibri"/>
          <w:noProof/>
          <w:color w:val="000000"/>
          <w:sz w:val="24"/>
          <w:szCs w:val="24"/>
        </w:rPr>
        <w:t>N</w:t>
      </w:r>
      <w:r w:rsidR="00BA2352">
        <w:rPr>
          <w:rFonts w:eastAsia="Times New Roman" w:cs="Calibri"/>
          <w:noProof/>
          <w:color w:val="000000"/>
          <w:sz w:val="24"/>
          <w:szCs w:val="24"/>
        </w:rPr>
        <w:t>A</w:t>
      </w:r>
      <w:r w:rsidRPr="00720D35">
        <w:rPr>
          <w:rFonts w:eastAsia="Times New Roman" w:cs="Calibri"/>
          <w:noProof/>
          <w:color w:val="000000"/>
          <w:sz w:val="24"/>
          <w:szCs w:val="24"/>
        </w:rPr>
        <w:t>-CRFIR îndeplineşte următoarele atribuţii:</w:t>
      </w:r>
    </w:p>
    <w:p w14:paraId="51B3A0F1" w14:textId="77777777" w:rsidR="007752FB" w:rsidRPr="00612130" w:rsidRDefault="007752FB" w:rsidP="00E87B2A">
      <w:pPr>
        <w:numPr>
          <w:ilvl w:val="0"/>
          <w:numId w:val="8"/>
        </w:numPr>
        <w:spacing w:after="0"/>
        <w:ind w:left="426" w:hanging="426"/>
        <w:jc w:val="both"/>
        <w:rPr>
          <w:rFonts w:eastAsia="Times New Roman" w:cs="Calibri"/>
          <w:color w:val="000000"/>
          <w:sz w:val="24"/>
          <w:szCs w:val="24"/>
        </w:rPr>
      </w:pPr>
      <w:r w:rsidRPr="00612130">
        <w:rPr>
          <w:rFonts w:eastAsia="Times New Roman" w:cs="Calibri"/>
          <w:color w:val="000000"/>
          <w:sz w:val="24"/>
          <w:szCs w:val="24"/>
        </w:rPr>
        <w:t>Verifică existența tuturor vizelor</w:t>
      </w:r>
      <w:r w:rsidR="00AB76CD" w:rsidRPr="004B1ADB">
        <w:rPr>
          <w:rFonts w:eastAsia="Times New Roman" w:cs="Calibri"/>
          <w:color w:val="000000"/>
          <w:sz w:val="24"/>
          <w:szCs w:val="24"/>
        </w:rPr>
        <w:t>/semnăturilor</w:t>
      </w:r>
      <w:r w:rsidRPr="00612130">
        <w:rPr>
          <w:rFonts w:eastAsia="Times New Roman" w:cs="Calibri"/>
          <w:color w:val="000000"/>
          <w:sz w:val="24"/>
          <w:szCs w:val="24"/>
        </w:rPr>
        <w:t xml:space="preserve"> pe </w:t>
      </w:r>
      <w:r w:rsidR="00CA7D0C" w:rsidRPr="00612130">
        <w:rPr>
          <w:rFonts w:eastAsia="Times New Roman" w:cs="Calibri"/>
          <w:color w:val="000000"/>
          <w:sz w:val="24"/>
          <w:szCs w:val="24"/>
        </w:rPr>
        <w:t xml:space="preserve">Contractul </w:t>
      </w:r>
      <w:r w:rsidR="00F72DEB" w:rsidRPr="00612130">
        <w:rPr>
          <w:rFonts w:eastAsia="Times New Roman" w:cs="Calibri"/>
          <w:color w:val="000000"/>
          <w:sz w:val="24"/>
          <w:szCs w:val="24"/>
        </w:rPr>
        <w:t>de finanțare</w:t>
      </w:r>
      <w:r w:rsidRPr="00612130">
        <w:rPr>
          <w:rFonts w:eastAsia="Times New Roman" w:cs="Calibri"/>
          <w:color w:val="000000"/>
          <w:sz w:val="24"/>
          <w:szCs w:val="24"/>
        </w:rPr>
        <w:t>;</w:t>
      </w:r>
    </w:p>
    <w:p w14:paraId="73322AB8" w14:textId="77777777" w:rsidR="007752FB" w:rsidRPr="00BF0373" w:rsidRDefault="007752FB" w:rsidP="00E87B2A">
      <w:pPr>
        <w:numPr>
          <w:ilvl w:val="0"/>
          <w:numId w:val="8"/>
        </w:numPr>
        <w:spacing w:after="0"/>
        <w:ind w:left="426" w:hanging="426"/>
        <w:jc w:val="both"/>
        <w:rPr>
          <w:rFonts w:eastAsia="Times New Roman" w:cs="Calibri"/>
          <w:color w:val="000000"/>
          <w:sz w:val="24"/>
          <w:szCs w:val="24"/>
        </w:rPr>
      </w:pPr>
      <w:r w:rsidRPr="00BF0373">
        <w:rPr>
          <w:rFonts w:eastAsia="Times New Roman" w:cs="Calibri"/>
          <w:color w:val="000000"/>
          <w:sz w:val="24"/>
          <w:szCs w:val="24"/>
        </w:rPr>
        <w:t xml:space="preserve">Înregistrează </w:t>
      </w:r>
      <w:r w:rsidR="00CA7D0C" w:rsidRPr="00BF0373">
        <w:rPr>
          <w:rFonts w:eastAsia="Times New Roman" w:cs="Calibri"/>
          <w:color w:val="000000"/>
          <w:sz w:val="24"/>
          <w:szCs w:val="24"/>
        </w:rPr>
        <w:t xml:space="preserve">Contractele </w:t>
      </w:r>
      <w:r w:rsidR="00AB76CD" w:rsidRPr="00BF0373">
        <w:rPr>
          <w:rFonts w:eastAsia="Times New Roman" w:cs="Calibri"/>
          <w:color w:val="000000"/>
          <w:sz w:val="24"/>
          <w:szCs w:val="24"/>
        </w:rPr>
        <w:t>(</w:t>
      </w:r>
      <w:r w:rsidRPr="00BF0373">
        <w:rPr>
          <w:rFonts w:eastAsia="Times New Roman" w:cs="Calibri"/>
          <w:color w:val="000000"/>
          <w:sz w:val="24"/>
          <w:szCs w:val="24"/>
        </w:rPr>
        <w:t>C1.1</w:t>
      </w:r>
      <w:r w:rsidR="002B05FB" w:rsidRPr="00BF0373">
        <w:rPr>
          <w:rFonts w:eastAsia="Times New Roman" w:cs="Calibri"/>
          <w:color w:val="000000"/>
          <w:sz w:val="24"/>
          <w:szCs w:val="24"/>
        </w:rPr>
        <w:t>L</w:t>
      </w:r>
      <w:r w:rsidRPr="00BF0373">
        <w:rPr>
          <w:rFonts w:eastAsia="Times New Roman" w:cs="Calibri"/>
          <w:color w:val="000000"/>
          <w:sz w:val="24"/>
          <w:szCs w:val="24"/>
        </w:rPr>
        <w:t>) în Registrul p</w:t>
      </w:r>
      <w:r w:rsidR="00AB76CD" w:rsidRPr="00BF0373">
        <w:rPr>
          <w:rFonts w:eastAsia="Times New Roman" w:cs="Calibri"/>
          <w:color w:val="000000"/>
          <w:sz w:val="24"/>
          <w:szCs w:val="24"/>
        </w:rPr>
        <w:t xml:space="preserve">rivind situația </w:t>
      </w:r>
      <w:r w:rsidR="00CA7D0C" w:rsidRPr="00BF0373">
        <w:rPr>
          <w:rFonts w:eastAsia="Times New Roman" w:cs="Calibri"/>
          <w:color w:val="000000"/>
          <w:sz w:val="24"/>
          <w:szCs w:val="24"/>
        </w:rPr>
        <w:t xml:space="preserve">Contractului </w:t>
      </w:r>
      <w:r w:rsidR="00AB76CD" w:rsidRPr="00BF0373">
        <w:rPr>
          <w:rFonts w:eastAsia="Times New Roman" w:cs="Calibri"/>
          <w:color w:val="000000"/>
          <w:sz w:val="24"/>
          <w:szCs w:val="24"/>
        </w:rPr>
        <w:t>(</w:t>
      </w:r>
      <w:r w:rsidRPr="00BF0373">
        <w:rPr>
          <w:rFonts w:eastAsia="Times New Roman" w:cs="Calibri"/>
          <w:color w:val="000000"/>
          <w:sz w:val="24"/>
          <w:szCs w:val="24"/>
        </w:rPr>
        <w:t>C1.13</w:t>
      </w:r>
      <w:r w:rsidR="00AB76CD" w:rsidRPr="00BF0373">
        <w:rPr>
          <w:rFonts w:eastAsia="Times New Roman" w:cs="Calibri"/>
          <w:color w:val="000000"/>
          <w:sz w:val="24"/>
          <w:szCs w:val="24"/>
        </w:rPr>
        <w:t>L</w:t>
      </w:r>
      <w:r w:rsidRPr="00BF0373">
        <w:rPr>
          <w:rFonts w:eastAsia="Times New Roman" w:cs="Calibri"/>
          <w:color w:val="000000"/>
          <w:sz w:val="24"/>
          <w:szCs w:val="24"/>
        </w:rPr>
        <w:t>) completând celulele cu toate informațiile până la acel moment,</w:t>
      </w:r>
      <w:r w:rsidRPr="00BF0373">
        <w:rPr>
          <w:rFonts w:eastAsia="Times New Roman" w:cs="Calibri"/>
          <w:b/>
          <w:color w:val="000000"/>
          <w:sz w:val="24"/>
          <w:szCs w:val="24"/>
        </w:rPr>
        <w:t xml:space="preserve"> </w:t>
      </w:r>
      <w:r w:rsidRPr="00BF0373">
        <w:rPr>
          <w:rFonts w:eastAsia="Times New Roman" w:cs="Calibri"/>
          <w:color w:val="000000"/>
          <w:sz w:val="24"/>
          <w:szCs w:val="24"/>
        </w:rPr>
        <w:t xml:space="preserve">dând </w:t>
      </w:r>
      <w:r w:rsidR="00CA7D0C" w:rsidRPr="00BF0373">
        <w:rPr>
          <w:rFonts w:eastAsia="Times New Roman" w:cs="Calibri"/>
          <w:color w:val="000000"/>
          <w:sz w:val="24"/>
          <w:szCs w:val="24"/>
        </w:rPr>
        <w:t xml:space="preserve">Contractului </w:t>
      </w:r>
      <w:r w:rsidRPr="00BF0373">
        <w:rPr>
          <w:rFonts w:eastAsia="Times New Roman" w:cs="Calibri"/>
          <w:color w:val="000000"/>
          <w:sz w:val="24"/>
          <w:szCs w:val="24"/>
        </w:rPr>
        <w:t>număr de înregistrare;</w:t>
      </w:r>
    </w:p>
    <w:p w14:paraId="669DC7A2" w14:textId="048E93FC" w:rsidR="007752FB" w:rsidRPr="00720D35" w:rsidRDefault="00BA2352" w:rsidP="00E87B2A">
      <w:pPr>
        <w:numPr>
          <w:ilvl w:val="0"/>
          <w:numId w:val="8"/>
        </w:numPr>
        <w:spacing w:after="0"/>
        <w:ind w:left="426" w:hanging="426"/>
        <w:jc w:val="both"/>
        <w:rPr>
          <w:rFonts w:eastAsia="Times New Roman" w:cs="Calibri"/>
          <w:color w:val="000000"/>
          <w:sz w:val="24"/>
          <w:szCs w:val="24"/>
        </w:rPr>
      </w:pPr>
      <w:r>
        <w:rPr>
          <w:rFonts w:eastAsia="Times New Roman" w:cs="Calibri"/>
          <w:color w:val="000000"/>
          <w:sz w:val="24"/>
          <w:szCs w:val="24"/>
        </w:rPr>
        <w:t>Încarcă</w:t>
      </w:r>
      <w:r w:rsidR="007752FB" w:rsidRPr="00720D35">
        <w:rPr>
          <w:rFonts w:eastAsia="Times New Roman" w:cs="Calibri"/>
          <w:color w:val="000000"/>
          <w:sz w:val="24"/>
          <w:szCs w:val="24"/>
        </w:rPr>
        <w:t xml:space="preserve"> spre semnare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007752FB" w:rsidRPr="00720D35">
        <w:rPr>
          <w:rFonts w:eastAsia="Times New Roman" w:cs="Calibri"/>
          <w:color w:val="000000"/>
          <w:sz w:val="24"/>
          <w:szCs w:val="24"/>
        </w:rPr>
        <w:t xml:space="preserve"> </w:t>
      </w:r>
      <w:r>
        <w:rPr>
          <w:rFonts w:eastAsia="Times New Roman" w:cs="Calibri"/>
          <w:color w:val="000000"/>
          <w:sz w:val="24"/>
          <w:szCs w:val="24"/>
        </w:rPr>
        <w:t xml:space="preserve">și îl transmite </w:t>
      </w:r>
      <w:r w:rsidR="007752FB" w:rsidRPr="00720D35">
        <w:rPr>
          <w:rFonts w:eastAsia="Times New Roman" w:cs="Calibri"/>
          <w:color w:val="000000"/>
          <w:sz w:val="24"/>
          <w:szCs w:val="24"/>
        </w:rPr>
        <w:t xml:space="preserve">către </w:t>
      </w:r>
      <w:r>
        <w:rPr>
          <w:rFonts w:eastAsia="Times New Roman" w:cs="Calibri"/>
          <w:color w:val="000000"/>
          <w:sz w:val="24"/>
          <w:szCs w:val="24"/>
        </w:rPr>
        <w:t>GAL</w:t>
      </w:r>
      <w:r w:rsidR="007752FB" w:rsidRPr="00720D35">
        <w:rPr>
          <w:rFonts w:eastAsia="Times New Roman" w:cs="Calibri"/>
          <w:color w:val="000000"/>
          <w:sz w:val="24"/>
          <w:szCs w:val="24"/>
        </w:rPr>
        <w:t>, la termenul precizat în Notificarea transmisă acestuia;</w:t>
      </w:r>
    </w:p>
    <w:p w14:paraId="4E00762E" w14:textId="3E4FEA62" w:rsidR="00AB76CD" w:rsidRPr="00720D35" w:rsidRDefault="00C564A3" w:rsidP="00E87B2A">
      <w:pPr>
        <w:numPr>
          <w:ilvl w:val="0"/>
          <w:numId w:val="8"/>
        </w:numPr>
        <w:spacing w:after="0"/>
        <w:ind w:left="425" w:hanging="425"/>
        <w:jc w:val="both"/>
        <w:rPr>
          <w:rFonts w:eastAsia="Times New Roman" w:cs="Calibri"/>
          <w:color w:val="000000"/>
          <w:sz w:val="24"/>
          <w:szCs w:val="24"/>
        </w:rPr>
      </w:pPr>
      <w:r w:rsidRPr="00720D35">
        <w:rPr>
          <w:rFonts w:eastAsia="Times New Roman" w:cs="Calibri"/>
          <w:color w:val="000000"/>
          <w:sz w:val="24"/>
          <w:szCs w:val="24"/>
        </w:rPr>
        <w:t>Transmite o a</w:t>
      </w:r>
      <w:r w:rsidR="007752FB" w:rsidRPr="00720D35">
        <w:rPr>
          <w:rFonts w:eastAsia="Times New Roman" w:cs="Calibri"/>
          <w:color w:val="000000"/>
          <w:sz w:val="24"/>
          <w:szCs w:val="24"/>
        </w:rPr>
        <w:t xml:space="preserve">dresa către </w:t>
      </w:r>
      <w:r w:rsidR="00503CD8" w:rsidRPr="00720D35">
        <w:rPr>
          <w:rFonts w:eastAsia="Times New Roman" w:cs="Calibri"/>
          <w:color w:val="000000"/>
          <w:sz w:val="24"/>
          <w:szCs w:val="24"/>
        </w:rPr>
        <w:t>b</w:t>
      </w:r>
      <w:r w:rsidR="007752FB" w:rsidRPr="00720D35">
        <w:rPr>
          <w:rFonts w:eastAsia="Times New Roman" w:cs="Calibri"/>
          <w:color w:val="000000"/>
          <w:sz w:val="24"/>
          <w:szCs w:val="24"/>
        </w:rPr>
        <w:t xml:space="preserve">eneficiarii ale căror </w:t>
      </w:r>
      <w:r w:rsidR="00CA7D0C" w:rsidRPr="00720D35">
        <w:rPr>
          <w:rFonts w:eastAsia="Times New Roman" w:cs="Calibri"/>
          <w:color w:val="000000"/>
          <w:sz w:val="24"/>
          <w:szCs w:val="24"/>
        </w:rPr>
        <w:t xml:space="preserve">contracte </w:t>
      </w:r>
      <w:r w:rsidR="007752FB" w:rsidRPr="00720D35">
        <w:rPr>
          <w:rFonts w:eastAsia="Times New Roman" w:cs="Calibri"/>
          <w:color w:val="000000"/>
          <w:sz w:val="24"/>
          <w:szCs w:val="24"/>
        </w:rPr>
        <w:t>nu au fost înch</w:t>
      </w:r>
      <w:r w:rsidRPr="00720D35">
        <w:rPr>
          <w:rFonts w:eastAsia="Times New Roman" w:cs="Calibri"/>
          <w:color w:val="000000"/>
          <w:sz w:val="24"/>
          <w:szCs w:val="24"/>
        </w:rPr>
        <w:t xml:space="preserve">eiate, însoțită de Formularul </w:t>
      </w:r>
      <w:r w:rsidR="001726D4" w:rsidRPr="00720D35">
        <w:rPr>
          <w:rFonts w:eastAsia="Times New Roman" w:cs="Calibri"/>
          <w:color w:val="000000"/>
          <w:sz w:val="24"/>
          <w:szCs w:val="24"/>
        </w:rPr>
        <w:t>C</w:t>
      </w:r>
      <w:r w:rsidR="00274BE1">
        <w:rPr>
          <w:rFonts w:eastAsia="Times New Roman" w:cs="Calibri"/>
          <w:color w:val="000000"/>
          <w:sz w:val="24"/>
          <w:szCs w:val="24"/>
        </w:rPr>
        <w:t>0</w:t>
      </w:r>
      <w:r w:rsidR="001726D4" w:rsidRPr="00720D35">
        <w:rPr>
          <w:rFonts w:eastAsia="Times New Roman" w:cs="Calibri"/>
          <w:color w:val="000000"/>
          <w:sz w:val="24"/>
          <w:szCs w:val="24"/>
        </w:rPr>
        <w:t>.2L</w:t>
      </w:r>
      <w:r w:rsidR="007752FB" w:rsidRPr="00720D35">
        <w:rPr>
          <w:rFonts w:eastAsia="Times New Roman" w:cs="Calibri"/>
          <w:color w:val="000000"/>
          <w:sz w:val="24"/>
          <w:szCs w:val="24"/>
        </w:rPr>
        <w:t xml:space="preserve"> și îi informează asupra motivelor de neîncheiere a </w:t>
      </w:r>
      <w:r w:rsidR="00CA7D0C" w:rsidRPr="00720D35">
        <w:rPr>
          <w:rFonts w:eastAsia="Times New Roman" w:cs="Calibri"/>
          <w:color w:val="000000"/>
          <w:sz w:val="24"/>
          <w:szCs w:val="24"/>
        </w:rPr>
        <w:t xml:space="preserve">Contractului </w:t>
      </w:r>
      <w:r w:rsidR="00F72DEB" w:rsidRPr="00720D35">
        <w:rPr>
          <w:rFonts w:eastAsia="Times New Roman" w:cs="Calibri"/>
          <w:color w:val="000000"/>
          <w:sz w:val="24"/>
          <w:szCs w:val="24"/>
        </w:rPr>
        <w:t>de finanțare</w:t>
      </w:r>
      <w:r w:rsidR="007752FB" w:rsidRPr="00720D35">
        <w:rPr>
          <w:rFonts w:eastAsia="Times New Roman" w:cs="Calibri"/>
          <w:color w:val="000000"/>
          <w:sz w:val="24"/>
          <w:szCs w:val="24"/>
        </w:rPr>
        <w:t xml:space="preserve">. Adresa va primi număr de înregistrare de la secretariatul CRFIR și va fi transmisă în </w:t>
      </w:r>
      <w:r w:rsidR="00BA2352">
        <w:rPr>
          <w:rFonts w:eastAsia="Times New Roman" w:cs="Calibri"/>
          <w:color w:val="000000"/>
          <w:sz w:val="24"/>
          <w:szCs w:val="24"/>
        </w:rPr>
        <w:t xml:space="preserve">2 (două) </w:t>
      </w:r>
      <w:r w:rsidR="007752FB" w:rsidRPr="00720D35">
        <w:rPr>
          <w:rFonts w:eastAsia="Times New Roman" w:cs="Calibri"/>
          <w:color w:val="000000"/>
          <w:sz w:val="24"/>
          <w:szCs w:val="24"/>
        </w:rPr>
        <w:t xml:space="preserve">zile de la data refuzului de a se încheia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007752FB" w:rsidRPr="00720D35">
        <w:rPr>
          <w:rFonts w:eastAsia="Times New Roman" w:cs="Calibri"/>
          <w:color w:val="000000"/>
          <w:sz w:val="24"/>
          <w:szCs w:val="24"/>
        </w:rPr>
        <w:t xml:space="preserve"> din partea consilieru</w:t>
      </w:r>
      <w:r w:rsidRPr="00720D35">
        <w:rPr>
          <w:rFonts w:eastAsia="Times New Roman" w:cs="Calibri"/>
          <w:color w:val="000000"/>
          <w:sz w:val="24"/>
          <w:szCs w:val="24"/>
        </w:rPr>
        <w:t>lui juridic, controlorilor CFPP</w:t>
      </w:r>
      <w:r w:rsidR="007752FB" w:rsidRPr="00720D35">
        <w:rPr>
          <w:rFonts w:eastAsia="Times New Roman" w:cs="Calibri"/>
          <w:color w:val="000000"/>
          <w:sz w:val="24"/>
          <w:szCs w:val="24"/>
        </w:rPr>
        <w:t xml:space="preserve"> sau Directorului General Adjunct CRFIR.</w:t>
      </w:r>
    </w:p>
    <w:p w14:paraId="02C2A4DF" w14:textId="77777777" w:rsidR="007752FB" w:rsidRPr="00720D35" w:rsidRDefault="00094E0F" w:rsidP="00C92F91">
      <w:pPr>
        <w:pStyle w:val="Heading3"/>
        <w:spacing w:before="0"/>
        <w:jc w:val="both"/>
        <w:rPr>
          <w:rFonts w:ascii="Calibri" w:hAnsi="Calibri" w:cs="Calibri"/>
          <w:color w:val="000000"/>
          <w:sz w:val="24"/>
          <w:szCs w:val="24"/>
        </w:rPr>
      </w:pPr>
      <w:bookmarkStart w:id="24" w:name="_Toc181610953"/>
      <w:r w:rsidRPr="00720D35">
        <w:rPr>
          <w:rFonts w:ascii="Calibri" w:hAnsi="Calibri" w:cs="Calibri"/>
          <w:color w:val="000000"/>
          <w:sz w:val="24"/>
          <w:szCs w:val="24"/>
        </w:rPr>
        <w:t>5</w:t>
      </w:r>
      <w:r w:rsidR="003F3425" w:rsidRPr="00720D35">
        <w:rPr>
          <w:rFonts w:ascii="Calibri" w:hAnsi="Calibri" w:cs="Calibri"/>
          <w:color w:val="000000"/>
          <w:sz w:val="24"/>
          <w:szCs w:val="24"/>
        </w:rPr>
        <w:t xml:space="preserve">.2.6 </w:t>
      </w:r>
      <w:r w:rsidR="007752FB" w:rsidRPr="00720D35">
        <w:rPr>
          <w:rFonts w:ascii="Calibri" w:hAnsi="Calibri" w:cs="Calibri"/>
          <w:color w:val="000000"/>
          <w:sz w:val="24"/>
          <w:szCs w:val="24"/>
        </w:rPr>
        <w:t xml:space="preserve">Semnarea </w:t>
      </w:r>
      <w:r w:rsidR="00CA7D0C" w:rsidRPr="00720D35">
        <w:rPr>
          <w:rFonts w:ascii="Calibri" w:hAnsi="Calibri" w:cs="Calibri"/>
          <w:color w:val="000000"/>
          <w:sz w:val="24"/>
          <w:szCs w:val="24"/>
        </w:rPr>
        <w:t xml:space="preserve">Contractelor </w:t>
      </w:r>
      <w:r w:rsidR="007752FB" w:rsidRPr="00720D35">
        <w:rPr>
          <w:rFonts w:ascii="Calibri" w:hAnsi="Calibri" w:cs="Calibri"/>
          <w:color w:val="000000"/>
          <w:sz w:val="24"/>
          <w:szCs w:val="24"/>
        </w:rPr>
        <w:t xml:space="preserve">de finanțare de către </w:t>
      </w:r>
      <w:r w:rsidR="0085429A" w:rsidRPr="00720D35">
        <w:rPr>
          <w:rFonts w:ascii="Calibri" w:hAnsi="Calibri" w:cs="Calibri"/>
          <w:color w:val="000000"/>
          <w:sz w:val="24"/>
          <w:szCs w:val="24"/>
        </w:rPr>
        <w:t>b</w:t>
      </w:r>
      <w:r w:rsidR="007752FB" w:rsidRPr="00720D35">
        <w:rPr>
          <w:rFonts w:ascii="Calibri" w:hAnsi="Calibri" w:cs="Calibri"/>
          <w:color w:val="000000"/>
          <w:sz w:val="24"/>
          <w:szCs w:val="24"/>
        </w:rPr>
        <w:t>eneficiar</w:t>
      </w:r>
      <w:bookmarkEnd w:id="24"/>
      <w:r w:rsidR="007752FB" w:rsidRPr="00720D35">
        <w:rPr>
          <w:rFonts w:ascii="Calibri" w:hAnsi="Calibri" w:cs="Calibri"/>
          <w:color w:val="000000"/>
          <w:sz w:val="24"/>
          <w:szCs w:val="24"/>
        </w:rPr>
        <w:t xml:space="preserve"> </w:t>
      </w:r>
    </w:p>
    <w:p w14:paraId="003BB08B" w14:textId="5366C2AC"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Toate </w:t>
      </w:r>
      <w:r w:rsidR="00CA7D0C" w:rsidRPr="00720D35">
        <w:rPr>
          <w:rFonts w:eastAsia="Times New Roman" w:cs="Calibri"/>
          <w:color w:val="000000"/>
          <w:sz w:val="24"/>
          <w:szCs w:val="24"/>
        </w:rPr>
        <w:t xml:space="preserve">Contractele </w:t>
      </w:r>
      <w:r w:rsidR="00EF035B" w:rsidRPr="00720D35">
        <w:rPr>
          <w:rFonts w:eastAsia="Times New Roman" w:cs="Calibri"/>
          <w:color w:val="000000"/>
          <w:sz w:val="24"/>
          <w:szCs w:val="24"/>
        </w:rPr>
        <w:t xml:space="preserve">de </w:t>
      </w:r>
      <w:r w:rsidR="00E3748F" w:rsidRPr="00720D35">
        <w:rPr>
          <w:rFonts w:eastAsia="Times New Roman" w:cs="Calibri"/>
          <w:color w:val="000000"/>
          <w:sz w:val="24"/>
          <w:szCs w:val="24"/>
        </w:rPr>
        <w:t>f</w:t>
      </w:r>
      <w:r w:rsidR="00EF035B" w:rsidRPr="00720D35">
        <w:rPr>
          <w:rFonts w:eastAsia="Times New Roman" w:cs="Calibri"/>
          <w:color w:val="000000"/>
          <w:sz w:val="24"/>
          <w:szCs w:val="24"/>
        </w:rPr>
        <w:t>inanțare (</w:t>
      </w:r>
      <w:r w:rsidRPr="00720D35">
        <w:rPr>
          <w:rFonts w:eastAsia="Times New Roman" w:cs="Calibri"/>
          <w:color w:val="000000"/>
          <w:sz w:val="24"/>
          <w:szCs w:val="24"/>
        </w:rPr>
        <w:t>C1.1</w:t>
      </w:r>
      <w:r w:rsidR="00EF035B" w:rsidRPr="00720D35">
        <w:rPr>
          <w:rFonts w:eastAsia="Times New Roman" w:cs="Calibri"/>
          <w:color w:val="000000"/>
          <w:sz w:val="24"/>
          <w:szCs w:val="24"/>
        </w:rPr>
        <w:t>L</w:t>
      </w:r>
      <w:r w:rsidRPr="00720D35">
        <w:rPr>
          <w:rFonts w:eastAsia="Times New Roman" w:cs="Calibri"/>
          <w:color w:val="000000"/>
          <w:sz w:val="24"/>
          <w:szCs w:val="24"/>
        </w:rPr>
        <w:t xml:space="preserve">) se întocmesc și se aprobă la nivel CRFIR și se semnează de către </w:t>
      </w:r>
      <w:r w:rsidR="00925BFA" w:rsidRPr="00720D35">
        <w:rPr>
          <w:rFonts w:eastAsia="Times New Roman" w:cs="Calibri"/>
          <w:color w:val="000000"/>
          <w:sz w:val="24"/>
          <w:szCs w:val="24"/>
        </w:rPr>
        <w:t>b</w:t>
      </w:r>
      <w:r w:rsidRPr="00720D35">
        <w:rPr>
          <w:rFonts w:eastAsia="Times New Roman" w:cs="Calibri"/>
          <w:color w:val="000000"/>
          <w:sz w:val="24"/>
          <w:szCs w:val="24"/>
        </w:rPr>
        <w:t xml:space="preserve">eneficiar </w:t>
      </w:r>
      <w:r w:rsidR="00BA2352">
        <w:rPr>
          <w:rFonts w:eastAsia="Times New Roman" w:cs="Calibri"/>
          <w:color w:val="000000"/>
          <w:sz w:val="24"/>
          <w:szCs w:val="24"/>
        </w:rPr>
        <w:t>cu semnătură electronică și se încarcă în platformă</w:t>
      </w:r>
      <w:r w:rsidRPr="00720D35">
        <w:rPr>
          <w:rFonts w:eastAsia="Times New Roman" w:cs="Calibri"/>
          <w:color w:val="000000"/>
          <w:sz w:val="24"/>
          <w:szCs w:val="24"/>
        </w:rPr>
        <w:t xml:space="preserve">. </w:t>
      </w:r>
    </w:p>
    <w:p w14:paraId="0CF07A73" w14:textId="4B4DEDE0"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În momentul semnării de către </w:t>
      </w:r>
      <w:r w:rsidR="0085429A" w:rsidRPr="00720D35">
        <w:rPr>
          <w:rFonts w:eastAsia="Times New Roman" w:cs="Calibri"/>
          <w:color w:val="000000"/>
          <w:sz w:val="24"/>
          <w:szCs w:val="24"/>
        </w:rPr>
        <w:t>b</w:t>
      </w:r>
      <w:r w:rsidRPr="00720D35">
        <w:rPr>
          <w:rFonts w:eastAsia="Times New Roman" w:cs="Calibri"/>
          <w:color w:val="000000"/>
          <w:sz w:val="24"/>
          <w:szCs w:val="24"/>
        </w:rPr>
        <w:t>eneficiar, expertul SLI</w:t>
      </w:r>
      <w:r w:rsidR="00E03D47" w:rsidRPr="00720D35">
        <w:rPr>
          <w:rFonts w:eastAsia="Times New Roman" w:cs="Calibri"/>
          <w:color w:val="000000"/>
          <w:sz w:val="24"/>
          <w:szCs w:val="24"/>
        </w:rPr>
        <w:t>N</w:t>
      </w:r>
      <w:r w:rsidR="00BA2352">
        <w:rPr>
          <w:rFonts w:eastAsia="Times New Roman" w:cs="Calibri"/>
          <w:color w:val="000000"/>
          <w:sz w:val="24"/>
          <w:szCs w:val="24"/>
        </w:rPr>
        <w:t>A</w:t>
      </w:r>
      <w:r w:rsidR="00094E0F" w:rsidRPr="00720D35">
        <w:rPr>
          <w:rFonts w:eastAsia="Times New Roman" w:cs="Calibri"/>
          <w:color w:val="000000"/>
          <w:sz w:val="24"/>
          <w:szCs w:val="24"/>
        </w:rPr>
        <w:t xml:space="preserve"> </w:t>
      </w:r>
      <w:r w:rsidRPr="00720D35">
        <w:rPr>
          <w:rFonts w:eastAsia="Times New Roman" w:cs="Calibri"/>
          <w:color w:val="000000"/>
          <w:sz w:val="24"/>
          <w:szCs w:val="24"/>
        </w:rPr>
        <w:t>-</w:t>
      </w:r>
      <w:r w:rsidR="00094E0F"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verifică dacă </w:t>
      </w:r>
      <w:r w:rsidR="00CA7D0C"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w:t>
      </w:r>
      <w:r w:rsidR="00E3748F" w:rsidRPr="00720D35">
        <w:rPr>
          <w:rFonts w:eastAsia="Times New Roman" w:cs="Calibri"/>
          <w:color w:val="000000"/>
          <w:sz w:val="24"/>
          <w:szCs w:val="24"/>
        </w:rPr>
        <w:t>f</w:t>
      </w:r>
      <w:r w:rsidRPr="00720D35">
        <w:rPr>
          <w:rFonts w:eastAsia="Times New Roman" w:cs="Calibri"/>
          <w:color w:val="000000"/>
          <w:sz w:val="24"/>
          <w:szCs w:val="24"/>
        </w:rPr>
        <w:t xml:space="preserve">inanțare este semnat din partea </w:t>
      </w:r>
      <w:r w:rsidR="0085429A" w:rsidRPr="00720D35">
        <w:rPr>
          <w:rFonts w:eastAsia="Times New Roman" w:cs="Calibri"/>
          <w:color w:val="000000"/>
          <w:sz w:val="24"/>
          <w:szCs w:val="24"/>
        </w:rPr>
        <w:t>b</w:t>
      </w:r>
      <w:r w:rsidRPr="00720D35">
        <w:rPr>
          <w:rFonts w:eastAsia="Times New Roman" w:cs="Calibri"/>
          <w:color w:val="000000"/>
          <w:sz w:val="24"/>
          <w:szCs w:val="24"/>
        </w:rPr>
        <w:t xml:space="preserve">eneficiarului </w:t>
      </w:r>
      <w:r w:rsidR="00E3748F" w:rsidRPr="00720D35">
        <w:rPr>
          <w:rFonts w:eastAsia="Times New Roman" w:cs="Calibri"/>
          <w:color w:val="000000"/>
          <w:sz w:val="24"/>
          <w:szCs w:val="24"/>
        </w:rPr>
        <w:t>de către reprezentantul legal</w:t>
      </w:r>
      <w:r w:rsidRPr="00720D35">
        <w:rPr>
          <w:rFonts w:eastAsia="Times New Roman" w:cs="Calibri"/>
          <w:color w:val="000000"/>
          <w:sz w:val="24"/>
          <w:szCs w:val="24"/>
        </w:rPr>
        <w:t xml:space="preserve">, așa cum este menționat în conținutul </w:t>
      </w:r>
      <w:r w:rsidR="00CA7D0C" w:rsidRPr="00720D35">
        <w:rPr>
          <w:rFonts w:eastAsia="Times New Roman" w:cs="Calibri"/>
          <w:color w:val="000000"/>
          <w:sz w:val="24"/>
          <w:szCs w:val="24"/>
        </w:rPr>
        <w:t xml:space="preserve">Contractului </w:t>
      </w:r>
      <w:r w:rsidR="00E03D47" w:rsidRPr="00720D35">
        <w:rPr>
          <w:rFonts w:eastAsia="Times New Roman" w:cs="Calibri"/>
          <w:color w:val="000000"/>
          <w:sz w:val="24"/>
          <w:szCs w:val="24"/>
        </w:rPr>
        <w:t xml:space="preserve">de </w:t>
      </w:r>
      <w:r w:rsidR="00EF035B" w:rsidRPr="00720D35">
        <w:rPr>
          <w:rFonts w:eastAsia="Times New Roman" w:cs="Calibri"/>
          <w:color w:val="000000"/>
          <w:sz w:val="24"/>
          <w:szCs w:val="24"/>
        </w:rPr>
        <w:t>f</w:t>
      </w:r>
      <w:r w:rsidR="00E03D47" w:rsidRPr="00720D35">
        <w:rPr>
          <w:rFonts w:eastAsia="Times New Roman" w:cs="Calibri"/>
          <w:color w:val="000000"/>
          <w:sz w:val="24"/>
          <w:szCs w:val="24"/>
        </w:rPr>
        <w:t xml:space="preserve">inanțare, </w:t>
      </w:r>
      <w:r w:rsidR="009B1A6C" w:rsidRPr="00720D35">
        <w:rPr>
          <w:rFonts w:eastAsia="Times New Roman" w:cs="Calibri"/>
          <w:color w:val="000000"/>
          <w:sz w:val="24"/>
          <w:szCs w:val="24"/>
        </w:rPr>
        <w:t xml:space="preserve">căruia i se </w:t>
      </w:r>
      <w:r w:rsidRPr="00720D35">
        <w:rPr>
          <w:rFonts w:eastAsia="Times New Roman" w:cs="Calibri"/>
          <w:color w:val="000000"/>
          <w:sz w:val="24"/>
          <w:szCs w:val="24"/>
        </w:rPr>
        <w:t>verifică act</w:t>
      </w:r>
      <w:r w:rsidR="009B1A6C" w:rsidRPr="00720D35">
        <w:rPr>
          <w:rFonts w:eastAsia="Times New Roman" w:cs="Calibri"/>
          <w:color w:val="000000"/>
          <w:sz w:val="24"/>
          <w:szCs w:val="24"/>
        </w:rPr>
        <w:t>ul</w:t>
      </w:r>
      <w:r w:rsidRPr="00720D35">
        <w:rPr>
          <w:rFonts w:eastAsia="Times New Roman" w:cs="Calibri"/>
          <w:color w:val="000000"/>
          <w:sz w:val="24"/>
          <w:szCs w:val="24"/>
        </w:rPr>
        <w:t xml:space="preserve"> de identitate.</w:t>
      </w:r>
    </w:p>
    <w:p w14:paraId="584E4D8A" w14:textId="25D86624" w:rsidR="00BA2352" w:rsidRPr="00BA2352" w:rsidRDefault="00BA2352" w:rsidP="00C92F91">
      <w:pPr>
        <w:spacing w:after="0"/>
        <w:jc w:val="both"/>
        <w:rPr>
          <w:rFonts w:eastAsia="Times New Roman" w:cs="Calibri"/>
          <w:color w:val="000000"/>
          <w:sz w:val="24"/>
          <w:szCs w:val="24"/>
        </w:rPr>
      </w:pPr>
      <w:r w:rsidRPr="00BA2352">
        <w:rPr>
          <w:rFonts w:eastAsia="Times New Roman" w:cs="Calibri"/>
          <w:color w:val="000000"/>
          <w:sz w:val="24"/>
          <w:szCs w:val="24"/>
        </w:rPr>
        <w:t>Semnarea Contractului de finanțare (C1.1L) se poate face de către un împuternicit al reprezentantului legal (prin procură autentificată la notariat). În acest sens, persoana împuternicită în vederea semnării Contractului de finanţare va încărca procura notarială în original, însoţită de actul de identitate. Expertul din cadrul SLINA-CRFIR, verific</w:t>
      </w:r>
      <w:r w:rsidR="006F5CDD">
        <w:rPr>
          <w:rFonts w:eastAsia="Times New Roman" w:cs="Calibri"/>
          <w:color w:val="000000"/>
          <w:sz w:val="24"/>
          <w:szCs w:val="24"/>
        </w:rPr>
        <w:t>ă</w:t>
      </w:r>
      <w:r w:rsidRPr="00BA2352">
        <w:rPr>
          <w:rFonts w:eastAsia="Times New Roman" w:cs="Calibri"/>
          <w:color w:val="000000"/>
          <w:sz w:val="24"/>
          <w:szCs w:val="24"/>
        </w:rPr>
        <w:t xml:space="preserve"> actul de </w:t>
      </w:r>
      <w:r w:rsidRPr="00BA2352">
        <w:rPr>
          <w:rFonts w:eastAsia="Times New Roman" w:cs="Calibri"/>
          <w:color w:val="000000"/>
          <w:sz w:val="24"/>
          <w:szCs w:val="24"/>
        </w:rPr>
        <w:lastRenderedPageBreak/>
        <w:t xml:space="preserve">identitate al </w:t>
      </w:r>
      <w:r w:rsidR="006F5CDD" w:rsidRPr="00BA2352">
        <w:rPr>
          <w:rFonts w:eastAsia="Times New Roman" w:cs="Calibri"/>
          <w:color w:val="000000"/>
          <w:sz w:val="24"/>
          <w:szCs w:val="24"/>
        </w:rPr>
        <w:t>împuternicitul</w:t>
      </w:r>
      <w:r w:rsidR="006F5CDD">
        <w:rPr>
          <w:rFonts w:eastAsia="Times New Roman" w:cs="Calibri"/>
          <w:color w:val="000000"/>
          <w:sz w:val="24"/>
          <w:szCs w:val="24"/>
        </w:rPr>
        <w:t>ui</w:t>
      </w:r>
      <w:r w:rsidR="006F5CDD" w:rsidRPr="00BA2352">
        <w:rPr>
          <w:rFonts w:eastAsia="Times New Roman" w:cs="Calibri"/>
          <w:color w:val="000000"/>
          <w:sz w:val="24"/>
          <w:szCs w:val="24"/>
        </w:rPr>
        <w:t xml:space="preserve"> reprezentantului legal al GAL-ului </w:t>
      </w:r>
      <w:r w:rsidRPr="00BA2352">
        <w:rPr>
          <w:rFonts w:eastAsia="Times New Roman" w:cs="Calibri"/>
          <w:color w:val="000000"/>
          <w:sz w:val="24"/>
          <w:szCs w:val="24"/>
        </w:rPr>
        <w:t>și procur</w:t>
      </w:r>
      <w:r w:rsidR="006F5CDD">
        <w:rPr>
          <w:rFonts w:eastAsia="Times New Roman" w:cs="Calibri"/>
          <w:color w:val="000000"/>
          <w:sz w:val="24"/>
          <w:szCs w:val="24"/>
        </w:rPr>
        <w:t>a</w:t>
      </w:r>
      <w:r w:rsidRPr="00BA2352">
        <w:rPr>
          <w:rFonts w:eastAsia="Times New Roman" w:cs="Calibri"/>
          <w:color w:val="000000"/>
          <w:sz w:val="24"/>
          <w:szCs w:val="24"/>
        </w:rPr>
        <w:t xml:space="preserve"> notarial</w:t>
      </w:r>
      <w:r w:rsidR="006F5CDD">
        <w:rPr>
          <w:rFonts w:eastAsia="Times New Roman" w:cs="Calibri"/>
          <w:color w:val="000000"/>
          <w:sz w:val="24"/>
          <w:szCs w:val="24"/>
        </w:rPr>
        <w:t>ă</w:t>
      </w:r>
      <w:r w:rsidRPr="00BA2352">
        <w:rPr>
          <w:rFonts w:eastAsia="Times New Roman" w:cs="Calibri"/>
          <w:color w:val="000000"/>
          <w:sz w:val="24"/>
          <w:szCs w:val="24"/>
        </w:rPr>
        <w:t xml:space="preserve"> prezentat</w:t>
      </w:r>
      <w:r w:rsidR="006F5CDD">
        <w:rPr>
          <w:rFonts w:eastAsia="Times New Roman" w:cs="Calibri"/>
          <w:color w:val="000000"/>
          <w:sz w:val="24"/>
          <w:szCs w:val="24"/>
        </w:rPr>
        <w:t>ă</w:t>
      </w:r>
      <w:r w:rsidRPr="00BA2352">
        <w:rPr>
          <w:rFonts w:eastAsia="Times New Roman" w:cs="Calibri"/>
          <w:color w:val="000000"/>
          <w:sz w:val="24"/>
          <w:szCs w:val="24"/>
        </w:rPr>
        <w:t xml:space="preserve">. </w:t>
      </w:r>
    </w:p>
    <w:p w14:paraId="1B10AFD9" w14:textId="6B109C59"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Expertul din cadrul </w:t>
      </w:r>
      <w:r w:rsidR="00BA2352">
        <w:rPr>
          <w:rFonts w:eastAsia="Times New Roman" w:cs="Calibri"/>
          <w:color w:val="000000"/>
          <w:sz w:val="24"/>
          <w:szCs w:val="24"/>
        </w:rPr>
        <w:t>S</w:t>
      </w:r>
      <w:r w:rsidRPr="00720D35">
        <w:rPr>
          <w:rFonts w:eastAsia="Times New Roman" w:cs="Calibri"/>
          <w:color w:val="000000"/>
          <w:sz w:val="24"/>
          <w:szCs w:val="24"/>
        </w:rPr>
        <w:t>LI</w:t>
      </w:r>
      <w:r w:rsidR="00096211" w:rsidRPr="00720D35">
        <w:rPr>
          <w:rFonts w:eastAsia="Times New Roman" w:cs="Calibri"/>
          <w:color w:val="000000"/>
          <w:sz w:val="24"/>
          <w:szCs w:val="24"/>
        </w:rPr>
        <w:t>N</w:t>
      </w:r>
      <w:r w:rsidR="00BA2352">
        <w:rPr>
          <w:rFonts w:eastAsia="Times New Roman" w:cs="Calibri"/>
          <w:color w:val="000000"/>
          <w:sz w:val="24"/>
          <w:szCs w:val="24"/>
        </w:rPr>
        <w:t>A</w:t>
      </w:r>
      <w:r w:rsidR="00114FF3" w:rsidRPr="00720D35">
        <w:rPr>
          <w:rFonts w:eastAsia="Times New Roman" w:cs="Calibri"/>
          <w:color w:val="000000"/>
          <w:sz w:val="24"/>
          <w:szCs w:val="24"/>
        </w:rPr>
        <w:t xml:space="preserve"> </w:t>
      </w:r>
      <w:r w:rsidRPr="00720D35">
        <w:rPr>
          <w:rFonts w:eastAsia="Times New Roman" w:cs="Calibri"/>
          <w:color w:val="000000"/>
          <w:sz w:val="24"/>
          <w:szCs w:val="24"/>
        </w:rPr>
        <w:t>-</w:t>
      </w:r>
      <w:r w:rsidR="00114FF3"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sidDel="000621FD">
        <w:rPr>
          <w:rFonts w:eastAsia="Times New Roman" w:cs="Calibri"/>
          <w:color w:val="000000"/>
          <w:sz w:val="24"/>
          <w:szCs w:val="24"/>
        </w:rPr>
        <w:t xml:space="preserve"> </w:t>
      </w:r>
      <w:r w:rsidRPr="00720D35">
        <w:rPr>
          <w:rFonts w:eastAsia="Times New Roman" w:cs="Calibri"/>
          <w:color w:val="000000"/>
          <w:sz w:val="24"/>
          <w:szCs w:val="24"/>
        </w:rPr>
        <w:t xml:space="preserve">transmite </w:t>
      </w:r>
      <w:r w:rsidR="00BA2352">
        <w:rPr>
          <w:rFonts w:eastAsia="Times New Roman" w:cs="Calibri"/>
          <w:color w:val="000000"/>
          <w:sz w:val="24"/>
          <w:szCs w:val="24"/>
        </w:rPr>
        <w:t xml:space="preserve">o </w:t>
      </w:r>
      <w:r w:rsidRPr="00720D35">
        <w:rPr>
          <w:rFonts w:eastAsia="Times New Roman" w:cs="Calibri"/>
          <w:color w:val="000000"/>
          <w:sz w:val="24"/>
          <w:szCs w:val="24"/>
        </w:rPr>
        <w:t>copi</w:t>
      </w:r>
      <w:r w:rsidR="00BA2352">
        <w:rPr>
          <w:rFonts w:eastAsia="Times New Roman" w:cs="Calibri"/>
          <w:color w:val="000000"/>
          <w:sz w:val="24"/>
          <w:szCs w:val="24"/>
        </w:rPr>
        <w:t>e</w:t>
      </w:r>
      <w:r w:rsidRPr="00720D35">
        <w:rPr>
          <w:rFonts w:eastAsia="Times New Roman" w:cs="Calibri"/>
          <w:color w:val="000000"/>
          <w:sz w:val="24"/>
          <w:szCs w:val="24"/>
        </w:rPr>
        <w:t xml:space="preserve"> a </w:t>
      </w:r>
      <w:r w:rsidR="00CA7D0C" w:rsidRPr="00720D35">
        <w:rPr>
          <w:rFonts w:eastAsia="Times New Roman" w:cs="Calibri"/>
          <w:color w:val="000000"/>
          <w:sz w:val="24"/>
          <w:szCs w:val="24"/>
        </w:rPr>
        <w:t xml:space="preserve">Contractelor </w:t>
      </w:r>
      <w:r w:rsidRPr="00720D35">
        <w:rPr>
          <w:rFonts w:eastAsia="Times New Roman" w:cs="Calibri"/>
          <w:color w:val="000000"/>
          <w:sz w:val="24"/>
          <w:szCs w:val="24"/>
        </w:rPr>
        <w:t xml:space="preserve">de </w:t>
      </w:r>
      <w:r w:rsidR="00894DD0" w:rsidRPr="00720D35">
        <w:rPr>
          <w:rFonts w:eastAsia="Times New Roman" w:cs="Calibri"/>
          <w:color w:val="000000"/>
          <w:sz w:val="24"/>
          <w:szCs w:val="24"/>
        </w:rPr>
        <w:t>f</w:t>
      </w:r>
      <w:r w:rsidRPr="00720D35">
        <w:rPr>
          <w:rFonts w:eastAsia="Times New Roman" w:cs="Calibri"/>
          <w:color w:val="000000"/>
          <w:sz w:val="24"/>
          <w:szCs w:val="24"/>
        </w:rPr>
        <w:t xml:space="preserve">inanțare către expertul cu atribuții de contabilitate de la nivelul CRFIR, pe baza unei Note interne de transmitere, în termen de </w:t>
      </w:r>
      <w:r w:rsidR="00BA2352">
        <w:rPr>
          <w:rFonts w:eastAsia="Times New Roman" w:cs="Calibri"/>
          <w:color w:val="000000"/>
          <w:sz w:val="24"/>
          <w:szCs w:val="24"/>
        </w:rPr>
        <w:t xml:space="preserve">2 (două) </w:t>
      </w:r>
      <w:r w:rsidRPr="00720D35">
        <w:rPr>
          <w:rFonts w:eastAsia="Times New Roman" w:cs="Calibri"/>
          <w:color w:val="000000"/>
          <w:sz w:val="24"/>
          <w:szCs w:val="24"/>
        </w:rPr>
        <w:t xml:space="preserve">zile de la semnarea de către </w:t>
      </w:r>
      <w:r w:rsidR="00925BFA" w:rsidRPr="00720D35">
        <w:rPr>
          <w:rFonts w:eastAsia="Times New Roman" w:cs="Calibri"/>
          <w:color w:val="000000"/>
          <w:sz w:val="24"/>
          <w:szCs w:val="24"/>
        </w:rPr>
        <w:t>b</w:t>
      </w:r>
      <w:r w:rsidRPr="00720D35">
        <w:rPr>
          <w:rFonts w:eastAsia="Times New Roman" w:cs="Calibri"/>
          <w:color w:val="000000"/>
          <w:sz w:val="24"/>
          <w:szCs w:val="24"/>
        </w:rPr>
        <w:t>eneficiar.</w:t>
      </w:r>
    </w:p>
    <w:p w14:paraId="6A36CF17" w14:textId="2E08B904" w:rsidR="007752FB" w:rsidRPr="00720D35" w:rsidRDefault="007752FB"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În cazul în care reprezentantul legal al </w:t>
      </w:r>
      <w:r w:rsidR="0085429A" w:rsidRPr="00720D35">
        <w:rPr>
          <w:rFonts w:eastAsia="Times New Roman" w:cs="Calibri"/>
          <w:color w:val="000000"/>
          <w:sz w:val="24"/>
          <w:szCs w:val="24"/>
        </w:rPr>
        <w:t>b</w:t>
      </w:r>
      <w:r w:rsidRPr="00720D35">
        <w:rPr>
          <w:rFonts w:eastAsia="Times New Roman" w:cs="Calibri"/>
          <w:color w:val="000000"/>
          <w:sz w:val="24"/>
          <w:szCs w:val="24"/>
        </w:rPr>
        <w:t xml:space="preserve">eneficiarului </w:t>
      </w:r>
      <w:r w:rsidR="00BA2352">
        <w:rPr>
          <w:rFonts w:eastAsia="Times New Roman" w:cs="Calibri"/>
          <w:color w:val="000000"/>
          <w:sz w:val="24"/>
          <w:szCs w:val="24"/>
        </w:rPr>
        <w:t>nu semnează și nu încarcă în platformă contractul</w:t>
      </w:r>
      <w:r w:rsidRPr="00720D35">
        <w:rPr>
          <w:rFonts w:eastAsia="Times New Roman" w:cs="Calibri"/>
          <w:color w:val="000000"/>
          <w:sz w:val="24"/>
          <w:szCs w:val="24"/>
        </w:rPr>
        <w:t xml:space="preserve">, în termenul precizat în Notificarea primită pentru semnarea </w:t>
      </w:r>
      <w:r w:rsidR="00CA7D0C" w:rsidRPr="00720D35">
        <w:rPr>
          <w:rFonts w:eastAsia="Times New Roman" w:cs="Calibri"/>
          <w:color w:val="000000"/>
          <w:sz w:val="24"/>
          <w:szCs w:val="24"/>
        </w:rPr>
        <w:t xml:space="preserve">Contractului </w:t>
      </w:r>
      <w:r w:rsidR="00096211" w:rsidRPr="00720D35">
        <w:rPr>
          <w:rFonts w:eastAsia="Times New Roman" w:cs="Calibri"/>
          <w:color w:val="000000"/>
          <w:sz w:val="24"/>
          <w:szCs w:val="24"/>
        </w:rPr>
        <w:t>de finanțare</w:t>
      </w:r>
      <w:r w:rsidRPr="00720D35">
        <w:rPr>
          <w:rFonts w:eastAsia="Times New Roman" w:cs="Calibri"/>
          <w:color w:val="000000"/>
          <w:sz w:val="24"/>
          <w:szCs w:val="24"/>
        </w:rPr>
        <w:t xml:space="preserve"> şi nu notifică în mod oficial CRFIR cu privire la motivele neprezentării, atunci expertul din cadrul SLI</w:t>
      </w:r>
      <w:r w:rsidR="00096211" w:rsidRPr="00720D35">
        <w:rPr>
          <w:rFonts w:eastAsia="Times New Roman" w:cs="Calibri"/>
          <w:color w:val="000000"/>
          <w:sz w:val="24"/>
          <w:szCs w:val="24"/>
        </w:rPr>
        <w:t>N</w:t>
      </w:r>
      <w:r w:rsidR="00BA2352">
        <w:rPr>
          <w:rFonts w:eastAsia="Times New Roman" w:cs="Calibri"/>
          <w:color w:val="000000"/>
          <w:sz w:val="24"/>
          <w:szCs w:val="24"/>
        </w:rPr>
        <w:t>A</w:t>
      </w:r>
      <w:r w:rsidR="00114FF3" w:rsidRPr="00720D35">
        <w:rPr>
          <w:rFonts w:eastAsia="Times New Roman" w:cs="Calibri"/>
          <w:color w:val="000000"/>
          <w:sz w:val="24"/>
          <w:szCs w:val="24"/>
        </w:rPr>
        <w:t xml:space="preserve"> </w:t>
      </w:r>
      <w:r w:rsidRPr="00720D35">
        <w:rPr>
          <w:rFonts w:eastAsia="Times New Roman" w:cs="Calibri"/>
          <w:color w:val="000000"/>
          <w:sz w:val="24"/>
          <w:szCs w:val="24"/>
        </w:rPr>
        <w:t>-</w:t>
      </w:r>
      <w:r w:rsidR="00114FF3" w:rsidRPr="00720D35">
        <w:rPr>
          <w:rFonts w:eastAsia="Times New Roman" w:cs="Calibri"/>
          <w:color w:val="000000"/>
          <w:sz w:val="24"/>
          <w:szCs w:val="24"/>
        </w:rPr>
        <w:t xml:space="preserve"> </w:t>
      </w:r>
      <w:r w:rsidRPr="00720D35">
        <w:rPr>
          <w:rFonts w:eastAsia="Times New Roman" w:cs="Calibri"/>
          <w:color w:val="000000"/>
          <w:sz w:val="24"/>
          <w:szCs w:val="24"/>
        </w:rPr>
        <w:t xml:space="preserve">CRFIR anulează </w:t>
      </w:r>
      <w:r w:rsidR="00CA7D0C" w:rsidRPr="00720D35">
        <w:rPr>
          <w:rFonts w:eastAsia="Times New Roman" w:cs="Calibri"/>
          <w:color w:val="000000"/>
          <w:sz w:val="24"/>
          <w:szCs w:val="24"/>
        </w:rPr>
        <w:t xml:space="preserve">Contractul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întocmit</w:t>
      </w:r>
      <w:r w:rsidR="00096211" w:rsidRPr="00720D35">
        <w:rPr>
          <w:rFonts w:eastAsia="Times New Roman" w:cs="Calibri"/>
          <w:color w:val="000000"/>
          <w:sz w:val="24"/>
          <w:szCs w:val="24"/>
        </w:rPr>
        <w:t>ă</w:t>
      </w:r>
      <w:r w:rsidRPr="00720D35">
        <w:rPr>
          <w:rFonts w:eastAsia="Times New Roman" w:cs="Calibri"/>
          <w:color w:val="000000"/>
          <w:sz w:val="24"/>
          <w:szCs w:val="24"/>
        </w:rPr>
        <w:t xml:space="preserve"> și</w:t>
      </w:r>
      <w:r w:rsidR="00CA7D0C" w:rsidRPr="00720D35">
        <w:rPr>
          <w:rFonts w:eastAsia="Times New Roman" w:cs="Calibri"/>
          <w:color w:val="000000"/>
          <w:sz w:val="24"/>
          <w:szCs w:val="24"/>
        </w:rPr>
        <w:t>-l</w:t>
      </w:r>
      <w:r w:rsidR="003562BA" w:rsidRPr="00720D35">
        <w:rPr>
          <w:rFonts w:eastAsia="Times New Roman" w:cs="Calibri"/>
          <w:color w:val="000000"/>
          <w:sz w:val="24"/>
          <w:szCs w:val="24"/>
        </w:rPr>
        <w:t xml:space="preserve"> </w:t>
      </w:r>
      <w:r w:rsidRPr="00720D35">
        <w:rPr>
          <w:rFonts w:eastAsia="Times New Roman" w:cs="Calibri"/>
          <w:color w:val="000000"/>
          <w:sz w:val="24"/>
          <w:szCs w:val="24"/>
        </w:rPr>
        <w:t>claseaz</w:t>
      </w:r>
      <w:r w:rsidR="003562BA" w:rsidRPr="00720D35">
        <w:rPr>
          <w:rFonts w:eastAsia="Times New Roman" w:cs="Calibri"/>
          <w:color w:val="000000"/>
          <w:sz w:val="24"/>
          <w:szCs w:val="24"/>
        </w:rPr>
        <w:t>ă</w:t>
      </w:r>
      <w:r w:rsidRPr="00720D35">
        <w:rPr>
          <w:rFonts w:eastAsia="Times New Roman" w:cs="Calibri"/>
          <w:color w:val="000000"/>
          <w:sz w:val="24"/>
          <w:szCs w:val="24"/>
        </w:rPr>
        <w:t xml:space="preserve"> ca și „</w:t>
      </w:r>
      <w:r w:rsidR="00CA7D0C" w:rsidRPr="00720D35">
        <w:rPr>
          <w:rFonts w:eastAsia="Times New Roman" w:cs="Calibri"/>
          <w:color w:val="000000"/>
          <w:sz w:val="24"/>
          <w:szCs w:val="24"/>
        </w:rPr>
        <w:t xml:space="preserve">contract </w:t>
      </w:r>
      <w:r w:rsidRPr="00720D35">
        <w:rPr>
          <w:rFonts w:eastAsia="Times New Roman" w:cs="Calibri"/>
          <w:color w:val="000000"/>
          <w:sz w:val="24"/>
          <w:szCs w:val="24"/>
        </w:rPr>
        <w:t>neîncheiat”.</w:t>
      </w:r>
    </w:p>
    <w:p w14:paraId="2AC8646B" w14:textId="74C0121C" w:rsidR="00437895" w:rsidRPr="00720D35" w:rsidRDefault="00437895" w:rsidP="00C92F91">
      <w:pPr>
        <w:spacing w:after="0"/>
        <w:jc w:val="both"/>
        <w:rPr>
          <w:rFonts w:eastAsia="Times New Roman" w:cs="Calibri"/>
          <w:color w:val="000000"/>
          <w:sz w:val="24"/>
          <w:szCs w:val="24"/>
        </w:rPr>
      </w:pPr>
      <w:r w:rsidRPr="00720D35">
        <w:rPr>
          <w:rFonts w:eastAsia="Times New Roman" w:cs="Calibri"/>
          <w:color w:val="000000"/>
          <w:sz w:val="24"/>
          <w:szCs w:val="24"/>
        </w:rPr>
        <w:t>Primul Contract de finanțare intră în vigoare la data semnării de către beneficiar, în timp ce Contract</w:t>
      </w:r>
      <w:r w:rsidR="00BA2352">
        <w:rPr>
          <w:rFonts w:eastAsia="Times New Roman" w:cs="Calibri"/>
          <w:color w:val="000000"/>
          <w:sz w:val="24"/>
          <w:szCs w:val="24"/>
        </w:rPr>
        <w:t>ul</w:t>
      </w:r>
      <w:r w:rsidRPr="00720D35">
        <w:rPr>
          <w:rFonts w:eastAsia="Times New Roman" w:cs="Calibri"/>
          <w:color w:val="000000"/>
          <w:sz w:val="24"/>
          <w:szCs w:val="24"/>
        </w:rPr>
        <w:t xml:space="preserve"> de finanțare nr. 2 intră în vigoare după semnarea de către beneficiar, dar nu mai devreme de data de 01 ianuarie a anului</w:t>
      </w:r>
      <w:r w:rsidR="00BA2352">
        <w:rPr>
          <w:rFonts w:eastAsia="Times New Roman" w:cs="Calibri"/>
          <w:color w:val="000000"/>
          <w:sz w:val="24"/>
          <w:szCs w:val="24"/>
        </w:rPr>
        <w:t xml:space="preserve"> 2029</w:t>
      </w:r>
      <w:r w:rsidRPr="00720D35">
        <w:rPr>
          <w:rFonts w:eastAsia="Times New Roman" w:cs="Calibri"/>
          <w:color w:val="000000"/>
          <w:sz w:val="24"/>
          <w:szCs w:val="24"/>
        </w:rPr>
        <w:t>.</w:t>
      </w:r>
    </w:p>
    <w:p w14:paraId="621AC446" w14:textId="0783BFE6" w:rsidR="00F9602F" w:rsidRPr="00720D35" w:rsidRDefault="00F9602F" w:rsidP="00C92F91">
      <w:pPr>
        <w:spacing w:after="0"/>
        <w:jc w:val="both"/>
        <w:rPr>
          <w:rFonts w:eastAsia="Times New Roman" w:cs="Calibri"/>
          <w:color w:val="000000"/>
          <w:sz w:val="24"/>
          <w:szCs w:val="24"/>
          <w:lang w:val="en-US"/>
        </w:rPr>
      </w:pPr>
    </w:p>
    <w:p w14:paraId="37E88C05" w14:textId="77777777" w:rsidR="00D32E09" w:rsidRPr="00720D35" w:rsidRDefault="0023449D" w:rsidP="00C92F91">
      <w:pPr>
        <w:pStyle w:val="Heading3"/>
        <w:spacing w:before="0"/>
        <w:jc w:val="both"/>
        <w:rPr>
          <w:rFonts w:ascii="Calibri" w:hAnsi="Calibri" w:cs="Calibri"/>
          <w:bCs w:val="0"/>
          <w:color w:val="000000"/>
          <w:sz w:val="24"/>
          <w:szCs w:val="24"/>
        </w:rPr>
      </w:pPr>
      <w:bookmarkStart w:id="25" w:name="_Toc421797710"/>
      <w:bookmarkStart w:id="26" w:name="_Toc181610954"/>
      <w:r w:rsidRPr="00720D35">
        <w:rPr>
          <w:rFonts w:ascii="Calibri" w:hAnsi="Calibri" w:cs="Calibri"/>
          <w:bCs w:val="0"/>
          <w:color w:val="000000"/>
          <w:sz w:val="24"/>
          <w:szCs w:val="24"/>
        </w:rPr>
        <w:t>5</w:t>
      </w:r>
      <w:r w:rsidR="00AB7B0B" w:rsidRPr="00720D35">
        <w:rPr>
          <w:rFonts w:ascii="Calibri" w:hAnsi="Calibri" w:cs="Calibri"/>
          <w:bCs w:val="0"/>
          <w:color w:val="000000"/>
          <w:sz w:val="24"/>
          <w:szCs w:val="24"/>
        </w:rPr>
        <w:t>.</w:t>
      </w:r>
      <w:r w:rsidR="00443B6E" w:rsidRPr="00720D35">
        <w:rPr>
          <w:rFonts w:ascii="Calibri" w:hAnsi="Calibri" w:cs="Calibri"/>
          <w:bCs w:val="0"/>
          <w:color w:val="000000"/>
          <w:sz w:val="24"/>
          <w:szCs w:val="24"/>
        </w:rPr>
        <w:t>2</w:t>
      </w:r>
      <w:r w:rsidR="00AB7B0B" w:rsidRPr="00720D35">
        <w:rPr>
          <w:rFonts w:ascii="Calibri" w:hAnsi="Calibri" w:cs="Calibri"/>
          <w:bCs w:val="0"/>
          <w:color w:val="000000"/>
          <w:sz w:val="24"/>
          <w:szCs w:val="24"/>
        </w:rPr>
        <w:t>.</w:t>
      </w:r>
      <w:r w:rsidR="00443B6E" w:rsidRPr="00720D35">
        <w:rPr>
          <w:rFonts w:ascii="Calibri" w:hAnsi="Calibri" w:cs="Calibri"/>
          <w:bCs w:val="0"/>
          <w:color w:val="000000"/>
          <w:sz w:val="24"/>
          <w:szCs w:val="24"/>
        </w:rPr>
        <w:t>7</w:t>
      </w:r>
      <w:r w:rsidR="00AB7B0B" w:rsidRPr="00720D35">
        <w:rPr>
          <w:rFonts w:ascii="Calibri" w:hAnsi="Calibri" w:cs="Calibri"/>
          <w:bCs w:val="0"/>
          <w:color w:val="000000"/>
          <w:sz w:val="24"/>
          <w:szCs w:val="24"/>
        </w:rPr>
        <w:t xml:space="preserve"> </w:t>
      </w:r>
      <w:r w:rsidR="00443B6E" w:rsidRPr="00720D35">
        <w:rPr>
          <w:rFonts w:ascii="Calibri" w:hAnsi="Calibri" w:cs="Calibri"/>
          <w:bCs w:val="0"/>
          <w:color w:val="000000"/>
          <w:sz w:val="24"/>
          <w:szCs w:val="24"/>
        </w:rPr>
        <w:t>Transmiterea</w:t>
      </w:r>
      <w:r w:rsidR="00D32E09" w:rsidRPr="00720D35">
        <w:rPr>
          <w:rFonts w:ascii="Calibri" w:hAnsi="Calibri" w:cs="Calibri"/>
          <w:bCs w:val="0"/>
          <w:color w:val="000000"/>
          <w:sz w:val="24"/>
          <w:szCs w:val="24"/>
        </w:rPr>
        <w:t xml:space="preserve"> unui exemplar al </w:t>
      </w:r>
      <w:r w:rsidR="005E65E5" w:rsidRPr="00720D35">
        <w:rPr>
          <w:rFonts w:ascii="Calibri" w:hAnsi="Calibri" w:cs="Calibri"/>
          <w:bCs w:val="0"/>
          <w:color w:val="000000"/>
          <w:sz w:val="24"/>
          <w:szCs w:val="24"/>
        </w:rPr>
        <w:t xml:space="preserve">Contractului </w:t>
      </w:r>
      <w:r w:rsidR="00F72DEB" w:rsidRPr="00720D35">
        <w:rPr>
          <w:rFonts w:ascii="Calibri" w:hAnsi="Calibri" w:cs="Calibri"/>
          <w:bCs w:val="0"/>
          <w:color w:val="000000"/>
          <w:sz w:val="24"/>
          <w:szCs w:val="24"/>
        </w:rPr>
        <w:t>de finanțare</w:t>
      </w:r>
      <w:r w:rsidR="00D32E09" w:rsidRPr="00720D35">
        <w:rPr>
          <w:rFonts w:ascii="Calibri" w:hAnsi="Calibri" w:cs="Calibri"/>
          <w:bCs w:val="0"/>
          <w:color w:val="000000"/>
          <w:sz w:val="24"/>
          <w:szCs w:val="24"/>
        </w:rPr>
        <w:t xml:space="preserve"> semnat</w:t>
      </w:r>
      <w:r w:rsidR="00FA7A26" w:rsidRPr="00720D35">
        <w:rPr>
          <w:rFonts w:ascii="Calibri" w:hAnsi="Calibri" w:cs="Calibri"/>
          <w:bCs w:val="0"/>
          <w:color w:val="000000"/>
          <w:sz w:val="24"/>
          <w:szCs w:val="24"/>
        </w:rPr>
        <w:t>,</w:t>
      </w:r>
      <w:r w:rsidR="00D32E09" w:rsidRPr="00720D35">
        <w:rPr>
          <w:rFonts w:ascii="Calibri" w:hAnsi="Calibri" w:cs="Calibri"/>
          <w:bCs w:val="0"/>
          <w:color w:val="000000"/>
          <w:sz w:val="24"/>
          <w:szCs w:val="24"/>
        </w:rPr>
        <w:t xml:space="preserve"> la Oficiul Județean pentru  Finanțarea Investiț</w:t>
      </w:r>
      <w:r w:rsidR="00DC4DD8" w:rsidRPr="00720D35">
        <w:rPr>
          <w:rFonts w:ascii="Calibri" w:hAnsi="Calibri" w:cs="Calibri"/>
          <w:bCs w:val="0"/>
          <w:color w:val="000000"/>
          <w:sz w:val="24"/>
          <w:szCs w:val="24"/>
        </w:rPr>
        <w:t>iilor Rurale</w:t>
      </w:r>
      <w:r w:rsidR="00D32E09" w:rsidRPr="00720D35">
        <w:rPr>
          <w:rFonts w:ascii="Calibri" w:hAnsi="Calibri" w:cs="Calibri"/>
          <w:bCs w:val="0"/>
          <w:color w:val="000000"/>
          <w:sz w:val="24"/>
          <w:szCs w:val="24"/>
        </w:rPr>
        <w:t xml:space="preserve">, de care aparține </w:t>
      </w:r>
      <w:r w:rsidR="00925BFA" w:rsidRPr="00720D35">
        <w:rPr>
          <w:rFonts w:ascii="Calibri" w:hAnsi="Calibri" w:cs="Calibri"/>
          <w:bCs w:val="0"/>
          <w:color w:val="000000"/>
          <w:sz w:val="24"/>
          <w:szCs w:val="24"/>
        </w:rPr>
        <w:t>b</w:t>
      </w:r>
      <w:r w:rsidR="00D32E09" w:rsidRPr="00720D35">
        <w:rPr>
          <w:rFonts w:ascii="Calibri" w:hAnsi="Calibri" w:cs="Calibri"/>
          <w:bCs w:val="0"/>
          <w:color w:val="000000"/>
          <w:sz w:val="24"/>
          <w:szCs w:val="24"/>
        </w:rPr>
        <w:t>eneficiarul</w:t>
      </w:r>
      <w:bookmarkEnd w:id="25"/>
      <w:bookmarkEnd w:id="26"/>
    </w:p>
    <w:p w14:paraId="4B5C5936" w14:textId="09590203" w:rsidR="00BA2352" w:rsidRDefault="00BA2352" w:rsidP="00C92F91">
      <w:pPr>
        <w:spacing w:after="0"/>
        <w:jc w:val="both"/>
        <w:rPr>
          <w:rFonts w:eastAsia="Times New Roman" w:cs="Calibri"/>
          <w:color w:val="000000"/>
          <w:sz w:val="24"/>
          <w:szCs w:val="24"/>
        </w:rPr>
      </w:pPr>
      <w:r>
        <w:rPr>
          <w:rFonts w:eastAsia="Times New Roman" w:cs="Calibri"/>
          <w:color w:val="000000"/>
          <w:sz w:val="24"/>
          <w:szCs w:val="24"/>
        </w:rPr>
        <w:t>În momentul încărcării Contractului de</w:t>
      </w:r>
      <w:r w:rsidRPr="00720D35">
        <w:rPr>
          <w:rFonts w:eastAsia="Times New Roman" w:cs="Calibri"/>
          <w:color w:val="000000"/>
          <w:sz w:val="24"/>
          <w:szCs w:val="24"/>
        </w:rPr>
        <w:t xml:space="preserve"> finanțare</w:t>
      </w:r>
      <w:r>
        <w:rPr>
          <w:rFonts w:eastAsia="Times New Roman" w:cs="Calibri"/>
          <w:color w:val="000000"/>
          <w:sz w:val="24"/>
          <w:szCs w:val="24"/>
        </w:rPr>
        <w:t xml:space="preserve"> semnat de către ambele părți (AFIR și GAL), este notificat atât expertul SLINA CRFIR responsabil, cât și șeful SLINA OJFIR din județul în care are sediul GAL.</w:t>
      </w:r>
    </w:p>
    <w:p w14:paraId="7A76F9F4" w14:textId="77777777" w:rsidR="005274A1" w:rsidRPr="00720D35" w:rsidRDefault="005274A1" w:rsidP="00C92F91">
      <w:pPr>
        <w:spacing w:after="0"/>
        <w:jc w:val="both"/>
        <w:rPr>
          <w:rFonts w:eastAsia="Times New Roman" w:cs="Calibri"/>
          <w:color w:val="000000"/>
          <w:sz w:val="24"/>
          <w:szCs w:val="24"/>
        </w:rPr>
      </w:pPr>
    </w:p>
    <w:p w14:paraId="415FFE0D" w14:textId="77777777" w:rsidR="00D32E09" w:rsidRPr="00720D35" w:rsidRDefault="00586444" w:rsidP="00C92F91">
      <w:pPr>
        <w:pStyle w:val="Heading1"/>
        <w:spacing w:before="0"/>
        <w:jc w:val="both"/>
        <w:rPr>
          <w:rFonts w:ascii="Calibri" w:hAnsi="Calibri" w:cs="Calibri"/>
          <w:b w:val="0"/>
          <w:color w:val="000000"/>
          <w:sz w:val="24"/>
          <w:szCs w:val="24"/>
          <w:lang w:val="fr-FR" w:eastAsia="fr-FR"/>
        </w:rPr>
      </w:pPr>
      <w:bookmarkStart w:id="27" w:name="_Toc421797711"/>
      <w:bookmarkStart w:id="28" w:name="_Toc181610955"/>
      <w:r w:rsidRPr="00720D35">
        <w:rPr>
          <w:rFonts w:ascii="Calibri" w:hAnsi="Calibri" w:cs="Calibri"/>
          <w:color w:val="000000"/>
          <w:sz w:val="24"/>
          <w:szCs w:val="24"/>
          <w:lang w:val="fr-FR" w:eastAsia="fr-FR"/>
        </w:rPr>
        <w:t xml:space="preserve">CAPITOLUL </w:t>
      </w:r>
      <w:r w:rsidR="0023449D" w:rsidRPr="00720D35">
        <w:rPr>
          <w:rFonts w:ascii="Calibri" w:hAnsi="Calibri" w:cs="Calibri"/>
          <w:color w:val="000000"/>
          <w:sz w:val="24"/>
          <w:szCs w:val="24"/>
          <w:lang w:val="fr-FR" w:eastAsia="fr-FR"/>
        </w:rPr>
        <w:t>6</w:t>
      </w:r>
      <w:r w:rsidR="00AB7B0B" w:rsidRPr="00720D35">
        <w:rPr>
          <w:rFonts w:ascii="Calibri" w:hAnsi="Calibri" w:cs="Calibri"/>
          <w:color w:val="000000"/>
          <w:sz w:val="24"/>
          <w:szCs w:val="24"/>
          <w:lang w:val="fr-FR" w:eastAsia="fr-FR"/>
        </w:rPr>
        <w:t xml:space="preserve"> </w:t>
      </w:r>
      <w:r w:rsidRPr="00720D35">
        <w:rPr>
          <w:rFonts w:ascii="Calibri" w:hAnsi="Calibri" w:cs="Calibri"/>
          <w:color w:val="000000"/>
          <w:sz w:val="24"/>
          <w:szCs w:val="24"/>
          <w:lang w:val="fr-FR" w:eastAsia="fr-FR"/>
        </w:rPr>
        <w:t xml:space="preserve">MODIFICAREA ACORDULUI – CADRU ȘI A </w:t>
      </w:r>
      <w:r w:rsidR="005E65E5" w:rsidRPr="00720D35">
        <w:rPr>
          <w:rFonts w:ascii="Calibri" w:hAnsi="Calibri" w:cs="Calibri"/>
          <w:color w:val="000000"/>
          <w:sz w:val="24"/>
          <w:szCs w:val="24"/>
          <w:lang w:val="fr-FR" w:eastAsia="fr-FR"/>
        </w:rPr>
        <w:t xml:space="preserve">CONTRACTELOR </w:t>
      </w:r>
      <w:r w:rsidRPr="00720D35">
        <w:rPr>
          <w:rFonts w:ascii="Calibri" w:hAnsi="Calibri" w:cs="Calibri"/>
          <w:color w:val="000000"/>
          <w:sz w:val="24"/>
          <w:szCs w:val="24"/>
          <w:lang w:val="fr-FR" w:eastAsia="fr-FR"/>
        </w:rPr>
        <w:t>DE FINANȚARE</w:t>
      </w:r>
      <w:bookmarkEnd w:id="27"/>
      <w:bookmarkEnd w:id="28"/>
    </w:p>
    <w:p w14:paraId="1AA20EAB" w14:textId="77777777" w:rsidR="003D26AB" w:rsidRPr="00720D35" w:rsidRDefault="0023449D" w:rsidP="00C92F91">
      <w:pPr>
        <w:pStyle w:val="Heading2"/>
        <w:spacing w:before="0"/>
        <w:ind w:left="426" w:hanging="426"/>
        <w:jc w:val="both"/>
        <w:rPr>
          <w:rFonts w:ascii="Calibri" w:hAnsi="Calibri" w:cs="Calibri"/>
          <w:b w:val="0"/>
          <w:color w:val="000000"/>
          <w:sz w:val="24"/>
          <w:szCs w:val="24"/>
        </w:rPr>
      </w:pPr>
      <w:bookmarkStart w:id="29" w:name="_Toc181610956"/>
      <w:r w:rsidRPr="00720D35">
        <w:rPr>
          <w:rFonts w:ascii="Calibri" w:hAnsi="Calibri" w:cs="Calibri"/>
          <w:color w:val="000000"/>
          <w:sz w:val="24"/>
          <w:szCs w:val="24"/>
        </w:rPr>
        <w:t>6</w:t>
      </w:r>
      <w:r w:rsidR="003D26AB" w:rsidRPr="00720D35">
        <w:rPr>
          <w:rFonts w:ascii="Calibri" w:hAnsi="Calibri" w:cs="Calibri"/>
          <w:color w:val="000000"/>
          <w:sz w:val="24"/>
          <w:szCs w:val="24"/>
        </w:rPr>
        <w:t>.1 Primirea, verificarea şi transmiterea Registrului unic privind situa</w:t>
      </w:r>
      <w:r w:rsidR="00E839E6" w:rsidRPr="00720D35">
        <w:rPr>
          <w:rFonts w:ascii="Calibri" w:hAnsi="Calibri" w:cs="Calibri"/>
          <w:color w:val="000000"/>
          <w:sz w:val="24"/>
          <w:szCs w:val="24"/>
        </w:rPr>
        <w:t>ț</w:t>
      </w:r>
      <w:r w:rsidR="003D26AB" w:rsidRPr="00720D35">
        <w:rPr>
          <w:rFonts w:ascii="Calibri" w:hAnsi="Calibri" w:cs="Calibri"/>
          <w:color w:val="000000"/>
          <w:sz w:val="24"/>
          <w:szCs w:val="24"/>
        </w:rPr>
        <w:t>ia Acordului – cadru de finanțare (C</w:t>
      </w:r>
      <w:r w:rsidR="0061446C" w:rsidRPr="00720D35">
        <w:rPr>
          <w:rFonts w:ascii="Calibri" w:hAnsi="Calibri" w:cs="Calibri"/>
          <w:color w:val="000000"/>
          <w:sz w:val="24"/>
          <w:szCs w:val="24"/>
        </w:rPr>
        <w:t xml:space="preserve"> </w:t>
      </w:r>
      <w:r w:rsidR="002B05FB" w:rsidRPr="00720D35">
        <w:rPr>
          <w:rFonts w:ascii="Calibri" w:hAnsi="Calibri" w:cs="Calibri"/>
          <w:color w:val="000000"/>
          <w:sz w:val="24"/>
          <w:szCs w:val="24"/>
        </w:rPr>
        <w:t>1.13.1</w:t>
      </w:r>
      <w:r w:rsidR="0061446C" w:rsidRPr="00720D35">
        <w:rPr>
          <w:rFonts w:ascii="Calibri" w:hAnsi="Calibri" w:cs="Calibri"/>
          <w:color w:val="000000"/>
          <w:sz w:val="24"/>
          <w:szCs w:val="24"/>
        </w:rPr>
        <w:t>L)</w:t>
      </w:r>
      <w:r w:rsidR="00D5290C" w:rsidRPr="00720D35">
        <w:rPr>
          <w:rFonts w:ascii="Calibri" w:hAnsi="Calibri" w:cs="Calibri"/>
          <w:color w:val="000000"/>
          <w:sz w:val="24"/>
          <w:szCs w:val="24"/>
        </w:rPr>
        <w:t>/</w:t>
      </w:r>
      <w:r w:rsidR="00E6278A" w:rsidRPr="00720D35">
        <w:rPr>
          <w:rFonts w:ascii="Calibri" w:hAnsi="Calibri" w:cs="Calibri"/>
          <w:color w:val="000000"/>
          <w:sz w:val="24"/>
          <w:szCs w:val="24"/>
        </w:rPr>
        <w:t xml:space="preserve">Contractului </w:t>
      </w:r>
      <w:r w:rsidR="0061446C" w:rsidRPr="00720D35">
        <w:rPr>
          <w:rFonts w:ascii="Calibri" w:hAnsi="Calibri" w:cs="Calibri"/>
          <w:color w:val="000000"/>
          <w:sz w:val="24"/>
          <w:szCs w:val="24"/>
        </w:rPr>
        <w:t>de finan</w:t>
      </w:r>
      <w:r w:rsidR="00E04BEC" w:rsidRPr="00720D35">
        <w:rPr>
          <w:rFonts w:ascii="Calibri" w:hAnsi="Calibri" w:cs="Calibri"/>
          <w:color w:val="000000"/>
          <w:sz w:val="24"/>
          <w:szCs w:val="24"/>
        </w:rPr>
        <w:t>ț</w:t>
      </w:r>
      <w:r w:rsidR="0061446C" w:rsidRPr="00720D35">
        <w:rPr>
          <w:rFonts w:ascii="Calibri" w:hAnsi="Calibri" w:cs="Calibri"/>
          <w:color w:val="000000"/>
          <w:sz w:val="24"/>
          <w:szCs w:val="24"/>
        </w:rPr>
        <w:t>are (C</w:t>
      </w:r>
      <w:r w:rsidR="003D26AB" w:rsidRPr="00720D35">
        <w:rPr>
          <w:rFonts w:ascii="Calibri" w:hAnsi="Calibri" w:cs="Calibri"/>
          <w:color w:val="000000"/>
          <w:sz w:val="24"/>
          <w:szCs w:val="24"/>
        </w:rPr>
        <w:t>1.13</w:t>
      </w:r>
      <w:r w:rsidR="0061446C" w:rsidRPr="00720D35">
        <w:rPr>
          <w:rFonts w:ascii="Calibri" w:hAnsi="Calibri" w:cs="Calibri"/>
          <w:color w:val="000000"/>
          <w:sz w:val="24"/>
          <w:szCs w:val="24"/>
        </w:rPr>
        <w:t>L)</w:t>
      </w:r>
      <w:r w:rsidR="003D26AB" w:rsidRPr="00720D35">
        <w:rPr>
          <w:rFonts w:ascii="Calibri" w:hAnsi="Calibri" w:cs="Calibri"/>
          <w:color w:val="000000"/>
          <w:sz w:val="24"/>
          <w:szCs w:val="24"/>
        </w:rPr>
        <w:t xml:space="preserve"> către alte compartimente din cadrul </w:t>
      </w:r>
      <w:r w:rsidR="0061446C" w:rsidRPr="00720D35">
        <w:rPr>
          <w:rFonts w:ascii="Calibri" w:hAnsi="Calibri" w:cs="Calibri"/>
          <w:color w:val="000000"/>
          <w:sz w:val="24"/>
          <w:szCs w:val="24"/>
        </w:rPr>
        <w:t>AFIR</w:t>
      </w:r>
      <w:bookmarkEnd w:id="29"/>
      <w:r w:rsidR="0061446C" w:rsidRPr="00720D35">
        <w:rPr>
          <w:rFonts w:ascii="Calibri" w:hAnsi="Calibri" w:cs="Calibri"/>
          <w:color w:val="000000"/>
          <w:sz w:val="24"/>
          <w:szCs w:val="24"/>
        </w:rPr>
        <w:t xml:space="preserve"> </w:t>
      </w:r>
    </w:p>
    <w:p w14:paraId="561976B5" w14:textId="66C4EEA6" w:rsidR="00987141" w:rsidRPr="00720D35" w:rsidRDefault="003D26AB" w:rsidP="00C92F91">
      <w:pPr>
        <w:spacing w:after="0"/>
        <w:jc w:val="both"/>
        <w:rPr>
          <w:rFonts w:eastAsia="Times New Roman" w:cs="Calibri"/>
          <w:color w:val="000000"/>
          <w:sz w:val="24"/>
          <w:szCs w:val="24"/>
        </w:rPr>
      </w:pPr>
      <w:r w:rsidRPr="00720D35">
        <w:rPr>
          <w:rFonts w:eastAsia="Times New Roman" w:cs="Calibri"/>
          <w:color w:val="000000"/>
          <w:sz w:val="24"/>
          <w:szCs w:val="24"/>
        </w:rPr>
        <w:t>Registrul unic privind situa</w:t>
      </w:r>
      <w:r w:rsidR="00E44F16">
        <w:rPr>
          <w:rFonts w:eastAsia="Times New Roman" w:cs="Calibri"/>
          <w:color w:val="000000"/>
          <w:sz w:val="24"/>
          <w:szCs w:val="24"/>
        </w:rPr>
        <w:t>ț</w:t>
      </w:r>
      <w:r w:rsidRPr="00720D35">
        <w:rPr>
          <w:rFonts w:eastAsia="Times New Roman" w:cs="Calibri"/>
          <w:color w:val="000000"/>
          <w:sz w:val="24"/>
          <w:szCs w:val="24"/>
        </w:rPr>
        <w:t xml:space="preserve">ia </w:t>
      </w:r>
      <w:r w:rsidR="0061446C" w:rsidRPr="00720D35">
        <w:rPr>
          <w:rFonts w:eastAsia="Times New Roman" w:cs="Calibri"/>
          <w:color w:val="000000"/>
          <w:sz w:val="24"/>
          <w:szCs w:val="24"/>
        </w:rPr>
        <w:t>Aco</w:t>
      </w:r>
      <w:r w:rsidR="002B05FB" w:rsidRPr="00720D35">
        <w:rPr>
          <w:rFonts w:eastAsia="Times New Roman" w:cs="Calibri"/>
          <w:color w:val="000000"/>
          <w:sz w:val="24"/>
          <w:szCs w:val="24"/>
        </w:rPr>
        <w:t>rdului – cadru de finanțare (C 1.13.1</w:t>
      </w:r>
      <w:r w:rsidR="0061446C" w:rsidRPr="00720D35">
        <w:rPr>
          <w:rFonts w:eastAsia="Times New Roman" w:cs="Calibri"/>
          <w:color w:val="000000"/>
          <w:sz w:val="24"/>
          <w:szCs w:val="24"/>
        </w:rPr>
        <w:t>L)</w:t>
      </w:r>
      <w:r w:rsidR="00D5290C" w:rsidRPr="00720D35">
        <w:rPr>
          <w:rFonts w:eastAsia="Times New Roman" w:cs="Calibri"/>
          <w:color w:val="000000"/>
          <w:sz w:val="24"/>
          <w:szCs w:val="24"/>
        </w:rPr>
        <w:t>/</w:t>
      </w:r>
      <w:r w:rsidR="00783108">
        <w:rPr>
          <w:rFonts w:eastAsia="Times New Roman" w:cs="Calibri"/>
          <w:color w:val="000000"/>
          <w:sz w:val="24"/>
          <w:szCs w:val="24"/>
        </w:rPr>
        <w:t xml:space="preserve"> </w:t>
      </w:r>
      <w:r w:rsidR="00E6278A" w:rsidRPr="00720D35">
        <w:rPr>
          <w:rFonts w:eastAsia="Times New Roman" w:cs="Calibri"/>
          <w:color w:val="000000"/>
          <w:sz w:val="24"/>
          <w:szCs w:val="24"/>
        </w:rPr>
        <w:t xml:space="preserve">Contractului </w:t>
      </w:r>
      <w:r w:rsidR="0061446C" w:rsidRPr="00720D35">
        <w:rPr>
          <w:rFonts w:eastAsia="Times New Roman" w:cs="Calibri"/>
          <w:color w:val="000000"/>
          <w:sz w:val="24"/>
          <w:szCs w:val="24"/>
        </w:rPr>
        <w:t>de finan</w:t>
      </w:r>
      <w:r w:rsidR="00E04BEC" w:rsidRPr="00720D35">
        <w:rPr>
          <w:rFonts w:eastAsia="Times New Roman" w:cs="Calibri"/>
          <w:color w:val="000000"/>
          <w:sz w:val="24"/>
          <w:szCs w:val="24"/>
        </w:rPr>
        <w:t>ț</w:t>
      </w:r>
      <w:r w:rsidR="0061446C" w:rsidRPr="00720D35">
        <w:rPr>
          <w:rFonts w:eastAsia="Times New Roman" w:cs="Calibri"/>
          <w:color w:val="000000"/>
          <w:sz w:val="24"/>
          <w:szCs w:val="24"/>
        </w:rPr>
        <w:t xml:space="preserve">are (C1.13L) se </w:t>
      </w:r>
      <w:r w:rsidR="00BA2352">
        <w:rPr>
          <w:rFonts w:eastAsia="Times New Roman" w:cs="Calibri"/>
          <w:color w:val="000000"/>
          <w:sz w:val="24"/>
          <w:szCs w:val="24"/>
        </w:rPr>
        <w:t xml:space="preserve">vor genera </w:t>
      </w:r>
      <w:r w:rsidR="00BA2352" w:rsidRPr="00E81ED8">
        <w:rPr>
          <w:rFonts w:eastAsia="Times New Roman" w:cs="Calibri"/>
          <w:color w:val="000000"/>
          <w:sz w:val="24"/>
          <w:szCs w:val="24"/>
        </w:rPr>
        <w:t>din platformă</w:t>
      </w:r>
      <w:r w:rsidR="0061446C" w:rsidRPr="00E81ED8">
        <w:rPr>
          <w:rFonts w:eastAsia="Times New Roman" w:cs="Calibri"/>
          <w:color w:val="000000"/>
          <w:sz w:val="24"/>
          <w:szCs w:val="24"/>
        </w:rPr>
        <w:t xml:space="preserve">. </w:t>
      </w:r>
      <w:r w:rsidR="00987141" w:rsidRPr="00E81ED8">
        <w:rPr>
          <w:rFonts w:eastAsia="Times New Roman" w:cs="Calibri"/>
          <w:color w:val="000000"/>
          <w:sz w:val="24"/>
          <w:szCs w:val="24"/>
        </w:rPr>
        <w:t xml:space="preserve">Registrul unic privind </w:t>
      </w:r>
      <w:r w:rsidR="00E6278A" w:rsidRPr="00E81ED8">
        <w:rPr>
          <w:rFonts w:eastAsia="Times New Roman" w:cs="Calibri"/>
          <w:color w:val="000000"/>
          <w:sz w:val="24"/>
          <w:szCs w:val="24"/>
        </w:rPr>
        <w:t xml:space="preserve">Contractul </w:t>
      </w:r>
      <w:r w:rsidR="00987141" w:rsidRPr="00E81ED8">
        <w:rPr>
          <w:rFonts w:eastAsia="Times New Roman" w:cs="Calibri"/>
          <w:color w:val="000000"/>
          <w:sz w:val="24"/>
          <w:szCs w:val="24"/>
        </w:rPr>
        <w:t xml:space="preserve">de finanțare (C1.13L) se </w:t>
      </w:r>
      <w:r w:rsidR="00007F51" w:rsidRPr="00E81ED8">
        <w:rPr>
          <w:rFonts w:eastAsia="Times New Roman" w:cs="Calibri"/>
          <w:color w:val="000000"/>
          <w:sz w:val="24"/>
          <w:szCs w:val="24"/>
        </w:rPr>
        <w:t xml:space="preserve">va prelua din </w:t>
      </w:r>
      <w:r w:rsidR="000355EB" w:rsidRPr="00E81ED8">
        <w:rPr>
          <w:rFonts w:eastAsia="Times New Roman" w:cs="Calibri"/>
          <w:color w:val="000000"/>
          <w:sz w:val="24"/>
          <w:szCs w:val="24"/>
        </w:rPr>
        <w:t xml:space="preserve">Manualul de procedură pentru </w:t>
      </w:r>
      <w:r w:rsidR="00545CA2" w:rsidRPr="00E81ED8">
        <w:rPr>
          <w:rFonts w:eastAsia="Times New Roman" w:cs="Calibri"/>
          <w:color w:val="000000"/>
          <w:sz w:val="24"/>
          <w:szCs w:val="24"/>
        </w:rPr>
        <w:t>contractarea și modificarea contractelor de finanțare</w:t>
      </w:r>
      <w:r w:rsidR="000355EB" w:rsidRPr="00E81ED8">
        <w:rPr>
          <w:rFonts w:eastAsia="Times New Roman" w:cs="Calibri"/>
          <w:color w:val="000000"/>
          <w:sz w:val="24"/>
          <w:szCs w:val="24"/>
        </w:rPr>
        <w:t xml:space="preserve">, Cod manual: </w:t>
      </w:r>
      <w:r w:rsidR="00545CA2" w:rsidRPr="00E81ED8">
        <w:rPr>
          <w:rFonts w:eastAsia="Times New Roman" w:cs="Calibri"/>
          <w:color w:val="000000"/>
          <w:sz w:val="24"/>
          <w:szCs w:val="24"/>
        </w:rPr>
        <w:t>PS-MCM</w:t>
      </w:r>
      <w:r w:rsidR="000355EB" w:rsidRPr="00E81ED8">
        <w:rPr>
          <w:rFonts w:eastAsia="Times New Roman" w:cs="Calibri"/>
          <w:color w:val="000000"/>
          <w:sz w:val="24"/>
          <w:szCs w:val="24"/>
        </w:rPr>
        <w:t>, versiunea în vigoare</w:t>
      </w:r>
      <w:r w:rsidR="00007F51" w:rsidRPr="00E81ED8">
        <w:rPr>
          <w:rFonts w:eastAsia="Times New Roman" w:cs="Calibri"/>
          <w:color w:val="000000"/>
          <w:sz w:val="24"/>
          <w:szCs w:val="24"/>
        </w:rPr>
        <w:t xml:space="preserve"> și se vor completa numai coloanele relevante pentru </w:t>
      </w:r>
      <w:r w:rsidR="00545CA2" w:rsidRPr="00E81ED8">
        <w:rPr>
          <w:rFonts w:eastAsia="Times New Roman" w:cs="Calibri"/>
          <w:color w:val="000000"/>
          <w:sz w:val="24"/>
          <w:szCs w:val="24"/>
        </w:rPr>
        <w:t>intervenția DR-36F</w:t>
      </w:r>
      <w:r w:rsidR="00007F51" w:rsidRPr="00E81ED8">
        <w:rPr>
          <w:rFonts w:eastAsia="Times New Roman" w:cs="Calibri"/>
          <w:color w:val="000000"/>
          <w:sz w:val="24"/>
          <w:szCs w:val="24"/>
        </w:rPr>
        <w:t xml:space="preserve">. Registrul unic privind </w:t>
      </w:r>
      <w:r w:rsidR="002A2F91" w:rsidRPr="00E81ED8">
        <w:rPr>
          <w:rFonts w:eastAsia="Times New Roman" w:cs="Calibri"/>
          <w:color w:val="000000"/>
          <w:sz w:val="24"/>
          <w:szCs w:val="24"/>
        </w:rPr>
        <w:t xml:space="preserve">situatia Acordului – cadru de finanțare (C 1.13.1L) </w:t>
      </w:r>
      <w:r w:rsidR="00007F51" w:rsidRPr="00E81ED8">
        <w:rPr>
          <w:rFonts w:eastAsia="Times New Roman" w:cs="Calibri"/>
          <w:color w:val="000000"/>
          <w:sz w:val="24"/>
          <w:szCs w:val="24"/>
        </w:rPr>
        <w:t xml:space="preserve">se va prelua din </w:t>
      </w:r>
      <w:r w:rsidR="002A2F91" w:rsidRPr="00E81ED8">
        <w:rPr>
          <w:rFonts w:eastAsia="Times New Roman" w:cs="Calibri"/>
          <w:color w:val="000000"/>
          <w:sz w:val="24"/>
          <w:szCs w:val="24"/>
        </w:rPr>
        <w:t xml:space="preserve">secțiunea Formulare a prezentului </w:t>
      </w:r>
      <w:r w:rsidR="00007F51" w:rsidRPr="00E81ED8">
        <w:rPr>
          <w:rFonts w:eastAsia="Times New Roman" w:cs="Calibri"/>
          <w:color w:val="000000"/>
          <w:sz w:val="24"/>
          <w:szCs w:val="24"/>
        </w:rPr>
        <w:t>Manu</w:t>
      </w:r>
      <w:r w:rsidR="002A2F91" w:rsidRPr="00E81ED8">
        <w:rPr>
          <w:rFonts w:eastAsia="Times New Roman" w:cs="Calibri"/>
          <w:color w:val="000000"/>
          <w:sz w:val="24"/>
          <w:szCs w:val="24"/>
        </w:rPr>
        <w:t>al de procedură.</w:t>
      </w:r>
    </w:p>
    <w:p w14:paraId="680B1ADD" w14:textId="14513BBC" w:rsidR="003D26AB" w:rsidRPr="00720D35" w:rsidRDefault="00E66F39" w:rsidP="00C92F91">
      <w:pPr>
        <w:spacing w:after="0"/>
        <w:jc w:val="both"/>
        <w:rPr>
          <w:rFonts w:eastAsia="Times New Roman" w:cs="Calibri"/>
          <w:color w:val="000000"/>
          <w:sz w:val="24"/>
          <w:szCs w:val="24"/>
          <w:lang w:val="fr-FR" w:eastAsia="fr-FR"/>
        </w:rPr>
      </w:pPr>
      <w:r w:rsidRPr="00720D35">
        <w:rPr>
          <w:rFonts w:eastAsia="Times New Roman" w:cs="Calibri"/>
          <w:color w:val="000000"/>
          <w:sz w:val="24"/>
          <w:szCs w:val="24"/>
          <w:lang w:val="fr-FR" w:eastAsia="fr-FR"/>
        </w:rPr>
        <w:t>Numai î</w:t>
      </w:r>
      <w:r w:rsidR="003D26AB" w:rsidRPr="00720D35">
        <w:rPr>
          <w:rFonts w:eastAsia="Times New Roman" w:cs="Calibri"/>
          <w:color w:val="000000"/>
          <w:sz w:val="24"/>
          <w:szCs w:val="24"/>
          <w:lang w:val="fr-FR" w:eastAsia="fr-FR"/>
        </w:rPr>
        <w:t>n cazuri specifice (e</w:t>
      </w:r>
      <w:r w:rsidRPr="00720D35">
        <w:rPr>
          <w:rFonts w:eastAsia="Times New Roman" w:cs="Calibri"/>
          <w:color w:val="000000"/>
          <w:sz w:val="24"/>
          <w:szCs w:val="24"/>
          <w:lang w:val="fr-FR" w:eastAsia="fr-FR"/>
        </w:rPr>
        <w:t>x: misiuni de audit interne, naționale ș</w:t>
      </w:r>
      <w:r w:rsidR="003D26AB" w:rsidRPr="00720D35">
        <w:rPr>
          <w:rFonts w:eastAsia="Times New Roman" w:cs="Calibri"/>
          <w:color w:val="000000"/>
          <w:sz w:val="24"/>
          <w:szCs w:val="24"/>
          <w:lang w:val="fr-FR" w:eastAsia="fr-FR"/>
        </w:rPr>
        <w:t>i europene precum</w:t>
      </w:r>
      <w:r w:rsidRPr="00720D35">
        <w:rPr>
          <w:rFonts w:eastAsia="Times New Roman" w:cs="Calibri"/>
          <w:color w:val="000000"/>
          <w:sz w:val="24"/>
          <w:szCs w:val="24"/>
          <w:lang w:val="fr-FR" w:eastAsia="fr-FR"/>
        </w:rPr>
        <w:t xml:space="preserve"> </w:t>
      </w:r>
      <w:r w:rsidR="005F0BCF" w:rsidRPr="00720D35">
        <w:rPr>
          <w:rFonts w:eastAsia="Times New Roman" w:cs="Calibri"/>
          <w:color w:val="000000"/>
          <w:sz w:val="24"/>
          <w:szCs w:val="24"/>
          <w:lang w:val="fr-FR" w:eastAsia="fr-FR"/>
        </w:rPr>
        <w:t>ș</w:t>
      </w:r>
      <w:r w:rsidRPr="00720D35">
        <w:rPr>
          <w:rFonts w:eastAsia="Times New Roman" w:cs="Calibri"/>
          <w:color w:val="000000"/>
          <w:sz w:val="24"/>
          <w:szCs w:val="24"/>
          <w:lang w:val="fr-FR" w:eastAsia="fr-FR"/>
        </w:rPr>
        <w:t>i alte controale ale autorităților de drept) ș</w:t>
      </w:r>
      <w:r w:rsidR="003D26AB" w:rsidRPr="00720D35">
        <w:rPr>
          <w:rFonts w:eastAsia="Times New Roman" w:cs="Calibri"/>
          <w:color w:val="000000"/>
          <w:sz w:val="24"/>
          <w:szCs w:val="24"/>
          <w:lang w:val="fr-FR" w:eastAsia="fr-FR"/>
        </w:rPr>
        <w:t xml:space="preserve">i numai la cererea managementului, </w:t>
      </w:r>
      <w:r w:rsidRPr="00720D35">
        <w:rPr>
          <w:rFonts w:eastAsia="Times New Roman" w:cs="Calibri"/>
          <w:color w:val="000000"/>
          <w:sz w:val="24"/>
          <w:szCs w:val="24"/>
          <w:lang w:val="fr-FR" w:eastAsia="fr-FR"/>
        </w:rPr>
        <w:t>Registrele</w:t>
      </w:r>
      <w:r w:rsidR="00706330" w:rsidRPr="00720D35">
        <w:rPr>
          <w:rFonts w:eastAsia="Times New Roman" w:cs="Calibri"/>
          <w:color w:val="000000"/>
          <w:sz w:val="24"/>
          <w:szCs w:val="24"/>
          <w:lang w:val="fr-FR" w:eastAsia="fr-FR"/>
        </w:rPr>
        <w:t xml:space="preserve"> </w:t>
      </w:r>
      <w:r w:rsidRPr="00720D35">
        <w:rPr>
          <w:rFonts w:eastAsia="Times New Roman" w:cs="Calibri"/>
          <w:color w:val="000000"/>
          <w:sz w:val="24"/>
          <w:szCs w:val="24"/>
          <w:lang w:val="fr-FR" w:eastAsia="fr-FR"/>
        </w:rPr>
        <w:t xml:space="preserve">C </w:t>
      </w:r>
      <w:r w:rsidR="002B05FB" w:rsidRPr="00720D35">
        <w:rPr>
          <w:rFonts w:eastAsia="Times New Roman" w:cs="Calibri"/>
          <w:color w:val="000000"/>
          <w:sz w:val="24"/>
          <w:szCs w:val="24"/>
          <w:lang w:val="fr-FR" w:eastAsia="fr-FR"/>
        </w:rPr>
        <w:t>1.13.1</w:t>
      </w:r>
      <w:r w:rsidRPr="00720D35">
        <w:rPr>
          <w:rFonts w:eastAsia="Times New Roman" w:cs="Calibri"/>
          <w:color w:val="000000"/>
          <w:sz w:val="24"/>
          <w:szCs w:val="24"/>
          <w:lang w:val="fr-FR" w:eastAsia="fr-FR"/>
        </w:rPr>
        <w:t>L și C</w:t>
      </w:r>
      <w:r w:rsidR="00BA747D" w:rsidRPr="00720D35">
        <w:rPr>
          <w:rFonts w:eastAsia="Times New Roman" w:cs="Calibri"/>
          <w:color w:val="000000"/>
          <w:sz w:val="24"/>
          <w:szCs w:val="24"/>
          <w:lang w:val="fr-FR" w:eastAsia="fr-FR"/>
        </w:rPr>
        <w:t xml:space="preserve"> </w:t>
      </w:r>
      <w:r w:rsidRPr="00720D35">
        <w:rPr>
          <w:rFonts w:eastAsia="Times New Roman" w:cs="Calibri"/>
          <w:color w:val="000000"/>
          <w:sz w:val="24"/>
          <w:szCs w:val="24"/>
          <w:lang w:val="fr-FR" w:eastAsia="fr-FR"/>
        </w:rPr>
        <w:t>1.13</w:t>
      </w:r>
      <w:r w:rsidR="008D3BAD" w:rsidRPr="00720D35">
        <w:rPr>
          <w:rFonts w:eastAsia="Times New Roman" w:cs="Calibri"/>
          <w:color w:val="000000"/>
          <w:sz w:val="24"/>
          <w:szCs w:val="24"/>
          <w:lang w:val="fr-FR" w:eastAsia="fr-FR"/>
        </w:rPr>
        <w:t>L</w:t>
      </w:r>
      <w:r w:rsidRPr="00720D35">
        <w:rPr>
          <w:rFonts w:eastAsia="Times New Roman" w:cs="Calibri"/>
          <w:color w:val="000000"/>
          <w:sz w:val="24"/>
          <w:szCs w:val="24"/>
          <w:lang w:val="fr-FR" w:eastAsia="fr-FR"/>
        </w:rPr>
        <w:t xml:space="preserve"> vor</w:t>
      </w:r>
      <w:r w:rsidR="003D26AB" w:rsidRPr="00720D35">
        <w:rPr>
          <w:rFonts w:eastAsia="Times New Roman" w:cs="Calibri"/>
          <w:color w:val="000000"/>
          <w:sz w:val="24"/>
          <w:szCs w:val="24"/>
          <w:lang w:val="fr-FR" w:eastAsia="fr-FR"/>
        </w:rPr>
        <w:t xml:space="preserve"> fi transmis</w:t>
      </w:r>
      <w:r w:rsidRPr="00720D35">
        <w:rPr>
          <w:rFonts w:eastAsia="Times New Roman" w:cs="Calibri"/>
          <w:color w:val="000000"/>
          <w:sz w:val="24"/>
          <w:szCs w:val="24"/>
          <w:lang w:val="fr-FR" w:eastAsia="fr-FR"/>
        </w:rPr>
        <w:t>e</w:t>
      </w:r>
      <w:r w:rsidR="003D26AB" w:rsidRPr="00720D35">
        <w:rPr>
          <w:rFonts w:eastAsia="Times New Roman" w:cs="Calibri"/>
          <w:color w:val="000000"/>
          <w:sz w:val="24"/>
          <w:szCs w:val="24"/>
          <w:lang w:val="fr-FR" w:eastAsia="fr-FR"/>
        </w:rPr>
        <w:t xml:space="preserve"> scanat </w:t>
      </w:r>
      <w:r w:rsidRPr="00720D35">
        <w:rPr>
          <w:rFonts w:eastAsia="Times New Roman" w:cs="Calibri"/>
          <w:color w:val="000000"/>
          <w:sz w:val="24"/>
          <w:szCs w:val="24"/>
          <w:lang w:val="fr-FR" w:eastAsia="fr-FR"/>
        </w:rPr>
        <w:t>și pe suport de hârtie cu semnă</w:t>
      </w:r>
      <w:r w:rsidR="003D26AB" w:rsidRPr="00720D35">
        <w:rPr>
          <w:rFonts w:eastAsia="Times New Roman" w:cs="Calibri"/>
          <w:color w:val="000000"/>
          <w:sz w:val="24"/>
          <w:szCs w:val="24"/>
          <w:lang w:val="fr-FR" w:eastAsia="fr-FR"/>
        </w:rPr>
        <w:t xml:space="preserve">turi, către </w:t>
      </w:r>
      <w:r w:rsidRPr="00720D35">
        <w:rPr>
          <w:rFonts w:eastAsia="Times New Roman" w:cs="Calibri"/>
          <w:color w:val="000000"/>
          <w:sz w:val="24"/>
          <w:szCs w:val="24"/>
          <w:lang w:val="fr-FR" w:eastAsia="fr-FR"/>
        </w:rPr>
        <w:t>SL</w:t>
      </w:r>
      <w:r w:rsidR="00BA2352">
        <w:rPr>
          <w:rFonts w:eastAsia="Times New Roman" w:cs="Calibri"/>
          <w:color w:val="000000"/>
          <w:sz w:val="24"/>
          <w:szCs w:val="24"/>
          <w:lang w:val="fr-FR" w:eastAsia="fr-FR"/>
        </w:rPr>
        <w:t>IS.</w:t>
      </w:r>
    </w:p>
    <w:p w14:paraId="0D1290A4" w14:textId="09718835" w:rsidR="003D26AB" w:rsidRPr="00720D35" w:rsidRDefault="003D26AB" w:rsidP="00C92F91">
      <w:pPr>
        <w:spacing w:after="0"/>
        <w:jc w:val="both"/>
        <w:rPr>
          <w:rFonts w:eastAsia="Times New Roman" w:cs="Calibri"/>
          <w:color w:val="000000"/>
          <w:sz w:val="24"/>
          <w:szCs w:val="24"/>
          <w:lang w:val="fr-FR" w:eastAsia="fr-FR"/>
        </w:rPr>
      </w:pPr>
      <w:r w:rsidRPr="00720D35">
        <w:rPr>
          <w:rFonts w:eastAsia="Times New Roman" w:cs="Calibri"/>
          <w:color w:val="000000"/>
          <w:sz w:val="24"/>
          <w:szCs w:val="24"/>
          <w:lang w:val="fr-FR" w:eastAsia="fr-FR"/>
        </w:rPr>
        <w:t xml:space="preserve">Managementul Agenţiei poate solicita situaţii şi raportări pe baza informaţiilor din </w:t>
      </w:r>
      <w:r w:rsidR="002B05FB" w:rsidRPr="00720D35">
        <w:rPr>
          <w:rFonts w:eastAsia="Times New Roman" w:cs="Calibri"/>
          <w:color w:val="000000"/>
          <w:sz w:val="24"/>
          <w:szCs w:val="24"/>
          <w:lang w:val="fr-FR" w:eastAsia="fr-FR"/>
        </w:rPr>
        <w:t>Registrele C 1.13.1</w:t>
      </w:r>
      <w:r w:rsidR="00DD16E5" w:rsidRPr="00720D35">
        <w:rPr>
          <w:rFonts w:eastAsia="Times New Roman" w:cs="Calibri"/>
          <w:color w:val="000000"/>
          <w:sz w:val="24"/>
          <w:szCs w:val="24"/>
          <w:lang w:val="fr-FR" w:eastAsia="fr-FR"/>
        </w:rPr>
        <w:t>L și C1.13</w:t>
      </w:r>
      <w:r w:rsidR="00094D3D" w:rsidRPr="00720D35">
        <w:rPr>
          <w:rFonts w:eastAsia="Times New Roman" w:cs="Calibri"/>
          <w:color w:val="000000"/>
          <w:sz w:val="24"/>
          <w:szCs w:val="24"/>
          <w:lang w:val="fr-FR" w:eastAsia="fr-FR"/>
        </w:rPr>
        <w:t>L</w:t>
      </w:r>
      <w:r w:rsidRPr="00720D35">
        <w:rPr>
          <w:rFonts w:eastAsia="Times New Roman" w:cs="Calibri"/>
          <w:color w:val="000000"/>
          <w:sz w:val="24"/>
          <w:szCs w:val="24"/>
          <w:lang w:val="fr-FR" w:eastAsia="fr-FR"/>
        </w:rPr>
        <w:t xml:space="preserve"> de la nivel AFIR/CRFIR. </w:t>
      </w:r>
    </w:p>
    <w:p w14:paraId="1C439CD3" w14:textId="25E84A75" w:rsidR="003D26AB" w:rsidRPr="00720D35" w:rsidRDefault="003D26AB" w:rsidP="00C92F91">
      <w:pPr>
        <w:spacing w:after="0"/>
        <w:jc w:val="both"/>
        <w:rPr>
          <w:rFonts w:eastAsia="Times New Roman" w:cs="Calibri"/>
          <w:color w:val="000000"/>
          <w:sz w:val="24"/>
          <w:szCs w:val="24"/>
        </w:rPr>
      </w:pPr>
      <w:r w:rsidRPr="00720D35">
        <w:rPr>
          <w:rFonts w:eastAsia="Times New Roman" w:cs="Calibri"/>
          <w:color w:val="000000"/>
          <w:sz w:val="24"/>
          <w:szCs w:val="24"/>
        </w:rPr>
        <w:t>Situa</w:t>
      </w:r>
      <w:r w:rsidR="005F0BCF" w:rsidRPr="00720D35">
        <w:rPr>
          <w:rFonts w:eastAsia="Times New Roman" w:cs="Calibri"/>
          <w:color w:val="000000"/>
          <w:sz w:val="24"/>
          <w:szCs w:val="24"/>
        </w:rPr>
        <w:t>ț</w:t>
      </w:r>
      <w:r w:rsidRPr="00720D35">
        <w:rPr>
          <w:rFonts w:eastAsia="Times New Roman" w:cs="Calibri"/>
          <w:color w:val="000000"/>
          <w:sz w:val="24"/>
          <w:szCs w:val="24"/>
        </w:rPr>
        <w:t xml:space="preserve">iile sunt avizate de către Şeful </w:t>
      </w:r>
      <w:r w:rsidR="00DD16E5" w:rsidRPr="00720D35">
        <w:rPr>
          <w:rFonts w:eastAsia="Times New Roman" w:cs="Calibri"/>
          <w:color w:val="000000"/>
          <w:sz w:val="24"/>
          <w:szCs w:val="24"/>
        </w:rPr>
        <w:t>SLIN</w:t>
      </w:r>
      <w:r w:rsidR="00BA2352">
        <w:rPr>
          <w:rFonts w:eastAsia="Times New Roman" w:cs="Calibri"/>
          <w:color w:val="000000"/>
          <w:sz w:val="24"/>
          <w:szCs w:val="24"/>
        </w:rPr>
        <w:t>A</w:t>
      </w:r>
      <w:r w:rsidRPr="00720D35">
        <w:rPr>
          <w:rFonts w:eastAsia="Times New Roman" w:cs="Calibri"/>
          <w:color w:val="000000"/>
          <w:sz w:val="24"/>
          <w:szCs w:val="24"/>
        </w:rPr>
        <w:t xml:space="preserve"> – CRFIR şi </w:t>
      </w:r>
      <w:r w:rsidR="00DD16E5" w:rsidRPr="00720D35">
        <w:rPr>
          <w:rFonts w:eastAsia="Times New Roman" w:cs="Calibri"/>
          <w:color w:val="000000"/>
          <w:sz w:val="24"/>
          <w:szCs w:val="24"/>
        </w:rPr>
        <w:t>SL</w:t>
      </w:r>
      <w:r w:rsidR="00BA2352">
        <w:rPr>
          <w:rFonts w:eastAsia="Times New Roman" w:cs="Calibri"/>
          <w:color w:val="000000"/>
          <w:sz w:val="24"/>
          <w:szCs w:val="24"/>
        </w:rPr>
        <w:t>IS</w:t>
      </w:r>
      <w:r w:rsidR="00DD16E5" w:rsidRPr="00720D35">
        <w:rPr>
          <w:rFonts w:eastAsia="Times New Roman" w:cs="Calibri"/>
          <w:color w:val="000000"/>
          <w:sz w:val="24"/>
          <w:szCs w:val="24"/>
        </w:rPr>
        <w:t xml:space="preserve"> </w:t>
      </w:r>
      <w:r w:rsidRPr="00720D35">
        <w:rPr>
          <w:rFonts w:eastAsia="Times New Roman" w:cs="Calibri"/>
          <w:color w:val="000000"/>
          <w:sz w:val="24"/>
          <w:szCs w:val="24"/>
        </w:rPr>
        <w:t>şi aprobate de către Directorul Gene</w:t>
      </w:r>
      <w:r w:rsidR="00DD16E5" w:rsidRPr="00720D35">
        <w:rPr>
          <w:rFonts w:eastAsia="Times New Roman" w:cs="Calibri"/>
          <w:color w:val="000000"/>
          <w:sz w:val="24"/>
          <w:szCs w:val="24"/>
        </w:rPr>
        <w:t>ral Adjunct CRFIR</w:t>
      </w:r>
      <w:r w:rsidR="00D5290C" w:rsidRPr="00720D35">
        <w:rPr>
          <w:rFonts w:eastAsia="Times New Roman" w:cs="Calibri"/>
          <w:color w:val="000000"/>
          <w:sz w:val="24"/>
          <w:szCs w:val="24"/>
        </w:rPr>
        <w:t>/</w:t>
      </w:r>
      <w:r w:rsidR="00EA26FB" w:rsidRPr="00720D35" w:rsidDel="00EA26FB">
        <w:rPr>
          <w:rFonts w:eastAsia="Times New Roman" w:cs="Calibri"/>
          <w:color w:val="000000"/>
          <w:sz w:val="24"/>
          <w:szCs w:val="24"/>
        </w:rPr>
        <w:t xml:space="preserve"> </w:t>
      </w:r>
      <w:r w:rsidR="00F93727" w:rsidRPr="00720D35">
        <w:rPr>
          <w:rFonts w:eastAsia="Times New Roman" w:cs="Calibri"/>
          <w:color w:val="000000"/>
          <w:sz w:val="24"/>
          <w:szCs w:val="24"/>
        </w:rPr>
        <w:t>Directorul</w:t>
      </w:r>
      <w:r w:rsidR="00DD16E5" w:rsidRPr="00720D35">
        <w:rPr>
          <w:rFonts w:eastAsia="Times New Roman" w:cs="Calibri"/>
          <w:color w:val="000000"/>
          <w:sz w:val="24"/>
          <w:szCs w:val="24"/>
        </w:rPr>
        <w:t xml:space="preserve"> </w:t>
      </w:r>
      <w:r w:rsidR="00D024B9" w:rsidRPr="00720D35">
        <w:rPr>
          <w:rFonts w:eastAsia="Times New Roman" w:cs="Calibri"/>
          <w:color w:val="000000"/>
          <w:sz w:val="24"/>
          <w:szCs w:val="24"/>
        </w:rPr>
        <w:t>General Adjunct ILINA</w:t>
      </w:r>
      <w:r w:rsidR="00DD16E5" w:rsidRPr="00720D35">
        <w:rPr>
          <w:rFonts w:eastAsia="Times New Roman" w:cs="Calibri"/>
          <w:color w:val="000000"/>
          <w:sz w:val="24"/>
          <w:szCs w:val="24"/>
        </w:rPr>
        <w:t>.</w:t>
      </w:r>
    </w:p>
    <w:p w14:paraId="68E41BCC" w14:textId="28A0CD11" w:rsidR="003D26AB" w:rsidRPr="00720D35" w:rsidRDefault="00716869" w:rsidP="00C92F91">
      <w:pPr>
        <w:spacing w:after="0"/>
        <w:jc w:val="both"/>
        <w:rPr>
          <w:rFonts w:eastAsia="Times New Roman" w:cs="Calibri"/>
          <w:color w:val="000000"/>
          <w:sz w:val="24"/>
          <w:szCs w:val="24"/>
        </w:rPr>
      </w:pPr>
      <w:r w:rsidRPr="00720D35">
        <w:rPr>
          <w:rFonts w:eastAsia="Times New Roman" w:cs="Calibri"/>
          <w:color w:val="000000"/>
          <w:sz w:val="24"/>
          <w:szCs w:val="24"/>
        </w:rPr>
        <w:lastRenderedPageBreak/>
        <w:t>Ș</w:t>
      </w:r>
      <w:r w:rsidR="003D26AB" w:rsidRPr="00720D35">
        <w:rPr>
          <w:rFonts w:eastAsia="Times New Roman" w:cs="Calibri"/>
          <w:color w:val="000000"/>
          <w:sz w:val="24"/>
          <w:szCs w:val="24"/>
        </w:rPr>
        <w:t xml:space="preserve">efii </w:t>
      </w:r>
      <w:r w:rsidR="00DD16E5" w:rsidRPr="00720D35">
        <w:rPr>
          <w:rFonts w:eastAsia="Times New Roman" w:cs="Calibri"/>
          <w:color w:val="000000"/>
          <w:sz w:val="24"/>
          <w:szCs w:val="24"/>
        </w:rPr>
        <w:t>SLIN</w:t>
      </w:r>
      <w:r w:rsidR="00BA2352">
        <w:rPr>
          <w:rFonts w:eastAsia="Times New Roman" w:cs="Calibri"/>
          <w:color w:val="000000"/>
          <w:sz w:val="24"/>
          <w:szCs w:val="24"/>
        </w:rPr>
        <w:t>A</w:t>
      </w:r>
      <w:r w:rsidR="003D26AB" w:rsidRPr="00720D35">
        <w:rPr>
          <w:rFonts w:eastAsia="Times New Roman" w:cs="Calibri"/>
          <w:color w:val="000000"/>
          <w:sz w:val="24"/>
          <w:szCs w:val="24"/>
        </w:rPr>
        <w:t>-CRFIR sunt direct resp</w:t>
      </w:r>
      <w:r w:rsidR="00DD16E5" w:rsidRPr="00720D35">
        <w:rPr>
          <w:rFonts w:eastAsia="Times New Roman" w:cs="Calibri"/>
          <w:color w:val="000000"/>
          <w:sz w:val="24"/>
          <w:szCs w:val="24"/>
        </w:rPr>
        <w:t>onsabili pentru completitudinea ș</w:t>
      </w:r>
      <w:r w:rsidR="003D26AB" w:rsidRPr="00720D35">
        <w:rPr>
          <w:rFonts w:eastAsia="Times New Roman" w:cs="Calibri"/>
          <w:color w:val="000000"/>
          <w:sz w:val="24"/>
          <w:szCs w:val="24"/>
        </w:rPr>
        <w:t>i realitatea informaţiilor</w:t>
      </w:r>
      <w:r w:rsidR="00DD16E5" w:rsidRPr="00720D35">
        <w:rPr>
          <w:rFonts w:eastAsia="Times New Roman" w:cs="Calibri"/>
          <w:color w:val="000000"/>
          <w:sz w:val="24"/>
          <w:szCs w:val="24"/>
        </w:rPr>
        <w:t xml:space="preserve"> din cadrul situaţiilor și raportă</w:t>
      </w:r>
      <w:r w:rsidR="003D26AB" w:rsidRPr="00720D35">
        <w:rPr>
          <w:rFonts w:eastAsia="Times New Roman" w:cs="Calibri"/>
          <w:color w:val="000000"/>
          <w:sz w:val="24"/>
          <w:szCs w:val="24"/>
        </w:rPr>
        <w:t xml:space="preserve">rilor transmise la nivel central. </w:t>
      </w:r>
    </w:p>
    <w:p w14:paraId="120B5673" w14:textId="77777777" w:rsidR="003B3873" w:rsidRPr="00720D35" w:rsidRDefault="003B3873" w:rsidP="00C92F91">
      <w:pPr>
        <w:pStyle w:val="Heading2"/>
        <w:spacing w:before="0"/>
        <w:ind w:left="426" w:hanging="426"/>
        <w:jc w:val="both"/>
        <w:rPr>
          <w:rFonts w:ascii="Calibri" w:hAnsi="Calibri" w:cs="Calibri"/>
          <w:color w:val="000000"/>
          <w:sz w:val="24"/>
          <w:szCs w:val="24"/>
          <w:lang w:val="en-US"/>
        </w:rPr>
      </w:pPr>
    </w:p>
    <w:p w14:paraId="45CFB2AA" w14:textId="2E8896F4" w:rsidR="0093111F" w:rsidRPr="00720D35" w:rsidRDefault="00053E22" w:rsidP="00C92F91">
      <w:pPr>
        <w:pStyle w:val="Heading2"/>
        <w:spacing w:before="0"/>
        <w:ind w:left="426" w:hanging="426"/>
        <w:jc w:val="both"/>
        <w:rPr>
          <w:rFonts w:ascii="Calibri" w:hAnsi="Calibri" w:cs="Calibri"/>
          <w:b w:val="0"/>
          <w:color w:val="000000"/>
          <w:sz w:val="24"/>
          <w:szCs w:val="24"/>
          <w:lang w:val="fr-FR" w:eastAsia="fr-FR"/>
        </w:rPr>
      </w:pPr>
      <w:bookmarkStart w:id="30" w:name="_Toc181610957"/>
      <w:r w:rsidRPr="00720D35">
        <w:rPr>
          <w:rFonts w:ascii="Calibri" w:hAnsi="Calibri" w:cs="Calibri"/>
          <w:color w:val="000000"/>
          <w:sz w:val="24"/>
          <w:szCs w:val="24"/>
          <w:lang w:val="fr-FR" w:eastAsia="fr-FR"/>
        </w:rPr>
        <w:t>6</w:t>
      </w:r>
      <w:r w:rsidR="0093111F" w:rsidRPr="00720D35">
        <w:rPr>
          <w:rFonts w:ascii="Calibri" w:hAnsi="Calibri" w:cs="Calibri"/>
          <w:color w:val="000000"/>
          <w:sz w:val="24"/>
          <w:szCs w:val="24"/>
          <w:lang w:val="fr-FR" w:eastAsia="fr-FR"/>
        </w:rPr>
        <w:t>.</w:t>
      </w:r>
      <w:r w:rsidR="00E50937">
        <w:rPr>
          <w:rFonts w:ascii="Calibri" w:hAnsi="Calibri" w:cs="Calibri"/>
          <w:color w:val="000000"/>
          <w:sz w:val="24"/>
          <w:szCs w:val="24"/>
          <w:lang w:val="fr-FR" w:eastAsia="fr-FR"/>
        </w:rPr>
        <w:t>2</w:t>
      </w:r>
      <w:r w:rsidR="0093111F" w:rsidRPr="00720D35">
        <w:rPr>
          <w:rFonts w:ascii="Calibri" w:hAnsi="Calibri" w:cs="Calibri"/>
          <w:color w:val="000000"/>
          <w:sz w:val="24"/>
          <w:szCs w:val="24"/>
          <w:lang w:val="fr-FR" w:eastAsia="fr-FR"/>
        </w:rPr>
        <w:t xml:space="preserve"> Aspecte generale privind modificarea Acordurilor – cadru și a </w:t>
      </w:r>
      <w:r w:rsidR="005D315F" w:rsidRPr="00720D35">
        <w:rPr>
          <w:rFonts w:ascii="Calibri" w:hAnsi="Calibri" w:cs="Calibri"/>
          <w:color w:val="000000"/>
          <w:sz w:val="24"/>
          <w:szCs w:val="24"/>
        </w:rPr>
        <w:t xml:space="preserve">Contractelor </w:t>
      </w:r>
      <w:r w:rsidR="0093111F" w:rsidRPr="00720D35">
        <w:rPr>
          <w:rFonts w:ascii="Calibri" w:hAnsi="Calibri" w:cs="Calibri"/>
          <w:color w:val="000000"/>
          <w:sz w:val="24"/>
          <w:szCs w:val="24"/>
          <w:lang w:val="fr-FR" w:eastAsia="fr-FR"/>
        </w:rPr>
        <w:t>de finanțare</w:t>
      </w:r>
      <w:bookmarkEnd w:id="30"/>
    </w:p>
    <w:p w14:paraId="4C05F295" w14:textId="084B8D53" w:rsidR="0093111F" w:rsidRPr="00720D35" w:rsidRDefault="0093111F"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Acordul – cadru și </w:t>
      </w:r>
      <w:r w:rsidR="005D315F" w:rsidRPr="00720D35">
        <w:rPr>
          <w:rFonts w:eastAsia="Times New Roman" w:cs="Calibri"/>
          <w:color w:val="000000"/>
          <w:sz w:val="24"/>
          <w:szCs w:val="24"/>
        </w:rPr>
        <w:t xml:space="preserve">Contractele </w:t>
      </w:r>
      <w:r w:rsidRPr="00720D35">
        <w:rPr>
          <w:rFonts w:eastAsia="Times New Roman" w:cs="Calibri"/>
          <w:color w:val="000000"/>
          <w:sz w:val="24"/>
          <w:szCs w:val="24"/>
          <w:lang w:eastAsia="fr-FR"/>
        </w:rPr>
        <w:t xml:space="preserve">de finanțare pot fi modificate numai dacă circumstanţele de executare s-au schimbat începând de la data iniţială a semnării acestora. Modificările intră în vigoare la data semnării/luării la cunoștință de către </w:t>
      </w:r>
      <w:r w:rsidR="00047697">
        <w:rPr>
          <w:rFonts w:eastAsia="Times New Roman" w:cs="Calibri"/>
          <w:color w:val="000000"/>
          <w:sz w:val="24"/>
          <w:szCs w:val="24"/>
          <w:lang w:eastAsia="fr-FR"/>
        </w:rPr>
        <w:t>ultima parte</w:t>
      </w:r>
      <w:r w:rsidRPr="00720D35">
        <w:rPr>
          <w:rFonts w:eastAsia="Times New Roman" w:cs="Calibri"/>
          <w:color w:val="000000"/>
          <w:sz w:val="24"/>
          <w:szCs w:val="24"/>
          <w:lang w:eastAsia="fr-FR"/>
        </w:rPr>
        <w:t>.</w:t>
      </w:r>
    </w:p>
    <w:p w14:paraId="1B381B44" w14:textId="77777777" w:rsidR="0093111F" w:rsidRPr="00720D35" w:rsidRDefault="0093111F"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Principiile care stau la baza modificării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sunt următoarele:</w:t>
      </w:r>
    </w:p>
    <w:p w14:paraId="527AD113" w14:textId="77777777" w:rsidR="0093111F" w:rsidRPr="00720D35" w:rsidRDefault="0093111F" w:rsidP="00E87B2A">
      <w:pPr>
        <w:numPr>
          <w:ilvl w:val="0"/>
          <w:numId w:val="14"/>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Existența unor raţiuni justificate de modificare a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w:t>
      </w:r>
    </w:p>
    <w:p w14:paraId="4CB3A9C8" w14:textId="77777777" w:rsidR="0093111F" w:rsidRPr="00720D35" w:rsidRDefault="0093111F" w:rsidP="00E87B2A">
      <w:pPr>
        <w:numPr>
          <w:ilvl w:val="0"/>
          <w:numId w:val="14"/>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Modificările soli</w:t>
      </w:r>
      <w:r w:rsidR="0034602A" w:rsidRPr="00720D35">
        <w:rPr>
          <w:rFonts w:eastAsia="Times New Roman" w:cs="Calibri"/>
          <w:color w:val="000000"/>
          <w:sz w:val="24"/>
          <w:szCs w:val="24"/>
          <w:lang w:eastAsia="fr-FR"/>
        </w:rPr>
        <w:t>citate nu vor afecta funcționa</w:t>
      </w:r>
      <w:r w:rsidRPr="00720D35">
        <w:rPr>
          <w:rFonts w:eastAsia="Times New Roman" w:cs="Calibri"/>
          <w:color w:val="000000"/>
          <w:sz w:val="24"/>
          <w:szCs w:val="24"/>
          <w:lang w:eastAsia="fr-FR"/>
        </w:rPr>
        <w:t>litatea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și vor respecta cerințele obligatorii pe care trebuia să le îndeplinească GAL la momentul încheierii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w:t>
      </w:r>
    </w:p>
    <w:p w14:paraId="23853C5E" w14:textId="77777777" w:rsidR="0093111F" w:rsidRPr="00720D35" w:rsidRDefault="0093111F" w:rsidP="00E87B2A">
      <w:pPr>
        <w:numPr>
          <w:ilvl w:val="0"/>
          <w:numId w:val="14"/>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Modificările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pot să fie efectuate numai în cursul duratei de execuţie a acestora şi nu pot avea efecte retroactive;</w:t>
      </w:r>
    </w:p>
    <w:p w14:paraId="4969AC67" w14:textId="77777777" w:rsidR="0093111F" w:rsidRPr="00720D35" w:rsidRDefault="0093111F" w:rsidP="00E87B2A">
      <w:pPr>
        <w:numPr>
          <w:ilvl w:val="0"/>
          <w:numId w:val="14"/>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Scopul modificărilor trebuie să fie strâns legat de natura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w:t>
      </w:r>
    </w:p>
    <w:p w14:paraId="7607C57B" w14:textId="77777777" w:rsidR="0093111F" w:rsidRPr="00720D35" w:rsidRDefault="0093111F"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Modificările Acordului – cadru</w:t>
      </w:r>
      <w:r w:rsidR="00C71535" w:rsidRPr="00720D35">
        <w:rPr>
          <w:rFonts w:cs="Calibri"/>
          <w:sz w:val="24"/>
          <w:szCs w:val="24"/>
        </w:rPr>
        <w:t xml:space="preserve"> </w:t>
      </w:r>
      <w:r w:rsidR="00C71535"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se pot realiza atât la solicitarea beneficiarului, cât și la inițiativa Autorității Contractante, în funcție de natura modificărilor.</w:t>
      </w:r>
    </w:p>
    <w:p w14:paraId="50CB43BB" w14:textId="3ED84A26" w:rsidR="00047697" w:rsidRPr="00047697" w:rsidRDefault="00047697" w:rsidP="00C92F91">
      <w:pPr>
        <w:spacing w:after="0"/>
        <w:jc w:val="both"/>
        <w:rPr>
          <w:rFonts w:eastAsia="Times New Roman" w:cs="Calibri"/>
          <w:sz w:val="24"/>
          <w:szCs w:val="24"/>
        </w:rPr>
      </w:pPr>
      <w:r w:rsidRPr="00047697">
        <w:rPr>
          <w:rFonts w:eastAsia="Times New Roman" w:cs="Calibri"/>
          <w:sz w:val="24"/>
          <w:szCs w:val="24"/>
        </w:rPr>
        <w:t xml:space="preserve">Valoarea totală a Acordului – cadru de finanțare se poate modifica prin realocarea sumelor în urma evaluărilor GAL de către AM </w:t>
      </w:r>
      <w:r w:rsidR="00966F0D">
        <w:rPr>
          <w:rFonts w:eastAsia="Times New Roman" w:cs="Calibri"/>
          <w:sz w:val="24"/>
          <w:szCs w:val="24"/>
        </w:rPr>
        <w:t>PS</w:t>
      </w:r>
      <w:r w:rsidRPr="00047697">
        <w:rPr>
          <w:rFonts w:eastAsia="Times New Roman" w:cs="Calibri"/>
          <w:sz w:val="24"/>
          <w:szCs w:val="24"/>
        </w:rPr>
        <w:t>, prin realocări între intervențiile din SDL și componenta de funcționare, precum și în urma distribuirii unor fonduri suplimentare.</w:t>
      </w:r>
    </w:p>
    <w:p w14:paraId="7FA16570" w14:textId="77777777" w:rsidR="004F08E0" w:rsidRPr="00720D35" w:rsidRDefault="004F08E0" w:rsidP="00C92F91">
      <w:pPr>
        <w:spacing w:after="0"/>
        <w:jc w:val="both"/>
        <w:rPr>
          <w:rFonts w:eastAsia="Times New Roman" w:cs="Calibri"/>
          <w:sz w:val="24"/>
          <w:szCs w:val="24"/>
        </w:rPr>
      </w:pPr>
    </w:p>
    <w:p w14:paraId="6DBD765E" w14:textId="17A5D814" w:rsidR="003D26AB" w:rsidRPr="00720D35" w:rsidRDefault="00CA441F" w:rsidP="00C92F91">
      <w:pPr>
        <w:pStyle w:val="Heading2"/>
        <w:spacing w:before="0"/>
        <w:jc w:val="both"/>
        <w:rPr>
          <w:rFonts w:ascii="Calibri" w:hAnsi="Calibri" w:cs="Calibri"/>
          <w:b w:val="0"/>
          <w:color w:val="000000"/>
          <w:sz w:val="24"/>
          <w:szCs w:val="24"/>
          <w:lang w:val="fr-FR" w:eastAsia="fr-FR"/>
        </w:rPr>
      </w:pPr>
      <w:bookmarkStart w:id="31" w:name="_Toc181610958"/>
      <w:r w:rsidRPr="00720D35">
        <w:rPr>
          <w:rFonts w:ascii="Calibri" w:hAnsi="Calibri" w:cs="Calibri"/>
          <w:color w:val="000000"/>
          <w:sz w:val="24"/>
          <w:szCs w:val="24"/>
          <w:lang w:val="fr-FR" w:eastAsia="fr-FR"/>
        </w:rPr>
        <w:t>6</w:t>
      </w:r>
      <w:r w:rsidR="00DD16E5" w:rsidRPr="00720D35">
        <w:rPr>
          <w:rFonts w:ascii="Calibri" w:hAnsi="Calibri" w:cs="Calibri"/>
          <w:color w:val="000000"/>
          <w:sz w:val="24"/>
          <w:szCs w:val="24"/>
          <w:lang w:val="fr-FR" w:eastAsia="fr-FR"/>
        </w:rPr>
        <w:t>.</w:t>
      </w:r>
      <w:r w:rsidR="00E50937">
        <w:rPr>
          <w:rFonts w:ascii="Calibri" w:hAnsi="Calibri" w:cs="Calibri"/>
          <w:color w:val="000000"/>
          <w:sz w:val="24"/>
          <w:szCs w:val="24"/>
          <w:lang w:val="fr-FR" w:eastAsia="fr-FR"/>
        </w:rPr>
        <w:t>3</w:t>
      </w:r>
      <w:r w:rsidR="00DD16E5" w:rsidRPr="00720D35">
        <w:rPr>
          <w:rFonts w:ascii="Calibri" w:hAnsi="Calibri" w:cs="Calibri"/>
          <w:color w:val="000000"/>
          <w:sz w:val="24"/>
          <w:szCs w:val="24"/>
          <w:lang w:val="fr-FR" w:eastAsia="fr-FR"/>
        </w:rPr>
        <w:t xml:space="preserve"> Modificarea Acordului – cadru de finanțare</w:t>
      </w:r>
      <w:bookmarkEnd w:id="31"/>
    </w:p>
    <w:p w14:paraId="1872D795" w14:textId="77777777" w:rsidR="00AA5007" w:rsidRPr="00720D35" w:rsidRDefault="006158AA"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Acordului – cadru de finanțare se </w:t>
      </w:r>
      <w:r w:rsidR="00AA5007" w:rsidRPr="00720D35">
        <w:rPr>
          <w:rFonts w:eastAsia="Times New Roman" w:cs="Calibri"/>
          <w:color w:val="000000"/>
          <w:sz w:val="24"/>
          <w:szCs w:val="24"/>
          <w:lang w:eastAsia="fr-FR"/>
        </w:rPr>
        <w:t>poate realiza prin intermediul:</w:t>
      </w:r>
    </w:p>
    <w:p w14:paraId="08C5241B" w14:textId="5B7D3AE7" w:rsidR="00AA5007" w:rsidRPr="00720D35" w:rsidRDefault="00AA5007" w:rsidP="00E87B2A">
      <w:pPr>
        <w:numPr>
          <w:ilvl w:val="0"/>
          <w:numId w:val="16"/>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unei Note de aprobare</w:t>
      </w:r>
      <w:r w:rsidR="00D5290C" w:rsidRPr="00720D35">
        <w:rPr>
          <w:rFonts w:eastAsia="Times New Roman" w:cs="Calibri"/>
          <w:color w:val="000000"/>
          <w:sz w:val="24"/>
          <w:szCs w:val="24"/>
          <w:lang w:eastAsia="fr-FR"/>
        </w:rPr>
        <w:t>/</w:t>
      </w:r>
      <w:r w:rsidR="00E50937">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neaprobare privind modificarea Acordului – cadru</w:t>
      </w:r>
      <w:r w:rsidR="00A94FDC" w:rsidRPr="00720D35">
        <w:rPr>
          <w:rFonts w:eastAsia="Times New Roman" w:cs="Calibri"/>
          <w:color w:val="000000"/>
          <w:sz w:val="24"/>
          <w:szCs w:val="24"/>
          <w:lang w:eastAsia="fr-FR"/>
        </w:rPr>
        <w:t xml:space="preserve"> de finanțare</w:t>
      </w:r>
      <w:r w:rsidR="008E2E86" w:rsidRPr="00720D35">
        <w:rPr>
          <w:rFonts w:eastAsia="Times New Roman" w:cs="Calibri"/>
          <w:color w:val="000000"/>
          <w:sz w:val="24"/>
          <w:szCs w:val="24"/>
          <w:lang w:eastAsia="fr-FR"/>
        </w:rPr>
        <w:t xml:space="preserve"> </w:t>
      </w:r>
      <w:r w:rsidR="00CA441F" w:rsidRPr="00720D35">
        <w:rPr>
          <w:rFonts w:eastAsia="Times New Roman" w:cs="Calibri"/>
          <w:color w:val="000000"/>
          <w:sz w:val="24"/>
          <w:szCs w:val="24"/>
          <w:lang w:eastAsia="fr-FR"/>
        </w:rPr>
        <w:t>(formular C</w:t>
      </w:r>
      <w:r w:rsidR="002B05FB" w:rsidRPr="00720D35">
        <w:rPr>
          <w:rFonts w:eastAsia="Times New Roman" w:cs="Calibri"/>
          <w:color w:val="000000"/>
          <w:sz w:val="24"/>
          <w:szCs w:val="24"/>
          <w:lang w:eastAsia="fr-FR"/>
        </w:rPr>
        <w:t>3.2.2</w:t>
      </w:r>
      <w:r w:rsidRPr="00720D35">
        <w:rPr>
          <w:rFonts w:eastAsia="Times New Roman" w:cs="Calibri"/>
          <w:color w:val="000000"/>
          <w:sz w:val="24"/>
          <w:szCs w:val="24"/>
          <w:lang w:eastAsia="fr-FR"/>
        </w:rPr>
        <w:t>L)</w:t>
      </w:r>
      <w:r w:rsidR="001F3335" w:rsidRPr="00720D35">
        <w:rPr>
          <w:rFonts w:eastAsia="Times New Roman" w:cs="Calibri"/>
          <w:color w:val="000000"/>
          <w:sz w:val="24"/>
          <w:szCs w:val="24"/>
          <w:lang w:eastAsia="fr-FR"/>
        </w:rPr>
        <w:t xml:space="preserve"> – încheiată la nivelul </w:t>
      </w:r>
      <w:r w:rsidR="00EA26FB">
        <w:rPr>
          <w:rFonts w:eastAsia="Times New Roman" w:cs="Calibri"/>
          <w:color w:val="000000"/>
          <w:sz w:val="24"/>
          <w:szCs w:val="24"/>
          <w:lang w:eastAsia="fr-FR"/>
        </w:rPr>
        <w:t>CRFIR</w:t>
      </w:r>
      <w:r w:rsidR="001F3335" w:rsidRPr="00720D35">
        <w:rPr>
          <w:rFonts w:eastAsia="Times New Roman" w:cs="Calibri"/>
          <w:color w:val="000000"/>
          <w:sz w:val="24"/>
          <w:szCs w:val="24"/>
          <w:lang w:eastAsia="fr-FR"/>
        </w:rPr>
        <w:t>;</w:t>
      </w:r>
    </w:p>
    <w:p w14:paraId="0E06E366" w14:textId="77777777" w:rsidR="000C28C1" w:rsidRPr="00720D35" w:rsidRDefault="00AA5007" w:rsidP="00E87B2A">
      <w:pPr>
        <w:numPr>
          <w:ilvl w:val="0"/>
          <w:numId w:val="16"/>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unei Notificări privind</w:t>
      </w:r>
      <w:r w:rsidR="006A5FC0"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modific</w:t>
      </w:r>
      <w:r w:rsidR="008A3E96" w:rsidRPr="00720D35">
        <w:rPr>
          <w:rFonts w:eastAsia="Times New Roman" w:cs="Calibri"/>
          <w:color w:val="000000"/>
          <w:sz w:val="24"/>
          <w:szCs w:val="24"/>
          <w:lang w:eastAsia="fr-FR"/>
        </w:rPr>
        <w:t xml:space="preserve">area </w:t>
      </w:r>
      <w:r w:rsidRPr="00720D35">
        <w:rPr>
          <w:rFonts w:eastAsia="Times New Roman" w:cs="Calibri"/>
          <w:color w:val="000000"/>
          <w:sz w:val="24"/>
          <w:szCs w:val="24"/>
          <w:lang w:eastAsia="fr-FR"/>
        </w:rPr>
        <w:t>Acordului – cadru</w:t>
      </w:r>
      <w:r w:rsidR="005B004C" w:rsidRPr="00720D35">
        <w:rPr>
          <w:rFonts w:cs="Calibri"/>
          <w:sz w:val="24"/>
          <w:szCs w:val="24"/>
        </w:rPr>
        <w:t xml:space="preserve"> </w:t>
      </w:r>
      <w:r w:rsidR="005B004C" w:rsidRPr="00720D35">
        <w:rPr>
          <w:rFonts w:eastAsia="Times New Roman" w:cs="Calibri"/>
          <w:color w:val="000000"/>
          <w:sz w:val="24"/>
          <w:szCs w:val="24"/>
          <w:lang w:eastAsia="fr-FR"/>
        </w:rPr>
        <w:t>de finanțare</w:t>
      </w:r>
      <w:r w:rsidR="00CA441F" w:rsidRPr="00720D35">
        <w:rPr>
          <w:rFonts w:eastAsia="Times New Roman" w:cs="Calibri"/>
          <w:color w:val="000000"/>
          <w:sz w:val="24"/>
          <w:szCs w:val="24"/>
          <w:lang w:eastAsia="fr-FR"/>
        </w:rPr>
        <w:t xml:space="preserve"> (formular C</w:t>
      </w:r>
      <w:r w:rsidRPr="00720D35">
        <w:rPr>
          <w:rFonts w:eastAsia="Times New Roman" w:cs="Calibri"/>
          <w:color w:val="000000"/>
          <w:sz w:val="24"/>
          <w:szCs w:val="24"/>
          <w:lang w:eastAsia="fr-FR"/>
        </w:rPr>
        <w:t>3.</w:t>
      </w:r>
      <w:r w:rsidR="00CE1467" w:rsidRPr="00720D35">
        <w:rPr>
          <w:rFonts w:eastAsia="Times New Roman" w:cs="Calibri"/>
          <w:color w:val="000000"/>
          <w:sz w:val="24"/>
          <w:szCs w:val="24"/>
          <w:lang w:eastAsia="fr-FR"/>
        </w:rPr>
        <w:t>3</w:t>
      </w:r>
      <w:r w:rsidR="00A13F75" w:rsidRPr="00720D35">
        <w:rPr>
          <w:rFonts w:eastAsia="Times New Roman" w:cs="Calibri"/>
          <w:color w:val="000000"/>
          <w:sz w:val="24"/>
          <w:szCs w:val="24"/>
          <w:lang w:eastAsia="fr-FR"/>
        </w:rPr>
        <w:t>.1</w:t>
      </w:r>
      <w:r w:rsidR="00CE1467" w:rsidRPr="00720D35">
        <w:rPr>
          <w:rFonts w:eastAsia="Times New Roman" w:cs="Calibri"/>
          <w:color w:val="000000"/>
          <w:sz w:val="24"/>
          <w:szCs w:val="24"/>
          <w:lang w:eastAsia="fr-FR"/>
        </w:rPr>
        <w:t>0</w:t>
      </w:r>
      <w:r w:rsidR="00D41BF3" w:rsidRPr="00720D35">
        <w:rPr>
          <w:rFonts w:eastAsia="Times New Roman" w:cs="Calibri"/>
          <w:color w:val="000000"/>
          <w:sz w:val="24"/>
          <w:szCs w:val="24"/>
          <w:lang w:eastAsia="fr-FR"/>
        </w:rPr>
        <w:t>L</w:t>
      </w:r>
      <w:r w:rsidRPr="00720D35">
        <w:rPr>
          <w:rFonts w:eastAsia="Times New Roman" w:cs="Calibri"/>
          <w:color w:val="000000"/>
          <w:sz w:val="24"/>
          <w:szCs w:val="24"/>
          <w:lang w:eastAsia="fr-FR"/>
        </w:rPr>
        <w:t>)</w:t>
      </w:r>
      <w:r w:rsidR="001F3335" w:rsidRPr="00720D35">
        <w:rPr>
          <w:rFonts w:eastAsia="Times New Roman" w:cs="Calibri"/>
          <w:color w:val="000000"/>
          <w:sz w:val="24"/>
          <w:szCs w:val="24"/>
          <w:lang w:eastAsia="fr-FR"/>
        </w:rPr>
        <w:t xml:space="preserve"> </w:t>
      </w:r>
      <w:r w:rsidR="008A3E96" w:rsidRPr="00720D35">
        <w:rPr>
          <w:rFonts w:eastAsia="Times New Roman" w:cs="Calibri"/>
          <w:color w:val="000000"/>
          <w:sz w:val="24"/>
          <w:szCs w:val="24"/>
          <w:lang w:eastAsia="fr-FR"/>
        </w:rPr>
        <w:t>–</w:t>
      </w:r>
      <w:r w:rsidR="001F3335" w:rsidRPr="00720D35">
        <w:rPr>
          <w:rFonts w:eastAsia="Times New Roman" w:cs="Calibri"/>
          <w:color w:val="000000"/>
          <w:sz w:val="24"/>
          <w:szCs w:val="24"/>
          <w:lang w:eastAsia="fr-FR"/>
        </w:rPr>
        <w:t xml:space="preserve"> </w:t>
      </w:r>
      <w:r w:rsidR="008A3E96" w:rsidRPr="00720D35">
        <w:rPr>
          <w:rFonts w:eastAsia="Times New Roman" w:cs="Calibri"/>
          <w:color w:val="000000"/>
          <w:sz w:val="24"/>
          <w:szCs w:val="24"/>
          <w:lang w:eastAsia="fr-FR"/>
        </w:rPr>
        <w:t xml:space="preserve">elaborată și transmisă de </w:t>
      </w:r>
      <w:r w:rsidR="00765F2C">
        <w:rPr>
          <w:rFonts w:eastAsia="Times New Roman" w:cs="Calibri"/>
          <w:color w:val="000000"/>
          <w:sz w:val="24"/>
          <w:szCs w:val="24"/>
          <w:lang w:eastAsia="fr-FR"/>
        </w:rPr>
        <w:t xml:space="preserve">către </w:t>
      </w:r>
      <w:r w:rsidR="005A1997" w:rsidRPr="00720D35">
        <w:rPr>
          <w:rFonts w:eastAsia="Times New Roman" w:cs="Calibri"/>
          <w:color w:val="000000"/>
          <w:sz w:val="24"/>
          <w:szCs w:val="24"/>
          <w:lang w:eastAsia="fr-FR"/>
        </w:rPr>
        <w:t>CR</w:t>
      </w:r>
      <w:r w:rsidR="008A3E96" w:rsidRPr="00720D35">
        <w:rPr>
          <w:rFonts w:eastAsia="Times New Roman" w:cs="Calibri"/>
          <w:color w:val="000000"/>
          <w:sz w:val="24"/>
          <w:szCs w:val="24"/>
          <w:lang w:eastAsia="fr-FR"/>
        </w:rPr>
        <w:t>FIR.</w:t>
      </w:r>
    </w:p>
    <w:p w14:paraId="394E6D63" w14:textId="77777777" w:rsidR="000C28C1" w:rsidRPr="00720D35" w:rsidRDefault="000C28C1" w:rsidP="00C92F91">
      <w:pPr>
        <w:spacing w:after="0"/>
        <w:jc w:val="both"/>
        <w:rPr>
          <w:rFonts w:eastAsia="Times New Roman" w:cs="Calibri"/>
          <w:b/>
          <w:color w:val="000000"/>
          <w:sz w:val="24"/>
          <w:szCs w:val="24"/>
          <w:lang w:eastAsia="fr-FR"/>
        </w:rPr>
      </w:pPr>
    </w:p>
    <w:p w14:paraId="10C744B0" w14:textId="132828F6" w:rsidR="00D41BF3" w:rsidRPr="00720D35" w:rsidRDefault="00CA441F" w:rsidP="00C92F91">
      <w:pPr>
        <w:pStyle w:val="Heading3"/>
        <w:spacing w:before="0"/>
        <w:jc w:val="both"/>
        <w:rPr>
          <w:rFonts w:ascii="Calibri" w:hAnsi="Calibri" w:cs="Calibri"/>
          <w:b w:val="0"/>
          <w:color w:val="000000"/>
          <w:sz w:val="24"/>
          <w:szCs w:val="24"/>
          <w:lang w:eastAsia="fr-FR"/>
        </w:rPr>
      </w:pPr>
      <w:bookmarkStart w:id="32" w:name="_Toc181610959"/>
      <w:r w:rsidRPr="00720D35">
        <w:rPr>
          <w:rFonts w:ascii="Calibri" w:hAnsi="Calibri" w:cs="Calibri"/>
          <w:color w:val="000000"/>
          <w:sz w:val="24"/>
          <w:szCs w:val="24"/>
          <w:lang w:eastAsia="fr-FR"/>
        </w:rPr>
        <w:lastRenderedPageBreak/>
        <w:t>6</w:t>
      </w:r>
      <w:r w:rsidR="00D41BF3" w:rsidRPr="00720D35">
        <w:rPr>
          <w:rFonts w:ascii="Calibri" w:hAnsi="Calibri" w:cs="Calibri"/>
          <w:color w:val="000000"/>
          <w:sz w:val="24"/>
          <w:szCs w:val="24"/>
          <w:lang w:eastAsia="fr-FR"/>
        </w:rPr>
        <w:t>.</w:t>
      </w:r>
      <w:r w:rsidR="00E50937">
        <w:rPr>
          <w:rFonts w:ascii="Calibri" w:hAnsi="Calibri" w:cs="Calibri"/>
          <w:color w:val="000000"/>
          <w:sz w:val="24"/>
          <w:szCs w:val="24"/>
          <w:lang w:eastAsia="fr-FR"/>
        </w:rPr>
        <w:t>3</w:t>
      </w:r>
      <w:r w:rsidR="00D41BF3" w:rsidRPr="00720D35">
        <w:rPr>
          <w:rFonts w:ascii="Calibri" w:hAnsi="Calibri" w:cs="Calibri"/>
          <w:color w:val="000000"/>
          <w:sz w:val="24"/>
          <w:szCs w:val="24"/>
          <w:lang w:eastAsia="fr-FR"/>
        </w:rPr>
        <w:t xml:space="preserve">.1 Modificarea Acordului – cadru de finanțare prin </w:t>
      </w:r>
      <w:r w:rsidR="008A3E96" w:rsidRPr="00720D35">
        <w:rPr>
          <w:rFonts w:ascii="Calibri" w:hAnsi="Calibri" w:cs="Calibri"/>
          <w:color w:val="000000"/>
          <w:sz w:val="24"/>
          <w:szCs w:val="24"/>
          <w:lang w:eastAsia="fr-FR"/>
        </w:rPr>
        <w:t>Notă de aprobare/neaprobare privind modificarea Acordului – cadru</w:t>
      </w:r>
      <w:r w:rsidR="00096041" w:rsidRPr="00720D35">
        <w:rPr>
          <w:rFonts w:ascii="Calibri" w:hAnsi="Calibri" w:cs="Calibri"/>
          <w:color w:val="000000"/>
          <w:sz w:val="24"/>
          <w:szCs w:val="24"/>
          <w:lang w:eastAsia="fr-FR"/>
        </w:rPr>
        <w:t xml:space="preserve"> de finanțare</w:t>
      </w:r>
      <w:bookmarkEnd w:id="32"/>
    </w:p>
    <w:p w14:paraId="47A2BF9F" w14:textId="6E4985EF" w:rsidR="00DD2EC3" w:rsidRPr="00720D35" w:rsidRDefault="00DD2EC3" w:rsidP="00C92F91">
      <w:pPr>
        <w:spacing w:after="0"/>
        <w:jc w:val="both"/>
        <w:rPr>
          <w:rFonts w:cs="Calibri"/>
          <w:color w:val="000000"/>
          <w:sz w:val="24"/>
          <w:szCs w:val="24"/>
          <w:lang w:eastAsia="fr-FR"/>
        </w:rPr>
      </w:pPr>
      <w:r w:rsidRPr="00720D35">
        <w:rPr>
          <w:rFonts w:cs="Calibri"/>
          <w:color w:val="000000"/>
          <w:sz w:val="24"/>
          <w:szCs w:val="24"/>
          <w:lang w:eastAsia="fr-FR"/>
        </w:rPr>
        <w:t xml:space="preserve">În vederea modificării Acordului – cadru de finanțare prin Notă de aprobare/neaprobare a modificării, beneficiarul va înainta către </w:t>
      </w:r>
      <w:r w:rsidR="00BC3936">
        <w:rPr>
          <w:rFonts w:cs="Calibri"/>
          <w:color w:val="000000"/>
          <w:sz w:val="24"/>
          <w:szCs w:val="24"/>
          <w:lang w:eastAsia="fr-FR"/>
        </w:rPr>
        <w:t>CR</w:t>
      </w:r>
      <w:r w:rsidRPr="00720D35">
        <w:rPr>
          <w:rFonts w:cs="Calibri"/>
          <w:color w:val="000000"/>
          <w:sz w:val="24"/>
          <w:szCs w:val="24"/>
          <w:lang w:eastAsia="fr-FR"/>
        </w:rPr>
        <w:t>FIR o No</w:t>
      </w:r>
      <w:r w:rsidR="00CA441F" w:rsidRPr="00720D35">
        <w:rPr>
          <w:rFonts w:cs="Calibri"/>
          <w:color w:val="000000"/>
          <w:sz w:val="24"/>
          <w:szCs w:val="24"/>
          <w:lang w:eastAsia="fr-FR"/>
        </w:rPr>
        <w:t>tă explicativă (formularul C</w:t>
      </w:r>
      <w:r w:rsidR="002B05FB" w:rsidRPr="00720D35">
        <w:rPr>
          <w:rFonts w:cs="Calibri"/>
          <w:color w:val="000000"/>
          <w:sz w:val="24"/>
          <w:szCs w:val="24"/>
          <w:lang w:eastAsia="fr-FR"/>
        </w:rPr>
        <w:t>3.1</w:t>
      </w:r>
      <w:r w:rsidRPr="00720D35">
        <w:rPr>
          <w:rFonts w:cs="Calibri"/>
          <w:color w:val="000000"/>
          <w:sz w:val="24"/>
          <w:szCs w:val="24"/>
          <w:lang w:eastAsia="fr-FR"/>
        </w:rPr>
        <w:t xml:space="preserve">L), în cadrul căreia se vor detalia solicitările formulate de beneficiar </w:t>
      </w:r>
      <w:r w:rsidR="0092715A" w:rsidRPr="00720D35">
        <w:rPr>
          <w:rFonts w:cs="Calibri"/>
          <w:sz w:val="24"/>
          <w:szCs w:val="24"/>
        </w:rPr>
        <w:t>împreună cu justificarea acestora</w:t>
      </w:r>
      <w:r w:rsidRPr="00720D35">
        <w:rPr>
          <w:rFonts w:cs="Calibri"/>
          <w:color w:val="000000"/>
          <w:sz w:val="24"/>
          <w:szCs w:val="24"/>
          <w:lang w:eastAsia="fr-FR"/>
        </w:rPr>
        <w:t>. Se vor prezenta documente justificative pentru fiecare modificare solicitată.</w:t>
      </w:r>
    </w:p>
    <w:p w14:paraId="499E0CA1" w14:textId="77777777" w:rsidR="00C04E42" w:rsidRPr="00720D35" w:rsidRDefault="00C04E42" w:rsidP="00C92F91">
      <w:pPr>
        <w:spacing w:after="0"/>
        <w:jc w:val="both"/>
        <w:rPr>
          <w:rFonts w:cs="Calibri"/>
          <w:color w:val="000000"/>
          <w:sz w:val="24"/>
          <w:szCs w:val="24"/>
          <w:lang w:eastAsia="fr-FR"/>
        </w:rPr>
      </w:pPr>
    </w:p>
    <w:p w14:paraId="4F575C79" w14:textId="77777777" w:rsidR="001F3335" w:rsidRPr="00720D35" w:rsidRDefault="001F3335"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Sit</w:t>
      </w:r>
      <w:r w:rsidR="00983A8D" w:rsidRPr="00720D35">
        <w:rPr>
          <w:rFonts w:eastAsia="Times New Roman" w:cs="Calibri"/>
          <w:color w:val="000000"/>
          <w:sz w:val="24"/>
          <w:szCs w:val="24"/>
          <w:lang w:eastAsia="fr-FR"/>
        </w:rPr>
        <w:t>u</w:t>
      </w:r>
      <w:r w:rsidRPr="00720D35">
        <w:rPr>
          <w:rFonts w:eastAsia="Times New Roman" w:cs="Calibri"/>
          <w:color w:val="000000"/>
          <w:sz w:val="24"/>
          <w:szCs w:val="24"/>
          <w:lang w:eastAsia="fr-FR"/>
        </w:rPr>
        <w:t xml:space="preserve">ațiile care impun modificarea Acordului – cadru de finanțare prin intermediul </w:t>
      </w:r>
      <w:r w:rsidR="008A3E96" w:rsidRPr="00720D35">
        <w:rPr>
          <w:rFonts w:eastAsia="Times New Roman" w:cs="Calibri"/>
          <w:color w:val="000000"/>
          <w:sz w:val="24"/>
          <w:szCs w:val="24"/>
          <w:lang w:eastAsia="fr-FR"/>
        </w:rPr>
        <w:t xml:space="preserve">unei Note de aprobare/neaprobare privind modificarea Acordului – cadru </w:t>
      </w:r>
      <w:r w:rsidR="00CB535F" w:rsidRPr="00720D35">
        <w:rPr>
          <w:rFonts w:eastAsia="Times New Roman" w:cs="Calibri"/>
          <w:color w:val="000000"/>
          <w:sz w:val="24"/>
          <w:szCs w:val="24"/>
          <w:lang w:eastAsia="fr-FR"/>
        </w:rPr>
        <w:t xml:space="preserve">de finanțare </w:t>
      </w:r>
      <w:r w:rsidR="00054FE5" w:rsidRPr="00720D35">
        <w:rPr>
          <w:rFonts w:eastAsia="Times New Roman" w:cs="Calibri"/>
          <w:color w:val="000000"/>
          <w:sz w:val="24"/>
          <w:szCs w:val="24"/>
          <w:lang w:eastAsia="fr-FR"/>
        </w:rPr>
        <w:t>sunt următoarele:</w:t>
      </w:r>
    </w:p>
    <w:p w14:paraId="65835B95" w14:textId="77777777" w:rsidR="009E1F55" w:rsidRPr="0045014E" w:rsidRDefault="009E1F55" w:rsidP="00E87B2A">
      <w:pPr>
        <w:numPr>
          <w:ilvl w:val="0"/>
          <w:numId w:val="29"/>
        </w:numPr>
        <w:spacing w:after="0"/>
        <w:jc w:val="both"/>
        <w:rPr>
          <w:rFonts w:cs="Calibri"/>
          <w:color w:val="000000"/>
          <w:sz w:val="24"/>
          <w:szCs w:val="24"/>
          <w:lang w:eastAsia="fr-FR"/>
        </w:rPr>
      </w:pPr>
      <w:r w:rsidRPr="00720D35">
        <w:rPr>
          <w:rFonts w:cs="Calibri"/>
          <w:color w:val="000000"/>
          <w:sz w:val="24"/>
          <w:szCs w:val="24"/>
          <w:lang w:eastAsia="fr-FR"/>
        </w:rPr>
        <w:t>Modificarea valorii totale a Acordului-Cadru de finanțare</w:t>
      </w:r>
      <w:r w:rsidR="00BB3046" w:rsidRPr="0051300C">
        <w:rPr>
          <w:rFonts w:cs="Calibri"/>
          <w:color w:val="000000"/>
          <w:sz w:val="24"/>
          <w:szCs w:val="24"/>
          <w:lang w:eastAsia="fr-FR"/>
        </w:rPr>
        <w:t xml:space="preserve"> și a Anexei I la Acordul – cadru de finanțare</w:t>
      </w:r>
    </w:p>
    <w:p w14:paraId="44013BDE" w14:textId="15A40FBF" w:rsidR="00BB3046" w:rsidRPr="00720D35" w:rsidRDefault="00047697" w:rsidP="00C92F91">
      <w:pPr>
        <w:spacing w:after="0"/>
        <w:jc w:val="both"/>
        <w:rPr>
          <w:rFonts w:cs="Calibri"/>
          <w:color w:val="000000"/>
          <w:sz w:val="24"/>
          <w:szCs w:val="24"/>
          <w:lang w:eastAsia="fr-FR"/>
        </w:rPr>
      </w:pPr>
      <w:r w:rsidRPr="00047697">
        <w:rPr>
          <w:rFonts w:cs="Calibri"/>
          <w:color w:val="000000"/>
          <w:sz w:val="24"/>
          <w:szCs w:val="24"/>
          <w:lang w:eastAsia="fr-FR"/>
        </w:rPr>
        <w:t xml:space="preserve">Prin aprobarea de către DGDR AM </w:t>
      </w:r>
      <w:r w:rsidR="00966F0D">
        <w:rPr>
          <w:rFonts w:cs="Calibri"/>
          <w:color w:val="000000"/>
          <w:sz w:val="24"/>
          <w:szCs w:val="24"/>
          <w:lang w:eastAsia="fr-FR"/>
        </w:rPr>
        <w:t>PS</w:t>
      </w:r>
      <w:r w:rsidRPr="00047697">
        <w:rPr>
          <w:rFonts w:cs="Calibri"/>
          <w:color w:val="000000"/>
          <w:sz w:val="24"/>
          <w:szCs w:val="24"/>
          <w:lang w:eastAsia="fr-FR"/>
        </w:rPr>
        <w:t xml:space="preserve"> a Anexei 5.2 Planul de finanțare revizuit, în condițiile modificării valorii cheltuielilor de funcționare și animare, GAL este obligat să transmită o Nota explicativă prin care să solicite: modificarea valorii totale a Acordului-Cadru, precum și repartizarea valorii în cadrul celor două contracte de finanțare subsecvente (Anexa I la Acordul Cadru)</w:t>
      </w:r>
      <w:r>
        <w:rPr>
          <w:rFonts w:cs="Calibri"/>
          <w:color w:val="000000"/>
          <w:sz w:val="24"/>
          <w:szCs w:val="24"/>
          <w:lang w:eastAsia="fr-FR"/>
        </w:rPr>
        <w:t xml:space="preserve">. </w:t>
      </w:r>
      <w:r w:rsidR="009E1F55" w:rsidRPr="00CF4E54" w:rsidDel="00A242C1">
        <w:rPr>
          <w:rFonts w:cs="Calibri"/>
          <w:color w:val="000000"/>
          <w:sz w:val="24"/>
          <w:szCs w:val="24"/>
          <w:lang w:eastAsia="fr-FR"/>
        </w:rPr>
        <w:t>Expertul SLIN</w:t>
      </w:r>
      <w:r w:rsidR="00E44328">
        <w:rPr>
          <w:rFonts w:cs="Calibri"/>
          <w:color w:val="000000"/>
          <w:sz w:val="24"/>
          <w:szCs w:val="24"/>
          <w:lang w:eastAsia="fr-FR"/>
        </w:rPr>
        <w:t>A</w:t>
      </w:r>
      <w:r w:rsidR="009E1F55" w:rsidRPr="00CF4E54" w:rsidDel="00A242C1">
        <w:rPr>
          <w:rFonts w:cs="Calibri"/>
          <w:color w:val="000000"/>
          <w:sz w:val="24"/>
          <w:szCs w:val="24"/>
          <w:lang w:eastAsia="fr-FR"/>
        </w:rPr>
        <w:t xml:space="preserve"> - </w:t>
      </w:r>
      <w:r w:rsidR="00BC3936">
        <w:rPr>
          <w:rFonts w:cs="Calibri"/>
          <w:color w:val="000000"/>
          <w:sz w:val="24"/>
          <w:szCs w:val="24"/>
          <w:lang w:eastAsia="fr-FR"/>
        </w:rPr>
        <w:t>CR</w:t>
      </w:r>
      <w:r w:rsidR="009E1F55" w:rsidRPr="00CF4E54" w:rsidDel="00A242C1">
        <w:rPr>
          <w:rFonts w:cs="Calibri"/>
          <w:color w:val="000000"/>
          <w:sz w:val="24"/>
          <w:szCs w:val="24"/>
          <w:lang w:eastAsia="fr-FR"/>
        </w:rPr>
        <w:t>FIR verifică dacă beneficiaru</w:t>
      </w:r>
      <w:r w:rsidR="009E1F55" w:rsidRPr="00720D35" w:rsidDel="00A242C1">
        <w:rPr>
          <w:rFonts w:cs="Calibri"/>
          <w:color w:val="000000"/>
          <w:sz w:val="24"/>
          <w:szCs w:val="24"/>
          <w:lang w:eastAsia="fr-FR"/>
        </w:rPr>
        <w:t>l a anexat la Nota explicativă</w:t>
      </w:r>
      <w:r w:rsidR="005274A1" w:rsidRPr="00720D35">
        <w:rPr>
          <w:rFonts w:cs="Calibri"/>
          <w:color w:val="000000"/>
          <w:sz w:val="24"/>
          <w:szCs w:val="24"/>
          <w:lang w:eastAsia="fr-FR"/>
        </w:rPr>
        <w:t xml:space="preserve"> </w:t>
      </w:r>
      <w:r>
        <w:rPr>
          <w:rFonts w:cs="Calibri"/>
          <w:color w:val="000000"/>
          <w:sz w:val="24"/>
          <w:szCs w:val="24"/>
          <w:lang w:eastAsia="fr-FR"/>
        </w:rPr>
        <w:t>Anexa I la Acordul cadru revizuită</w:t>
      </w:r>
      <w:r w:rsidR="00BB3046" w:rsidRPr="00720D35">
        <w:rPr>
          <w:rFonts w:cs="Calibri"/>
          <w:color w:val="000000"/>
          <w:sz w:val="24"/>
          <w:szCs w:val="24"/>
          <w:lang w:eastAsia="fr-FR"/>
        </w:rPr>
        <w:t>.</w:t>
      </w:r>
    </w:p>
    <w:p w14:paraId="7E6291AE" w14:textId="77777777" w:rsidR="008A3E96" w:rsidRPr="00720D35" w:rsidRDefault="009833EC" w:rsidP="00E87B2A">
      <w:pPr>
        <w:numPr>
          <w:ilvl w:val="0"/>
          <w:numId w:val="15"/>
        </w:numPr>
        <w:spacing w:after="0"/>
        <w:jc w:val="both"/>
        <w:rPr>
          <w:rFonts w:cs="Calibri"/>
          <w:color w:val="000000"/>
          <w:sz w:val="24"/>
          <w:szCs w:val="24"/>
          <w:lang w:eastAsia="fr-FR"/>
        </w:rPr>
      </w:pPr>
      <w:r w:rsidRPr="00720D35">
        <w:rPr>
          <w:rFonts w:cs="Calibri"/>
          <w:color w:val="000000"/>
          <w:sz w:val="24"/>
          <w:szCs w:val="24"/>
          <w:lang w:eastAsia="fr-FR"/>
        </w:rPr>
        <w:t xml:space="preserve">Modificarea Anexei </w:t>
      </w:r>
      <w:r w:rsidR="00054FE5" w:rsidRPr="00720D35">
        <w:rPr>
          <w:rFonts w:cs="Calibri"/>
          <w:color w:val="000000"/>
          <w:sz w:val="24"/>
          <w:szCs w:val="24"/>
          <w:lang w:eastAsia="fr-FR"/>
        </w:rPr>
        <w:t>I la Acordul – cadru</w:t>
      </w:r>
      <w:r w:rsidR="00DB4816" w:rsidRPr="00720D35">
        <w:rPr>
          <w:rFonts w:cs="Calibri"/>
          <w:sz w:val="24"/>
          <w:szCs w:val="24"/>
        </w:rPr>
        <w:t xml:space="preserve"> </w:t>
      </w:r>
      <w:r w:rsidR="00DB4816" w:rsidRPr="00720D35">
        <w:rPr>
          <w:rFonts w:cs="Calibri"/>
          <w:color w:val="000000"/>
          <w:sz w:val="24"/>
          <w:szCs w:val="24"/>
          <w:lang w:eastAsia="fr-FR"/>
        </w:rPr>
        <w:t>de finanțare</w:t>
      </w:r>
      <w:r w:rsidR="00054FE5" w:rsidRPr="00720D35">
        <w:rPr>
          <w:rFonts w:cs="Calibri"/>
          <w:color w:val="000000"/>
          <w:sz w:val="24"/>
          <w:szCs w:val="24"/>
          <w:lang w:eastAsia="fr-FR"/>
        </w:rPr>
        <w:t xml:space="preserve"> </w:t>
      </w:r>
      <w:r w:rsidR="00433026" w:rsidRPr="00720D35">
        <w:rPr>
          <w:rFonts w:cs="Calibri"/>
          <w:color w:val="000000"/>
          <w:sz w:val="24"/>
          <w:szCs w:val="24"/>
          <w:lang w:eastAsia="fr-FR"/>
        </w:rPr>
        <w:t xml:space="preserve">privind </w:t>
      </w:r>
      <w:r w:rsidR="008A3E96" w:rsidRPr="00720D35">
        <w:rPr>
          <w:rFonts w:cs="Calibri"/>
          <w:color w:val="000000"/>
          <w:sz w:val="24"/>
          <w:szCs w:val="24"/>
          <w:lang w:eastAsia="fr-FR"/>
        </w:rPr>
        <w:t xml:space="preserve">modificarea </w:t>
      </w:r>
      <w:r w:rsidR="00054FE5" w:rsidRPr="00720D35">
        <w:rPr>
          <w:rFonts w:cs="Calibri"/>
          <w:color w:val="000000"/>
          <w:sz w:val="24"/>
          <w:szCs w:val="24"/>
          <w:lang w:eastAsia="fr-FR"/>
        </w:rPr>
        <w:t xml:space="preserve">valorilor globale aferente </w:t>
      </w:r>
      <w:r w:rsidR="005D315F" w:rsidRPr="00720D35">
        <w:rPr>
          <w:rFonts w:eastAsia="Times New Roman" w:cs="Calibri"/>
          <w:color w:val="000000"/>
          <w:sz w:val="24"/>
          <w:szCs w:val="24"/>
          <w:lang w:eastAsia="fr-FR"/>
        </w:rPr>
        <w:t xml:space="preserve">Contractelor </w:t>
      </w:r>
      <w:r w:rsidR="00054FE5" w:rsidRPr="00720D35">
        <w:rPr>
          <w:rFonts w:cs="Calibri"/>
          <w:color w:val="000000"/>
          <w:sz w:val="24"/>
          <w:szCs w:val="24"/>
          <w:lang w:eastAsia="fr-FR"/>
        </w:rPr>
        <w:t xml:space="preserve">de finanțare. </w:t>
      </w:r>
    </w:p>
    <w:p w14:paraId="267BBED7" w14:textId="6BF161EB" w:rsidR="00533704" w:rsidRPr="00720D35" w:rsidRDefault="009E1F55" w:rsidP="00C92F91">
      <w:pPr>
        <w:spacing w:after="0"/>
        <w:jc w:val="both"/>
        <w:rPr>
          <w:rFonts w:cs="Calibri"/>
          <w:color w:val="000000"/>
          <w:sz w:val="24"/>
          <w:szCs w:val="24"/>
          <w:lang w:eastAsia="fr-FR"/>
        </w:rPr>
      </w:pPr>
      <w:r w:rsidRPr="00720D35">
        <w:rPr>
          <w:rFonts w:cs="Calibri"/>
          <w:color w:val="000000"/>
          <w:sz w:val="24"/>
          <w:szCs w:val="24"/>
          <w:lang w:eastAsia="fr-FR"/>
        </w:rPr>
        <w:t>Modificările se pot realiza în limita valorii totale a Acordului-cadru, cu condiția ca u</w:t>
      </w:r>
      <w:r w:rsidR="00886F4B" w:rsidRPr="00720D35" w:rsidDel="00A242C1">
        <w:rPr>
          <w:rFonts w:cs="Calibri"/>
          <w:color w:val="000000"/>
          <w:sz w:val="24"/>
          <w:szCs w:val="24"/>
          <w:lang w:eastAsia="fr-FR"/>
        </w:rPr>
        <w:t xml:space="preserve">ltimul Contract de finanțare </w:t>
      </w:r>
      <w:r w:rsidRPr="00720D35">
        <w:rPr>
          <w:rFonts w:cs="Calibri"/>
          <w:color w:val="000000"/>
          <w:sz w:val="24"/>
          <w:szCs w:val="24"/>
          <w:lang w:eastAsia="fr-FR"/>
        </w:rPr>
        <w:t>să aibă</w:t>
      </w:r>
      <w:r w:rsidR="00886F4B" w:rsidRPr="00720D35" w:rsidDel="00A242C1">
        <w:rPr>
          <w:rFonts w:cs="Calibri"/>
          <w:color w:val="000000"/>
          <w:sz w:val="24"/>
          <w:szCs w:val="24"/>
          <w:lang w:eastAsia="fr-FR"/>
        </w:rPr>
        <w:t xml:space="preserve"> o alocare de minimum </w:t>
      </w:r>
      <w:r w:rsidR="00047697">
        <w:rPr>
          <w:rFonts w:cs="Calibri"/>
          <w:color w:val="000000"/>
          <w:sz w:val="24"/>
          <w:szCs w:val="24"/>
          <w:lang w:eastAsia="fr-FR"/>
        </w:rPr>
        <w:t>5</w:t>
      </w:r>
      <w:r w:rsidR="00886F4B" w:rsidRPr="00720D35" w:rsidDel="00A242C1">
        <w:rPr>
          <w:rFonts w:cs="Calibri"/>
          <w:color w:val="000000"/>
          <w:sz w:val="24"/>
          <w:szCs w:val="24"/>
          <w:lang w:eastAsia="fr-FR"/>
        </w:rPr>
        <w:t>% din valoarea totală a Acordului</w:t>
      </w:r>
      <w:r w:rsidR="00F84A2A" w:rsidRPr="00720D35" w:rsidDel="00A242C1">
        <w:rPr>
          <w:rFonts w:cs="Calibri"/>
          <w:color w:val="000000"/>
          <w:sz w:val="24"/>
          <w:szCs w:val="24"/>
          <w:lang w:eastAsia="fr-FR"/>
        </w:rPr>
        <w:t xml:space="preserve"> </w:t>
      </w:r>
      <w:r w:rsidR="00886F4B" w:rsidRPr="00720D35" w:rsidDel="00A242C1">
        <w:rPr>
          <w:rFonts w:cs="Calibri"/>
          <w:color w:val="000000"/>
          <w:sz w:val="24"/>
          <w:szCs w:val="24"/>
          <w:lang w:eastAsia="fr-FR"/>
        </w:rPr>
        <w:t>-</w:t>
      </w:r>
      <w:r w:rsidR="00F84A2A" w:rsidRPr="00720D35" w:rsidDel="00A242C1">
        <w:rPr>
          <w:rFonts w:cs="Calibri"/>
          <w:color w:val="000000"/>
          <w:sz w:val="24"/>
          <w:szCs w:val="24"/>
          <w:lang w:eastAsia="fr-FR"/>
        </w:rPr>
        <w:t xml:space="preserve"> </w:t>
      </w:r>
      <w:r w:rsidR="00886F4B" w:rsidRPr="00720D35" w:rsidDel="00A242C1">
        <w:rPr>
          <w:rFonts w:cs="Calibri"/>
          <w:color w:val="000000"/>
          <w:sz w:val="24"/>
          <w:szCs w:val="24"/>
          <w:lang w:eastAsia="fr-FR"/>
        </w:rPr>
        <w:t>cadru de finanțare</w:t>
      </w:r>
      <w:r w:rsidR="00047697">
        <w:rPr>
          <w:rFonts w:cs="Calibri"/>
          <w:color w:val="000000"/>
          <w:sz w:val="24"/>
          <w:szCs w:val="24"/>
          <w:lang w:eastAsia="fr-FR"/>
        </w:rPr>
        <w:t>.</w:t>
      </w:r>
      <w:r w:rsidR="004B1ADB">
        <w:rPr>
          <w:rFonts w:cs="Calibri"/>
          <w:color w:val="000000"/>
          <w:sz w:val="24"/>
          <w:szCs w:val="24"/>
          <w:lang w:eastAsia="fr-FR"/>
        </w:rPr>
        <w:t xml:space="preserve"> În cazul dezangajărilor cauzate de Neavizarea sau Avizarea parțială din partea AM PS,</w:t>
      </w:r>
      <w:r w:rsidR="00BC3936">
        <w:rPr>
          <w:rFonts w:cs="Calibri"/>
          <w:color w:val="000000"/>
          <w:sz w:val="24"/>
          <w:szCs w:val="24"/>
          <w:lang w:eastAsia="fr-FR"/>
        </w:rPr>
        <w:t xml:space="preserve"> </w:t>
      </w:r>
      <w:r w:rsidR="004B1ADB">
        <w:rPr>
          <w:rFonts w:cs="Calibri"/>
          <w:color w:val="000000"/>
          <w:sz w:val="24"/>
          <w:szCs w:val="24"/>
          <w:lang w:eastAsia="fr-FR"/>
        </w:rPr>
        <w:t xml:space="preserve">GAL modifică mai întâi Anexa 5.2 Planul de finanțare al SDL. </w:t>
      </w:r>
    </w:p>
    <w:p w14:paraId="7455170B" w14:textId="26465628" w:rsidR="00DD2EC3" w:rsidRPr="00720D35" w:rsidDel="00A242C1" w:rsidRDefault="00DD2EC3" w:rsidP="00C92F91">
      <w:pPr>
        <w:spacing w:after="0"/>
        <w:jc w:val="both"/>
        <w:rPr>
          <w:rFonts w:cs="Calibri"/>
          <w:color w:val="000000"/>
          <w:sz w:val="24"/>
          <w:szCs w:val="24"/>
          <w:lang w:eastAsia="fr-FR"/>
        </w:rPr>
      </w:pPr>
      <w:r w:rsidRPr="00720D35" w:rsidDel="00A242C1">
        <w:rPr>
          <w:rFonts w:cs="Calibri"/>
          <w:color w:val="000000"/>
          <w:sz w:val="24"/>
          <w:szCs w:val="24"/>
          <w:lang w:eastAsia="fr-FR"/>
        </w:rPr>
        <w:t xml:space="preserve">Expertul </w:t>
      </w:r>
      <w:r w:rsidR="00047697">
        <w:rPr>
          <w:rFonts w:cs="Calibri"/>
          <w:color w:val="000000"/>
          <w:sz w:val="24"/>
          <w:szCs w:val="24"/>
          <w:lang w:eastAsia="fr-FR"/>
        </w:rPr>
        <w:t>S</w:t>
      </w:r>
      <w:r w:rsidRPr="00720D35" w:rsidDel="00A242C1">
        <w:rPr>
          <w:rFonts w:cs="Calibri"/>
          <w:color w:val="000000"/>
          <w:sz w:val="24"/>
          <w:szCs w:val="24"/>
          <w:lang w:eastAsia="fr-FR"/>
        </w:rPr>
        <w:t>LIN</w:t>
      </w:r>
      <w:r w:rsidR="00047697">
        <w:rPr>
          <w:rFonts w:cs="Calibri"/>
          <w:color w:val="000000"/>
          <w:sz w:val="24"/>
          <w:szCs w:val="24"/>
          <w:lang w:eastAsia="fr-FR"/>
        </w:rPr>
        <w:t>A</w:t>
      </w:r>
      <w:r w:rsidRPr="00720D35" w:rsidDel="00A242C1">
        <w:rPr>
          <w:rFonts w:cs="Calibri"/>
          <w:color w:val="000000"/>
          <w:sz w:val="24"/>
          <w:szCs w:val="24"/>
          <w:lang w:eastAsia="fr-FR"/>
        </w:rPr>
        <w:t xml:space="preserve"> </w:t>
      </w:r>
      <w:r w:rsidR="00CB535F" w:rsidRPr="00720D35" w:rsidDel="00A242C1">
        <w:rPr>
          <w:rFonts w:cs="Calibri"/>
          <w:color w:val="000000"/>
          <w:sz w:val="24"/>
          <w:szCs w:val="24"/>
          <w:lang w:eastAsia="fr-FR"/>
        </w:rPr>
        <w:t xml:space="preserve">- </w:t>
      </w:r>
      <w:r w:rsidR="00BC3936">
        <w:rPr>
          <w:rFonts w:cs="Calibri"/>
          <w:color w:val="000000"/>
          <w:sz w:val="24"/>
          <w:szCs w:val="24"/>
          <w:lang w:eastAsia="fr-FR"/>
        </w:rPr>
        <w:t>CR</w:t>
      </w:r>
      <w:r w:rsidRPr="00720D35" w:rsidDel="00A242C1">
        <w:rPr>
          <w:rFonts w:cs="Calibri"/>
          <w:color w:val="000000"/>
          <w:sz w:val="24"/>
          <w:szCs w:val="24"/>
          <w:lang w:eastAsia="fr-FR"/>
        </w:rPr>
        <w:t xml:space="preserve">FIR verifică dacă beneficiarul a anexat la Nota explicativă </w:t>
      </w:r>
      <w:r w:rsidR="00047697">
        <w:rPr>
          <w:rFonts w:cs="Calibri"/>
          <w:color w:val="000000"/>
          <w:sz w:val="24"/>
          <w:szCs w:val="24"/>
          <w:lang w:eastAsia="fr-FR"/>
        </w:rPr>
        <w:t>Anexa I la Acordul cadru revizuită</w:t>
      </w:r>
      <w:r w:rsidRPr="00720D35" w:rsidDel="00A242C1">
        <w:rPr>
          <w:rFonts w:cs="Calibri"/>
          <w:color w:val="000000"/>
          <w:sz w:val="24"/>
          <w:szCs w:val="24"/>
          <w:lang w:eastAsia="fr-FR"/>
        </w:rPr>
        <w:t>.</w:t>
      </w:r>
    </w:p>
    <w:p w14:paraId="0373C0B7" w14:textId="77777777" w:rsidR="00A97F97" w:rsidRPr="00720D35" w:rsidRDefault="008A3E96" w:rsidP="00E87B2A">
      <w:pPr>
        <w:numPr>
          <w:ilvl w:val="0"/>
          <w:numId w:val="15"/>
        </w:numPr>
        <w:spacing w:after="0"/>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r w:rsidR="0025168F" w:rsidRPr="00720D35">
        <w:rPr>
          <w:rFonts w:cs="Calibri"/>
          <w:color w:val="000000"/>
          <w:sz w:val="24"/>
          <w:szCs w:val="24"/>
          <w:lang w:eastAsia="fr-FR"/>
        </w:rPr>
        <w:t xml:space="preserve"> potrivit act constitutiv al GAL</w:t>
      </w:r>
      <w:r w:rsidRPr="00720D35">
        <w:rPr>
          <w:rFonts w:cs="Calibri"/>
          <w:color w:val="000000"/>
          <w:sz w:val="24"/>
          <w:szCs w:val="24"/>
          <w:lang w:eastAsia="fr-FR"/>
        </w:rPr>
        <w:t>.</w:t>
      </w:r>
    </w:p>
    <w:p w14:paraId="0AB4D492" w14:textId="7363F1A7" w:rsidR="00DD2EC3" w:rsidRPr="00720D35" w:rsidRDefault="00F91D2D" w:rsidP="00C92F91">
      <w:pPr>
        <w:spacing w:after="0"/>
        <w:jc w:val="both"/>
        <w:rPr>
          <w:rFonts w:cs="Calibri"/>
          <w:color w:val="000000"/>
          <w:sz w:val="24"/>
          <w:szCs w:val="24"/>
          <w:lang w:eastAsia="fr-FR"/>
        </w:rPr>
      </w:pPr>
      <w:r w:rsidRPr="00720D35">
        <w:rPr>
          <w:rFonts w:cs="Calibri"/>
          <w:color w:val="000000"/>
          <w:sz w:val="24"/>
          <w:szCs w:val="24"/>
          <w:lang w:eastAsia="fr-FR"/>
        </w:rPr>
        <w:t>În cazul solicitării de înlocuire a reprezentantului legal al beneficiarului, expertul SLIN</w:t>
      </w:r>
      <w:r w:rsidR="00047697">
        <w:rPr>
          <w:rFonts w:cs="Calibri"/>
          <w:color w:val="000000"/>
          <w:sz w:val="24"/>
          <w:szCs w:val="24"/>
          <w:lang w:eastAsia="fr-FR"/>
        </w:rPr>
        <w:t>A</w:t>
      </w:r>
      <w:r w:rsidRPr="00720D35">
        <w:rPr>
          <w:rFonts w:cs="Calibri"/>
          <w:color w:val="000000"/>
          <w:sz w:val="24"/>
          <w:szCs w:val="24"/>
          <w:lang w:eastAsia="fr-FR"/>
        </w:rPr>
        <w:t xml:space="preserve"> </w:t>
      </w:r>
      <w:r w:rsidR="00AC1683" w:rsidRPr="00720D35">
        <w:rPr>
          <w:rFonts w:cs="Calibri"/>
          <w:color w:val="000000"/>
          <w:sz w:val="24"/>
          <w:szCs w:val="24"/>
          <w:lang w:eastAsia="fr-FR"/>
        </w:rPr>
        <w:t>-</w:t>
      </w:r>
      <w:r w:rsidR="007F0150" w:rsidRPr="00720D35">
        <w:rPr>
          <w:rFonts w:cs="Calibri"/>
          <w:color w:val="000000"/>
          <w:sz w:val="24"/>
          <w:szCs w:val="24"/>
          <w:lang w:eastAsia="fr-FR"/>
        </w:rPr>
        <w:t xml:space="preserve"> </w:t>
      </w:r>
      <w:r w:rsidR="00AD7169">
        <w:rPr>
          <w:rFonts w:cs="Calibri"/>
          <w:color w:val="000000"/>
          <w:sz w:val="24"/>
          <w:szCs w:val="24"/>
          <w:lang w:eastAsia="fr-FR"/>
        </w:rPr>
        <w:t>CR</w:t>
      </w:r>
      <w:r w:rsidRPr="00720D35">
        <w:rPr>
          <w:rFonts w:cs="Calibri"/>
          <w:color w:val="000000"/>
          <w:sz w:val="24"/>
          <w:szCs w:val="24"/>
          <w:lang w:eastAsia="fr-FR"/>
        </w:rPr>
        <w:t>FIR verifică, dacă:</w:t>
      </w:r>
    </w:p>
    <w:p w14:paraId="564B9F55" w14:textId="2AAD2091" w:rsidR="00F91D2D" w:rsidRPr="00720D35" w:rsidRDefault="00F91D2D" w:rsidP="00E87B2A">
      <w:pPr>
        <w:numPr>
          <w:ilvl w:val="0"/>
          <w:numId w:val="18"/>
        </w:numPr>
        <w:spacing w:after="0"/>
        <w:jc w:val="both"/>
        <w:rPr>
          <w:rFonts w:cs="Calibri"/>
          <w:color w:val="000000"/>
          <w:sz w:val="24"/>
          <w:szCs w:val="24"/>
          <w:lang w:eastAsia="fr-FR"/>
        </w:rPr>
      </w:pPr>
      <w:r w:rsidRPr="00720D35">
        <w:rPr>
          <w:rFonts w:cs="Calibri"/>
          <w:color w:val="000000"/>
          <w:sz w:val="24"/>
          <w:szCs w:val="24"/>
          <w:lang w:eastAsia="fr-FR"/>
        </w:rPr>
        <w:t xml:space="preserve">noul </w:t>
      </w:r>
      <w:r w:rsidR="006A24D8" w:rsidRPr="00720D35">
        <w:rPr>
          <w:rFonts w:cs="Calibri"/>
          <w:color w:val="000000"/>
          <w:sz w:val="24"/>
          <w:szCs w:val="24"/>
          <w:lang w:eastAsia="fr-FR"/>
        </w:rPr>
        <w:t>r</w:t>
      </w:r>
      <w:r w:rsidRPr="00720D35">
        <w:rPr>
          <w:rFonts w:cs="Calibri"/>
          <w:color w:val="000000"/>
          <w:sz w:val="24"/>
          <w:szCs w:val="24"/>
          <w:lang w:eastAsia="fr-FR"/>
        </w:rPr>
        <w:t>eprezentant legal are calitatea de reprezentare potrivit statutului/</w:t>
      </w:r>
      <w:r w:rsidR="00047697">
        <w:rPr>
          <w:rFonts w:cs="Calibri"/>
          <w:color w:val="000000"/>
          <w:sz w:val="24"/>
          <w:szCs w:val="24"/>
          <w:lang w:eastAsia="fr-FR"/>
        </w:rPr>
        <w:t xml:space="preserve"> </w:t>
      </w:r>
      <w:r w:rsidRPr="00720D35">
        <w:rPr>
          <w:rFonts w:cs="Calibri"/>
          <w:color w:val="000000"/>
          <w:sz w:val="24"/>
          <w:szCs w:val="24"/>
          <w:lang w:eastAsia="fr-FR"/>
        </w:rPr>
        <w:t>actului constitutiv al persoanei juridice respective</w:t>
      </w:r>
      <w:r w:rsidR="00047697">
        <w:rPr>
          <w:rFonts w:cs="Calibri"/>
          <w:color w:val="000000"/>
          <w:sz w:val="24"/>
          <w:szCs w:val="24"/>
          <w:lang w:eastAsia="fr-FR"/>
        </w:rPr>
        <w:t xml:space="preserve"> modificat prin Hotărâre Judecătorească</w:t>
      </w:r>
      <w:r w:rsidR="00E41B26" w:rsidRPr="00720D35">
        <w:rPr>
          <w:rFonts w:cs="Calibri"/>
          <w:color w:val="000000"/>
          <w:sz w:val="24"/>
          <w:szCs w:val="24"/>
          <w:lang w:eastAsia="fr-FR"/>
        </w:rPr>
        <w:t>.</w:t>
      </w:r>
      <w:r w:rsidRPr="00720D35">
        <w:rPr>
          <w:rFonts w:cs="Calibri"/>
          <w:color w:val="000000"/>
          <w:sz w:val="24"/>
          <w:szCs w:val="24"/>
          <w:lang w:eastAsia="fr-FR"/>
        </w:rPr>
        <w:t xml:space="preserve"> </w:t>
      </w:r>
    </w:p>
    <w:p w14:paraId="25BAD8A2" w14:textId="5CD76019" w:rsidR="00FF247F" w:rsidRPr="003E6534" w:rsidRDefault="00047697" w:rsidP="003E6534">
      <w:pPr>
        <w:numPr>
          <w:ilvl w:val="0"/>
          <w:numId w:val="18"/>
        </w:numPr>
        <w:spacing w:after="0"/>
        <w:jc w:val="both"/>
        <w:rPr>
          <w:rFonts w:cs="Calibri"/>
          <w:color w:val="000000"/>
          <w:sz w:val="24"/>
          <w:szCs w:val="24"/>
          <w:lang w:eastAsia="fr-FR"/>
        </w:rPr>
      </w:pPr>
      <w:r w:rsidRPr="003E6534">
        <w:rPr>
          <w:rFonts w:cs="Calibri"/>
          <w:color w:val="000000"/>
          <w:sz w:val="24"/>
          <w:szCs w:val="24"/>
          <w:lang w:eastAsia="fr-FR"/>
        </w:rPr>
        <w:t>Prezintă copie după Hotărârea Judecătorească, prin care fostul reprezentant este revocat din funcţie şi decizia de numire a noului responsabil legal având această calitate în conformitate cu prevederile legale care reglementează domeniul respectiv de activitate (actul normativ privind organizarea şi funcţionarea entităţii juridice respective);</w:t>
      </w:r>
      <w:r w:rsidR="00715420" w:rsidRPr="003E6534">
        <w:rPr>
          <w:rFonts w:cs="Calibri"/>
          <w:color w:val="000000"/>
          <w:sz w:val="24"/>
          <w:szCs w:val="24"/>
          <w:lang w:eastAsia="fr-FR"/>
        </w:rPr>
        <w:t>declaraţie prin care noul reprezentant legal îşi exprimă consimţământul ca AFIR să solicite instituției abilitate</w:t>
      </w:r>
      <w:r w:rsidR="00765F2C" w:rsidRPr="003E6534">
        <w:rPr>
          <w:rFonts w:cs="Calibri"/>
          <w:color w:val="000000"/>
          <w:sz w:val="24"/>
          <w:szCs w:val="24"/>
          <w:lang w:eastAsia="fr-FR"/>
        </w:rPr>
        <w:t>,</w:t>
      </w:r>
      <w:r w:rsidR="00715420" w:rsidRPr="003E6534">
        <w:rPr>
          <w:rFonts w:cs="Calibri"/>
          <w:color w:val="000000"/>
          <w:sz w:val="24"/>
          <w:szCs w:val="24"/>
          <w:lang w:eastAsia="fr-FR"/>
        </w:rPr>
        <w:t xml:space="preserve"> conform</w:t>
      </w:r>
      <w:r w:rsidR="00715420" w:rsidRPr="00BF0373">
        <w:rPr>
          <w:rFonts w:cs="Calibri"/>
          <w:color w:val="000000"/>
          <w:sz w:val="24"/>
          <w:szCs w:val="24"/>
          <w:lang w:eastAsia="fr-FR"/>
        </w:rPr>
        <w:t xml:space="preserve"> legii,  cazierul judiciar; </w:t>
      </w:r>
    </w:p>
    <w:p w14:paraId="0C157D1F" w14:textId="77777777" w:rsidR="00F91D2D" w:rsidRPr="00720D35" w:rsidRDefault="00F91D2D" w:rsidP="00BF0373">
      <w:pPr>
        <w:numPr>
          <w:ilvl w:val="0"/>
          <w:numId w:val="18"/>
        </w:numPr>
        <w:spacing w:after="0"/>
        <w:jc w:val="both"/>
        <w:rPr>
          <w:rFonts w:cs="Calibri"/>
          <w:color w:val="000000"/>
          <w:sz w:val="24"/>
          <w:szCs w:val="24"/>
          <w:lang w:eastAsia="fr-FR"/>
        </w:rPr>
      </w:pPr>
      <w:r w:rsidRPr="00720D35">
        <w:rPr>
          <w:rFonts w:cs="Calibri"/>
          <w:color w:val="000000"/>
          <w:sz w:val="24"/>
          <w:szCs w:val="24"/>
          <w:lang w:eastAsia="fr-FR"/>
        </w:rPr>
        <w:lastRenderedPageBreak/>
        <w:t>Dac</w:t>
      </w:r>
      <w:r w:rsidR="006A24D8" w:rsidRPr="00720D35">
        <w:rPr>
          <w:rFonts w:cs="Calibri"/>
          <w:color w:val="000000"/>
          <w:sz w:val="24"/>
          <w:szCs w:val="24"/>
          <w:lang w:eastAsia="fr-FR"/>
        </w:rPr>
        <w:t>ă</w:t>
      </w:r>
      <w:r w:rsidRPr="00720D35">
        <w:rPr>
          <w:rFonts w:cs="Calibri"/>
          <w:color w:val="000000"/>
          <w:sz w:val="24"/>
          <w:szCs w:val="24"/>
          <w:lang w:eastAsia="fr-FR"/>
        </w:rPr>
        <w:t xml:space="preserve"> se reg</w:t>
      </w:r>
      <w:r w:rsidR="006A24D8" w:rsidRPr="00720D35">
        <w:rPr>
          <w:rFonts w:cs="Calibri"/>
          <w:color w:val="000000"/>
          <w:sz w:val="24"/>
          <w:szCs w:val="24"/>
          <w:lang w:eastAsia="fr-FR"/>
        </w:rPr>
        <w:t>ă</w:t>
      </w:r>
      <w:r w:rsidRPr="00720D35">
        <w:rPr>
          <w:rFonts w:cs="Calibri"/>
          <w:color w:val="000000"/>
          <w:sz w:val="24"/>
          <w:szCs w:val="24"/>
          <w:lang w:eastAsia="fr-FR"/>
        </w:rPr>
        <w:t xml:space="preserve">sesc </w:t>
      </w:r>
      <w:r w:rsidR="006A24D8" w:rsidRPr="00720D35">
        <w:rPr>
          <w:rFonts w:cs="Calibri"/>
          <w:color w:val="000000"/>
          <w:sz w:val="24"/>
          <w:szCs w:val="24"/>
          <w:lang w:eastAsia="fr-FR"/>
        </w:rPr>
        <w:t>î</w:t>
      </w:r>
      <w:r w:rsidRPr="00720D35">
        <w:rPr>
          <w:rFonts w:cs="Calibri"/>
          <w:color w:val="000000"/>
          <w:sz w:val="24"/>
          <w:szCs w:val="24"/>
          <w:lang w:eastAsia="fr-FR"/>
        </w:rPr>
        <w:t xml:space="preserve">nscrisuri cu caracter penal </w:t>
      </w:r>
      <w:r w:rsidR="006A24D8" w:rsidRPr="00720D35">
        <w:rPr>
          <w:rFonts w:cs="Calibri"/>
          <w:color w:val="000000"/>
          <w:sz w:val="24"/>
          <w:szCs w:val="24"/>
          <w:lang w:eastAsia="fr-FR"/>
        </w:rPr>
        <w:t>î</w:t>
      </w:r>
      <w:r w:rsidRPr="00720D35">
        <w:rPr>
          <w:rFonts w:cs="Calibri"/>
          <w:color w:val="000000"/>
          <w:sz w:val="24"/>
          <w:szCs w:val="24"/>
          <w:lang w:eastAsia="fr-FR"/>
        </w:rPr>
        <w:t>n domeniul economico-fi</w:t>
      </w:r>
      <w:r w:rsidR="00DD2EC3" w:rsidRPr="00720D35">
        <w:rPr>
          <w:rFonts w:cs="Calibri"/>
          <w:color w:val="000000"/>
          <w:sz w:val="24"/>
          <w:szCs w:val="24"/>
          <w:lang w:eastAsia="fr-FR"/>
        </w:rPr>
        <w:t>nanciar solicitarea nu se aprobă</w:t>
      </w:r>
      <w:r w:rsidRPr="00720D35">
        <w:rPr>
          <w:rFonts w:cs="Calibri"/>
          <w:color w:val="000000"/>
          <w:sz w:val="24"/>
          <w:szCs w:val="24"/>
          <w:lang w:eastAsia="fr-FR"/>
        </w:rPr>
        <w:t>;</w:t>
      </w:r>
    </w:p>
    <w:p w14:paraId="205AE516" w14:textId="1917AA3F" w:rsidR="00363476" w:rsidRDefault="00DD2EC3" w:rsidP="00E87B2A">
      <w:pPr>
        <w:numPr>
          <w:ilvl w:val="0"/>
          <w:numId w:val="18"/>
        </w:numPr>
        <w:spacing w:after="0"/>
        <w:jc w:val="both"/>
        <w:rPr>
          <w:rFonts w:cs="Calibri"/>
          <w:color w:val="000000"/>
          <w:sz w:val="24"/>
          <w:szCs w:val="24"/>
          <w:lang w:eastAsia="fr-FR"/>
        </w:rPr>
      </w:pPr>
      <w:r w:rsidRPr="00720D35">
        <w:rPr>
          <w:rFonts w:cs="Calibri"/>
          <w:color w:val="000000"/>
          <w:sz w:val="24"/>
          <w:szCs w:val="24"/>
          <w:lang w:eastAsia="fr-FR"/>
        </w:rPr>
        <w:t>a fost prezentată</w:t>
      </w:r>
      <w:r w:rsidR="00736B4C" w:rsidRPr="00720D35">
        <w:rPr>
          <w:rFonts w:cs="Calibri"/>
          <w:color w:val="000000"/>
          <w:sz w:val="24"/>
          <w:szCs w:val="24"/>
          <w:lang w:eastAsia="fr-FR"/>
        </w:rPr>
        <w:t xml:space="preserve"> copie după actul de identitate a</w:t>
      </w:r>
      <w:r w:rsidR="001840EA" w:rsidRPr="00720D35">
        <w:rPr>
          <w:rFonts w:cs="Calibri"/>
          <w:color w:val="000000"/>
          <w:sz w:val="24"/>
          <w:szCs w:val="24"/>
          <w:lang w:eastAsia="fr-FR"/>
        </w:rPr>
        <w:t>l</w:t>
      </w:r>
      <w:r w:rsidR="00736B4C" w:rsidRPr="00720D35">
        <w:rPr>
          <w:rFonts w:cs="Calibri"/>
          <w:color w:val="000000"/>
          <w:sz w:val="24"/>
          <w:szCs w:val="24"/>
          <w:lang w:eastAsia="fr-FR"/>
        </w:rPr>
        <w:t xml:space="preserve"> noului reprezentant legal</w:t>
      </w:r>
      <w:r w:rsidR="00F31954" w:rsidRPr="00720D35">
        <w:rPr>
          <w:rFonts w:cs="Calibri"/>
          <w:color w:val="000000"/>
          <w:sz w:val="24"/>
          <w:szCs w:val="24"/>
          <w:lang w:eastAsia="fr-FR"/>
        </w:rPr>
        <w:t xml:space="preserve"> (se acceptă inclusiv transmiterea</w:t>
      </w:r>
      <w:r w:rsidR="00086222" w:rsidRPr="00720D35">
        <w:rPr>
          <w:rFonts w:cs="Calibri"/>
          <w:color w:val="000000"/>
          <w:sz w:val="24"/>
          <w:szCs w:val="24"/>
          <w:lang w:eastAsia="fr-FR"/>
        </w:rPr>
        <w:t xml:space="preserve"> de către beneficiar a</w:t>
      </w:r>
      <w:r w:rsidR="00F31954" w:rsidRPr="00720D35">
        <w:rPr>
          <w:rFonts w:cs="Calibri"/>
          <w:color w:val="000000"/>
          <w:sz w:val="24"/>
          <w:szCs w:val="24"/>
          <w:lang w:eastAsia="fr-FR"/>
        </w:rPr>
        <w:t xml:space="preserve"> versiunii scanate a actului de identitate, conform prevederilor </w:t>
      </w:r>
      <w:r w:rsidR="002415F4" w:rsidRPr="00720D35">
        <w:rPr>
          <w:rFonts w:cs="Calibri"/>
          <w:color w:val="000000"/>
          <w:sz w:val="24"/>
          <w:szCs w:val="24"/>
          <w:lang w:eastAsia="fr-FR"/>
        </w:rPr>
        <w:t>Ordonanței de Urgență a Guvernului nr. 41/2016</w:t>
      </w:r>
      <w:r w:rsidR="00F31954" w:rsidRPr="00720D35">
        <w:rPr>
          <w:rFonts w:cs="Calibri"/>
          <w:color w:val="000000"/>
          <w:sz w:val="24"/>
          <w:szCs w:val="24"/>
          <w:lang w:eastAsia="fr-FR"/>
        </w:rPr>
        <w:t>)</w:t>
      </w:r>
      <w:r w:rsidR="00047697">
        <w:rPr>
          <w:rFonts w:cs="Calibri"/>
          <w:color w:val="000000"/>
          <w:sz w:val="24"/>
          <w:szCs w:val="24"/>
          <w:lang w:eastAsia="fr-FR"/>
        </w:rPr>
        <w:t>;</w:t>
      </w:r>
    </w:p>
    <w:p w14:paraId="0535880C" w14:textId="77777777" w:rsidR="00047697" w:rsidRPr="00BF0373" w:rsidRDefault="00047697" w:rsidP="00E87B2A">
      <w:pPr>
        <w:numPr>
          <w:ilvl w:val="0"/>
          <w:numId w:val="18"/>
        </w:numPr>
        <w:spacing w:after="0"/>
        <w:jc w:val="both"/>
        <w:rPr>
          <w:rFonts w:cs="Calibri"/>
          <w:color w:val="000000"/>
          <w:sz w:val="24"/>
          <w:szCs w:val="24"/>
          <w:lang w:eastAsia="fr-FR"/>
        </w:rPr>
      </w:pPr>
      <w:r w:rsidRPr="00BF0373">
        <w:rPr>
          <w:rFonts w:cs="Calibri"/>
          <w:color w:val="000000"/>
          <w:sz w:val="24"/>
          <w:szCs w:val="24"/>
          <w:lang w:eastAsia="fr-FR"/>
        </w:rPr>
        <w:t>declaraţia privind prelucrarea datelor cu caracter personal, semnată de noul reprezentant legal.</w:t>
      </w:r>
    </w:p>
    <w:p w14:paraId="3FED146E" w14:textId="77777777" w:rsidR="00047697" w:rsidRPr="00047697" w:rsidRDefault="00047697" w:rsidP="00C92F91">
      <w:pPr>
        <w:spacing w:after="0"/>
        <w:ind w:left="360"/>
        <w:jc w:val="both"/>
        <w:rPr>
          <w:rFonts w:cs="Calibri"/>
          <w:color w:val="000000"/>
          <w:sz w:val="24"/>
          <w:szCs w:val="24"/>
          <w:lang w:eastAsia="fr-FR"/>
        </w:rPr>
      </w:pPr>
    </w:p>
    <w:p w14:paraId="0FCA1F4D" w14:textId="77777777" w:rsidR="0031559A" w:rsidRPr="00720D35" w:rsidRDefault="0031559A" w:rsidP="00E87B2A">
      <w:pPr>
        <w:numPr>
          <w:ilvl w:val="0"/>
          <w:numId w:val="15"/>
        </w:numPr>
        <w:spacing w:after="0"/>
        <w:jc w:val="both"/>
        <w:rPr>
          <w:rFonts w:cs="Calibri"/>
          <w:color w:val="000000"/>
          <w:sz w:val="24"/>
          <w:szCs w:val="24"/>
          <w:lang w:eastAsia="fr-FR"/>
        </w:rPr>
      </w:pPr>
      <w:r w:rsidRPr="00720D35">
        <w:rPr>
          <w:rFonts w:cs="Calibri"/>
          <w:color w:val="000000"/>
          <w:sz w:val="24"/>
          <w:szCs w:val="24"/>
          <w:lang w:eastAsia="fr-FR"/>
        </w:rPr>
        <w:t>Schimbarea sediului social al beneficiarului</w:t>
      </w:r>
      <w:r w:rsidR="00A25584" w:rsidRPr="00720D35">
        <w:rPr>
          <w:rFonts w:cs="Calibri"/>
          <w:color w:val="000000"/>
          <w:sz w:val="24"/>
          <w:szCs w:val="24"/>
          <w:lang w:eastAsia="fr-FR"/>
        </w:rPr>
        <w:t xml:space="preserve"> menționat în </w:t>
      </w:r>
      <w:r w:rsidR="00544883" w:rsidRPr="00720D35">
        <w:rPr>
          <w:rFonts w:cs="Calibri"/>
          <w:color w:val="000000"/>
          <w:sz w:val="24"/>
          <w:szCs w:val="24"/>
          <w:lang w:eastAsia="fr-FR"/>
        </w:rPr>
        <w:t>Acordul - cadru</w:t>
      </w:r>
      <w:r w:rsidR="00A25584" w:rsidRPr="00720D35">
        <w:rPr>
          <w:rFonts w:cs="Calibri"/>
          <w:color w:val="000000"/>
          <w:sz w:val="24"/>
          <w:szCs w:val="24"/>
          <w:lang w:eastAsia="fr-FR"/>
        </w:rPr>
        <w:t xml:space="preserve"> </w:t>
      </w:r>
    </w:p>
    <w:p w14:paraId="581F88B0" w14:textId="4D8E9073" w:rsidR="002F7EFC" w:rsidRPr="00720D35" w:rsidRDefault="00005062"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solicitării de schimbare a adresei</w:t>
      </w:r>
      <w:r w:rsidR="00F91D2D" w:rsidRPr="00720D35">
        <w:rPr>
          <w:rFonts w:eastAsia="Times New Roman" w:cs="Calibri"/>
          <w:color w:val="000000"/>
          <w:sz w:val="24"/>
          <w:szCs w:val="24"/>
          <w:lang w:eastAsia="fr-FR"/>
        </w:rPr>
        <w:t xml:space="preserve"> sediului social </w:t>
      </w:r>
      <w:r w:rsidR="0051445F" w:rsidRPr="00720D35">
        <w:rPr>
          <w:rFonts w:eastAsia="Times New Roman" w:cs="Calibri"/>
          <w:color w:val="000000"/>
          <w:sz w:val="24"/>
          <w:szCs w:val="24"/>
          <w:lang w:eastAsia="fr-FR"/>
        </w:rPr>
        <w:t xml:space="preserve">al </w:t>
      </w:r>
      <w:r w:rsidR="00544883" w:rsidRPr="00720D35">
        <w:rPr>
          <w:rFonts w:eastAsia="Times New Roman" w:cs="Calibri"/>
          <w:color w:val="000000"/>
          <w:sz w:val="24"/>
          <w:szCs w:val="24"/>
          <w:lang w:eastAsia="fr-FR"/>
        </w:rPr>
        <w:t xml:space="preserve">beneficiarului </w:t>
      </w:r>
      <w:r w:rsidR="00F91D2D" w:rsidRPr="00720D35">
        <w:rPr>
          <w:rFonts w:eastAsia="Times New Roman" w:cs="Calibri"/>
          <w:color w:val="000000"/>
          <w:sz w:val="24"/>
          <w:szCs w:val="24"/>
          <w:lang w:eastAsia="fr-FR"/>
        </w:rPr>
        <w:t>menționată</w:t>
      </w:r>
      <w:r w:rsidRPr="00720D35">
        <w:rPr>
          <w:rFonts w:eastAsia="Times New Roman" w:cs="Calibri"/>
          <w:color w:val="000000"/>
          <w:sz w:val="24"/>
          <w:szCs w:val="24"/>
          <w:lang w:eastAsia="fr-FR"/>
        </w:rPr>
        <w:t xml:space="preserve"> în Acordul – cadru</w:t>
      </w:r>
      <w:r w:rsidR="00CB535F" w:rsidRPr="00720D35">
        <w:rPr>
          <w:rFonts w:eastAsia="Times New Roman" w:cs="Calibri"/>
          <w:color w:val="000000"/>
          <w:sz w:val="24"/>
          <w:szCs w:val="24"/>
          <w:lang w:eastAsia="fr-FR"/>
        </w:rPr>
        <w:t xml:space="preserve"> de finanțare</w:t>
      </w:r>
      <w:r w:rsidRPr="00720D35">
        <w:rPr>
          <w:rFonts w:eastAsia="Times New Roman" w:cs="Calibri"/>
          <w:color w:val="000000"/>
          <w:sz w:val="24"/>
          <w:szCs w:val="24"/>
          <w:lang w:eastAsia="fr-FR"/>
        </w:rPr>
        <w:t>, expertul SLIN</w:t>
      </w:r>
      <w:r w:rsidR="00047697">
        <w:rPr>
          <w:rFonts w:eastAsia="Times New Roman" w:cs="Calibri"/>
          <w:color w:val="000000"/>
          <w:sz w:val="24"/>
          <w:szCs w:val="24"/>
          <w:lang w:eastAsia="fr-FR"/>
        </w:rPr>
        <w:t>A</w:t>
      </w:r>
      <w:r w:rsidRPr="00720D35">
        <w:rPr>
          <w:rFonts w:eastAsia="Times New Roman" w:cs="Calibri"/>
          <w:color w:val="000000"/>
          <w:sz w:val="24"/>
          <w:szCs w:val="24"/>
          <w:lang w:eastAsia="fr-FR"/>
        </w:rPr>
        <w:t xml:space="preserve"> </w:t>
      </w:r>
      <w:r w:rsidR="00CB535F" w:rsidRPr="00720D35">
        <w:rPr>
          <w:rFonts w:eastAsia="Times New Roman" w:cs="Calibri"/>
          <w:color w:val="000000"/>
          <w:sz w:val="24"/>
          <w:szCs w:val="24"/>
          <w:lang w:eastAsia="fr-FR"/>
        </w:rPr>
        <w:t xml:space="preserve">- </w:t>
      </w:r>
      <w:r w:rsidR="00BC3936">
        <w:rPr>
          <w:rFonts w:eastAsia="Times New Roman" w:cs="Calibri"/>
          <w:color w:val="000000"/>
          <w:sz w:val="24"/>
          <w:szCs w:val="24"/>
          <w:lang w:eastAsia="fr-FR"/>
        </w:rPr>
        <w:t>CR</w:t>
      </w:r>
      <w:r w:rsidRPr="00720D35">
        <w:rPr>
          <w:rFonts w:eastAsia="Times New Roman" w:cs="Calibri"/>
          <w:color w:val="000000"/>
          <w:sz w:val="24"/>
          <w:szCs w:val="24"/>
          <w:lang w:eastAsia="fr-FR"/>
        </w:rPr>
        <w:t xml:space="preserve">FIR </w:t>
      </w:r>
      <w:r w:rsidR="00F91D2D" w:rsidRPr="00720D35">
        <w:rPr>
          <w:rFonts w:eastAsia="Times New Roman" w:cs="Calibri"/>
          <w:color w:val="000000"/>
          <w:sz w:val="24"/>
          <w:szCs w:val="24"/>
          <w:lang w:eastAsia="fr-FR"/>
        </w:rPr>
        <w:t>verifică dacă b</w:t>
      </w:r>
      <w:r w:rsidRPr="00720D35">
        <w:rPr>
          <w:rFonts w:eastAsia="Times New Roman" w:cs="Calibri"/>
          <w:color w:val="000000"/>
          <w:sz w:val="24"/>
          <w:szCs w:val="24"/>
          <w:lang w:eastAsia="fr-FR"/>
        </w:rPr>
        <w:t xml:space="preserve">eneficiarul a depus </w:t>
      </w:r>
      <w:r w:rsidR="00047697">
        <w:rPr>
          <w:rFonts w:eastAsia="Times New Roman" w:cs="Calibri"/>
          <w:color w:val="000000"/>
          <w:sz w:val="24"/>
          <w:szCs w:val="24"/>
          <w:lang w:eastAsia="fr-FR"/>
        </w:rPr>
        <w:t>Hotărârea Judecătorească</w:t>
      </w:r>
      <w:r w:rsidR="00047697" w:rsidRPr="00720D35">
        <w:rPr>
          <w:rFonts w:eastAsia="Times New Roman" w:cs="Calibri"/>
          <w:color w:val="000000"/>
          <w:sz w:val="24"/>
          <w:szCs w:val="24"/>
          <w:lang w:eastAsia="fr-FR"/>
        </w:rPr>
        <w:t xml:space="preserve"> </w:t>
      </w:r>
      <w:r w:rsidR="00736B4C" w:rsidRPr="00720D35">
        <w:rPr>
          <w:rFonts w:eastAsia="Times New Roman" w:cs="Calibri"/>
          <w:color w:val="000000"/>
          <w:sz w:val="24"/>
          <w:szCs w:val="24"/>
          <w:lang w:eastAsia="fr-FR"/>
        </w:rPr>
        <w:t>din care să reiasă modificarea sediului social</w:t>
      </w:r>
      <w:r w:rsidR="00F91D2D" w:rsidRPr="00720D35">
        <w:rPr>
          <w:rFonts w:eastAsia="Times New Roman" w:cs="Calibri"/>
          <w:color w:val="000000"/>
          <w:sz w:val="24"/>
          <w:szCs w:val="24"/>
          <w:lang w:eastAsia="fr-FR"/>
        </w:rPr>
        <w:t>.</w:t>
      </w:r>
    </w:p>
    <w:p w14:paraId="4CCBBF39" w14:textId="6F74FF91" w:rsidR="008A3E96" w:rsidRPr="00720D35" w:rsidRDefault="008A3E96" w:rsidP="00E87B2A">
      <w:pPr>
        <w:numPr>
          <w:ilvl w:val="0"/>
          <w:numId w:val="15"/>
        </w:numPr>
        <w:spacing w:after="0"/>
        <w:jc w:val="both"/>
        <w:rPr>
          <w:rFonts w:cs="Calibri"/>
          <w:color w:val="000000"/>
          <w:sz w:val="24"/>
          <w:szCs w:val="24"/>
          <w:lang w:eastAsia="fr-FR"/>
        </w:rPr>
      </w:pPr>
      <w:r w:rsidRPr="00720D35">
        <w:rPr>
          <w:rFonts w:cs="Calibri"/>
          <w:color w:val="000000"/>
          <w:sz w:val="24"/>
          <w:szCs w:val="24"/>
          <w:lang w:eastAsia="fr-FR"/>
        </w:rPr>
        <w:t>Modificări intervenit</w:t>
      </w:r>
      <w:r w:rsidR="00433026" w:rsidRPr="00720D35">
        <w:rPr>
          <w:rFonts w:cs="Calibri"/>
          <w:color w:val="000000"/>
          <w:sz w:val="24"/>
          <w:szCs w:val="24"/>
          <w:lang w:eastAsia="fr-FR"/>
        </w:rPr>
        <w:t>e</w:t>
      </w:r>
      <w:r w:rsidRPr="00720D35">
        <w:rPr>
          <w:rFonts w:cs="Calibri"/>
          <w:color w:val="000000"/>
          <w:sz w:val="24"/>
          <w:szCs w:val="24"/>
          <w:lang w:eastAsia="fr-FR"/>
        </w:rPr>
        <w:t xml:space="preserve"> în conținutul </w:t>
      </w:r>
      <w:r w:rsidR="0021082A" w:rsidRPr="00720D35">
        <w:rPr>
          <w:rFonts w:cs="Calibri"/>
          <w:color w:val="000000"/>
          <w:sz w:val="24"/>
          <w:szCs w:val="24"/>
        </w:rPr>
        <w:t xml:space="preserve">Autorizației de funcționare </w:t>
      </w:r>
      <w:r w:rsidR="00433026" w:rsidRPr="00720D35">
        <w:rPr>
          <w:rFonts w:cs="Calibri"/>
          <w:color w:val="000000"/>
          <w:sz w:val="24"/>
          <w:szCs w:val="24"/>
          <w:lang w:eastAsia="fr-FR"/>
        </w:rPr>
        <w:t xml:space="preserve">emise de către DGDR </w:t>
      </w:r>
      <w:r w:rsidR="00CB535F" w:rsidRPr="00720D35">
        <w:rPr>
          <w:rFonts w:cs="Calibri"/>
          <w:color w:val="000000"/>
          <w:sz w:val="24"/>
          <w:szCs w:val="24"/>
          <w:lang w:eastAsia="fr-FR"/>
        </w:rPr>
        <w:t xml:space="preserve">- </w:t>
      </w:r>
      <w:r w:rsidR="00433026" w:rsidRPr="00720D35">
        <w:rPr>
          <w:rFonts w:cs="Calibri"/>
          <w:color w:val="000000"/>
          <w:sz w:val="24"/>
          <w:szCs w:val="24"/>
          <w:lang w:eastAsia="fr-FR"/>
        </w:rPr>
        <w:t xml:space="preserve">AM </w:t>
      </w:r>
      <w:r w:rsidR="00966F0D">
        <w:rPr>
          <w:rFonts w:cs="Calibri"/>
          <w:color w:val="000000"/>
          <w:sz w:val="24"/>
          <w:szCs w:val="24"/>
          <w:lang w:eastAsia="fr-FR"/>
        </w:rPr>
        <w:t>PS</w:t>
      </w:r>
      <w:r w:rsidR="00433026" w:rsidRPr="00720D35">
        <w:rPr>
          <w:rFonts w:cs="Calibri"/>
          <w:color w:val="000000"/>
          <w:sz w:val="24"/>
          <w:szCs w:val="24"/>
          <w:lang w:eastAsia="fr-FR"/>
        </w:rPr>
        <w:t>.</w:t>
      </w:r>
    </w:p>
    <w:p w14:paraId="3F73CE24" w14:textId="77777777" w:rsidR="00005062" w:rsidRPr="00720D35" w:rsidRDefault="00DD2EC3" w:rsidP="00C92F91">
      <w:pPr>
        <w:spacing w:after="0"/>
        <w:jc w:val="both"/>
        <w:rPr>
          <w:rFonts w:cs="Calibri"/>
          <w:color w:val="000000"/>
          <w:sz w:val="24"/>
          <w:szCs w:val="24"/>
          <w:lang w:eastAsia="fr-FR"/>
        </w:rPr>
      </w:pPr>
      <w:r w:rsidRPr="00720D35">
        <w:rPr>
          <w:rFonts w:cs="Calibri"/>
          <w:color w:val="000000"/>
          <w:sz w:val="24"/>
          <w:szCs w:val="24"/>
          <w:lang w:eastAsia="fr-FR"/>
        </w:rPr>
        <w:t xml:space="preserve">Se </w:t>
      </w:r>
      <w:r w:rsidR="005853F5" w:rsidRPr="00720D35">
        <w:rPr>
          <w:rFonts w:cs="Calibri"/>
          <w:color w:val="000000"/>
          <w:sz w:val="24"/>
          <w:szCs w:val="24"/>
          <w:lang w:eastAsia="fr-FR"/>
        </w:rPr>
        <w:t>verif</w:t>
      </w:r>
      <w:r w:rsidRPr="00720D35">
        <w:rPr>
          <w:rFonts w:cs="Calibri"/>
          <w:color w:val="000000"/>
          <w:sz w:val="24"/>
          <w:szCs w:val="24"/>
          <w:lang w:eastAsia="fr-FR"/>
        </w:rPr>
        <w:t xml:space="preserve">ică existența documentelor justificative care atestă modificările la </w:t>
      </w:r>
      <w:r w:rsidR="0021082A" w:rsidRPr="00720D35">
        <w:rPr>
          <w:rFonts w:cs="Calibri"/>
          <w:color w:val="000000"/>
          <w:sz w:val="24"/>
          <w:szCs w:val="24"/>
        </w:rPr>
        <w:t>Autorizația de funcționare</w:t>
      </w:r>
      <w:r w:rsidRPr="00720D35">
        <w:rPr>
          <w:rFonts w:cs="Calibri"/>
          <w:color w:val="000000"/>
          <w:sz w:val="24"/>
          <w:szCs w:val="24"/>
          <w:lang w:eastAsia="fr-FR"/>
        </w:rPr>
        <w:t>.</w:t>
      </w:r>
    </w:p>
    <w:p w14:paraId="58B80C26" w14:textId="77777777" w:rsidR="003A0A04" w:rsidRPr="00720D35" w:rsidRDefault="003A0A04" w:rsidP="00C92F91">
      <w:pPr>
        <w:spacing w:after="0"/>
        <w:jc w:val="both"/>
        <w:rPr>
          <w:rFonts w:cs="Calibri"/>
          <w:color w:val="000000"/>
          <w:sz w:val="24"/>
          <w:szCs w:val="24"/>
          <w:lang w:eastAsia="fr-FR"/>
        </w:rPr>
      </w:pPr>
    </w:p>
    <w:p w14:paraId="27B6FC2D" w14:textId="260AE67C" w:rsidR="00F004B7" w:rsidRPr="00720D35" w:rsidDel="00B41510" w:rsidRDefault="00724F18" w:rsidP="00E87B2A">
      <w:pPr>
        <w:numPr>
          <w:ilvl w:val="0"/>
          <w:numId w:val="15"/>
        </w:numPr>
        <w:spacing w:after="0"/>
        <w:jc w:val="both"/>
        <w:rPr>
          <w:rFonts w:cs="Calibri"/>
          <w:color w:val="000000"/>
          <w:sz w:val="24"/>
          <w:szCs w:val="24"/>
          <w:lang w:eastAsia="fr-FR"/>
        </w:rPr>
      </w:pPr>
      <w:r w:rsidRPr="00720D35" w:rsidDel="00B41510">
        <w:rPr>
          <w:rFonts w:cs="Calibri"/>
          <w:color w:val="000000"/>
          <w:sz w:val="24"/>
          <w:szCs w:val="24"/>
          <w:lang w:eastAsia="fr-FR"/>
        </w:rPr>
        <w:t xml:space="preserve">Alte </w:t>
      </w:r>
      <w:r w:rsidR="00DF20A1" w:rsidRPr="00720D35" w:rsidDel="00B41510">
        <w:rPr>
          <w:rFonts w:cs="Calibri"/>
          <w:color w:val="000000"/>
          <w:sz w:val="24"/>
          <w:szCs w:val="24"/>
          <w:lang w:eastAsia="fr-FR"/>
        </w:rPr>
        <w:t>situații specifice (se vor analiza punctual, în funcție de situațiile identific</w:t>
      </w:r>
      <w:r w:rsidR="00F004B7" w:rsidRPr="00720D35" w:rsidDel="00B41510">
        <w:rPr>
          <w:rFonts w:cs="Calibri"/>
          <w:color w:val="000000"/>
          <w:sz w:val="24"/>
          <w:szCs w:val="24"/>
          <w:lang w:eastAsia="fr-FR"/>
        </w:rPr>
        <w:t>ate pe parcursul implementării ).</w:t>
      </w:r>
    </w:p>
    <w:p w14:paraId="21ED9478" w14:textId="77777777" w:rsidR="00DD2EC3" w:rsidRPr="00720D35" w:rsidDel="00B41510" w:rsidRDefault="00DD2EC3" w:rsidP="00C92F91">
      <w:pPr>
        <w:spacing w:after="0"/>
        <w:jc w:val="both"/>
        <w:rPr>
          <w:rFonts w:cs="Calibri"/>
          <w:color w:val="000000"/>
          <w:sz w:val="24"/>
          <w:szCs w:val="24"/>
          <w:lang w:eastAsia="fr-FR"/>
        </w:rPr>
      </w:pPr>
      <w:r w:rsidRPr="00720D35" w:rsidDel="00B41510">
        <w:rPr>
          <w:rFonts w:cs="Calibri"/>
          <w:color w:val="000000"/>
          <w:sz w:val="24"/>
          <w:szCs w:val="24"/>
          <w:lang w:eastAsia="fr-FR"/>
        </w:rPr>
        <w:t>Se vor verifica documentele justificative care se impun, în funcție de fiecare caz specific.</w:t>
      </w:r>
    </w:p>
    <w:p w14:paraId="32658162" w14:textId="232BC064" w:rsidR="00694133" w:rsidRPr="00720D35" w:rsidDel="00B41510" w:rsidRDefault="00E217FE" w:rsidP="00C92F91">
      <w:pPr>
        <w:spacing w:after="0"/>
        <w:jc w:val="both"/>
        <w:rPr>
          <w:rFonts w:cs="Calibri"/>
          <w:color w:val="000000"/>
          <w:sz w:val="24"/>
          <w:szCs w:val="24"/>
          <w:lang w:eastAsia="fr-FR"/>
        </w:rPr>
      </w:pPr>
      <w:r w:rsidRPr="00720D35">
        <w:rPr>
          <w:rFonts w:cs="Calibri"/>
          <w:color w:val="000000"/>
          <w:sz w:val="24"/>
          <w:szCs w:val="24"/>
          <w:lang w:eastAsia="fr-FR"/>
        </w:rPr>
        <w:t>Experții SLIN</w:t>
      </w:r>
      <w:r w:rsidR="00047697">
        <w:rPr>
          <w:rFonts w:cs="Calibri"/>
          <w:color w:val="000000"/>
          <w:sz w:val="24"/>
          <w:szCs w:val="24"/>
          <w:lang w:eastAsia="fr-FR"/>
        </w:rPr>
        <w:t>A</w:t>
      </w:r>
      <w:r w:rsidRPr="00720D35">
        <w:rPr>
          <w:rFonts w:cs="Calibri"/>
          <w:color w:val="000000"/>
          <w:sz w:val="24"/>
          <w:szCs w:val="24"/>
          <w:lang w:eastAsia="fr-FR"/>
        </w:rPr>
        <w:t xml:space="preserve"> </w:t>
      </w:r>
      <w:r w:rsidR="00DA313A" w:rsidRPr="00720D35">
        <w:rPr>
          <w:rFonts w:cs="Calibri"/>
          <w:color w:val="000000"/>
          <w:sz w:val="24"/>
          <w:szCs w:val="24"/>
          <w:lang w:eastAsia="fr-FR"/>
        </w:rPr>
        <w:t xml:space="preserve">- </w:t>
      </w:r>
      <w:r w:rsidR="00BC3936">
        <w:rPr>
          <w:rFonts w:cs="Calibri"/>
          <w:color w:val="000000"/>
          <w:sz w:val="24"/>
          <w:szCs w:val="24"/>
          <w:lang w:eastAsia="fr-FR"/>
        </w:rPr>
        <w:t>CR</w:t>
      </w:r>
      <w:r w:rsidRPr="00720D35">
        <w:rPr>
          <w:rFonts w:cs="Calibri"/>
          <w:color w:val="000000"/>
          <w:sz w:val="24"/>
          <w:szCs w:val="24"/>
          <w:lang w:eastAsia="fr-FR"/>
        </w:rPr>
        <w:t xml:space="preserve">FIR pot solicita informații suplimentare în vederea aprobării modificării Acordului - cadru. </w:t>
      </w:r>
      <w:r w:rsidR="00694133" w:rsidRPr="00720D35" w:rsidDel="00B41510">
        <w:rPr>
          <w:rFonts w:cs="Calibri"/>
          <w:color w:val="000000"/>
          <w:sz w:val="24"/>
          <w:szCs w:val="24"/>
          <w:lang w:eastAsia="fr-FR"/>
        </w:rPr>
        <w:t xml:space="preserve">Termenul de analiză și aprobare/neaprobare a modificărilor Acordului - cadru de către Autoritatea Contractantă este de </w:t>
      </w:r>
      <w:r w:rsidR="00047697">
        <w:rPr>
          <w:rFonts w:cs="Calibri"/>
          <w:color w:val="000000"/>
          <w:sz w:val="24"/>
          <w:szCs w:val="24"/>
          <w:lang w:eastAsia="fr-FR"/>
        </w:rPr>
        <w:t>3 (</w:t>
      </w:r>
      <w:r w:rsidR="00694133" w:rsidRPr="00720D35" w:rsidDel="00B41510">
        <w:rPr>
          <w:rFonts w:cs="Calibri"/>
          <w:color w:val="000000"/>
          <w:sz w:val="24"/>
          <w:szCs w:val="24"/>
          <w:lang w:eastAsia="fr-FR"/>
        </w:rPr>
        <w:t>trei</w:t>
      </w:r>
      <w:r w:rsidR="00047697">
        <w:rPr>
          <w:rFonts w:cs="Calibri"/>
          <w:color w:val="000000"/>
          <w:sz w:val="24"/>
          <w:szCs w:val="24"/>
          <w:lang w:eastAsia="fr-FR"/>
        </w:rPr>
        <w:t>)</w:t>
      </w:r>
      <w:r w:rsidR="00694133" w:rsidRPr="00720D35" w:rsidDel="00B41510">
        <w:rPr>
          <w:rFonts w:cs="Calibri"/>
          <w:color w:val="000000"/>
          <w:sz w:val="24"/>
          <w:szCs w:val="24"/>
          <w:lang w:eastAsia="fr-FR"/>
        </w:rPr>
        <w:t xml:space="preserve"> zile de la înregistrarea la </w:t>
      </w:r>
      <w:r w:rsidR="00BC3936">
        <w:rPr>
          <w:rFonts w:cs="Calibri"/>
          <w:color w:val="000000"/>
          <w:sz w:val="24"/>
          <w:szCs w:val="24"/>
          <w:lang w:eastAsia="fr-FR"/>
        </w:rPr>
        <w:t>CR</w:t>
      </w:r>
      <w:r w:rsidR="00694133" w:rsidRPr="00720D35" w:rsidDel="00B41510">
        <w:rPr>
          <w:rFonts w:cs="Calibri"/>
          <w:color w:val="000000"/>
          <w:sz w:val="24"/>
          <w:szCs w:val="24"/>
          <w:lang w:eastAsia="fr-FR"/>
        </w:rPr>
        <w:t>JFIR</w:t>
      </w:r>
      <w:r w:rsidR="002B05FB" w:rsidRPr="00720D35" w:rsidDel="00B41510">
        <w:rPr>
          <w:rFonts w:cs="Calibri"/>
          <w:color w:val="000000"/>
          <w:sz w:val="24"/>
          <w:szCs w:val="24"/>
          <w:lang w:eastAsia="fr-FR"/>
        </w:rPr>
        <w:t xml:space="preserve"> a Notei C 3.1</w:t>
      </w:r>
      <w:r w:rsidR="00694133" w:rsidRPr="00720D35" w:rsidDel="00B41510">
        <w:rPr>
          <w:rFonts w:cs="Calibri"/>
          <w:color w:val="000000"/>
          <w:sz w:val="24"/>
          <w:szCs w:val="24"/>
          <w:lang w:eastAsia="fr-FR"/>
        </w:rPr>
        <w:t xml:space="preserve">L. În cazul în care se solicită informații suplimentare, termenul de emitere a Notei de aprobare/neaprobare se prelungește cu perioada de răspuns din partea beneficiarului, la care se adaugă o zi după primire. Termenul de răspuns al beneficiarului este de maximum </w:t>
      </w:r>
      <w:r w:rsidR="00300C86">
        <w:rPr>
          <w:rFonts w:cs="Calibri"/>
          <w:color w:val="000000"/>
          <w:sz w:val="24"/>
          <w:szCs w:val="24"/>
          <w:lang w:eastAsia="fr-FR"/>
        </w:rPr>
        <w:t>7</w:t>
      </w:r>
      <w:r w:rsidR="00300C86">
        <w:rPr>
          <w:rStyle w:val="FootnoteReference"/>
          <w:rFonts w:cs="Calibri"/>
          <w:color w:val="000000"/>
          <w:sz w:val="24"/>
          <w:szCs w:val="24"/>
          <w:lang w:eastAsia="fr-FR"/>
        </w:rPr>
        <w:footnoteReference w:id="3"/>
      </w:r>
      <w:r w:rsidR="00F25898">
        <w:rPr>
          <w:rFonts w:cs="Calibri"/>
          <w:color w:val="000000"/>
          <w:sz w:val="24"/>
          <w:szCs w:val="24"/>
          <w:lang w:eastAsia="fr-FR"/>
        </w:rPr>
        <w:t xml:space="preserve"> (</w:t>
      </w:r>
      <w:r w:rsidR="00300C86">
        <w:rPr>
          <w:rFonts w:cs="Calibri"/>
          <w:color w:val="000000"/>
          <w:sz w:val="24"/>
          <w:szCs w:val="24"/>
          <w:lang w:eastAsia="fr-FR"/>
        </w:rPr>
        <w:t>șapte</w:t>
      </w:r>
      <w:r w:rsidR="00F25898">
        <w:rPr>
          <w:rFonts w:cs="Calibri"/>
          <w:color w:val="000000"/>
          <w:sz w:val="24"/>
          <w:szCs w:val="24"/>
          <w:lang w:eastAsia="fr-FR"/>
        </w:rPr>
        <w:t>)</w:t>
      </w:r>
      <w:r w:rsidR="00694133" w:rsidRPr="00720D35" w:rsidDel="00B41510">
        <w:rPr>
          <w:rFonts w:cs="Calibri"/>
          <w:color w:val="000000"/>
          <w:sz w:val="24"/>
          <w:szCs w:val="24"/>
          <w:lang w:eastAsia="fr-FR"/>
        </w:rPr>
        <w:t xml:space="preserve"> zile</w:t>
      </w:r>
      <w:r w:rsidR="00300C86">
        <w:rPr>
          <w:rFonts w:cs="Calibri"/>
          <w:color w:val="000000"/>
          <w:sz w:val="24"/>
          <w:szCs w:val="24"/>
          <w:lang w:eastAsia="fr-FR"/>
        </w:rPr>
        <w:t xml:space="preserve"> lucrătoare</w:t>
      </w:r>
      <w:r w:rsidR="00694133" w:rsidRPr="00720D35" w:rsidDel="00B41510">
        <w:rPr>
          <w:rFonts w:cs="Calibri"/>
          <w:color w:val="000000"/>
          <w:sz w:val="24"/>
          <w:szCs w:val="24"/>
          <w:lang w:eastAsia="fr-FR"/>
        </w:rPr>
        <w:t>, în cazul documentelor lipsă. În cazul în care beneficiarul nu răspunde la informațiile suplimentare solicitate în termenul prevăzut și nu notifică Autoritatea Contractantă de întârzierea transmiterii răspunsului la informațiile suplimentare, expertul SLIN</w:t>
      </w:r>
      <w:r w:rsidR="00F25898">
        <w:rPr>
          <w:rFonts w:cs="Calibri"/>
          <w:color w:val="000000"/>
          <w:sz w:val="24"/>
          <w:szCs w:val="24"/>
          <w:lang w:eastAsia="fr-FR"/>
        </w:rPr>
        <w:t>A</w:t>
      </w:r>
      <w:r w:rsidR="00096041" w:rsidRPr="00720D35" w:rsidDel="00B41510">
        <w:rPr>
          <w:rFonts w:cs="Calibri"/>
          <w:color w:val="000000"/>
          <w:sz w:val="24"/>
          <w:szCs w:val="24"/>
          <w:lang w:eastAsia="fr-FR"/>
        </w:rPr>
        <w:t xml:space="preserve"> -</w:t>
      </w:r>
      <w:r w:rsidR="00694133" w:rsidRPr="00720D35" w:rsidDel="00B41510">
        <w:rPr>
          <w:rFonts w:cs="Calibri"/>
          <w:color w:val="000000"/>
          <w:sz w:val="24"/>
          <w:szCs w:val="24"/>
          <w:lang w:eastAsia="fr-FR"/>
        </w:rPr>
        <w:t xml:space="preserve"> </w:t>
      </w:r>
      <w:r w:rsidR="00AD7169">
        <w:rPr>
          <w:rFonts w:cs="Calibri"/>
          <w:color w:val="000000"/>
          <w:sz w:val="24"/>
          <w:szCs w:val="24"/>
          <w:lang w:eastAsia="fr-FR"/>
        </w:rPr>
        <w:t>CR</w:t>
      </w:r>
      <w:r w:rsidR="00694133" w:rsidRPr="00720D35" w:rsidDel="00B41510">
        <w:rPr>
          <w:rFonts w:cs="Calibri"/>
          <w:color w:val="000000"/>
          <w:sz w:val="24"/>
          <w:szCs w:val="24"/>
          <w:lang w:eastAsia="fr-FR"/>
        </w:rPr>
        <w:t xml:space="preserve">FIR va notifica beneficiarul cu privire la neacceptarea modificării propuse (utilizând formularul C </w:t>
      </w:r>
      <w:r w:rsidR="002B05FB" w:rsidRPr="00720D35" w:rsidDel="00B41510">
        <w:rPr>
          <w:rFonts w:cs="Calibri"/>
          <w:color w:val="000000"/>
          <w:sz w:val="24"/>
          <w:szCs w:val="24"/>
          <w:lang w:eastAsia="fr-FR"/>
        </w:rPr>
        <w:t>3.2.2L</w:t>
      </w:r>
      <w:r w:rsidR="00694133" w:rsidRPr="00720D35" w:rsidDel="00B41510">
        <w:rPr>
          <w:rFonts w:cs="Calibri"/>
          <w:color w:val="000000"/>
          <w:sz w:val="24"/>
          <w:szCs w:val="24"/>
          <w:lang w:eastAsia="fr-FR"/>
        </w:rPr>
        <w:t>).</w:t>
      </w:r>
      <w:r w:rsidR="008D522E" w:rsidRPr="00720D35" w:rsidDel="00B41510">
        <w:rPr>
          <w:rFonts w:cs="Calibri"/>
          <w:color w:val="000000"/>
          <w:sz w:val="24"/>
          <w:szCs w:val="24"/>
          <w:lang w:eastAsia="fr-FR"/>
        </w:rPr>
        <w:t xml:space="preserve"> </w:t>
      </w:r>
    </w:p>
    <w:p w14:paraId="7B215282" w14:textId="02EE9432" w:rsidR="00694133" w:rsidRPr="00720D35" w:rsidDel="00B41510" w:rsidRDefault="00694133" w:rsidP="00C92F91">
      <w:pPr>
        <w:spacing w:after="0"/>
        <w:jc w:val="both"/>
        <w:rPr>
          <w:rFonts w:cs="Calibri"/>
          <w:color w:val="000000"/>
          <w:sz w:val="24"/>
          <w:szCs w:val="24"/>
          <w:lang w:eastAsia="fr-FR"/>
        </w:rPr>
      </w:pPr>
      <w:r w:rsidRPr="00720D35" w:rsidDel="00B41510">
        <w:rPr>
          <w:rFonts w:cs="Calibri"/>
          <w:color w:val="000000"/>
          <w:sz w:val="24"/>
          <w:szCs w:val="24"/>
          <w:lang w:eastAsia="fr-FR"/>
        </w:rPr>
        <w:t>După întocmire, Nota de aprobare/neaprobare este înaintată șefului SLIN</w:t>
      </w:r>
      <w:r w:rsidR="00F25898">
        <w:rPr>
          <w:rFonts w:cs="Calibri"/>
          <w:color w:val="000000"/>
          <w:sz w:val="24"/>
          <w:szCs w:val="24"/>
          <w:lang w:eastAsia="fr-FR"/>
        </w:rPr>
        <w:t>A</w:t>
      </w:r>
      <w:r w:rsidRPr="00720D35" w:rsidDel="00B41510">
        <w:rPr>
          <w:rFonts w:cs="Calibri"/>
          <w:color w:val="000000"/>
          <w:sz w:val="24"/>
          <w:szCs w:val="24"/>
          <w:lang w:eastAsia="fr-FR"/>
        </w:rPr>
        <w:t xml:space="preserve"> </w:t>
      </w:r>
      <w:r w:rsidR="00FD6066" w:rsidRPr="00720D35" w:rsidDel="00B41510">
        <w:rPr>
          <w:rFonts w:cs="Calibri"/>
          <w:color w:val="000000"/>
          <w:sz w:val="24"/>
          <w:szCs w:val="24"/>
          <w:lang w:eastAsia="fr-FR"/>
        </w:rPr>
        <w:t xml:space="preserve">- </w:t>
      </w:r>
      <w:r w:rsidR="00BC3936">
        <w:rPr>
          <w:rFonts w:cs="Calibri"/>
          <w:color w:val="000000"/>
          <w:sz w:val="24"/>
          <w:szCs w:val="24"/>
          <w:lang w:eastAsia="fr-FR"/>
        </w:rPr>
        <w:t>CR</w:t>
      </w:r>
      <w:r w:rsidRPr="00720D35" w:rsidDel="00B41510">
        <w:rPr>
          <w:rFonts w:cs="Calibri"/>
          <w:color w:val="000000"/>
          <w:sz w:val="24"/>
          <w:szCs w:val="24"/>
          <w:lang w:eastAsia="fr-FR"/>
        </w:rPr>
        <w:t xml:space="preserve">FIR în vederea verificării și Directorului </w:t>
      </w:r>
      <w:r w:rsidR="00BC3936">
        <w:rPr>
          <w:rFonts w:cs="Calibri"/>
          <w:color w:val="000000"/>
          <w:sz w:val="24"/>
          <w:szCs w:val="24"/>
          <w:lang w:eastAsia="fr-FR"/>
        </w:rPr>
        <w:t>CR</w:t>
      </w:r>
      <w:r w:rsidRPr="00720D35" w:rsidDel="00B41510">
        <w:rPr>
          <w:rFonts w:cs="Calibri"/>
          <w:color w:val="000000"/>
          <w:sz w:val="24"/>
          <w:szCs w:val="24"/>
          <w:lang w:eastAsia="fr-FR"/>
        </w:rPr>
        <w:t>FIR în vederea aprobării. Expertul SLIN</w:t>
      </w:r>
      <w:r w:rsidR="00F25898">
        <w:rPr>
          <w:rFonts w:cs="Calibri"/>
          <w:color w:val="000000"/>
          <w:sz w:val="24"/>
          <w:szCs w:val="24"/>
          <w:lang w:eastAsia="fr-FR"/>
        </w:rPr>
        <w:t>A</w:t>
      </w:r>
      <w:r w:rsidRPr="00720D35" w:rsidDel="00B41510">
        <w:rPr>
          <w:rFonts w:cs="Calibri"/>
          <w:color w:val="000000"/>
          <w:sz w:val="24"/>
          <w:szCs w:val="24"/>
          <w:lang w:eastAsia="fr-FR"/>
        </w:rPr>
        <w:t xml:space="preserve"> </w:t>
      </w:r>
      <w:r w:rsidR="000B1796" w:rsidRPr="00720D35" w:rsidDel="00B41510">
        <w:rPr>
          <w:rFonts w:cs="Calibri"/>
          <w:color w:val="000000"/>
          <w:sz w:val="24"/>
          <w:szCs w:val="24"/>
          <w:lang w:eastAsia="fr-FR"/>
        </w:rPr>
        <w:t xml:space="preserve">- </w:t>
      </w:r>
      <w:r w:rsidR="00BC3936">
        <w:rPr>
          <w:rFonts w:cs="Calibri"/>
          <w:color w:val="000000"/>
          <w:sz w:val="24"/>
          <w:szCs w:val="24"/>
          <w:lang w:eastAsia="fr-FR"/>
        </w:rPr>
        <w:t>CR</w:t>
      </w:r>
      <w:r w:rsidRPr="00720D35" w:rsidDel="00B41510">
        <w:rPr>
          <w:rFonts w:cs="Calibri"/>
          <w:color w:val="000000"/>
          <w:sz w:val="24"/>
          <w:szCs w:val="24"/>
          <w:lang w:eastAsia="fr-FR"/>
        </w:rPr>
        <w:t>FIR va comunica beneficiarului</w:t>
      </w:r>
      <w:r w:rsidR="00F25898">
        <w:rPr>
          <w:rFonts w:cs="Calibri"/>
          <w:color w:val="000000"/>
          <w:sz w:val="24"/>
          <w:szCs w:val="24"/>
          <w:lang w:eastAsia="fr-FR"/>
        </w:rPr>
        <w:t xml:space="preserve">, prin platformă, </w:t>
      </w:r>
      <w:r w:rsidRPr="00720D35" w:rsidDel="00B41510">
        <w:rPr>
          <w:rFonts w:cs="Calibri"/>
          <w:color w:val="000000"/>
          <w:sz w:val="24"/>
          <w:szCs w:val="24"/>
          <w:lang w:eastAsia="fr-FR"/>
        </w:rPr>
        <w:t xml:space="preserve">acordul sau neaprobarea </w:t>
      </w:r>
      <w:r w:rsidR="00B52950" w:rsidRPr="00720D35" w:rsidDel="00B41510">
        <w:rPr>
          <w:rFonts w:cs="Calibri"/>
          <w:color w:val="000000"/>
          <w:sz w:val="24"/>
          <w:szCs w:val="24"/>
          <w:lang w:eastAsia="fr-FR"/>
        </w:rPr>
        <w:t xml:space="preserve">modificărilor, prin intermediul </w:t>
      </w:r>
      <w:r w:rsidRPr="00720D35" w:rsidDel="00B41510">
        <w:rPr>
          <w:rFonts w:cs="Calibri"/>
          <w:color w:val="000000"/>
          <w:sz w:val="24"/>
          <w:szCs w:val="24"/>
          <w:lang w:eastAsia="fr-FR"/>
        </w:rPr>
        <w:t xml:space="preserve">Notei </w:t>
      </w:r>
      <w:r w:rsidRPr="00720D35" w:rsidDel="00B41510">
        <w:rPr>
          <w:rFonts w:cs="Calibri"/>
          <w:color w:val="000000"/>
          <w:sz w:val="24"/>
          <w:szCs w:val="24"/>
          <w:lang w:eastAsia="fr-FR"/>
        </w:rPr>
        <w:lastRenderedPageBreak/>
        <w:t>de Aprobare/neaprobare (C</w:t>
      </w:r>
      <w:r w:rsidR="002B05FB" w:rsidRPr="00720D35" w:rsidDel="00B41510">
        <w:rPr>
          <w:rFonts w:cs="Calibri"/>
          <w:color w:val="000000"/>
          <w:sz w:val="24"/>
          <w:szCs w:val="24"/>
          <w:lang w:eastAsia="fr-FR"/>
        </w:rPr>
        <w:t xml:space="preserve"> 3.2.2</w:t>
      </w:r>
      <w:r w:rsidRPr="00720D35" w:rsidDel="00B41510">
        <w:rPr>
          <w:rFonts w:cs="Calibri"/>
          <w:color w:val="000000"/>
          <w:sz w:val="24"/>
          <w:szCs w:val="24"/>
          <w:lang w:eastAsia="fr-FR"/>
        </w:rPr>
        <w:t xml:space="preserve">L) </w:t>
      </w:r>
      <w:r w:rsidR="00F25898">
        <w:rPr>
          <w:rFonts w:cs="Calibri"/>
          <w:color w:val="000000"/>
          <w:sz w:val="24"/>
          <w:szCs w:val="24"/>
          <w:lang w:eastAsia="fr-FR"/>
        </w:rPr>
        <w:t>semnată la nivel</w:t>
      </w:r>
      <w:r w:rsidR="00B52950" w:rsidRPr="00720D35" w:rsidDel="00B41510">
        <w:rPr>
          <w:rFonts w:cs="Calibri"/>
          <w:color w:val="000000"/>
          <w:sz w:val="24"/>
          <w:szCs w:val="24"/>
          <w:lang w:eastAsia="fr-FR"/>
        </w:rPr>
        <w:t xml:space="preserve"> </w:t>
      </w:r>
      <w:r w:rsidR="00BC3936">
        <w:rPr>
          <w:rFonts w:cs="Calibri"/>
          <w:color w:val="000000"/>
          <w:sz w:val="24"/>
          <w:szCs w:val="24"/>
          <w:lang w:eastAsia="fr-FR"/>
        </w:rPr>
        <w:t>CR</w:t>
      </w:r>
      <w:r w:rsidR="00B52950" w:rsidRPr="00720D35" w:rsidDel="00B41510">
        <w:rPr>
          <w:rFonts w:cs="Calibri"/>
          <w:color w:val="000000"/>
          <w:sz w:val="24"/>
          <w:szCs w:val="24"/>
          <w:lang w:eastAsia="fr-FR"/>
        </w:rPr>
        <w:t xml:space="preserve">FIR și </w:t>
      </w:r>
      <w:r w:rsidRPr="00720D35" w:rsidDel="00B41510">
        <w:rPr>
          <w:rFonts w:cs="Calibri"/>
          <w:color w:val="000000"/>
          <w:sz w:val="24"/>
          <w:szCs w:val="24"/>
          <w:lang w:eastAsia="fr-FR"/>
        </w:rPr>
        <w:t>care devine parte integrantă la  Acordul - cadru</w:t>
      </w:r>
      <w:r w:rsidR="00DF18A9" w:rsidRPr="00720D35" w:rsidDel="00B41510">
        <w:rPr>
          <w:rFonts w:cs="Calibri"/>
          <w:sz w:val="24"/>
          <w:szCs w:val="24"/>
        </w:rPr>
        <w:t xml:space="preserve"> </w:t>
      </w:r>
      <w:r w:rsidR="00DF18A9" w:rsidRPr="00720D35" w:rsidDel="00B41510">
        <w:rPr>
          <w:rFonts w:cs="Calibri"/>
          <w:color w:val="000000"/>
          <w:sz w:val="24"/>
          <w:szCs w:val="24"/>
          <w:lang w:eastAsia="fr-FR"/>
        </w:rPr>
        <w:t>de finanțare</w:t>
      </w:r>
      <w:r w:rsidRPr="00720D35" w:rsidDel="00B41510">
        <w:rPr>
          <w:rFonts w:cs="Calibri"/>
          <w:color w:val="000000"/>
          <w:sz w:val="24"/>
          <w:szCs w:val="24"/>
          <w:lang w:eastAsia="fr-FR"/>
        </w:rPr>
        <w:t>.</w:t>
      </w:r>
      <w:r w:rsidRPr="00720D35" w:rsidDel="00B41510">
        <w:rPr>
          <w:rFonts w:cs="Calibri"/>
          <w:color w:val="000000"/>
          <w:sz w:val="24"/>
          <w:szCs w:val="24"/>
        </w:rPr>
        <w:t xml:space="preserve"> Beneficiarul </w:t>
      </w:r>
      <w:r w:rsidRPr="00720D35" w:rsidDel="00B41510">
        <w:rPr>
          <w:rFonts w:cs="Calibri"/>
          <w:color w:val="000000"/>
          <w:sz w:val="24"/>
          <w:szCs w:val="24"/>
          <w:lang w:eastAsia="fr-FR"/>
        </w:rPr>
        <w:t>va semna de luare la cunoștință</w:t>
      </w:r>
      <w:r w:rsidR="00F25898">
        <w:rPr>
          <w:rFonts w:cs="Calibri"/>
          <w:color w:val="000000"/>
          <w:sz w:val="24"/>
          <w:szCs w:val="24"/>
          <w:lang w:eastAsia="fr-FR"/>
        </w:rPr>
        <w:t xml:space="preserve"> și o va încărca în platformă</w:t>
      </w:r>
      <w:r w:rsidR="00456ECF" w:rsidRPr="00720D35" w:rsidDel="00B41510">
        <w:rPr>
          <w:rFonts w:cs="Calibri"/>
          <w:color w:val="000000"/>
          <w:sz w:val="24"/>
          <w:szCs w:val="24"/>
          <w:lang w:eastAsia="fr-FR"/>
        </w:rPr>
        <w:t>.</w:t>
      </w:r>
    </w:p>
    <w:p w14:paraId="39D461AE" w14:textId="77777777" w:rsidR="00765F2C" w:rsidRPr="00720D35" w:rsidDel="00B41510" w:rsidRDefault="00765F2C" w:rsidP="00C92F91">
      <w:pPr>
        <w:spacing w:after="0"/>
        <w:jc w:val="both"/>
        <w:rPr>
          <w:rFonts w:cs="Calibri"/>
          <w:color w:val="000000"/>
          <w:sz w:val="24"/>
          <w:szCs w:val="24"/>
          <w:lang w:eastAsia="fr-FR"/>
        </w:rPr>
      </w:pPr>
    </w:p>
    <w:p w14:paraId="23B42DE0" w14:textId="08F699B1" w:rsidR="00D41BF3" w:rsidRPr="00720D35" w:rsidRDefault="009C462C" w:rsidP="00C92F91">
      <w:pPr>
        <w:pStyle w:val="Heading3"/>
        <w:spacing w:before="0"/>
        <w:ind w:left="567" w:hanging="567"/>
        <w:jc w:val="both"/>
        <w:rPr>
          <w:rFonts w:ascii="Calibri" w:hAnsi="Calibri" w:cs="Calibri"/>
          <w:b w:val="0"/>
          <w:color w:val="000000"/>
          <w:sz w:val="24"/>
          <w:szCs w:val="24"/>
          <w:lang w:eastAsia="fr-FR"/>
        </w:rPr>
      </w:pPr>
      <w:bookmarkStart w:id="33" w:name="_Toc181610960"/>
      <w:r w:rsidRPr="00720D35">
        <w:rPr>
          <w:rFonts w:ascii="Calibri" w:hAnsi="Calibri" w:cs="Calibri"/>
          <w:color w:val="000000"/>
          <w:sz w:val="24"/>
          <w:szCs w:val="24"/>
          <w:lang w:eastAsia="fr-FR"/>
        </w:rPr>
        <w:t>6</w:t>
      </w:r>
      <w:r w:rsidR="00D41BF3" w:rsidRPr="00720D35">
        <w:rPr>
          <w:rFonts w:ascii="Calibri" w:hAnsi="Calibri" w:cs="Calibri"/>
          <w:color w:val="000000"/>
          <w:sz w:val="24"/>
          <w:szCs w:val="24"/>
          <w:lang w:eastAsia="fr-FR"/>
        </w:rPr>
        <w:t>.</w:t>
      </w:r>
      <w:r w:rsidR="0015594A">
        <w:rPr>
          <w:rFonts w:ascii="Calibri" w:hAnsi="Calibri" w:cs="Calibri"/>
          <w:color w:val="000000"/>
          <w:sz w:val="24"/>
          <w:szCs w:val="24"/>
          <w:lang w:eastAsia="fr-FR"/>
        </w:rPr>
        <w:t>3</w:t>
      </w:r>
      <w:r w:rsidR="00D41BF3" w:rsidRPr="00720D35">
        <w:rPr>
          <w:rFonts w:ascii="Calibri" w:hAnsi="Calibri" w:cs="Calibri"/>
          <w:color w:val="000000"/>
          <w:sz w:val="24"/>
          <w:szCs w:val="24"/>
          <w:lang w:eastAsia="fr-FR"/>
        </w:rPr>
        <w:t>.</w:t>
      </w:r>
      <w:r w:rsidR="00EA61A4" w:rsidRPr="00720D35">
        <w:rPr>
          <w:rFonts w:ascii="Calibri" w:hAnsi="Calibri" w:cs="Calibri"/>
          <w:color w:val="000000"/>
          <w:sz w:val="24"/>
          <w:szCs w:val="24"/>
          <w:lang w:eastAsia="fr-FR"/>
        </w:rPr>
        <w:t>2</w:t>
      </w:r>
      <w:r w:rsidR="00D41BF3" w:rsidRPr="00720D35">
        <w:rPr>
          <w:rFonts w:ascii="Calibri" w:hAnsi="Calibri" w:cs="Calibri"/>
          <w:color w:val="000000"/>
          <w:sz w:val="24"/>
          <w:szCs w:val="24"/>
          <w:lang w:eastAsia="fr-FR"/>
        </w:rPr>
        <w:t xml:space="preserve"> Modificarea Acordului – cadru de finanțare prin </w:t>
      </w:r>
      <w:r w:rsidR="006A5FC0" w:rsidRPr="00720D35">
        <w:rPr>
          <w:rFonts w:ascii="Calibri" w:hAnsi="Calibri" w:cs="Calibri"/>
          <w:color w:val="000000"/>
          <w:sz w:val="24"/>
          <w:szCs w:val="24"/>
          <w:lang w:eastAsia="fr-FR"/>
        </w:rPr>
        <w:t>Notificare privind modific</w:t>
      </w:r>
      <w:r w:rsidR="00433026" w:rsidRPr="00720D35">
        <w:rPr>
          <w:rFonts w:ascii="Calibri" w:hAnsi="Calibri" w:cs="Calibri"/>
          <w:color w:val="000000"/>
          <w:sz w:val="24"/>
          <w:szCs w:val="24"/>
          <w:lang w:eastAsia="fr-FR"/>
        </w:rPr>
        <w:t xml:space="preserve">area </w:t>
      </w:r>
      <w:r w:rsidR="006A5FC0" w:rsidRPr="00720D35">
        <w:rPr>
          <w:rFonts w:ascii="Calibri" w:hAnsi="Calibri" w:cs="Calibri"/>
          <w:color w:val="000000"/>
          <w:sz w:val="24"/>
          <w:szCs w:val="24"/>
          <w:lang w:eastAsia="fr-FR"/>
        </w:rPr>
        <w:t>Acordului – cadru</w:t>
      </w:r>
      <w:r w:rsidR="00CD437C" w:rsidRPr="00720D35">
        <w:rPr>
          <w:rFonts w:ascii="Calibri" w:hAnsi="Calibri" w:cs="Calibri"/>
          <w:sz w:val="24"/>
          <w:szCs w:val="24"/>
        </w:rPr>
        <w:t xml:space="preserve"> </w:t>
      </w:r>
      <w:r w:rsidR="00CD437C" w:rsidRPr="00720D35">
        <w:rPr>
          <w:rFonts w:ascii="Calibri" w:hAnsi="Calibri" w:cs="Calibri"/>
          <w:color w:val="000000"/>
          <w:sz w:val="24"/>
          <w:szCs w:val="24"/>
          <w:lang w:eastAsia="fr-FR"/>
        </w:rPr>
        <w:t>de finanțare</w:t>
      </w:r>
      <w:bookmarkEnd w:id="33"/>
    </w:p>
    <w:p w14:paraId="52509FCC" w14:textId="77777777" w:rsidR="00D41BF3" w:rsidRPr="00720D35" w:rsidRDefault="00433026"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Modificarea Acordului – cadru de finanțare prin Notificare privind modificarea Acordului – cadru</w:t>
      </w:r>
      <w:r w:rsidR="00CD437C" w:rsidRPr="00720D35">
        <w:rPr>
          <w:rFonts w:cs="Calibri"/>
          <w:sz w:val="24"/>
          <w:szCs w:val="24"/>
        </w:rPr>
        <w:t xml:space="preserve"> </w:t>
      </w:r>
      <w:r w:rsidR="00CD437C" w:rsidRPr="00720D35">
        <w:rPr>
          <w:rFonts w:eastAsia="Times New Roman" w:cs="Calibri"/>
          <w:color w:val="000000"/>
          <w:sz w:val="24"/>
          <w:szCs w:val="24"/>
          <w:lang w:eastAsia="fr-FR"/>
        </w:rPr>
        <w:t>de finanțare</w:t>
      </w:r>
      <w:r w:rsidR="00F004B7" w:rsidRPr="00720D35">
        <w:rPr>
          <w:rFonts w:eastAsia="Times New Roman" w:cs="Calibri"/>
          <w:color w:val="000000"/>
          <w:sz w:val="24"/>
          <w:szCs w:val="24"/>
          <w:lang w:eastAsia="fr-FR"/>
        </w:rPr>
        <w:t xml:space="preserve"> (formular C</w:t>
      </w:r>
      <w:r w:rsidRPr="00720D35">
        <w:rPr>
          <w:rFonts w:eastAsia="Times New Roman" w:cs="Calibri"/>
          <w:color w:val="000000"/>
          <w:sz w:val="24"/>
          <w:szCs w:val="24"/>
          <w:lang w:eastAsia="fr-FR"/>
        </w:rPr>
        <w:t>3.</w:t>
      </w:r>
      <w:r w:rsidR="00CE1467" w:rsidRPr="00720D35">
        <w:rPr>
          <w:rFonts w:eastAsia="Times New Roman" w:cs="Calibri"/>
          <w:color w:val="000000"/>
          <w:sz w:val="24"/>
          <w:szCs w:val="24"/>
          <w:lang w:eastAsia="fr-FR"/>
        </w:rPr>
        <w:t>3</w:t>
      </w:r>
      <w:r w:rsidRPr="00720D35">
        <w:rPr>
          <w:rFonts w:eastAsia="Times New Roman" w:cs="Calibri"/>
          <w:color w:val="000000"/>
          <w:sz w:val="24"/>
          <w:szCs w:val="24"/>
          <w:lang w:eastAsia="fr-FR"/>
        </w:rPr>
        <w:t>.</w:t>
      </w:r>
      <w:r w:rsidR="00A13F75" w:rsidRPr="00720D35">
        <w:rPr>
          <w:rFonts w:eastAsia="Times New Roman" w:cs="Calibri"/>
          <w:color w:val="000000"/>
          <w:sz w:val="24"/>
          <w:szCs w:val="24"/>
          <w:lang w:eastAsia="fr-FR"/>
        </w:rPr>
        <w:t>1</w:t>
      </w:r>
      <w:r w:rsidR="00CE1467" w:rsidRPr="00720D35">
        <w:rPr>
          <w:rFonts w:eastAsia="Times New Roman" w:cs="Calibri"/>
          <w:color w:val="000000"/>
          <w:sz w:val="24"/>
          <w:szCs w:val="24"/>
          <w:lang w:eastAsia="fr-FR"/>
        </w:rPr>
        <w:t>0</w:t>
      </w:r>
      <w:r w:rsidRPr="00720D35">
        <w:rPr>
          <w:rFonts w:eastAsia="Times New Roman" w:cs="Calibri"/>
          <w:color w:val="000000"/>
          <w:sz w:val="24"/>
          <w:szCs w:val="24"/>
          <w:lang w:eastAsia="fr-FR"/>
        </w:rPr>
        <w:t>L) s</w:t>
      </w:r>
      <w:r w:rsidR="003175CA" w:rsidRPr="00720D35">
        <w:rPr>
          <w:rFonts w:eastAsia="Times New Roman" w:cs="Calibri"/>
          <w:color w:val="000000"/>
          <w:sz w:val="24"/>
          <w:szCs w:val="24"/>
          <w:lang w:eastAsia="fr-FR"/>
        </w:rPr>
        <w:t xml:space="preserve">e realizează </w:t>
      </w:r>
      <w:r w:rsidR="00FA5B9D" w:rsidRPr="00720D35">
        <w:rPr>
          <w:rFonts w:eastAsia="Times New Roman" w:cs="Calibri"/>
          <w:color w:val="000000"/>
          <w:sz w:val="24"/>
          <w:szCs w:val="24"/>
          <w:lang w:eastAsia="fr-FR"/>
        </w:rPr>
        <w:t>de către</w:t>
      </w:r>
      <w:r w:rsidR="003175CA" w:rsidRPr="00720D35">
        <w:rPr>
          <w:rFonts w:eastAsia="Times New Roman" w:cs="Calibri"/>
          <w:color w:val="000000"/>
          <w:sz w:val="24"/>
          <w:szCs w:val="24"/>
          <w:lang w:eastAsia="fr-FR"/>
        </w:rPr>
        <w:t xml:space="preserve"> </w:t>
      </w:r>
      <w:r w:rsidR="00D306E0" w:rsidRPr="00720D35">
        <w:rPr>
          <w:rFonts w:eastAsia="Times New Roman" w:cs="Calibri"/>
          <w:color w:val="000000"/>
          <w:sz w:val="24"/>
          <w:szCs w:val="24"/>
          <w:lang w:eastAsia="fr-FR"/>
        </w:rPr>
        <w:t>CR</w:t>
      </w:r>
      <w:r w:rsidR="003175CA" w:rsidRPr="00720D35">
        <w:rPr>
          <w:rFonts w:eastAsia="Times New Roman" w:cs="Calibri"/>
          <w:color w:val="000000"/>
          <w:sz w:val="24"/>
          <w:szCs w:val="24"/>
          <w:lang w:eastAsia="fr-FR"/>
        </w:rPr>
        <w:t>FIR</w:t>
      </w:r>
      <w:r w:rsidRPr="00720D35">
        <w:rPr>
          <w:rFonts w:eastAsia="Times New Roman" w:cs="Calibri"/>
          <w:color w:val="000000"/>
          <w:sz w:val="24"/>
          <w:szCs w:val="24"/>
          <w:lang w:eastAsia="fr-FR"/>
        </w:rPr>
        <w:t xml:space="preserve"> în următoarele situații:</w:t>
      </w:r>
    </w:p>
    <w:p w14:paraId="7A0F4280" w14:textId="439D313A" w:rsidR="00433026" w:rsidRPr="00720D35" w:rsidRDefault="00433026" w:rsidP="00E87B2A">
      <w:pPr>
        <w:numPr>
          <w:ilvl w:val="0"/>
          <w:numId w:val="17"/>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ale legislației aplicabile</w:t>
      </w:r>
      <w:r w:rsidRPr="0045014E">
        <w:rPr>
          <w:rFonts w:eastAsia="Times New Roman" w:cs="Calibri"/>
          <w:color w:val="000000"/>
          <w:sz w:val="24"/>
          <w:szCs w:val="24"/>
          <w:lang w:eastAsia="fr-FR"/>
        </w:rPr>
        <w:t xml:space="preserve"> </w:t>
      </w:r>
      <w:r w:rsidR="00FA5B9D" w:rsidRPr="00C85D7B">
        <w:rPr>
          <w:rFonts w:eastAsia="Times New Roman" w:cs="Calibri"/>
          <w:color w:val="000000"/>
          <w:sz w:val="24"/>
          <w:szCs w:val="24"/>
          <w:lang w:eastAsia="fr-FR"/>
        </w:rPr>
        <w:t xml:space="preserve">(inclusiv modificări de </w:t>
      </w:r>
      <w:r w:rsidR="00F25898">
        <w:rPr>
          <w:rFonts w:eastAsia="Times New Roman" w:cs="Calibri"/>
          <w:color w:val="000000"/>
          <w:sz w:val="24"/>
          <w:szCs w:val="24"/>
          <w:lang w:eastAsia="fr-FR"/>
        </w:rPr>
        <w:t>PS pAC</w:t>
      </w:r>
      <w:r w:rsidR="00FA5B9D" w:rsidRPr="00C85D7B">
        <w:rPr>
          <w:rFonts w:eastAsia="Times New Roman" w:cs="Calibri"/>
          <w:color w:val="000000"/>
          <w:sz w:val="24"/>
          <w:szCs w:val="24"/>
          <w:lang w:eastAsia="fr-FR"/>
        </w:rPr>
        <w:t xml:space="preserve">)/corelări cu legislația relevantă (inclusiv recomandări ale misiunilor de audit)/ simplificări </w:t>
      </w:r>
      <w:r w:rsidRPr="00D34485">
        <w:rPr>
          <w:rFonts w:eastAsia="Times New Roman" w:cs="Calibri"/>
          <w:color w:val="000000"/>
          <w:sz w:val="24"/>
          <w:szCs w:val="24"/>
          <w:lang w:eastAsia="fr-FR"/>
        </w:rPr>
        <w:t>care au impact asupra prevederilor A</w:t>
      </w:r>
      <w:r w:rsidRPr="00CF4E54">
        <w:rPr>
          <w:rFonts w:eastAsia="Times New Roman" w:cs="Calibri"/>
          <w:color w:val="000000"/>
          <w:sz w:val="24"/>
          <w:szCs w:val="24"/>
          <w:lang w:eastAsia="fr-FR"/>
        </w:rPr>
        <w:t>cordului – cadru</w:t>
      </w:r>
      <w:r w:rsidR="00A94FDC" w:rsidRPr="00720D35">
        <w:rPr>
          <w:rFonts w:eastAsia="Times New Roman" w:cs="Calibri"/>
          <w:color w:val="000000"/>
          <w:sz w:val="24"/>
          <w:szCs w:val="24"/>
          <w:lang w:eastAsia="fr-FR"/>
        </w:rPr>
        <w:t xml:space="preserve"> de finanțare</w:t>
      </w:r>
      <w:r w:rsidRPr="00720D35">
        <w:rPr>
          <w:rFonts w:eastAsia="Times New Roman" w:cs="Calibri"/>
          <w:color w:val="000000"/>
          <w:sz w:val="24"/>
          <w:szCs w:val="24"/>
          <w:lang w:eastAsia="fr-FR"/>
        </w:rPr>
        <w:t>;</w:t>
      </w:r>
    </w:p>
    <w:p w14:paraId="36773032" w14:textId="77777777" w:rsidR="00724F18" w:rsidRPr="00720D35" w:rsidRDefault="00724F18" w:rsidP="00E87B2A">
      <w:pPr>
        <w:numPr>
          <w:ilvl w:val="0"/>
          <w:numId w:val="17"/>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Modificări sau corelări procedurale, inclusiv actualizarea anexelor/prevederilor generale ale Acordului – cadru</w:t>
      </w:r>
      <w:r w:rsidR="00A94FDC" w:rsidRPr="00720D35">
        <w:rPr>
          <w:rFonts w:eastAsia="Times New Roman" w:cs="Calibri"/>
          <w:color w:val="000000"/>
          <w:sz w:val="24"/>
          <w:szCs w:val="24"/>
          <w:lang w:eastAsia="fr-FR"/>
        </w:rPr>
        <w:t xml:space="preserve"> de finanțare</w:t>
      </w:r>
      <w:r w:rsidR="00DA13D9" w:rsidRPr="00720D35">
        <w:rPr>
          <w:rFonts w:eastAsia="Times New Roman" w:cs="Calibri"/>
          <w:color w:val="000000"/>
          <w:sz w:val="24"/>
          <w:szCs w:val="24"/>
          <w:lang w:eastAsia="fr-FR"/>
        </w:rPr>
        <w:t>;</w:t>
      </w:r>
    </w:p>
    <w:p w14:paraId="1580C635" w14:textId="77777777" w:rsidR="007F0150" w:rsidRPr="00720D35" w:rsidRDefault="004D7E78"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acest caz, notificările trebuie precedate de o Notă aprobată de către Directorul General AFIR în care se constată necesitatea </w:t>
      </w:r>
      <w:r w:rsidR="00142C33" w:rsidRPr="00720D35">
        <w:rPr>
          <w:rFonts w:eastAsia="Times New Roman" w:cs="Calibri"/>
          <w:color w:val="000000"/>
          <w:sz w:val="24"/>
          <w:szCs w:val="24"/>
          <w:lang w:eastAsia="fr-FR"/>
        </w:rPr>
        <w:t xml:space="preserve">modificării </w:t>
      </w:r>
      <w:r w:rsidRPr="00720D35">
        <w:rPr>
          <w:rFonts w:eastAsia="Times New Roman" w:cs="Calibri"/>
          <w:color w:val="000000"/>
          <w:sz w:val="24"/>
          <w:szCs w:val="24"/>
          <w:lang w:eastAsia="fr-FR"/>
        </w:rPr>
        <w:t>contractelor existente și se precizează care sunt prevederile legislative</w:t>
      </w:r>
      <w:r w:rsidR="008F3E23" w:rsidRPr="00720D35">
        <w:rPr>
          <w:rFonts w:eastAsia="Times New Roman" w:cs="Calibri"/>
          <w:color w:val="000000"/>
          <w:sz w:val="24"/>
          <w:szCs w:val="24"/>
          <w:lang w:eastAsia="fr-FR"/>
        </w:rPr>
        <w:t>/</w:t>
      </w:r>
      <w:r w:rsidR="00DE3524" w:rsidRPr="00720D35">
        <w:rPr>
          <w:rFonts w:eastAsia="Times New Roman" w:cs="Calibri"/>
          <w:color w:val="000000"/>
          <w:sz w:val="24"/>
          <w:szCs w:val="24"/>
          <w:lang w:eastAsia="fr-FR"/>
        </w:rPr>
        <w:t>modificările</w:t>
      </w:r>
      <w:r w:rsidR="008F3E23" w:rsidRPr="00720D35">
        <w:rPr>
          <w:rFonts w:eastAsia="Times New Roman" w:cs="Calibri"/>
          <w:color w:val="000000"/>
          <w:sz w:val="24"/>
          <w:szCs w:val="24"/>
          <w:lang w:eastAsia="fr-FR"/>
        </w:rPr>
        <w:t xml:space="preserve"> procedurale</w:t>
      </w:r>
      <w:r w:rsidRPr="00720D35">
        <w:rPr>
          <w:rFonts w:eastAsia="Times New Roman" w:cs="Calibri"/>
          <w:color w:val="000000"/>
          <w:sz w:val="24"/>
          <w:szCs w:val="24"/>
          <w:lang w:eastAsia="fr-FR"/>
        </w:rPr>
        <w:t xml:space="preserve"> cu care acestea trebuie să se coreleze. </w:t>
      </w:r>
    </w:p>
    <w:p w14:paraId="0840A325" w14:textId="3666484A" w:rsidR="001844AD" w:rsidRPr="00720D35" w:rsidRDefault="001844AD"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În maxim</w:t>
      </w:r>
      <w:r w:rsidR="00F004B7" w:rsidRPr="00720D35">
        <w:rPr>
          <w:rFonts w:eastAsia="Times New Roman" w:cs="Calibri"/>
          <w:color w:val="000000"/>
          <w:sz w:val="24"/>
          <w:szCs w:val="24"/>
          <w:lang w:eastAsia="fr-FR"/>
        </w:rPr>
        <w:t>um</w:t>
      </w:r>
      <w:r w:rsidRPr="00720D35">
        <w:rPr>
          <w:rFonts w:eastAsia="Times New Roman" w:cs="Calibri"/>
          <w:color w:val="000000"/>
          <w:sz w:val="24"/>
          <w:szCs w:val="24"/>
          <w:lang w:eastAsia="fr-FR"/>
        </w:rPr>
        <w:t xml:space="preserve"> </w:t>
      </w:r>
      <w:r w:rsidR="00F25898">
        <w:rPr>
          <w:rFonts w:eastAsia="Times New Roman" w:cs="Calibri"/>
          <w:color w:val="000000"/>
          <w:sz w:val="24"/>
          <w:szCs w:val="24"/>
          <w:lang w:eastAsia="fr-FR"/>
        </w:rPr>
        <w:t>3 (</w:t>
      </w:r>
      <w:r w:rsidR="00F53E97" w:rsidRPr="00720D35">
        <w:rPr>
          <w:rFonts w:eastAsia="Times New Roman" w:cs="Calibri"/>
          <w:color w:val="000000"/>
          <w:sz w:val="24"/>
          <w:szCs w:val="24"/>
          <w:lang w:eastAsia="fr-FR"/>
        </w:rPr>
        <w:t>trei</w:t>
      </w:r>
      <w:r w:rsidR="00F25898">
        <w:rPr>
          <w:rFonts w:eastAsia="Times New Roman" w:cs="Calibri"/>
          <w:color w:val="000000"/>
          <w:sz w:val="24"/>
          <w:szCs w:val="24"/>
          <w:lang w:eastAsia="fr-FR"/>
        </w:rPr>
        <w:t>)</w:t>
      </w:r>
      <w:r w:rsidR="00F53E97"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zile de la identificarea unei situații pentru care se impune modificarea Acordului – cadru</w:t>
      </w:r>
      <w:r w:rsidR="006820EB" w:rsidRPr="00720D35">
        <w:rPr>
          <w:rFonts w:cs="Calibri"/>
          <w:sz w:val="24"/>
          <w:szCs w:val="24"/>
        </w:rPr>
        <w:t xml:space="preserve"> </w:t>
      </w:r>
      <w:r w:rsidR="006820EB"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 xml:space="preserve"> la inițiativa Autorității Contractante, </w:t>
      </w:r>
      <w:r w:rsidR="00765F2C">
        <w:rPr>
          <w:rFonts w:eastAsia="Times New Roman" w:cs="Calibri"/>
          <w:color w:val="000000"/>
          <w:sz w:val="24"/>
          <w:szCs w:val="24"/>
          <w:lang w:eastAsia="fr-FR"/>
        </w:rPr>
        <w:t>S</w:t>
      </w:r>
      <w:r w:rsidR="00A24733">
        <w:rPr>
          <w:rFonts w:eastAsia="Times New Roman" w:cs="Calibri"/>
          <w:color w:val="000000"/>
          <w:sz w:val="24"/>
          <w:szCs w:val="24"/>
          <w:lang w:eastAsia="fr-FR"/>
        </w:rPr>
        <w:t xml:space="preserve">erviciul </w:t>
      </w:r>
      <w:r w:rsidR="00765F2C">
        <w:rPr>
          <w:rFonts w:eastAsia="Times New Roman" w:cs="Calibri"/>
          <w:color w:val="000000"/>
          <w:sz w:val="24"/>
          <w:szCs w:val="24"/>
          <w:lang w:eastAsia="fr-FR"/>
        </w:rPr>
        <w:t>L</w:t>
      </w:r>
      <w:r w:rsidR="00A24733">
        <w:rPr>
          <w:rFonts w:eastAsia="Times New Roman" w:cs="Calibri"/>
          <w:color w:val="000000"/>
          <w:sz w:val="24"/>
          <w:szCs w:val="24"/>
          <w:lang w:eastAsia="fr-FR"/>
        </w:rPr>
        <w:t>EADER</w:t>
      </w:r>
      <w:r w:rsidR="00F25898">
        <w:rPr>
          <w:rFonts w:eastAsia="Times New Roman" w:cs="Calibri"/>
          <w:color w:val="000000"/>
          <w:sz w:val="24"/>
          <w:szCs w:val="24"/>
          <w:lang w:eastAsia="fr-FR"/>
        </w:rPr>
        <w:t xml:space="preserve"> și Intervenții Suport</w:t>
      </w:r>
      <w:r w:rsidR="00765F2C"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din cadrul AFIR va </w:t>
      </w:r>
      <w:r w:rsidR="008F3E23" w:rsidRPr="00720D35">
        <w:rPr>
          <w:rFonts w:eastAsia="Times New Roman" w:cs="Calibri"/>
          <w:color w:val="000000"/>
          <w:sz w:val="24"/>
          <w:szCs w:val="24"/>
          <w:lang w:eastAsia="fr-FR"/>
        </w:rPr>
        <w:t xml:space="preserve">iniția </w:t>
      </w:r>
      <w:r w:rsidR="00DE3524" w:rsidRPr="00720D35">
        <w:rPr>
          <w:rFonts w:eastAsia="Times New Roman" w:cs="Calibri"/>
          <w:color w:val="000000"/>
          <w:sz w:val="24"/>
          <w:szCs w:val="24"/>
          <w:lang w:eastAsia="fr-FR"/>
        </w:rPr>
        <w:t>procesul de e</w:t>
      </w:r>
      <w:r w:rsidR="008F3E23" w:rsidRPr="00720D35">
        <w:rPr>
          <w:rFonts w:eastAsia="Times New Roman" w:cs="Calibri"/>
          <w:color w:val="000000"/>
          <w:sz w:val="24"/>
          <w:szCs w:val="24"/>
          <w:lang w:eastAsia="fr-FR"/>
        </w:rPr>
        <w:t>laborare</w:t>
      </w:r>
      <w:r w:rsidR="00DE3524" w:rsidRPr="00720D35">
        <w:rPr>
          <w:rFonts w:eastAsia="Times New Roman" w:cs="Calibri"/>
          <w:color w:val="000000"/>
          <w:sz w:val="24"/>
          <w:szCs w:val="24"/>
          <w:lang w:eastAsia="fr-FR"/>
        </w:rPr>
        <w:t xml:space="preserve"> </w:t>
      </w:r>
      <w:r w:rsidR="008F3E23" w:rsidRPr="00720D35">
        <w:rPr>
          <w:rFonts w:eastAsia="Times New Roman" w:cs="Calibri"/>
          <w:color w:val="000000"/>
          <w:sz w:val="24"/>
          <w:szCs w:val="24"/>
          <w:lang w:eastAsia="fr-FR"/>
        </w:rPr>
        <w:t xml:space="preserve">a Notei. </w:t>
      </w:r>
      <w:r w:rsidR="00DE3524" w:rsidRPr="00720D35">
        <w:rPr>
          <w:rFonts w:eastAsia="Times New Roman" w:cs="Calibri"/>
          <w:color w:val="000000"/>
          <w:sz w:val="24"/>
          <w:szCs w:val="24"/>
          <w:lang w:eastAsia="fr-FR"/>
        </w:rPr>
        <w:t xml:space="preserve">Ulterior </w:t>
      </w:r>
      <w:r w:rsidR="008F3E23" w:rsidRPr="00720D35">
        <w:rPr>
          <w:rFonts w:eastAsia="Times New Roman" w:cs="Calibri"/>
          <w:color w:val="000000"/>
          <w:sz w:val="24"/>
          <w:szCs w:val="24"/>
          <w:lang w:eastAsia="fr-FR"/>
        </w:rPr>
        <w:t>aprob</w:t>
      </w:r>
      <w:r w:rsidR="00DE3524" w:rsidRPr="00720D35">
        <w:rPr>
          <w:rFonts w:eastAsia="Times New Roman" w:cs="Calibri"/>
          <w:color w:val="000000"/>
          <w:sz w:val="24"/>
          <w:szCs w:val="24"/>
          <w:lang w:eastAsia="fr-FR"/>
        </w:rPr>
        <w:t>ării</w:t>
      </w:r>
      <w:r w:rsidR="008F3E23" w:rsidRPr="00720D35">
        <w:rPr>
          <w:rFonts w:eastAsia="Times New Roman" w:cs="Calibri"/>
          <w:color w:val="000000"/>
          <w:sz w:val="24"/>
          <w:szCs w:val="24"/>
          <w:lang w:eastAsia="fr-FR"/>
        </w:rPr>
        <w:t xml:space="preserve"> Notei de către Directorul General al AFIR, </w:t>
      </w:r>
      <w:r w:rsidR="00F25898">
        <w:rPr>
          <w:rFonts w:eastAsia="Times New Roman" w:cs="Calibri"/>
          <w:color w:val="000000"/>
          <w:sz w:val="24"/>
          <w:szCs w:val="24"/>
          <w:lang w:eastAsia="fr-FR"/>
        </w:rPr>
        <w:t xml:space="preserve">aceasta se va încărca în platformă, iar </w:t>
      </w:r>
      <w:r w:rsidRPr="00720D35">
        <w:rPr>
          <w:rFonts w:eastAsia="Times New Roman" w:cs="Calibri"/>
          <w:color w:val="000000"/>
          <w:sz w:val="24"/>
          <w:szCs w:val="24"/>
          <w:lang w:eastAsia="fr-FR"/>
        </w:rPr>
        <w:t>SLIN</w:t>
      </w:r>
      <w:r w:rsidR="00F25898">
        <w:rPr>
          <w:rFonts w:eastAsia="Times New Roman" w:cs="Calibri"/>
          <w:color w:val="000000"/>
          <w:sz w:val="24"/>
          <w:szCs w:val="24"/>
          <w:lang w:eastAsia="fr-FR"/>
        </w:rPr>
        <w:t>A</w:t>
      </w:r>
      <w:r w:rsidRPr="00720D35">
        <w:rPr>
          <w:rFonts w:eastAsia="Times New Roman" w:cs="Calibri"/>
          <w:color w:val="000000"/>
          <w:sz w:val="24"/>
          <w:szCs w:val="24"/>
          <w:lang w:eastAsia="fr-FR"/>
        </w:rPr>
        <w:t xml:space="preserve"> –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 xml:space="preserve">FIR </w:t>
      </w:r>
      <w:r w:rsidR="00F25898">
        <w:rPr>
          <w:rFonts w:eastAsia="Times New Roman" w:cs="Calibri"/>
          <w:color w:val="000000"/>
          <w:sz w:val="24"/>
          <w:szCs w:val="24"/>
          <w:lang w:eastAsia="fr-FR"/>
        </w:rPr>
        <w:t>va elabora</w:t>
      </w:r>
      <w:r w:rsidRPr="00720D35">
        <w:rPr>
          <w:rFonts w:eastAsia="Times New Roman" w:cs="Calibri"/>
          <w:color w:val="000000"/>
          <w:sz w:val="24"/>
          <w:szCs w:val="24"/>
          <w:lang w:eastAsia="fr-FR"/>
        </w:rPr>
        <w:t xml:space="preserve"> elabor</w:t>
      </w:r>
      <w:r w:rsidR="00F25898">
        <w:rPr>
          <w:rFonts w:eastAsia="Times New Roman" w:cs="Calibri"/>
          <w:color w:val="000000"/>
          <w:sz w:val="24"/>
          <w:szCs w:val="24"/>
          <w:lang w:eastAsia="fr-FR"/>
        </w:rPr>
        <w:t>a</w:t>
      </w:r>
      <w:r w:rsidRPr="00720D35">
        <w:rPr>
          <w:rFonts w:eastAsia="Times New Roman" w:cs="Calibri"/>
          <w:color w:val="000000"/>
          <w:sz w:val="24"/>
          <w:szCs w:val="24"/>
          <w:lang w:eastAsia="fr-FR"/>
        </w:rPr>
        <w:t xml:space="preserve"> Notific</w:t>
      </w:r>
      <w:r w:rsidR="00F25898">
        <w:rPr>
          <w:rFonts w:eastAsia="Times New Roman" w:cs="Calibri"/>
          <w:color w:val="000000"/>
          <w:sz w:val="24"/>
          <w:szCs w:val="24"/>
          <w:lang w:eastAsia="fr-FR"/>
        </w:rPr>
        <w:t>area pe care o va transmite beneficiarilor</w:t>
      </w:r>
      <w:r w:rsidRPr="00720D35">
        <w:rPr>
          <w:rFonts w:eastAsia="Times New Roman" w:cs="Calibri"/>
          <w:color w:val="000000"/>
          <w:sz w:val="24"/>
          <w:szCs w:val="24"/>
          <w:lang w:eastAsia="fr-FR"/>
        </w:rPr>
        <w:t>.</w:t>
      </w:r>
    </w:p>
    <w:p w14:paraId="32BF6549" w14:textId="6C35488A" w:rsidR="00724F18" w:rsidRPr="00720D35" w:rsidRDefault="00724F18"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vederea modificării Acordului – cadru de finanțare la inițiativa Autorității Contractante, în termen de </w:t>
      </w:r>
      <w:r w:rsidR="0031559A" w:rsidRPr="00720D35">
        <w:rPr>
          <w:rFonts w:eastAsia="Times New Roman" w:cs="Calibri"/>
          <w:color w:val="000000"/>
          <w:sz w:val="24"/>
          <w:szCs w:val="24"/>
          <w:lang w:eastAsia="fr-FR"/>
        </w:rPr>
        <w:t>maximu</w:t>
      </w:r>
      <w:r w:rsidRPr="00720D35">
        <w:rPr>
          <w:rFonts w:eastAsia="Times New Roman" w:cs="Calibri"/>
          <w:color w:val="000000"/>
          <w:sz w:val="24"/>
          <w:szCs w:val="24"/>
          <w:lang w:eastAsia="fr-FR"/>
        </w:rPr>
        <w:t xml:space="preserve">m </w:t>
      </w:r>
      <w:r w:rsidR="00F25898">
        <w:rPr>
          <w:rFonts w:eastAsia="Times New Roman" w:cs="Calibri"/>
          <w:color w:val="000000"/>
          <w:sz w:val="24"/>
          <w:szCs w:val="24"/>
        </w:rPr>
        <w:t xml:space="preserve">2 (două) </w:t>
      </w:r>
      <w:r w:rsidRPr="00720D35">
        <w:rPr>
          <w:rFonts w:eastAsia="Times New Roman" w:cs="Calibri"/>
          <w:color w:val="000000"/>
          <w:sz w:val="24"/>
          <w:szCs w:val="24"/>
          <w:lang w:eastAsia="fr-FR"/>
        </w:rPr>
        <w:t xml:space="preserve">zile de la </w:t>
      </w:r>
      <w:r w:rsidR="00F53E97" w:rsidRPr="00720D35">
        <w:rPr>
          <w:rFonts w:eastAsia="Times New Roman" w:cs="Calibri"/>
          <w:color w:val="000000"/>
          <w:sz w:val="24"/>
          <w:szCs w:val="24"/>
          <w:lang w:eastAsia="fr-FR"/>
        </w:rPr>
        <w:t xml:space="preserve">primirea </w:t>
      </w:r>
      <w:r w:rsidR="00A24733">
        <w:rPr>
          <w:rFonts w:eastAsia="Times New Roman" w:cs="Calibri"/>
          <w:color w:val="000000"/>
          <w:sz w:val="24"/>
          <w:szCs w:val="24"/>
          <w:lang w:eastAsia="fr-FR"/>
        </w:rPr>
        <w:t>Notei</w:t>
      </w:r>
      <w:r w:rsidR="00A24733" w:rsidRPr="00720D35">
        <w:rPr>
          <w:rFonts w:eastAsia="Times New Roman" w:cs="Calibri"/>
          <w:color w:val="000000"/>
          <w:sz w:val="24"/>
          <w:szCs w:val="24"/>
          <w:lang w:eastAsia="fr-FR"/>
        </w:rPr>
        <w:t xml:space="preserve"> </w:t>
      </w:r>
      <w:r w:rsidR="00F53E97" w:rsidRPr="00720D35">
        <w:rPr>
          <w:rFonts w:eastAsia="Times New Roman" w:cs="Calibri"/>
          <w:color w:val="000000"/>
          <w:sz w:val="24"/>
          <w:szCs w:val="24"/>
          <w:lang w:eastAsia="fr-FR"/>
        </w:rPr>
        <w:t>privind necesitatea</w:t>
      </w:r>
      <w:r w:rsidRPr="00720D35">
        <w:rPr>
          <w:rFonts w:eastAsia="Times New Roman" w:cs="Calibri"/>
          <w:color w:val="000000"/>
          <w:sz w:val="24"/>
          <w:szCs w:val="24"/>
          <w:lang w:eastAsia="fr-FR"/>
        </w:rPr>
        <w:t xml:space="preserve"> modific</w:t>
      </w:r>
      <w:r w:rsidR="00F53E97" w:rsidRPr="00720D35">
        <w:rPr>
          <w:rFonts w:eastAsia="Times New Roman" w:cs="Calibri"/>
          <w:color w:val="000000"/>
          <w:sz w:val="24"/>
          <w:szCs w:val="24"/>
          <w:lang w:eastAsia="fr-FR"/>
        </w:rPr>
        <w:t>ării</w:t>
      </w:r>
      <w:r w:rsidRPr="00720D35">
        <w:rPr>
          <w:rFonts w:eastAsia="Times New Roman" w:cs="Calibri"/>
          <w:color w:val="000000"/>
          <w:sz w:val="24"/>
          <w:szCs w:val="24"/>
          <w:lang w:eastAsia="fr-FR"/>
        </w:rPr>
        <w:t xml:space="preserve"> (modificare a legislației, modificare procedurală etc.), un expert </w:t>
      </w:r>
      <w:r w:rsidR="00F25898">
        <w:rPr>
          <w:rFonts w:eastAsia="Times New Roman" w:cs="Calibri"/>
          <w:color w:val="000000"/>
          <w:sz w:val="24"/>
          <w:szCs w:val="24"/>
          <w:lang w:eastAsia="fr-FR"/>
        </w:rPr>
        <w:t>SLINA</w:t>
      </w:r>
      <w:r w:rsidR="0031559A" w:rsidRPr="00720D35">
        <w:rPr>
          <w:rFonts w:eastAsia="Times New Roman" w:cs="Calibri"/>
          <w:color w:val="000000"/>
          <w:sz w:val="24"/>
          <w:szCs w:val="24"/>
          <w:lang w:eastAsia="fr-FR"/>
        </w:rPr>
        <w:t>–</w:t>
      </w:r>
      <w:r w:rsidR="003175CA" w:rsidRPr="00720D35">
        <w:rPr>
          <w:rFonts w:eastAsia="Times New Roman" w:cs="Calibri"/>
          <w:color w:val="000000"/>
          <w:sz w:val="24"/>
          <w:szCs w:val="24"/>
          <w:lang w:eastAsia="fr-FR"/>
        </w:rPr>
        <w:t xml:space="preserv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w:t>
      </w:r>
      <w:r w:rsidR="0031559A" w:rsidRPr="00720D35">
        <w:rPr>
          <w:rFonts w:eastAsia="Times New Roman" w:cs="Calibri"/>
          <w:color w:val="000000"/>
          <w:sz w:val="24"/>
          <w:szCs w:val="24"/>
          <w:lang w:eastAsia="fr-FR"/>
        </w:rPr>
        <w:t xml:space="preserve"> va întocmi formularul Notificare privind modificarea Acordului – cadru</w:t>
      </w:r>
      <w:r w:rsidR="00D210A0" w:rsidRPr="00720D35">
        <w:rPr>
          <w:rFonts w:cs="Calibri"/>
          <w:sz w:val="24"/>
          <w:szCs w:val="24"/>
        </w:rPr>
        <w:t xml:space="preserve"> </w:t>
      </w:r>
      <w:r w:rsidR="00D210A0" w:rsidRPr="00720D35">
        <w:rPr>
          <w:rFonts w:eastAsia="Times New Roman" w:cs="Calibri"/>
          <w:color w:val="000000"/>
          <w:sz w:val="24"/>
          <w:szCs w:val="24"/>
          <w:lang w:eastAsia="fr-FR"/>
        </w:rPr>
        <w:t>de finanțare</w:t>
      </w:r>
      <w:r w:rsidR="00D5290C" w:rsidRPr="00720D35">
        <w:rPr>
          <w:rFonts w:eastAsia="Times New Roman" w:cs="Calibri"/>
          <w:color w:val="000000"/>
          <w:sz w:val="24"/>
          <w:szCs w:val="24"/>
          <w:lang w:eastAsia="fr-FR"/>
        </w:rPr>
        <w:t>/</w:t>
      </w:r>
      <w:r w:rsidR="005D315F" w:rsidRPr="00720D35">
        <w:rPr>
          <w:rFonts w:eastAsia="Times New Roman" w:cs="Calibri"/>
          <w:color w:val="000000"/>
          <w:sz w:val="24"/>
          <w:szCs w:val="24"/>
          <w:lang w:eastAsia="fr-FR"/>
        </w:rPr>
        <w:t xml:space="preserve">Contractului </w:t>
      </w:r>
      <w:r w:rsidR="003E1B83" w:rsidRPr="00720D35">
        <w:rPr>
          <w:rFonts w:eastAsia="Times New Roman" w:cs="Calibri"/>
          <w:color w:val="000000"/>
          <w:sz w:val="24"/>
          <w:szCs w:val="24"/>
          <w:lang w:eastAsia="fr-FR"/>
        </w:rPr>
        <w:t>de finanțare</w:t>
      </w:r>
      <w:r w:rsidR="0031559A" w:rsidRPr="00720D35">
        <w:rPr>
          <w:rFonts w:eastAsia="Times New Roman" w:cs="Calibri"/>
          <w:color w:val="000000"/>
          <w:sz w:val="24"/>
          <w:szCs w:val="24"/>
          <w:lang w:eastAsia="fr-FR"/>
        </w:rPr>
        <w:t xml:space="preserve"> (formular C 3.</w:t>
      </w:r>
      <w:r w:rsidR="00CE1467" w:rsidRPr="00720D35">
        <w:rPr>
          <w:rFonts w:eastAsia="Times New Roman" w:cs="Calibri"/>
          <w:color w:val="000000"/>
          <w:sz w:val="24"/>
          <w:szCs w:val="24"/>
          <w:lang w:eastAsia="fr-FR"/>
        </w:rPr>
        <w:t>3</w:t>
      </w:r>
      <w:r w:rsidR="0031559A" w:rsidRPr="00720D35">
        <w:rPr>
          <w:rFonts w:eastAsia="Times New Roman" w:cs="Calibri"/>
          <w:color w:val="000000"/>
          <w:sz w:val="24"/>
          <w:szCs w:val="24"/>
          <w:lang w:eastAsia="fr-FR"/>
        </w:rPr>
        <w:t>.</w:t>
      </w:r>
      <w:r w:rsidR="00A13F75" w:rsidRPr="00720D35">
        <w:rPr>
          <w:rFonts w:eastAsia="Times New Roman" w:cs="Calibri"/>
          <w:color w:val="000000"/>
          <w:sz w:val="24"/>
          <w:szCs w:val="24"/>
          <w:lang w:eastAsia="fr-FR"/>
        </w:rPr>
        <w:t>1</w:t>
      </w:r>
      <w:r w:rsidR="00CE1467" w:rsidRPr="00720D35">
        <w:rPr>
          <w:rFonts w:eastAsia="Times New Roman" w:cs="Calibri"/>
          <w:color w:val="000000"/>
          <w:sz w:val="24"/>
          <w:szCs w:val="24"/>
          <w:lang w:eastAsia="fr-FR"/>
        </w:rPr>
        <w:t>0</w:t>
      </w:r>
      <w:r w:rsidR="0031559A" w:rsidRPr="00720D35">
        <w:rPr>
          <w:rFonts w:eastAsia="Times New Roman" w:cs="Calibri"/>
          <w:color w:val="000000"/>
          <w:sz w:val="24"/>
          <w:szCs w:val="24"/>
          <w:lang w:eastAsia="fr-FR"/>
        </w:rPr>
        <w:t xml:space="preserve">L). Fluxul </w:t>
      </w:r>
      <w:r w:rsidR="003175CA" w:rsidRPr="00720D35">
        <w:rPr>
          <w:rFonts w:eastAsia="Times New Roman" w:cs="Calibri"/>
          <w:color w:val="000000"/>
          <w:sz w:val="24"/>
          <w:szCs w:val="24"/>
          <w:lang w:eastAsia="fr-FR"/>
        </w:rPr>
        <w:t>de verificare</w:t>
      </w:r>
      <w:r w:rsidR="0031559A" w:rsidRPr="00720D35">
        <w:rPr>
          <w:rFonts w:eastAsia="Times New Roman" w:cs="Calibri"/>
          <w:color w:val="000000"/>
          <w:sz w:val="24"/>
          <w:szCs w:val="24"/>
          <w:lang w:eastAsia="fr-FR"/>
        </w:rPr>
        <w:t xml:space="preserve"> și aprobare se va realiza în maximum </w:t>
      </w:r>
      <w:r w:rsidR="00F25898">
        <w:rPr>
          <w:rFonts w:eastAsia="Times New Roman" w:cs="Calibri"/>
          <w:color w:val="000000"/>
          <w:sz w:val="24"/>
          <w:szCs w:val="24"/>
        </w:rPr>
        <w:t xml:space="preserve">2 (două) </w:t>
      </w:r>
      <w:r w:rsidR="0031559A" w:rsidRPr="00720D35">
        <w:rPr>
          <w:rFonts w:eastAsia="Times New Roman" w:cs="Calibri"/>
          <w:color w:val="000000"/>
          <w:sz w:val="24"/>
          <w:szCs w:val="24"/>
          <w:lang w:eastAsia="fr-FR"/>
        </w:rPr>
        <w:t>zile, pentru obținerea tuturor semnăturilor.</w:t>
      </w:r>
    </w:p>
    <w:p w14:paraId="739D66C0" w14:textId="2E310521" w:rsidR="003175CA" w:rsidRPr="00720D35" w:rsidRDefault="0031559A"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Beneficiarul are obligația de se conform</w:t>
      </w:r>
      <w:r w:rsidR="003175CA" w:rsidRPr="00720D35">
        <w:rPr>
          <w:rFonts w:eastAsia="Times New Roman" w:cs="Calibri"/>
          <w:color w:val="000000"/>
          <w:sz w:val="24"/>
          <w:szCs w:val="24"/>
          <w:lang w:eastAsia="fr-FR"/>
        </w:rPr>
        <w:t xml:space="preserve">a modificărilor comunicate de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 xml:space="preserve">FIR, </w:t>
      </w:r>
      <w:r w:rsidR="00F25898" w:rsidRPr="00F25898">
        <w:rPr>
          <w:rFonts w:eastAsia="Times New Roman" w:cs="Calibri"/>
          <w:color w:val="000000"/>
          <w:sz w:val="24"/>
          <w:szCs w:val="24"/>
          <w:lang w:eastAsia="fr-FR"/>
        </w:rPr>
        <w:t>data intrării în vigoare a modificărilor fiind data încărcării în platformă a Notificării (C3.3.10L) de către CRFIR</w:t>
      </w:r>
      <w:r w:rsidRPr="00720D35">
        <w:rPr>
          <w:rFonts w:eastAsia="Times New Roman" w:cs="Calibri"/>
          <w:color w:val="000000"/>
          <w:sz w:val="24"/>
          <w:szCs w:val="24"/>
          <w:lang w:eastAsia="fr-FR"/>
        </w:rPr>
        <w:t>.</w:t>
      </w:r>
    </w:p>
    <w:p w14:paraId="408D9440" w14:textId="77777777" w:rsidR="00A24733" w:rsidRPr="00720D35" w:rsidRDefault="00A24733" w:rsidP="00C92F91">
      <w:pPr>
        <w:spacing w:after="0"/>
        <w:jc w:val="both"/>
        <w:rPr>
          <w:rFonts w:eastAsia="Times New Roman" w:cs="Calibri"/>
          <w:color w:val="000000"/>
          <w:sz w:val="24"/>
          <w:szCs w:val="24"/>
          <w:lang w:eastAsia="fr-FR"/>
        </w:rPr>
      </w:pPr>
    </w:p>
    <w:p w14:paraId="127D3C96" w14:textId="49A14F3E" w:rsidR="005853F5" w:rsidRPr="00720D35" w:rsidRDefault="00C92378" w:rsidP="00C92F91">
      <w:pPr>
        <w:pStyle w:val="Heading2"/>
        <w:spacing w:before="0"/>
        <w:jc w:val="both"/>
        <w:rPr>
          <w:rFonts w:ascii="Calibri" w:hAnsi="Calibri" w:cs="Calibri"/>
          <w:color w:val="000000"/>
          <w:sz w:val="24"/>
          <w:szCs w:val="24"/>
          <w:lang w:eastAsia="fr-FR"/>
        </w:rPr>
      </w:pPr>
      <w:bookmarkStart w:id="34" w:name="_Toc181610961"/>
      <w:r w:rsidRPr="00720D35">
        <w:rPr>
          <w:rFonts w:ascii="Calibri" w:hAnsi="Calibri" w:cs="Calibri"/>
          <w:color w:val="000000"/>
          <w:sz w:val="24"/>
          <w:szCs w:val="24"/>
          <w:lang w:eastAsia="fr-FR"/>
        </w:rPr>
        <w:t>6</w:t>
      </w:r>
      <w:r w:rsidR="005853F5" w:rsidRPr="00720D35">
        <w:rPr>
          <w:rFonts w:ascii="Calibri" w:hAnsi="Calibri" w:cs="Calibri"/>
          <w:color w:val="000000"/>
          <w:sz w:val="24"/>
          <w:szCs w:val="24"/>
          <w:lang w:eastAsia="fr-FR"/>
        </w:rPr>
        <w:t>.</w:t>
      </w:r>
      <w:r w:rsidR="002C2C56">
        <w:rPr>
          <w:rFonts w:ascii="Calibri" w:hAnsi="Calibri" w:cs="Calibri"/>
          <w:color w:val="000000"/>
          <w:sz w:val="24"/>
          <w:szCs w:val="24"/>
          <w:lang w:eastAsia="fr-FR"/>
        </w:rPr>
        <w:t>4</w:t>
      </w:r>
      <w:r w:rsidR="005853F5" w:rsidRPr="00720D35">
        <w:rPr>
          <w:rFonts w:ascii="Calibri" w:hAnsi="Calibri" w:cs="Calibri"/>
          <w:color w:val="000000"/>
          <w:sz w:val="24"/>
          <w:szCs w:val="24"/>
          <w:lang w:eastAsia="fr-FR"/>
        </w:rPr>
        <w:t xml:space="preserve"> Modificarea </w:t>
      </w:r>
      <w:r w:rsidR="005D315F" w:rsidRPr="00720D35">
        <w:rPr>
          <w:rFonts w:ascii="Calibri" w:hAnsi="Calibri" w:cs="Calibri"/>
          <w:color w:val="000000"/>
          <w:sz w:val="24"/>
          <w:szCs w:val="24"/>
          <w:lang w:eastAsia="fr-FR"/>
        </w:rPr>
        <w:t xml:space="preserve">Contractelor </w:t>
      </w:r>
      <w:r w:rsidR="005853F5" w:rsidRPr="00720D35">
        <w:rPr>
          <w:rFonts w:ascii="Calibri" w:hAnsi="Calibri" w:cs="Calibri"/>
          <w:color w:val="000000"/>
          <w:sz w:val="24"/>
          <w:szCs w:val="24"/>
          <w:lang w:eastAsia="fr-FR"/>
        </w:rPr>
        <w:t>de finanțare</w:t>
      </w:r>
      <w:bookmarkEnd w:id="34"/>
    </w:p>
    <w:p w14:paraId="6989F818" w14:textId="77777777" w:rsidR="005853F5" w:rsidRPr="00720D35" w:rsidRDefault="005D315F"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Contractul </w:t>
      </w:r>
      <w:r w:rsidR="005853F5" w:rsidRPr="00720D35">
        <w:rPr>
          <w:rFonts w:eastAsia="Times New Roman" w:cs="Calibri"/>
          <w:color w:val="000000"/>
          <w:sz w:val="24"/>
          <w:szCs w:val="24"/>
          <w:lang w:eastAsia="fr-FR"/>
        </w:rPr>
        <w:t xml:space="preserve">de finanţare, semnat de Autoritatea Contractantă şi de către beneficiar, poate fi modificat în conformitate cu </w:t>
      </w:r>
      <w:r w:rsidR="005853F5" w:rsidRPr="00517A0F">
        <w:rPr>
          <w:rFonts w:eastAsia="Times New Roman" w:cs="Calibri"/>
          <w:color w:val="000000"/>
          <w:sz w:val="24"/>
          <w:szCs w:val="24"/>
          <w:lang w:eastAsia="fr-FR"/>
        </w:rPr>
        <w:t>dispoziţiile Articolului 9 din Anexa I – Prevederi generale.</w:t>
      </w:r>
    </w:p>
    <w:p w14:paraId="6CFF93FF" w14:textId="77777777" w:rsidR="005853F5" w:rsidRPr="00720D35" w:rsidRDefault="005853F5"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Modificările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 (C1.1L) se pot realiza prin:</w:t>
      </w:r>
    </w:p>
    <w:p w14:paraId="23DD9154" w14:textId="2E24E8A8" w:rsidR="00372EDF" w:rsidRPr="00720D35" w:rsidRDefault="00372EDF" w:rsidP="00E87B2A">
      <w:pPr>
        <w:numPr>
          <w:ilvl w:val="0"/>
          <w:numId w:val="16"/>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Act adițional</w:t>
      </w:r>
      <w:r w:rsidR="00441C89" w:rsidRPr="00720D35">
        <w:rPr>
          <w:rFonts w:eastAsia="Times New Roman" w:cs="Calibri"/>
          <w:color w:val="000000"/>
          <w:sz w:val="24"/>
          <w:szCs w:val="24"/>
          <w:lang w:eastAsia="fr-FR"/>
        </w:rPr>
        <w:t xml:space="preserve"> </w:t>
      </w:r>
      <w:r w:rsidR="00F25898">
        <w:rPr>
          <w:rFonts w:eastAsia="Times New Roman" w:cs="Calibri"/>
          <w:color w:val="000000"/>
          <w:sz w:val="24"/>
          <w:szCs w:val="24"/>
          <w:lang w:eastAsia="fr-FR"/>
        </w:rPr>
        <w:t xml:space="preserve">(C3.3.4L) </w:t>
      </w:r>
      <w:r w:rsidRPr="00720D35">
        <w:rPr>
          <w:rFonts w:eastAsia="Times New Roman" w:cs="Calibri"/>
          <w:color w:val="000000"/>
          <w:sz w:val="24"/>
          <w:szCs w:val="24"/>
          <w:lang w:eastAsia="fr-FR"/>
        </w:rPr>
        <w:t>– aprobat la nivelul CRFIR;</w:t>
      </w:r>
    </w:p>
    <w:p w14:paraId="061D0861" w14:textId="15B7EE86" w:rsidR="00372EDF" w:rsidRPr="00720D35" w:rsidRDefault="00372EDF" w:rsidP="00E87B2A">
      <w:pPr>
        <w:numPr>
          <w:ilvl w:val="0"/>
          <w:numId w:val="16"/>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Notă de aprobare/neaprobare privind modificarea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w:t>
      </w:r>
      <w:r w:rsidR="00F25898">
        <w:rPr>
          <w:rFonts w:eastAsia="Times New Roman" w:cs="Calibri"/>
          <w:color w:val="000000"/>
          <w:sz w:val="24"/>
          <w:szCs w:val="24"/>
          <w:lang w:eastAsia="fr-FR"/>
        </w:rPr>
        <w:t xml:space="preserve"> (C3.2.2L) </w:t>
      </w:r>
      <w:r w:rsidRPr="00720D35">
        <w:rPr>
          <w:rFonts w:eastAsia="Times New Roman" w:cs="Calibri"/>
          <w:color w:val="000000"/>
          <w:sz w:val="24"/>
          <w:szCs w:val="24"/>
          <w:lang w:eastAsia="fr-FR"/>
        </w:rPr>
        <w:t xml:space="preserve">– încheiată la nivelul </w:t>
      </w:r>
      <w:r w:rsidR="00AD7169">
        <w:rPr>
          <w:rFonts w:eastAsia="Times New Roman" w:cs="Calibri"/>
          <w:color w:val="000000"/>
          <w:sz w:val="24"/>
          <w:szCs w:val="24"/>
          <w:lang w:eastAsia="fr-FR"/>
        </w:rPr>
        <w:t>CR</w:t>
      </w:r>
      <w:r w:rsidRPr="00720D35">
        <w:rPr>
          <w:rFonts w:eastAsia="Times New Roman" w:cs="Calibri"/>
          <w:color w:val="000000"/>
          <w:sz w:val="24"/>
          <w:szCs w:val="24"/>
          <w:lang w:eastAsia="fr-FR"/>
        </w:rPr>
        <w:t>FIR;</w:t>
      </w:r>
    </w:p>
    <w:p w14:paraId="22D721F2" w14:textId="2FA4FD67" w:rsidR="00372EDF" w:rsidRPr="00720D35" w:rsidRDefault="00372EDF" w:rsidP="00E87B2A">
      <w:pPr>
        <w:numPr>
          <w:ilvl w:val="0"/>
          <w:numId w:val="16"/>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 xml:space="preserve">Notificare privind modificarea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w:t>
      </w:r>
      <w:r w:rsidR="00F25898">
        <w:rPr>
          <w:rFonts w:eastAsia="Times New Roman" w:cs="Calibri"/>
          <w:color w:val="000000"/>
          <w:sz w:val="24"/>
          <w:szCs w:val="24"/>
          <w:lang w:eastAsia="fr-FR"/>
        </w:rPr>
        <w:t xml:space="preserve"> (C3.3.10L)</w:t>
      </w:r>
      <w:r w:rsidR="008E2E86"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w:t>
      </w:r>
      <w:r w:rsidR="008E2E86"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elaborată și transmisă de </w:t>
      </w:r>
      <w:r w:rsidR="00A24733">
        <w:rPr>
          <w:rFonts w:eastAsia="Times New Roman" w:cs="Calibri"/>
          <w:color w:val="000000"/>
          <w:sz w:val="24"/>
          <w:szCs w:val="24"/>
          <w:lang w:eastAsia="fr-FR"/>
        </w:rPr>
        <w:t xml:space="preserve">către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FIR.</w:t>
      </w:r>
    </w:p>
    <w:p w14:paraId="323DF6F0" w14:textId="1E454528" w:rsidR="0098390B" w:rsidRPr="00720D35" w:rsidRDefault="0098390B" w:rsidP="00C92F91">
      <w:pPr>
        <w:autoSpaceDE w:val="0"/>
        <w:autoSpaceDN w:val="0"/>
        <w:adjustRightInd w:val="0"/>
        <w:spacing w:after="0"/>
        <w:jc w:val="both"/>
        <w:rPr>
          <w:rFonts w:cs="Calibri"/>
          <w:sz w:val="24"/>
          <w:szCs w:val="24"/>
        </w:rPr>
      </w:pPr>
      <w:r w:rsidRPr="00720D35">
        <w:rPr>
          <w:rFonts w:cs="Calibri"/>
          <w:sz w:val="24"/>
          <w:szCs w:val="24"/>
        </w:rPr>
        <w:t>Documentul de modificare a Contractului de finanțare (act adițional/</w:t>
      </w:r>
      <w:r w:rsidR="00F25898">
        <w:rPr>
          <w:rFonts w:cs="Calibri"/>
          <w:sz w:val="24"/>
          <w:szCs w:val="24"/>
        </w:rPr>
        <w:t xml:space="preserve"> </w:t>
      </w:r>
      <w:r w:rsidRPr="00720D35">
        <w:rPr>
          <w:rFonts w:cs="Calibri"/>
          <w:sz w:val="24"/>
          <w:szCs w:val="24"/>
        </w:rPr>
        <w:t>notă de aprobare/</w:t>
      </w:r>
      <w:r w:rsidR="00F25898">
        <w:rPr>
          <w:rFonts w:cs="Calibri"/>
          <w:sz w:val="24"/>
          <w:szCs w:val="24"/>
        </w:rPr>
        <w:t xml:space="preserve"> </w:t>
      </w:r>
      <w:r w:rsidRPr="00720D35">
        <w:rPr>
          <w:rFonts w:cs="Calibri"/>
          <w:sz w:val="24"/>
          <w:szCs w:val="24"/>
        </w:rPr>
        <w:t xml:space="preserve">notificare) devine parte integrantă a Contractului de finanțare. </w:t>
      </w:r>
    </w:p>
    <w:p w14:paraId="0E372D9B" w14:textId="3AFEAD11" w:rsidR="00372EDF" w:rsidRPr="00720D35" w:rsidRDefault="0003697E" w:rsidP="00C92F91">
      <w:pPr>
        <w:pStyle w:val="Heading3"/>
        <w:spacing w:before="0"/>
        <w:jc w:val="both"/>
        <w:rPr>
          <w:rFonts w:ascii="Calibri" w:hAnsi="Calibri" w:cs="Calibri"/>
          <w:color w:val="000000"/>
          <w:sz w:val="24"/>
          <w:szCs w:val="24"/>
          <w:lang w:eastAsia="fr-FR"/>
        </w:rPr>
      </w:pPr>
      <w:bookmarkStart w:id="35" w:name="_Toc181610962"/>
      <w:r w:rsidRPr="00720D35">
        <w:rPr>
          <w:rFonts w:ascii="Calibri" w:hAnsi="Calibri" w:cs="Calibri"/>
          <w:color w:val="000000"/>
          <w:sz w:val="24"/>
          <w:szCs w:val="24"/>
          <w:lang w:eastAsia="fr-FR"/>
        </w:rPr>
        <w:t>6</w:t>
      </w:r>
      <w:r w:rsidR="00372EDF" w:rsidRPr="00720D35">
        <w:rPr>
          <w:rFonts w:ascii="Calibri" w:hAnsi="Calibri" w:cs="Calibri"/>
          <w:color w:val="000000"/>
          <w:sz w:val="24"/>
          <w:szCs w:val="24"/>
          <w:lang w:eastAsia="fr-FR"/>
        </w:rPr>
        <w:t>.</w:t>
      </w:r>
      <w:r w:rsidR="00517A0F">
        <w:rPr>
          <w:rFonts w:ascii="Calibri" w:hAnsi="Calibri" w:cs="Calibri"/>
          <w:color w:val="000000"/>
          <w:sz w:val="24"/>
          <w:szCs w:val="24"/>
          <w:lang w:eastAsia="fr-FR"/>
        </w:rPr>
        <w:t>4</w:t>
      </w:r>
      <w:r w:rsidR="00372EDF" w:rsidRPr="00720D35">
        <w:rPr>
          <w:rFonts w:ascii="Calibri" w:hAnsi="Calibri" w:cs="Calibri"/>
          <w:color w:val="000000"/>
          <w:sz w:val="24"/>
          <w:szCs w:val="24"/>
          <w:lang w:eastAsia="fr-FR"/>
        </w:rPr>
        <w:t xml:space="preserve">.1 Modificarea </w:t>
      </w:r>
      <w:r w:rsidR="005D315F" w:rsidRPr="00720D35">
        <w:rPr>
          <w:rFonts w:ascii="Calibri" w:hAnsi="Calibri" w:cs="Calibri"/>
          <w:color w:val="000000"/>
          <w:sz w:val="24"/>
          <w:szCs w:val="24"/>
          <w:lang w:eastAsia="fr-FR"/>
        </w:rPr>
        <w:t xml:space="preserve">Contractelor </w:t>
      </w:r>
      <w:r w:rsidR="00372EDF" w:rsidRPr="00720D35">
        <w:rPr>
          <w:rFonts w:ascii="Calibri" w:hAnsi="Calibri" w:cs="Calibri"/>
          <w:color w:val="000000"/>
          <w:sz w:val="24"/>
          <w:szCs w:val="24"/>
          <w:lang w:eastAsia="fr-FR"/>
        </w:rPr>
        <w:t>de finanțare prin Act adițional</w:t>
      </w:r>
      <w:bookmarkEnd w:id="35"/>
    </w:p>
    <w:p w14:paraId="75DD53AB" w14:textId="77777777" w:rsidR="005853F5" w:rsidRPr="00720D35" w:rsidRDefault="005E5721"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Cazurile care fac obiectul modificării </w:t>
      </w:r>
      <w:r w:rsidR="005D315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 xml:space="preserve">de finanțare (C1.1L) prin Act </w:t>
      </w:r>
      <w:r w:rsidR="00121A8B" w:rsidRPr="00720D35">
        <w:rPr>
          <w:rFonts w:eastAsia="Times New Roman" w:cs="Calibri"/>
          <w:color w:val="000000"/>
          <w:sz w:val="24"/>
          <w:szCs w:val="24"/>
          <w:lang w:eastAsia="fr-FR"/>
        </w:rPr>
        <w:t>a</w:t>
      </w:r>
      <w:r w:rsidRPr="00720D35">
        <w:rPr>
          <w:rFonts w:eastAsia="Times New Roman" w:cs="Calibri"/>
          <w:color w:val="000000"/>
          <w:sz w:val="24"/>
          <w:szCs w:val="24"/>
          <w:lang w:eastAsia="fr-FR"/>
        </w:rPr>
        <w:t>dițional sunt următoarele:</w:t>
      </w:r>
    </w:p>
    <w:p w14:paraId="46DFC872" w14:textId="77777777" w:rsidR="005F4877" w:rsidRPr="00720D35" w:rsidRDefault="005F4877" w:rsidP="00E87B2A">
      <w:pPr>
        <w:numPr>
          <w:ilvl w:val="0"/>
          <w:numId w:val="19"/>
        </w:numPr>
        <w:spacing w:after="0"/>
        <w:jc w:val="both"/>
        <w:rPr>
          <w:rFonts w:cs="Calibri"/>
          <w:color w:val="000000"/>
          <w:sz w:val="24"/>
          <w:szCs w:val="24"/>
          <w:lang w:eastAsia="fr-FR"/>
        </w:rPr>
      </w:pPr>
      <w:r w:rsidRPr="00720D35">
        <w:rPr>
          <w:rFonts w:cs="Calibri"/>
          <w:color w:val="000000"/>
          <w:sz w:val="24"/>
          <w:szCs w:val="24"/>
          <w:lang w:val="en-US" w:eastAsia="fr-FR"/>
        </w:rPr>
        <w:t>Modificarea valorii totale</w:t>
      </w:r>
      <w:r w:rsidRPr="00720D35">
        <w:rPr>
          <w:rFonts w:cs="Calibri"/>
          <w:color w:val="000000"/>
          <w:sz w:val="24"/>
          <w:szCs w:val="24"/>
          <w:lang w:eastAsia="fr-FR"/>
        </w:rPr>
        <w:t xml:space="preserve"> a Contractului de finanțare, conform Anexei I din Acordul Cadru;</w:t>
      </w:r>
    </w:p>
    <w:p w14:paraId="7DC34824" w14:textId="77777777" w:rsidR="00AA5007" w:rsidRPr="00720D35" w:rsidRDefault="003E53A4" w:rsidP="00E87B2A">
      <w:pPr>
        <w:numPr>
          <w:ilvl w:val="0"/>
          <w:numId w:val="19"/>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Rectificarea bugetului prin</w:t>
      </w:r>
      <w:r w:rsidR="00AA5007" w:rsidRPr="00720D35">
        <w:rPr>
          <w:rFonts w:eastAsia="Times New Roman" w:cs="Calibri"/>
          <w:color w:val="000000"/>
          <w:sz w:val="24"/>
          <w:szCs w:val="24"/>
          <w:lang w:eastAsia="fr-FR"/>
        </w:rPr>
        <w:t xml:space="preserve"> dezangajare din valoarea eligibilă nerambursabilă în urma efectuării de modificări </w:t>
      </w:r>
      <w:r w:rsidR="00DE3F17" w:rsidRPr="00720D35">
        <w:rPr>
          <w:rFonts w:eastAsia="Times New Roman" w:cs="Calibri"/>
          <w:color w:val="000000"/>
          <w:sz w:val="24"/>
          <w:szCs w:val="24"/>
          <w:lang w:eastAsia="fr-FR"/>
        </w:rPr>
        <w:t>financiare</w:t>
      </w:r>
      <w:r w:rsidR="00BE36B0" w:rsidRPr="00720D35">
        <w:rPr>
          <w:rFonts w:eastAsia="Times New Roman" w:cs="Calibri"/>
          <w:color w:val="000000"/>
          <w:sz w:val="24"/>
          <w:szCs w:val="24"/>
          <w:lang w:eastAsia="fr-FR"/>
        </w:rPr>
        <w:t>:</w:t>
      </w:r>
    </w:p>
    <w:p w14:paraId="47B37F0B" w14:textId="0E249E70" w:rsidR="00BE36B0" w:rsidRPr="00720D35" w:rsidRDefault="0003697E" w:rsidP="00E87B2A">
      <w:pPr>
        <w:numPr>
          <w:ilvl w:val="0"/>
          <w:numId w:val="18"/>
        </w:numPr>
        <w:spacing w:after="0"/>
        <w:ind w:left="1170"/>
        <w:jc w:val="both"/>
        <w:rPr>
          <w:rFonts w:eastAsia="Times New Roman" w:cs="Calibri"/>
          <w:color w:val="000000"/>
          <w:sz w:val="24"/>
          <w:szCs w:val="24"/>
          <w:lang w:eastAsia="fr-FR"/>
        </w:rPr>
      </w:pPr>
      <w:r w:rsidRPr="00720D35">
        <w:rPr>
          <w:rFonts w:eastAsia="Times New Roman" w:cs="Calibri"/>
          <w:color w:val="000000"/>
          <w:sz w:val="24"/>
          <w:szCs w:val="24"/>
          <w:lang w:eastAsia="fr-FR"/>
        </w:rPr>
        <w:t>pentru dezangajarea unor</w:t>
      </w:r>
      <w:r w:rsidR="00BE36B0" w:rsidRPr="00720D35">
        <w:rPr>
          <w:rFonts w:eastAsia="Times New Roman" w:cs="Calibri"/>
          <w:color w:val="000000"/>
          <w:sz w:val="24"/>
          <w:szCs w:val="24"/>
          <w:lang w:eastAsia="fr-FR"/>
        </w:rPr>
        <w:t xml:space="preserve"> sume</w:t>
      </w:r>
      <w:r w:rsidR="005F4877" w:rsidRPr="00720D35">
        <w:rPr>
          <w:rFonts w:eastAsia="Times New Roman" w:cs="Calibri"/>
          <w:color w:val="000000"/>
          <w:sz w:val="24"/>
          <w:szCs w:val="24"/>
          <w:lang w:eastAsia="fr-FR"/>
        </w:rPr>
        <w:t xml:space="preserve"> estimate a fi</w:t>
      </w:r>
      <w:r w:rsidR="00BE36B0" w:rsidRPr="00720D35">
        <w:rPr>
          <w:rFonts w:eastAsia="Times New Roman" w:cs="Calibri"/>
          <w:color w:val="000000"/>
          <w:sz w:val="24"/>
          <w:szCs w:val="24"/>
          <w:lang w:eastAsia="fr-FR"/>
        </w:rPr>
        <w:t xml:space="preserve"> rămase ne</w:t>
      </w:r>
      <w:r w:rsidRPr="00720D35">
        <w:rPr>
          <w:rFonts w:eastAsia="Times New Roman" w:cs="Calibri"/>
          <w:color w:val="000000"/>
          <w:sz w:val="24"/>
          <w:szCs w:val="24"/>
          <w:lang w:eastAsia="fr-FR"/>
        </w:rPr>
        <w:t>utilizate</w:t>
      </w:r>
      <w:r w:rsidR="00BE36B0" w:rsidRPr="00720D35">
        <w:rPr>
          <w:rFonts w:eastAsia="Times New Roman" w:cs="Calibri"/>
          <w:color w:val="000000"/>
          <w:sz w:val="24"/>
          <w:szCs w:val="24"/>
          <w:lang w:eastAsia="fr-FR"/>
        </w:rPr>
        <w:t xml:space="preserve"> </w:t>
      </w:r>
      <w:r w:rsidR="005F4877" w:rsidRPr="00720D35">
        <w:rPr>
          <w:rFonts w:eastAsia="Times New Roman" w:cs="Calibri"/>
          <w:color w:val="000000"/>
          <w:sz w:val="24"/>
          <w:szCs w:val="24"/>
          <w:lang w:eastAsia="fr-FR"/>
        </w:rPr>
        <w:t xml:space="preserve">înainte de finalizarea </w:t>
      </w:r>
      <w:r w:rsidR="005D3857" w:rsidRPr="00720D35">
        <w:rPr>
          <w:rFonts w:eastAsia="Times New Roman" w:cs="Calibri"/>
          <w:color w:val="000000"/>
          <w:sz w:val="24"/>
          <w:szCs w:val="24"/>
          <w:lang w:eastAsia="fr-FR"/>
        </w:rPr>
        <w:t xml:space="preserve">Contractului </w:t>
      </w:r>
      <w:r w:rsidR="00BE36B0" w:rsidRPr="00720D35">
        <w:rPr>
          <w:rFonts w:eastAsia="Times New Roman" w:cs="Calibri"/>
          <w:color w:val="000000"/>
          <w:sz w:val="24"/>
          <w:szCs w:val="24"/>
          <w:lang w:eastAsia="fr-FR"/>
        </w:rPr>
        <w:t>de finanțare</w:t>
      </w:r>
      <w:r w:rsidR="00085867" w:rsidRPr="00720D35">
        <w:rPr>
          <w:rFonts w:eastAsia="Times New Roman" w:cs="Calibri"/>
          <w:color w:val="000000"/>
          <w:sz w:val="24"/>
          <w:szCs w:val="24"/>
          <w:lang w:eastAsia="fr-FR"/>
        </w:rPr>
        <w:t xml:space="preserve"> (</w:t>
      </w:r>
      <w:r w:rsidR="00AF34D6" w:rsidRPr="00720D35">
        <w:rPr>
          <w:rFonts w:eastAsia="Times New Roman" w:cs="Calibri"/>
          <w:color w:val="000000"/>
          <w:sz w:val="24"/>
          <w:szCs w:val="24"/>
          <w:lang w:eastAsia="fr-FR"/>
        </w:rPr>
        <w:t xml:space="preserve">sumele dezangajate pot fi utilizate </w:t>
      </w:r>
      <w:r w:rsidR="00BE36B0" w:rsidRPr="00720D35">
        <w:rPr>
          <w:rFonts w:eastAsia="Times New Roman" w:cs="Calibri"/>
          <w:color w:val="000000"/>
          <w:sz w:val="24"/>
          <w:szCs w:val="24"/>
          <w:lang w:eastAsia="fr-FR"/>
        </w:rPr>
        <w:t xml:space="preserve">la </w:t>
      </w:r>
      <w:r w:rsidR="005D3857" w:rsidRPr="00720D35">
        <w:rPr>
          <w:rFonts w:eastAsia="Times New Roman" w:cs="Calibri"/>
          <w:color w:val="000000"/>
          <w:sz w:val="24"/>
          <w:szCs w:val="24"/>
          <w:lang w:eastAsia="fr-FR"/>
        </w:rPr>
        <w:t>următo</w:t>
      </w:r>
      <w:r w:rsidR="00F25898">
        <w:rPr>
          <w:rFonts w:eastAsia="Times New Roman" w:cs="Calibri"/>
          <w:color w:val="000000"/>
          <w:sz w:val="24"/>
          <w:szCs w:val="24"/>
          <w:lang w:eastAsia="fr-FR"/>
        </w:rPr>
        <w:t>rul</w:t>
      </w:r>
      <w:r w:rsidR="005D3857" w:rsidRPr="00720D35">
        <w:rPr>
          <w:rFonts w:eastAsia="Times New Roman" w:cs="Calibri"/>
          <w:color w:val="000000"/>
          <w:sz w:val="24"/>
          <w:szCs w:val="24"/>
          <w:lang w:eastAsia="fr-FR"/>
        </w:rPr>
        <w:t xml:space="preserve"> Contract</w:t>
      </w:r>
      <w:r w:rsidR="00BE36B0" w:rsidRPr="00720D35">
        <w:rPr>
          <w:rFonts w:eastAsia="Times New Roman" w:cs="Calibri"/>
          <w:color w:val="000000"/>
          <w:sz w:val="24"/>
          <w:szCs w:val="24"/>
          <w:lang w:eastAsia="fr-FR"/>
        </w:rPr>
        <w:t xml:space="preserve"> de finanțare</w:t>
      </w:r>
      <w:r w:rsidRPr="00720D35">
        <w:rPr>
          <w:rFonts w:eastAsia="Times New Roman" w:cs="Calibri"/>
          <w:color w:val="000000"/>
          <w:sz w:val="24"/>
          <w:szCs w:val="24"/>
          <w:lang w:eastAsia="fr-FR"/>
        </w:rPr>
        <w:t xml:space="preserve"> ca urmare a aplicării pașilor procedurali descriși la sub-capitolul 6.4.1</w:t>
      </w:r>
      <w:r w:rsidR="00AF34D6" w:rsidRPr="00720D35">
        <w:rPr>
          <w:rFonts w:eastAsia="Times New Roman" w:cs="Calibri"/>
          <w:color w:val="000000"/>
          <w:sz w:val="24"/>
          <w:szCs w:val="24"/>
          <w:lang w:eastAsia="fr-FR"/>
        </w:rPr>
        <w:t>)</w:t>
      </w:r>
      <w:r w:rsidR="00BE36B0" w:rsidRPr="00720D35">
        <w:rPr>
          <w:rFonts w:eastAsia="Times New Roman" w:cs="Calibri"/>
          <w:color w:val="000000"/>
          <w:sz w:val="24"/>
          <w:szCs w:val="24"/>
          <w:lang w:eastAsia="fr-FR"/>
        </w:rPr>
        <w:t>;</w:t>
      </w:r>
    </w:p>
    <w:p w14:paraId="4C1DAD79" w14:textId="4A06564C" w:rsidR="00BE36B0" w:rsidRPr="00720D35" w:rsidRDefault="00BE36B0" w:rsidP="00E87B2A">
      <w:pPr>
        <w:numPr>
          <w:ilvl w:val="0"/>
          <w:numId w:val="18"/>
        </w:numPr>
        <w:spacing w:after="0"/>
        <w:ind w:left="1134"/>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ca urmare a retragerii unor sume stabilite în urma evaluării intermediare a implementării SDL, realizată de către AM </w:t>
      </w:r>
      <w:r w:rsidR="0003697E"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w:t>
      </w:r>
      <w:r w:rsidR="00966F0D">
        <w:rPr>
          <w:rFonts w:eastAsia="Times New Roman" w:cs="Calibri"/>
          <w:color w:val="000000"/>
          <w:sz w:val="24"/>
          <w:szCs w:val="24"/>
          <w:lang w:eastAsia="fr-FR"/>
        </w:rPr>
        <w:t>PS</w:t>
      </w:r>
      <w:r w:rsidR="0003697E" w:rsidRPr="00720D35">
        <w:rPr>
          <w:rFonts w:eastAsia="Times New Roman" w:cs="Calibri"/>
          <w:color w:val="000000"/>
          <w:sz w:val="24"/>
          <w:szCs w:val="24"/>
          <w:lang w:eastAsia="fr-FR"/>
        </w:rPr>
        <w:t xml:space="preserve"> (</w:t>
      </w:r>
      <w:r w:rsidR="005F4877" w:rsidRPr="00720D35">
        <w:rPr>
          <w:rFonts w:eastAsia="Times New Roman" w:cs="Calibri"/>
          <w:color w:val="000000"/>
          <w:sz w:val="24"/>
          <w:szCs w:val="24"/>
          <w:lang w:eastAsia="fr-FR"/>
        </w:rPr>
        <w:t>î</w:t>
      </w:r>
      <w:r w:rsidR="0003697E" w:rsidRPr="00720D35">
        <w:rPr>
          <w:rFonts w:eastAsia="Times New Roman" w:cs="Calibri"/>
          <w:color w:val="000000"/>
          <w:sz w:val="24"/>
          <w:szCs w:val="24"/>
          <w:lang w:eastAsia="fr-FR"/>
        </w:rPr>
        <w:t xml:space="preserve">n cazul în care </w:t>
      </w:r>
      <w:r w:rsidR="007E45A9" w:rsidRPr="00720D35">
        <w:rPr>
          <w:rFonts w:eastAsia="Times New Roman" w:cs="Calibri"/>
          <w:color w:val="000000"/>
          <w:sz w:val="24"/>
          <w:szCs w:val="24"/>
          <w:lang w:eastAsia="fr-FR"/>
        </w:rPr>
        <w:t xml:space="preserve">reducerea aplicată de către DGDR </w:t>
      </w:r>
      <w:r w:rsidR="00821515" w:rsidRPr="00720D35">
        <w:rPr>
          <w:rFonts w:eastAsia="Times New Roman" w:cs="Calibri"/>
          <w:color w:val="000000"/>
          <w:sz w:val="24"/>
          <w:szCs w:val="24"/>
          <w:lang w:eastAsia="fr-FR"/>
        </w:rPr>
        <w:t xml:space="preserve">- </w:t>
      </w:r>
      <w:r w:rsidR="007E45A9" w:rsidRPr="00720D35">
        <w:rPr>
          <w:rFonts w:eastAsia="Times New Roman" w:cs="Calibri"/>
          <w:color w:val="000000"/>
          <w:sz w:val="24"/>
          <w:szCs w:val="24"/>
          <w:lang w:eastAsia="fr-FR"/>
        </w:rPr>
        <w:t xml:space="preserve">AM </w:t>
      </w:r>
      <w:r w:rsidR="00966F0D">
        <w:rPr>
          <w:rFonts w:eastAsia="Times New Roman" w:cs="Calibri"/>
          <w:color w:val="000000"/>
          <w:sz w:val="24"/>
          <w:szCs w:val="24"/>
          <w:lang w:eastAsia="fr-FR"/>
        </w:rPr>
        <w:t>PS</w:t>
      </w:r>
      <w:r w:rsidR="007E45A9" w:rsidRPr="00720D35">
        <w:rPr>
          <w:rFonts w:eastAsia="Times New Roman" w:cs="Calibri"/>
          <w:color w:val="000000"/>
          <w:sz w:val="24"/>
          <w:szCs w:val="24"/>
          <w:lang w:eastAsia="fr-FR"/>
        </w:rPr>
        <w:t xml:space="preserve"> este mai mare decât suma disponibilă pentru </w:t>
      </w:r>
      <w:r w:rsidR="005D3857" w:rsidRPr="00720D35">
        <w:rPr>
          <w:rFonts w:eastAsia="Times New Roman" w:cs="Calibri"/>
          <w:color w:val="000000"/>
          <w:sz w:val="24"/>
          <w:szCs w:val="24"/>
          <w:lang w:eastAsia="fr-FR"/>
        </w:rPr>
        <w:t>Contract</w:t>
      </w:r>
      <w:r w:rsidR="00F25898">
        <w:rPr>
          <w:rFonts w:eastAsia="Times New Roman" w:cs="Calibri"/>
          <w:color w:val="000000"/>
          <w:sz w:val="24"/>
          <w:szCs w:val="24"/>
          <w:lang w:eastAsia="fr-FR"/>
        </w:rPr>
        <w:t>ul</w:t>
      </w:r>
      <w:r w:rsidR="005D3857" w:rsidRPr="00720D35">
        <w:rPr>
          <w:rFonts w:eastAsia="Times New Roman" w:cs="Calibri"/>
          <w:color w:val="000000"/>
          <w:sz w:val="24"/>
          <w:szCs w:val="24"/>
          <w:lang w:eastAsia="fr-FR"/>
        </w:rPr>
        <w:t xml:space="preserve"> </w:t>
      </w:r>
      <w:r w:rsidR="007E45A9" w:rsidRPr="00720D35">
        <w:rPr>
          <w:rFonts w:eastAsia="Times New Roman" w:cs="Calibri"/>
          <w:color w:val="000000"/>
          <w:sz w:val="24"/>
          <w:szCs w:val="24"/>
          <w:lang w:eastAsia="fr-FR"/>
        </w:rPr>
        <w:t>ulterio</w:t>
      </w:r>
      <w:r w:rsidR="00F25898">
        <w:rPr>
          <w:rFonts w:eastAsia="Times New Roman" w:cs="Calibri"/>
          <w:color w:val="000000"/>
          <w:sz w:val="24"/>
          <w:szCs w:val="24"/>
          <w:lang w:eastAsia="fr-FR"/>
        </w:rPr>
        <w:t>r</w:t>
      </w:r>
      <w:r w:rsidR="00D41AAE" w:rsidRPr="00720D35">
        <w:rPr>
          <w:rFonts w:eastAsia="Times New Roman" w:cs="Calibri"/>
          <w:color w:val="000000"/>
          <w:sz w:val="24"/>
          <w:szCs w:val="24"/>
          <w:lang w:eastAsia="fr-FR"/>
        </w:rPr>
        <w:t>, se va recupera corespunzător și valoarea avansului acordat anterior, dacă acesta nu se mai încadrează în cuan</w:t>
      </w:r>
      <w:r w:rsidR="00B00C31" w:rsidRPr="00720D35">
        <w:rPr>
          <w:rFonts w:eastAsia="Times New Roman" w:cs="Calibri"/>
          <w:color w:val="000000"/>
          <w:sz w:val="24"/>
          <w:szCs w:val="24"/>
          <w:lang w:eastAsia="fr-FR"/>
        </w:rPr>
        <w:t>t</w:t>
      </w:r>
      <w:r w:rsidR="00D41AAE" w:rsidRPr="00720D35">
        <w:rPr>
          <w:rFonts w:eastAsia="Times New Roman" w:cs="Calibri"/>
          <w:color w:val="000000"/>
          <w:sz w:val="24"/>
          <w:szCs w:val="24"/>
          <w:lang w:eastAsia="fr-FR"/>
        </w:rPr>
        <w:t>umul de maximum 50% din valoarea Contractului</w:t>
      </w:r>
      <w:r w:rsidR="00B00C31" w:rsidRPr="00720D35">
        <w:rPr>
          <w:rFonts w:eastAsia="Times New Roman" w:cs="Calibri"/>
          <w:color w:val="000000"/>
          <w:sz w:val="24"/>
          <w:szCs w:val="24"/>
          <w:lang w:eastAsia="fr-FR"/>
        </w:rPr>
        <w:t xml:space="preserve"> </w:t>
      </w:r>
      <w:r w:rsidR="00B00C31" w:rsidRPr="00720D35">
        <w:rPr>
          <w:rFonts w:eastAsia="Times New Roman" w:cs="Calibri"/>
          <w:color w:val="000000"/>
          <w:sz w:val="24"/>
          <w:szCs w:val="24"/>
        </w:rPr>
        <w:t>de finanțare</w:t>
      </w:r>
      <w:r w:rsidR="0003697E" w:rsidRPr="00720D35">
        <w:rPr>
          <w:rFonts w:eastAsia="Times New Roman" w:cs="Calibri"/>
          <w:color w:val="000000"/>
          <w:sz w:val="24"/>
          <w:szCs w:val="24"/>
          <w:lang w:eastAsia="fr-FR"/>
        </w:rPr>
        <w:t>)</w:t>
      </w:r>
      <w:r w:rsidR="007E45A9" w:rsidRPr="00720D35">
        <w:rPr>
          <w:rFonts w:eastAsia="Times New Roman" w:cs="Calibri"/>
          <w:color w:val="000000"/>
          <w:sz w:val="24"/>
          <w:szCs w:val="24"/>
          <w:lang w:eastAsia="fr-FR"/>
        </w:rPr>
        <w:t>;</w:t>
      </w:r>
    </w:p>
    <w:p w14:paraId="2994EB0D" w14:textId="77777777" w:rsidR="007E45A9" w:rsidRPr="00720D35" w:rsidRDefault="007E45A9" w:rsidP="00E87B2A">
      <w:pPr>
        <w:numPr>
          <w:ilvl w:val="0"/>
          <w:numId w:val="18"/>
        </w:numPr>
        <w:spacing w:after="0"/>
        <w:ind w:left="1134"/>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alte situații temeinic justificate care impun diminuarea bugetului </w:t>
      </w:r>
      <w:r w:rsidR="005D3857" w:rsidRPr="00720D35">
        <w:rPr>
          <w:rFonts w:eastAsia="Times New Roman" w:cs="Calibri"/>
          <w:color w:val="000000"/>
          <w:sz w:val="24"/>
          <w:szCs w:val="24"/>
          <w:lang w:eastAsia="fr-FR"/>
        </w:rPr>
        <w:t>Contractului</w:t>
      </w:r>
      <w:r w:rsidR="00B862DB" w:rsidRPr="00720D35">
        <w:rPr>
          <w:rFonts w:eastAsia="Times New Roman" w:cs="Calibri"/>
          <w:color w:val="000000"/>
          <w:sz w:val="24"/>
          <w:szCs w:val="24"/>
          <w:lang w:eastAsia="fr-FR"/>
        </w:rPr>
        <w:t xml:space="preserve"> </w:t>
      </w:r>
      <w:r w:rsidR="00B862DB" w:rsidRPr="00720D35">
        <w:rPr>
          <w:rFonts w:eastAsia="Times New Roman" w:cs="Calibri"/>
          <w:color w:val="000000"/>
          <w:sz w:val="24"/>
          <w:szCs w:val="24"/>
        </w:rPr>
        <w:t>de finanțare</w:t>
      </w:r>
      <w:r w:rsidR="003E53A4" w:rsidRPr="00720D35">
        <w:rPr>
          <w:rFonts w:eastAsia="Times New Roman" w:cs="Calibri"/>
          <w:color w:val="000000"/>
          <w:sz w:val="24"/>
          <w:szCs w:val="24"/>
          <w:lang w:eastAsia="fr-FR"/>
        </w:rPr>
        <w:t>, prevăzute la sub-capitolul 5.2.3</w:t>
      </w:r>
      <w:r w:rsidRPr="00720D35">
        <w:rPr>
          <w:rFonts w:eastAsia="Times New Roman" w:cs="Calibri"/>
          <w:color w:val="000000"/>
          <w:sz w:val="24"/>
          <w:szCs w:val="24"/>
          <w:lang w:eastAsia="fr-FR"/>
        </w:rPr>
        <w:t>.</w:t>
      </w:r>
    </w:p>
    <w:p w14:paraId="510A215F" w14:textId="51AC42D8" w:rsidR="009D34B7" w:rsidRPr="00720D35" w:rsidRDefault="00AA5007" w:rsidP="00E87B2A">
      <w:pPr>
        <w:numPr>
          <w:ilvl w:val="0"/>
          <w:numId w:val="19"/>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Prelungirea terme</w:t>
      </w:r>
      <w:r w:rsidR="00882F72" w:rsidRPr="00720D35">
        <w:rPr>
          <w:rFonts w:eastAsia="Times New Roman" w:cs="Calibri"/>
          <w:color w:val="000000"/>
          <w:sz w:val="24"/>
          <w:szCs w:val="24"/>
          <w:lang w:eastAsia="fr-FR"/>
        </w:rPr>
        <w:t xml:space="preserve">nului de depunere a primei tranșe de plată în cadrul </w:t>
      </w:r>
      <w:r w:rsidR="005D3857" w:rsidRPr="00720D35">
        <w:rPr>
          <w:rFonts w:eastAsia="Times New Roman" w:cs="Calibri"/>
          <w:color w:val="000000"/>
          <w:sz w:val="24"/>
          <w:szCs w:val="24"/>
          <w:lang w:eastAsia="fr-FR"/>
        </w:rPr>
        <w:t xml:space="preserve">Contractului </w:t>
      </w:r>
      <w:r w:rsidR="00882F72" w:rsidRPr="00720D35">
        <w:rPr>
          <w:rFonts w:eastAsia="Times New Roman" w:cs="Calibri"/>
          <w:color w:val="000000"/>
          <w:sz w:val="24"/>
          <w:szCs w:val="24"/>
          <w:lang w:eastAsia="fr-FR"/>
        </w:rPr>
        <w:t xml:space="preserve">de finanțare,  peste termenul maxim </w:t>
      </w:r>
      <w:r w:rsidR="003F04BB" w:rsidRPr="00720D35">
        <w:rPr>
          <w:rFonts w:eastAsia="Times New Roman" w:cs="Calibri"/>
          <w:color w:val="000000"/>
          <w:sz w:val="24"/>
          <w:szCs w:val="24"/>
          <w:lang w:eastAsia="fr-FR"/>
        </w:rPr>
        <w:t xml:space="preserve">de </w:t>
      </w:r>
      <w:r w:rsidRPr="00720D35">
        <w:rPr>
          <w:rFonts w:eastAsia="Times New Roman" w:cs="Calibri"/>
          <w:color w:val="000000"/>
          <w:sz w:val="24"/>
          <w:szCs w:val="24"/>
          <w:lang w:eastAsia="fr-FR"/>
        </w:rPr>
        <w:t>12 luni</w:t>
      </w:r>
      <w:r w:rsidR="00882F72"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cu maxim</w:t>
      </w:r>
      <w:r w:rsidR="00882F72" w:rsidRPr="00720D35">
        <w:rPr>
          <w:rFonts w:eastAsia="Times New Roman" w:cs="Calibri"/>
          <w:color w:val="000000"/>
          <w:sz w:val="24"/>
          <w:szCs w:val="24"/>
          <w:lang w:eastAsia="fr-FR"/>
        </w:rPr>
        <w:t xml:space="preserve">um </w:t>
      </w:r>
      <w:r w:rsidR="00195ADD">
        <w:rPr>
          <w:rFonts w:eastAsia="Times New Roman" w:cs="Calibri"/>
          <w:color w:val="000000"/>
          <w:sz w:val="24"/>
          <w:szCs w:val="24"/>
          <w:lang w:eastAsia="fr-FR"/>
        </w:rPr>
        <w:t>3 (</w:t>
      </w:r>
      <w:r w:rsidR="00882F72" w:rsidRPr="00720D35">
        <w:rPr>
          <w:rFonts w:eastAsia="Times New Roman" w:cs="Calibri"/>
          <w:color w:val="000000"/>
          <w:sz w:val="24"/>
          <w:szCs w:val="24"/>
          <w:lang w:eastAsia="fr-FR"/>
        </w:rPr>
        <w:t>trei</w:t>
      </w:r>
      <w:r w:rsidR="00195ADD">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luni</w:t>
      </w:r>
      <w:r w:rsidR="00882F72" w:rsidRPr="00720D35">
        <w:rPr>
          <w:rFonts w:eastAsia="Times New Roman" w:cs="Calibri"/>
          <w:color w:val="000000"/>
          <w:sz w:val="24"/>
          <w:szCs w:val="24"/>
          <w:lang w:eastAsia="fr-FR"/>
        </w:rPr>
        <w:t>, fără aplicarea de penalități;</w:t>
      </w:r>
    </w:p>
    <w:p w14:paraId="0CAF1693" w14:textId="77777777" w:rsidR="00B43C1E" w:rsidRPr="00720D35" w:rsidRDefault="00B43C1E" w:rsidP="00E87B2A">
      <w:pPr>
        <w:numPr>
          <w:ilvl w:val="0"/>
          <w:numId w:val="19"/>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Schimbarea denumirii </w:t>
      </w:r>
      <w:r w:rsidR="00287BBE"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 xml:space="preserve">eneficiarului sau a oricărui element de identificare a </w:t>
      </w:r>
      <w:r w:rsidR="00287BBE" w:rsidRPr="00720D35">
        <w:rPr>
          <w:rFonts w:eastAsia="Times New Roman" w:cs="Calibri"/>
          <w:color w:val="000000"/>
          <w:sz w:val="24"/>
          <w:szCs w:val="24"/>
          <w:lang w:eastAsia="fr-FR"/>
        </w:rPr>
        <w:t>b</w:t>
      </w:r>
      <w:r w:rsidRPr="00720D35">
        <w:rPr>
          <w:rFonts w:eastAsia="Times New Roman" w:cs="Calibri"/>
          <w:color w:val="000000"/>
          <w:sz w:val="24"/>
          <w:szCs w:val="24"/>
          <w:lang w:eastAsia="fr-FR"/>
        </w:rPr>
        <w:t>eneficiarului;</w:t>
      </w:r>
    </w:p>
    <w:p w14:paraId="448DF9D6" w14:textId="77777777" w:rsidR="00B43C1E" w:rsidRPr="00720D35" w:rsidRDefault="00374A62" w:rsidP="00E87B2A">
      <w:pPr>
        <w:numPr>
          <w:ilvl w:val="0"/>
          <w:numId w:val="19"/>
        </w:numPr>
        <w:spacing w:after="0"/>
        <w:jc w:val="both"/>
        <w:rPr>
          <w:rFonts w:eastAsia="Times New Roman" w:cs="Calibri"/>
          <w:color w:val="000000"/>
          <w:sz w:val="24"/>
          <w:szCs w:val="24"/>
          <w:lang w:eastAsia="fr-FR"/>
        </w:rPr>
      </w:pPr>
      <w:r w:rsidRPr="0045014E">
        <w:rPr>
          <w:rFonts w:eastAsia="Times New Roman" w:cs="Calibri"/>
          <w:color w:val="000000"/>
          <w:sz w:val="24"/>
          <w:szCs w:val="24"/>
          <w:lang w:eastAsia="fr-FR"/>
        </w:rPr>
        <w:t>Acordarea p</w:t>
      </w:r>
      <w:r w:rsidR="00B43C1E" w:rsidRPr="00C85D7B">
        <w:rPr>
          <w:rFonts w:eastAsia="Times New Roman" w:cs="Calibri"/>
          <w:color w:val="000000"/>
          <w:sz w:val="24"/>
          <w:szCs w:val="24"/>
          <w:lang w:eastAsia="fr-FR"/>
        </w:rPr>
        <w:t>lățil</w:t>
      </w:r>
      <w:r w:rsidRPr="00D34485">
        <w:rPr>
          <w:rFonts w:eastAsia="Times New Roman" w:cs="Calibri"/>
          <w:color w:val="000000"/>
          <w:sz w:val="24"/>
          <w:szCs w:val="24"/>
          <w:lang w:eastAsia="fr-FR"/>
        </w:rPr>
        <w:t>or</w:t>
      </w:r>
      <w:r w:rsidR="00B43C1E" w:rsidRPr="00CF4E54">
        <w:rPr>
          <w:rFonts w:eastAsia="Times New Roman" w:cs="Calibri"/>
          <w:color w:val="000000"/>
          <w:sz w:val="24"/>
          <w:szCs w:val="24"/>
          <w:lang w:eastAsia="fr-FR"/>
        </w:rPr>
        <w:t xml:space="preserve"> în avans </w:t>
      </w:r>
      <w:r w:rsidRPr="00720D35">
        <w:rPr>
          <w:rFonts w:eastAsia="Times New Roman" w:cs="Calibri"/>
          <w:color w:val="000000"/>
          <w:sz w:val="24"/>
          <w:szCs w:val="24"/>
          <w:lang w:eastAsia="fr-FR"/>
        </w:rPr>
        <w:t>cu următoarele precizări</w:t>
      </w:r>
      <w:r w:rsidR="00B43C1E" w:rsidRPr="00720D35">
        <w:rPr>
          <w:rFonts w:eastAsia="Times New Roman" w:cs="Calibri"/>
          <w:color w:val="000000"/>
          <w:sz w:val="24"/>
          <w:szCs w:val="24"/>
          <w:lang w:eastAsia="fr-FR"/>
        </w:rPr>
        <w:t>:</w:t>
      </w:r>
    </w:p>
    <w:p w14:paraId="15B66514" w14:textId="40D94A08" w:rsidR="00B43C1E" w:rsidRPr="00720D35" w:rsidRDefault="00E94187" w:rsidP="00E87B2A">
      <w:pPr>
        <w:numPr>
          <w:ilvl w:val="1"/>
          <w:numId w:val="19"/>
        </w:numPr>
        <w:spacing w:after="0"/>
        <w:jc w:val="both"/>
        <w:rPr>
          <w:rFonts w:eastAsia="Times New Roman" w:cs="Calibri"/>
          <w:color w:val="000000"/>
          <w:sz w:val="24"/>
          <w:szCs w:val="24"/>
          <w:lang w:eastAsia="fr-FR"/>
        </w:rPr>
      </w:pPr>
      <w:r>
        <w:rPr>
          <w:rFonts w:eastAsia="Times New Roman" w:cs="Calibri"/>
          <w:color w:val="000000"/>
          <w:sz w:val="24"/>
          <w:szCs w:val="24"/>
          <w:lang w:eastAsia="fr-FR"/>
        </w:rPr>
        <w:t>GAL-urile</w:t>
      </w:r>
      <w:r w:rsidR="00B43C1E" w:rsidRPr="00720D35">
        <w:rPr>
          <w:rFonts w:eastAsia="Times New Roman" w:cs="Calibri"/>
          <w:color w:val="000000"/>
          <w:sz w:val="24"/>
          <w:szCs w:val="24"/>
          <w:lang w:eastAsia="fr-FR"/>
        </w:rPr>
        <w:t xml:space="preserve"> care au optat pentru avans pot solicita renunţarea la acesta, total sau parţial. Astfel, </w:t>
      </w:r>
      <w:r w:rsidR="00B1774F">
        <w:rPr>
          <w:rFonts w:eastAsia="Times New Roman" w:cs="Calibri"/>
          <w:color w:val="000000"/>
          <w:sz w:val="24"/>
          <w:szCs w:val="24"/>
          <w:lang w:eastAsia="fr-FR"/>
        </w:rPr>
        <w:t>expertul</w:t>
      </w:r>
      <w:r w:rsidR="00B43C1E" w:rsidRPr="00720D35">
        <w:rPr>
          <w:rFonts w:eastAsia="Times New Roman" w:cs="Calibri"/>
          <w:color w:val="000000"/>
          <w:sz w:val="24"/>
          <w:szCs w:val="24"/>
          <w:lang w:eastAsia="fr-FR"/>
        </w:rPr>
        <w:t xml:space="preserve"> </w:t>
      </w:r>
      <w:r w:rsidR="00374A62" w:rsidRPr="00720D35">
        <w:rPr>
          <w:rFonts w:eastAsia="Times New Roman" w:cs="Calibri"/>
          <w:color w:val="000000"/>
          <w:sz w:val="24"/>
          <w:szCs w:val="24"/>
          <w:lang w:eastAsia="fr-FR"/>
        </w:rPr>
        <w:t>SLIN</w:t>
      </w:r>
      <w:r w:rsidR="00E44328">
        <w:rPr>
          <w:rFonts w:eastAsia="Times New Roman" w:cs="Calibri"/>
          <w:color w:val="000000"/>
          <w:sz w:val="24"/>
          <w:szCs w:val="24"/>
          <w:lang w:eastAsia="fr-FR"/>
        </w:rPr>
        <w:t>A</w:t>
      </w:r>
      <w:r w:rsidR="00374A62" w:rsidRPr="00720D35">
        <w:rPr>
          <w:rFonts w:eastAsia="Times New Roman" w:cs="Calibri"/>
          <w:color w:val="000000"/>
          <w:sz w:val="24"/>
          <w:szCs w:val="24"/>
          <w:lang w:eastAsia="fr-FR"/>
        </w:rPr>
        <w:t xml:space="preserve"> </w:t>
      </w:r>
      <w:r w:rsidR="00B0050B" w:rsidRPr="00720D35">
        <w:rPr>
          <w:rFonts w:eastAsia="Times New Roman" w:cs="Calibri"/>
          <w:color w:val="000000"/>
          <w:sz w:val="24"/>
          <w:szCs w:val="24"/>
          <w:lang w:eastAsia="fr-FR"/>
        </w:rPr>
        <w:t>–</w:t>
      </w:r>
      <w:r w:rsidR="00894748" w:rsidRPr="00720D35">
        <w:rPr>
          <w:rFonts w:eastAsia="Times New Roman" w:cs="Calibri"/>
          <w:color w:val="000000"/>
          <w:sz w:val="24"/>
          <w:szCs w:val="24"/>
          <w:lang w:eastAsia="fr-FR"/>
        </w:rPr>
        <w:t xml:space="preserve"> </w:t>
      </w:r>
      <w:r w:rsidR="00374A62" w:rsidRPr="00720D35">
        <w:rPr>
          <w:rFonts w:eastAsia="Times New Roman" w:cs="Calibri"/>
          <w:color w:val="000000"/>
          <w:sz w:val="24"/>
          <w:szCs w:val="24"/>
          <w:lang w:eastAsia="fr-FR"/>
        </w:rPr>
        <w:t>CRFIR instrumentează A</w:t>
      </w:r>
      <w:r w:rsidR="00B43C1E" w:rsidRPr="00720D35">
        <w:rPr>
          <w:rFonts w:eastAsia="Times New Roman" w:cs="Calibri"/>
          <w:color w:val="000000"/>
          <w:sz w:val="24"/>
          <w:szCs w:val="24"/>
          <w:lang w:eastAsia="fr-FR"/>
        </w:rPr>
        <w:t xml:space="preserve">ctul </w:t>
      </w:r>
      <w:r w:rsidR="00821515" w:rsidRPr="00720D35">
        <w:rPr>
          <w:rFonts w:eastAsia="Times New Roman" w:cs="Calibri"/>
          <w:color w:val="000000"/>
          <w:sz w:val="24"/>
          <w:szCs w:val="24"/>
          <w:lang w:eastAsia="fr-FR"/>
        </w:rPr>
        <w:t>a</w:t>
      </w:r>
      <w:r w:rsidR="00B43C1E" w:rsidRPr="00720D35">
        <w:rPr>
          <w:rFonts w:eastAsia="Times New Roman" w:cs="Calibri"/>
          <w:color w:val="000000"/>
          <w:sz w:val="24"/>
          <w:szCs w:val="24"/>
          <w:lang w:eastAsia="fr-FR"/>
        </w:rPr>
        <w:t>diţional dup</w:t>
      </w:r>
      <w:r w:rsidR="00374A62" w:rsidRPr="00720D35">
        <w:rPr>
          <w:rFonts w:eastAsia="Times New Roman" w:cs="Calibri"/>
          <w:color w:val="000000"/>
          <w:sz w:val="24"/>
          <w:szCs w:val="24"/>
          <w:lang w:eastAsia="fr-FR"/>
        </w:rPr>
        <w:t xml:space="preserve">ă ce se asigură că </w:t>
      </w:r>
      <w:r w:rsidR="00287BBE" w:rsidRPr="00720D35">
        <w:rPr>
          <w:rFonts w:eastAsia="Times New Roman" w:cs="Calibri"/>
          <w:color w:val="000000"/>
          <w:sz w:val="24"/>
          <w:szCs w:val="24"/>
          <w:lang w:eastAsia="fr-FR"/>
        </w:rPr>
        <w:t>b</w:t>
      </w:r>
      <w:r w:rsidR="00374A62" w:rsidRPr="00720D35">
        <w:rPr>
          <w:rFonts w:eastAsia="Times New Roman" w:cs="Calibri"/>
          <w:color w:val="000000"/>
          <w:sz w:val="24"/>
          <w:szCs w:val="24"/>
          <w:lang w:eastAsia="fr-FR"/>
        </w:rPr>
        <w:t>eneficiarul</w:t>
      </w:r>
      <w:r w:rsidR="00B43C1E" w:rsidRPr="00720D35">
        <w:rPr>
          <w:rFonts w:eastAsia="Times New Roman" w:cs="Calibri"/>
          <w:color w:val="000000"/>
          <w:sz w:val="24"/>
          <w:szCs w:val="24"/>
          <w:lang w:eastAsia="fr-FR"/>
        </w:rPr>
        <w:t xml:space="preserve"> nu a încasat, până la data solicitării de renunţare, avansul specificat în </w:t>
      </w:r>
      <w:r w:rsidR="005D3857" w:rsidRPr="00720D35">
        <w:rPr>
          <w:rFonts w:eastAsia="Times New Roman" w:cs="Calibri"/>
          <w:color w:val="000000"/>
          <w:sz w:val="24"/>
          <w:szCs w:val="24"/>
          <w:lang w:eastAsia="fr-FR"/>
        </w:rPr>
        <w:t xml:space="preserve">Contractul </w:t>
      </w:r>
      <w:r w:rsidR="00F72DEB" w:rsidRPr="00720D35">
        <w:rPr>
          <w:rFonts w:eastAsia="Times New Roman" w:cs="Calibri"/>
          <w:color w:val="000000"/>
          <w:sz w:val="24"/>
          <w:szCs w:val="24"/>
          <w:lang w:eastAsia="fr-FR"/>
        </w:rPr>
        <w:t>de finanțare</w:t>
      </w:r>
      <w:r w:rsidR="00374A62" w:rsidRPr="00720D35">
        <w:rPr>
          <w:rFonts w:eastAsia="Times New Roman" w:cs="Calibri"/>
          <w:color w:val="000000"/>
          <w:sz w:val="24"/>
          <w:szCs w:val="24"/>
          <w:lang w:eastAsia="fr-FR"/>
        </w:rPr>
        <w:t xml:space="preserve"> sau în Actul </w:t>
      </w:r>
      <w:r w:rsidR="00821515" w:rsidRPr="00720D35">
        <w:rPr>
          <w:rFonts w:eastAsia="Times New Roman" w:cs="Calibri"/>
          <w:color w:val="000000"/>
          <w:sz w:val="24"/>
          <w:szCs w:val="24"/>
          <w:lang w:eastAsia="fr-FR"/>
        </w:rPr>
        <w:t>a</w:t>
      </w:r>
      <w:r w:rsidR="00B43C1E" w:rsidRPr="00720D35">
        <w:rPr>
          <w:rFonts w:eastAsia="Times New Roman" w:cs="Calibri"/>
          <w:color w:val="000000"/>
          <w:sz w:val="24"/>
          <w:szCs w:val="24"/>
          <w:lang w:eastAsia="fr-FR"/>
        </w:rPr>
        <w:t>diţional la ace</w:t>
      </w:r>
      <w:r w:rsidR="007E45A9" w:rsidRPr="00720D35">
        <w:rPr>
          <w:rFonts w:eastAsia="Times New Roman" w:cs="Calibri"/>
          <w:color w:val="000000"/>
          <w:sz w:val="24"/>
          <w:szCs w:val="24"/>
          <w:lang w:eastAsia="fr-FR"/>
        </w:rPr>
        <w:t>a</w:t>
      </w:r>
      <w:r w:rsidR="00B43C1E" w:rsidRPr="00720D35">
        <w:rPr>
          <w:rFonts w:eastAsia="Times New Roman" w:cs="Calibri"/>
          <w:color w:val="000000"/>
          <w:sz w:val="24"/>
          <w:szCs w:val="24"/>
          <w:lang w:eastAsia="fr-FR"/>
        </w:rPr>
        <w:t>sta;</w:t>
      </w:r>
    </w:p>
    <w:p w14:paraId="11507E0B" w14:textId="5C763F15" w:rsidR="00374A62" w:rsidRPr="00720D35" w:rsidRDefault="00E94187" w:rsidP="00E87B2A">
      <w:pPr>
        <w:numPr>
          <w:ilvl w:val="1"/>
          <w:numId w:val="19"/>
        </w:numPr>
        <w:spacing w:after="0"/>
        <w:jc w:val="both"/>
        <w:rPr>
          <w:rFonts w:eastAsia="Times New Roman" w:cs="Calibri"/>
          <w:color w:val="000000"/>
          <w:sz w:val="24"/>
          <w:szCs w:val="24"/>
          <w:lang w:eastAsia="fr-FR"/>
        </w:rPr>
      </w:pPr>
      <w:r>
        <w:rPr>
          <w:rFonts w:eastAsia="Times New Roman" w:cs="Calibri"/>
          <w:color w:val="000000"/>
          <w:sz w:val="24"/>
          <w:szCs w:val="24"/>
          <w:lang w:eastAsia="fr-FR"/>
        </w:rPr>
        <w:t>GAL-urile</w:t>
      </w:r>
      <w:r w:rsidRPr="00720D35">
        <w:rPr>
          <w:rFonts w:eastAsia="Times New Roman" w:cs="Calibri"/>
          <w:color w:val="000000"/>
          <w:sz w:val="24"/>
          <w:szCs w:val="24"/>
          <w:lang w:eastAsia="fr-FR"/>
        </w:rPr>
        <w:t xml:space="preserve"> </w:t>
      </w:r>
      <w:r w:rsidR="00374A62" w:rsidRPr="00720D35">
        <w:rPr>
          <w:rFonts w:eastAsia="Times New Roman" w:cs="Calibri"/>
          <w:color w:val="000000"/>
          <w:sz w:val="24"/>
          <w:szCs w:val="24"/>
          <w:lang w:eastAsia="fr-FR"/>
        </w:rPr>
        <w:t xml:space="preserve">care au încheiat </w:t>
      </w:r>
      <w:r w:rsidR="005D3857" w:rsidRPr="00720D35">
        <w:rPr>
          <w:rFonts w:eastAsia="Times New Roman" w:cs="Calibri"/>
          <w:color w:val="000000"/>
          <w:sz w:val="24"/>
          <w:szCs w:val="24"/>
          <w:lang w:eastAsia="fr-FR"/>
        </w:rPr>
        <w:t xml:space="preserve">Contracte </w:t>
      </w:r>
      <w:r w:rsidR="00374A62" w:rsidRPr="00720D35">
        <w:rPr>
          <w:rFonts w:eastAsia="Times New Roman" w:cs="Calibri"/>
          <w:color w:val="000000"/>
          <w:sz w:val="24"/>
          <w:szCs w:val="24"/>
          <w:lang w:eastAsia="fr-FR"/>
        </w:rPr>
        <w:t xml:space="preserve">de </w:t>
      </w:r>
      <w:r w:rsidR="00821515" w:rsidRPr="00720D35">
        <w:rPr>
          <w:rFonts w:eastAsia="Times New Roman" w:cs="Calibri"/>
          <w:color w:val="000000"/>
          <w:sz w:val="24"/>
          <w:szCs w:val="24"/>
          <w:lang w:eastAsia="fr-FR"/>
        </w:rPr>
        <w:t>f</w:t>
      </w:r>
      <w:r w:rsidR="00374A62" w:rsidRPr="00720D35">
        <w:rPr>
          <w:rFonts w:eastAsia="Times New Roman" w:cs="Calibri"/>
          <w:color w:val="000000"/>
          <w:sz w:val="24"/>
          <w:szCs w:val="24"/>
          <w:lang w:eastAsia="fr-FR"/>
        </w:rPr>
        <w:t xml:space="preserve">inanțare au dreptul de a solicita avans, </w:t>
      </w:r>
      <w:r w:rsidR="007E45A9" w:rsidRPr="00720D35">
        <w:rPr>
          <w:rFonts w:eastAsia="Times New Roman" w:cs="Calibri"/>
          <w:color w:val="000000"/>
          <w:sz w:val="24"/>
          <w:szCs w:val="24"/>
          <w:lang w:eastAsia="fr-FR"/>
        </w:rPr>
        <w:t>p</w:t>
      </w:r>
      <w:r w:rsidR="00847F29" w:rsidRPr="00720D35">
        <w:rPr>
          <w:rFonts w:eastAsia="Times New Roman" w:cs="Calibri"/>
          <w:color w:val="000000"/>
          <w:sz w:val="24"/>
          <w:szCs w:val="24"/>
          <w:lang w:eastAsia="fr-FR"/>
        </w:rPr>
        <w:t>â</w:t>
      </w:r>
      <w:r w:rsidR="007E45A9" w:rsidRPr="00720D35">
        <w:rPr>
          <w:rFonts w:eastAsia="Times New Roman" w:cs="Calibri"/>
          <w:color w:val="000000"/>
          <w:sz w:val="24"/>
          <w:szCs w:val="24"/>
          <w:lang w:eastAsia="fr-FR"/>
        </w:rPr>
        <w:t>n</w:t>
      </w:r>
      <w:r w:rsidR="00847F29" w:rsidRPr="00720D35">
        <w:rPr>
          <w:rFonts w:eastAsia="Times New Roman" w:cs="Calibri"/>
          <w:color w:val="000000"/>
          <w:sz w:val="24"/>
          <w:szCs w:val="24"/>
          <w:lang w:eastAsia="fr-FR"/>
        </w:rPr>
        <w:t>ă</w:t>
      </w:r>
      <w:r w:rsidR="007E45A9" w:rsidRPr="00720D35">
        <w:rPr>
          <w:rFonts w:eastAsia="Times New Roman" w:cs="Calibri"/>
          <w:color w:val="000000"/>
          <w:sz w:val="24"/>
          <w:szCs w:val="24"/>
          <w:lang w:eastAsia="fr-FR"/>
        </w:rPr>
        <w:t xml:space="preserve"> la procentul maxim de 50%</w:t>
      </w:r>
      <w:r w:rsidR="005274A1" w:rsidRPr="00720D35">
        <w:rPr>
          <w:rFonts w:eastAsia="Times New Roman" w:cs="Calibri"/>
          <w:color w:val="000000"/>
          <w:sz w:val="24"/>
          <w:szCs w:val="24"/>
          <w:lang w:eastAsia="fr-FR"/>
        </w:rPr>
        <w:t xml:space="preserve"> din valoarea totală a ajutorului public nerambursabil rămas de plătit, în cazul în care beneficiarul solicită plata avansului după solicitarea și decontarea unei/unor tranșe de plată</w:t>
      </w:r>
      <w:r w:rsidR="00B81335" w:rsidRPr="00720D35">
        <w:rPr>
          <w:rFonts w:eastAsia="Times New Roman" w:cs="Calibri"/>
          <w:color w:val="000000"/>
          <w:sz w:val="24"/>
          <w:szCs w:val="24"/>
          <w:lang w:eastAsia="fr-FR"/>
        </w:rPr>
        <w:t>;</w:t>
      </w:r>
      <w:r w:rsidR="00374A62" w:rsidRPr="00720D35">
        <w:rPr>
          <w:rFonts w:eastAsia="Times New Roman" w:cs="Calibri"/>
          <w:color w:val="000000"/>
          <w:sz w:val="24"/>
          <w:szCs w:val="24"/>
          <w:lang w:eastAsia="fr-FR"/>
        </w:rPr>
        <w:t xml:space="preserve"> </w:t>
      </w:r>
    </w:p>
    <w:p w14:paraId="1AE352AE" w14:textId="77777777" w:rsidR="00B43C1E" w:rsidRPr="00720D35" w:rsidRDefault="00B43C1E" w:rsidP="00E87B2A">
      <w:pPr>
        <w:numPr>
          <w:ilvl w:val="0"/>
          <w:numId w:val="19"/>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Alte cazuri justificate şi fundamentate documentar care pot surveni pe parcursul implementă</w:t>
      </w:r>
      <w:r w:rsidR="00667C2F" w:rsidRPr="00720D35">
        <w:rPr>
          <w:rFonts w:eastAsia="Times New Roman" w:cs="Calibri"/>
          <w:color w:val="000000"/>
          <w:sz w:val="24"/>
          <w:szCs w:val="24"/>
          <w:lang w:eastAsia="fr-FR"/>
        </w:rPr>
        <w:t>r</w:t>
      </w:r>
      <w:r w:rsidRPr="00720D35">
        <w:rPr>
          <w:rFonts w:eastAsia="Times New Roman" w:cs="Calibri"/>
          <w:color w:val="000000"/>
          <w:sz w:val="24"/>
          <w:szCs w:val="24"/>
          <w:lang w:eastAsia="fr-FR"/>
        </w:rPr>
        <w:t xml:space="preserve">ii </w:t>
      </w:r>
      <w:r w:rsidR="00003D0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w:t>
      </w:r>
    </w:p>
    <w:p w14:paraId="1DE7957C" w14:textId="77777777" w:rsidR="00E2409F" w:rsidRPr="00720D35" w:rsidRDefault="00E2409F"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toate situaţiile menţionate mai sus, </w:t>
      </w:r>
      <w:r w:rsidR="00855B0F" w:rsidRPr="00720D35">
        <w:rPr>
          <w:rFonts w:eastAsia="Times New Roman" w:cs="Calibri"/>
          <w:color w:val="000000"/>
          <w:sz w:val="24"/>
          <w:szCs w:val="24"/>
          <w:lang w:eastAsia="fr-FR"/>
        </w:rPr>
        <w:t xml:space="preserve">se </w:t>
      </w:r>
      <w:r w:rsidRPr="00720D35">
        <w:rPr>
          <w:rFonts w:eastAsia="Times New Roman" w:cs="Calibri"/>
          <w:color w:val="000000"/>
          <w:sz w:val="24"/>
          <w:szCs w:val="24"/>
          <w:lang w:eastAsia="fr-FR"/>
        </w:rPr>
        <w:t>verifică</w:t>
      </w:r>
      <w:r w:rsidR="008B5B53"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dacă beneficiarul demonstrează prin documente justificative oportunitatea și viabilitatea modificărilor</w:t>
      </w:r>
      <w:r w:rsidR="007B2166"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w:t>
      </w:r>
    </w:p>
    <w:p w14:paraId="585E7955" w14:textId="6AF9DCD6" w:rsidR="000E40F0" w:rsidRPr="00720D35" w:rsidRDefault="000E40F0"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Documente care trebuie depuse de beneficiar </w:t>
      </w:r>
      <w:r w:rsidR="002471F9" w:rsidRPr="00720D35">
        <w:rPr>
          <w:rFonts w:eastAsia="Times New Roman" w:cs="Calibri"/>
          <w:color w:val="000000"/>
          <w:sz w:val="24"/>
          <w:szCs w:val="24"/>
          <w:lang w:eastAsia="fr-FR"/>
        </w:rPr>
        <w:t xml:space="preserve">la </w:t>
      </w:r>
      <w:r w:rsidR="00AD7169">
        <w:rPr>
          <w:rFonts w:eastAsia="Times New Roman" w:cs="Calibri"/>
          <w:color w:val="000000"/>
          <w:sz w:val="24"/>
          <w:szCs w:val="24"/>
          <w:lang w:eastAsia="fr-FR"/>
        </w:rPr>
        <w:t>CR</w:t>
      </w:r>
      <w:r w:rsidR="002471F9" w:rsidRPr="00720D35">
        <w:rPr>
          <w:rFonts w:eastAsia="Times New Roman" w:cs="Calibri"/>
          <w:color w:val="000000"/>
          <w:sz w:val="24"/>
          <w:szCs w:val="24"/>
          <w:lang w:eastAsia="fr-FR"/>
        </w:rPr>
        <w:t xml:space="preserve">FIR </w:t>
      </w:r>
      <w:r w:rsidRPr="00720D35">
        <w:rPr>
          <w:rFonts w:eastAsia="Times New Roman" w:cs="Calibri"/>
          <w:color w:val="000000"/>
          <w:sz w:val="24"/>
          <w:szCs w:val="24"/>
          <w:lang w:eastAsia="fr-FR"/>
        </w:rPr>
        <w:t xml:space="preserve">în cazul modificării </w:t>
      </w:r>
      <w:r w:rsidR="00003D0F" w:rsidRPr="00720D35">
        <w:rPr>
          <w:rFonts w:eastAsia="Times New Roman" w:cs="Calibri"/>
          <w:color w:val="000000"/>
          <w:sz w:val="24"/>
          <w:szCs w:val="24"/>
          <w:lang w:eastAsia="fr-FR"/>
        </w:rPr>
        <w:t xml:space="preserve">Contractului </w:t>
      </w:r>
      <w:r w:rsidR="00F72DEB" w:rsidRPr="00720D35">
        <w:rPr>
          <w:rFonts w:eastAsia="Times New Roman" w:cs="Calibri"/>
          <w:color w:val="000000"/>
          <w:sz w:val="24"/>
          <w:szCs w:val="24"/>
          <w:lang w:eastAsia="fr-FR"/>
        </w:rPr>
        <w:t>de finanțare</w:t>
      </w:r>
      <w:r w:rsidR="009D34B7" w:rsidRPr="00720D35">
        <w:rPr>
          <w:rFonts w:eastAsia="Times New Roman" w:cs="Calibri"/>
          <w:color w:val="000000"/>
          <w:sz w:val="24"/>
          <w:szCs w:val="24"/>
          <w:lang w:eastAsia="fr-FR"/>
        </w:rPr>
        <w:t xml:space="preserve"> prin Act adițional</w:t>
      </w:r>
      <w:r w:rsidRPr="00720D35">
        <w:rPr>
          <w:rFonts w:eastAsia="Times New Roman" w:cs="Calibri"/>
          <w:color w:val="000000"/>
          <w:sz w:val="24"/>
          <w:szCs w:val="24"/>
          <w:lang w:eastAsia="fr-FR"/>
        </w:rPr>
        <w:t>:</w:t>
      </w:r>
    </w:p>
    <w:p w14:paraId="3B619010" w14:textId="77777777" w:rsidR="000E40F0" w:rsidRPr="00720D35" w:rsidRDefault="00AC32BD" w:rsidP="00E87B2A">
      <w:pPr>
        <w:numPr>
          <w:ilvl w:val="0"/>
          <w:numId w:val="20"/>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Nota explicativă</w:t>
      </w:r>
      <w:r w:rsidR="000E40F0" w:rsidRPr="00720D35">
        <w:rPr>
          <w:rFonts w:eastAsia="Times New Roman" w:cs="Calibri"/>
          <w:color w:val="000000"/>
          <w:sz w:val="24"/>
          <w:szCs w:val="24"/>
          <w:lang w:eastAsia="fr-FR"/>
        </w:rPr>
        <w:t xml:space="preserve"> completată, înregistrată și semnată de către beneficiar; </w:t>
      </w:r>
    </w:p>
    <w:p w14:paraId="4BCE1600" w14:textId="77777777" w:rsidR="000E40F0" w:rsidRPr="00720D35" w:rsidRDefault="000E40F0" w:rsidP="00E87B2A">
      <w:pPr>
        <w:numPr>
          <w:ilvl w:val="0"/>
          <w:numId w:val="20"/>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Dacă valoarea eligibilă a </w:t>
      </w:r>
      <w:r w:rsidR="00003D0F"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scade în urma modificăril</w:t>
      </w:r>
      <w:r w:rsidR="009A5A4A" w:rsidRPr="00720D35">
        <w:rPr>
          <w:rFonts w:eastAsia="Times New Roman" w:cs="Calibri"/>
          <w:color w:val="000000"/>
          <w:sz w:val="24"/>
          <w:szCs w:val="24"/>
          <w:lang w:eastAsia="fr-FR"/>
        </w:rPr>
        <w:t xml:space="preserve">or financiare şi </w:t>
      </w:r>
      <w:r w:rsidR="00D056F3" w:rsidRPr="00720D35">
        <w:rPr>
          <w:rFonts w:eastAsia="Times New Roman" w:cs="Calibri"/>
          <w:color w:val="000000"/>
          <w:sz w:val="24"/>
          <w:szCs w:val="24"/>
          <w:lang w:eastAsia="fr-FR"/>
        </w:rPr>
        <w:t>b</w:t>
      </w:r>
      <w:r w:rsidR="009A5A4A" w:rsidRPr="00720D35">
        <w:rPr>
          <w:rFonts w:eastAsia="Times New Roman" w:cs="Calibri"/>
          <w:color w:val="000000"/>
          <w:sz w:val="24"/>
          <w:szCs w:val="24"/>
          <w:lang w:eastAsia="fr-FR"/>
        </w:rPr>
        <w:t xml:space="preserve">eneficiarul a </w:t>
      </w:r>
      <w:r w:rsidRPr="00720D35">
        <w:rPr>
          <w:rFonts w:eastAsia="Times New Roman" w:cs="Calibri"/>
          <w:color w:val="000000"/>
          <w:sz w:val="24"/>
          <w:szCs w:val="24"/>
          <w:lang w:eastAsia="fr-FR"/>
        </w:rPr>
        <w:t>solicitat avans de până la maxim</w:t>
      </w:r>
      <w:r w:rsidR="003F04BB" w:rsidRPr="00720D35">
        <w:rPr>
          <w:rFonts w:eastAsia="Times New Roman" w:cs="Calibri"/>
          <w:color w:val="000000"/>
          <w:sz w:val="24"/>
          <w:szCs w:val="24"/>
          <w:lang w:eastAsia="fr-FR"/>
        </w:rPr>
        <w:t>um</w:t>
      </w:r>
      <w:r w:rsidRPr="00720D35">
        <w:rPr>
          <w:rFonts w:eastAsia="Times New Roman" w:cs="Calibri"/>
          <w:color w:val="000000"/>
          <w:sz w:val="24"/>
          <w:szCs w:val="24"/>
          <w:lang w:eastAsia="fr-FR"/>
        </w:rPr>
        <w:t xml:space="preserve"> 50% din valoarea aferentă finanţării nerambursabile, valoarea avansului se va recalcula din valoarea eligibilă nerambursabilă rămasă după dezangajare, respectând procentul aprobat; </w:t>
      </w:r>
    </w:p>
    <w:p w14:paraId="6D9F3351" w14:textId="18A138F4" w:rsidR="000E40F0" w:rsidRDefault="000E40F0" w:rsidP="00E87B2A">
      <w:pPr>
        <w:numPr>
          <w:ilvl w:val="0"/>
          <w:numId w:val="20"/>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Alte documente care fundamentează soluţia propusă (după caz)</w:t>
      </w:r>
      <w:r w:rsidR="00E94187">
        <w:rPr>
          <w:rFonts w:eastAsia="Times New Roman" w:cs="Calibri"/>
          <w:color w:val="000000"/>
          <w:sz w:val="24"/>
          <w:szCs w:val="24"/>
          <w:lang w:eastAsia="fr-FR"/>
        </w:rPr>
        <w:t>.</w:t>
      </w:r>
    </w:p>
    <w:p w14:paraId="72ED4632" w14:textId="77777777" w:rsidR="00E94187" w:rsidRPr="00E94187" w:rsidRDefault="00E94187" w:rsidP="00C92F91">
      <w:pPr>
        <w:spacing w:after="0"/>
        <w:jc w:val="both"/>
        <w:rPr>
          <w:rFonts w:eastAsia="Times New Roman" w:cs="Calibri"/>
          <w:color w:val="000000"/>
          <w:sz w:val="24"/>
          <w:szCs w:val="24"/>
          <w:lang w:eastAsia="fr-FR"/>
        </w:rPr>
      </w:pPr>
    </w:p>
    <w:p w14:paraId="0F8096ED" w14:textId="0D56841A" w:rsidR="0093467C" w:rsidRPr="00720D35" w:rsidRDefault="001A7C18" w:rsidP="00C92F91">
      <w:pPr>
        <w:pStyle w:val="Heading3"/>
        <w:spacing w:before="0"/>
        <w:ind w:left="567" w:hanging="567"/>
        <w:jc w:val="both"/>
        <w:rPr>
          <w:rFonts w:ascii="Calibri" w:hAnsi="Calibri" w:cs="Calibri"/>
          <w:color w:val="000000"/>
          <w:sz w:val="24"/>
          <w:szCs w:val="24"/>
          <w:lang w:eastAsia="fr-FR"/>
        </w:rPr>
      </w:pPr>
      <w:bookmarkStart w:id="36" w:name="_Toc181610963"/>
      <w:r w:rsidRPr="00720D35">
        <w:rPr>
          <w:rFonts w:ascii="Calibri" w:hAnsi="Calibri" w:cs="Calibri"/>
          <w:color w:val="000000"/>
          <w:sz w:val="24"/>
          <w:szCs w:val="24"/>
          <w:lang w:eastAsia="fr-FR"/>
        </w:rPr>
        <w:t>6.</w:t>
      </w:r>
      <w:r w:rsidR="007E44A1">
        <w:rPr>
          <w:rFonts w:ascii="Calibri" w:hAnsi="Calibri" w:cs="Calibri"/>
          <w:color w:val="000000"/>
          <w:sz w:val="24"/>
          <w:szCs w:val="24"/>
          <w:lang w:eastAsia="fr-FR"/>
        </w:rPr>
        <w:t>4</w:t>
      </w:r>
      <w:r w:rsidRPr="00720D35">
        <w:rPr>
          <w:rFonts w:ascii="Calibri" w:hAnsi="Calibri" w:cs="Calibri"/>
          <w:color w:val="000000"/>
          <w:sz w:val="24"/>
          <w:szCs w:val="24"/>
          <w:lang w:eastAsia="fr-FR"/>
        </w:rPr>
        <w:t xml:space="preserve">.2 </w:t>
      </w:r>
      <w:r w:rsidR="0093467C" w:rsidRPr="00720D35">
        <w:rPr>
          <w:rFonts w:ascii="Calibri" w:hAnsi="Calibri" w:cs="Calibri"/>
          <w:color w:val="000000"/>
          <w:sz w:val="24"/>
          <w:szCs w:val="24"/>
          <w:lang w:eastAsia="fr-FR"/>
        </w:rPr>
        <w:t xml:space="preserve">Modificarea </w:t>
      </w:r>
      <w:r w:rsidR="00F64227" w:rsidRPr="00720D35">
        <w:rPr>
          <w:rFonts w:ascii="Calibri" w:hAnsi="Calibri" w:cs="Calibri"/>
          <w:color w:val="000000"/>
          <w:sz w:val="24"/>
          <w:szCs w:val="24"/>
          <w:lang w:eastAsia="fr-FR"/>
        </w:rPr>
        <w:t xml:space="preserve">Contractelor </w:t>
      </w:r>
      <w:r w:rsidR="0093467C" w:rsidRPr="00720D35">
        <w:rPr>
          <w:rFonts w:ascii="Calibri" w:hAnsi="Calibri" w:cs="Calibri"/>
          <w:color w:val="000000"/>
          <w:sz w:val="24"/>
          <w:szCs w:val="24"/>
          <w:lang w:eastAsia="fr-FR"/>
        </w:rPr>
        <w:t xml:space="preserve">de finanțare prin Notă de aprobare/neaprobare privind modificarea </w:t>
      </w:r>
      <w:r w:rsidR="00F64227" w:rsidRPr="00720D35">
        <w:rPr>
          <w:rFonts w:ascii="Calibri" w:hAnsi="Calibri" w:cs="Calibri"/>
          <w:color w:val="000000"/>
          <w:sz w:val="24"/>
          <w:szCs w:val="24"/>
          <w:lang w:eastAsia="fr-FR"/>
        </w:rPr>
        <w:t xml:space="preserve">Contractului </w:t>
      </w:r>
      <w:r w:rsidR="0093467C" w:rsidRPr="00720D35">
        <w:rPr>
          <w:rFonts w:ascii="Calibri" w:hAnsi="Calibri" w:cs="Calibri"/>
          <w:color w:val="000000"/>
          <w:sz w:val="24"/>
          <w:szCs w:val="24"/>
          <w:lang w:eastAsia="fr-FR"/>
        </w:rPr>
        <w:t>de finanțare</w:t>
      </w:r>
      <w:bookmarkEnd w:id="36"/>
      <w:r w:rsidR="0093467C" w:rsidRPr="00720D35">
        <w:rPr>
          <w:rFonts w:ascii="Calibri" w:hAnsi="Calibri" w:cs="Calibri"/>
          <w:color w:val="000000"/>
          <w:sz w:val="24"/>
          <w:szCs w:val="24"/>
          <w:lang w:eastAsia="fr-FR"/>
        </w:rPr>
        <w:t xml:space="preserve"> </w:t>
      </w:r>
    </w:p>
    <w:p w14:paraId="532AB62C" w14:textId="77777777" w:rsidR="0093467C" w:rsidRPr="00720D35" w:rsidRDefault="0093467C"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Modificarea </w:t>
      </w:r>
      <w:r w:rsidR="00F64227" w:rsidRPr="00720D35">
        <w:rPr>
          <w:rFonts w:eastAsia="Times New Roman" w:cs="Calibri"/>
          <w:color w:val="000000"/>
          <w:sz w:val="24"/>
          <w:szCs w:val="24"/>
          <w:lang w:eastAsia="fr-FR"/>
        </w:rPr>
        <w:t xml:space="preserve">Contractelor </w:t>
      </w:r>
      <w:r w:rsidRPr="00720D35">
        <w:rPr>
          <w:rFonts w:eastAsia="Times New Roman" w:cs="Calibri"/>
          <w:color w:val="000000"/>
          <w:sz w:val="24"/>
          <w:szCs w:val="24"/>
          <w:lang w:eastAsia="fr-FR"/>
        </w:rPr>
        <w:t>de finanțare prin Notă de aprobare/neaprobare se realizează în următoarele cazuri:</w:t>
      </w:r>
    </w:p>
    <w:p w14:paraId="289B990B" w14:textId="77777777" w:rsidR="0093467C" w:rsidRPr="00720D35" w:rsidRDefault="0093467C" w:rsidP="00E87B2A">
      <w:pPr>
        <w:numPr>
          <w:ilvl w:val="0"/>
          <w:numId w:val="15"/>
        </w:numPr>
        <w:spacing w:after="0"/>
        <w:jc w:val="both"/>
        <w:rPr>
          <w:rFonts w:cs="Calibri"/>
          <w:color w:val="000000"/>
          <w:sz w:val="24"/>
          <w:szCs w:val="24"/>
          <w:lang w:eastAsia="fr-FR"/>
        </w:rPr>
      </w:pPr>
      <w:r w:rsidRPr="00720D35">
        <w:rPr>
          <w:rFonts w:cs="Calibri"/>
          <w:color w:val="000000"/>
          <w:sz w:val="24"/>
          <w:szCs w:val="24"/>
          <w:lang w:eastAsia="fr-FR"/>
        </w:rPr>
        <w:t>Schimbarea reprezentantului legal al beneficiarului</w:t>
      </w:r>
      <w:r w:rsidR="0025168F" w:rsidRPr="00720D35">
        <w:rPr>
          <w:rFonts w:cs="Calibri"/>
          <w:color w:val="000000"/>
          <w:sz w:val="24"/>
          <w:szCs w:val="24"/>
          <w:lang w:eastAsia="fr-FR"/>
        </w:rPr>
        <w:t xml:space="preserve"> potrivit act constitutiv al GAL</w:t>
      </w:r>
      <w:r w:rsidRPr="00720D35">
        <w:rPr>
          <w:rFonts w:cs="Calibri"/>
          <w:color w:val="000000"/>
          <w:sz w:val="24"/>
          <w:szCs w:val="24"/>
          <w:lang w:eastAsia="fr-FR"/>
        </w:rPr>
        <w:t>.</w:t>
      </w:r>
    </w:p>
    <w:p w14:paraId="744AF36A" w14:textId="77777777" w:rsidR="00BA7EC3" w:rsidRPr="00720D35" w:rsidRDefault="0093467C" w:rsidP="00C92F91">
      <w:pPr>
        <w:spacing w:after="0"/>
        <w:jc w:val="both"/>
        <w:rPr>
          <w:rFonts w:cs="Calibri"/>
          <w:color w:val="000000"/>
          <w:sz w:val="24"/>
          <w:szCs w:val="24"/>
          <w:lang w:eastAsia="fr-FR"/>
        </w:rPr>
      </w:pPr>
      <w:r w:rsidRPr="00720D35">
        <w:rPr>
          <w:rFonts w:cs="Calibri"/>
          <w:color w:val="000000"/>
          <w:sz w:val="24"/>
          <w:szCs w:val="24"/>
          <w:lang w:eastAsia="fr-FR"/>
        </w:rPr>
        <w:t xml:space="preserve">În cazul solicitării de înlocuire a reprezentantului legal al beneficiarului, </w:t>
      </w:r>
      <w:r w:rsidR="00836AC4" w:rsidRPr="00720D35">
        <w:rPr>
          <w:rFonts w:cs="Calibri"/>
          <w:color w:val="000000"/>
          <w:sz w:val="24"/>
          <w:szCs w:val="24"/>
          <w:lang w:eastAsia="fr-FR"/>
        </w:rPr>
        <w:t xml:space="preserve">se </w:t>
      </w:r>
      <w:r w:rsidRPr="00720D35">
        <w:rPr>
          <w:rFonts w:cs="Calibri"/>
          <w:color w:val="000000"/>
          <w:sz w:val="24"/>
          <w:szCs w:val="24"/>
          <w:lang w:eastAsia="fr-FR"/>
        </w:rPr>
        <w:t>verifică, dacă:</w:t>
      </w:r>
      <w:r w:rsidR="00124022" w:rsidRPr="00720D35">
        <w:rPr>
          <w:rFonts w:cs="Calibri"/>
          <w:color w:val="000000"/>
          <w:sz w:val="24"/>
          <w:szCs w:val="24"/>
          <w:lang w:eastAsia="fr-FR"/>
        </w:rPr>
        <w:t xml:space="preserve"> </w:t>
      </w:r>
    </w:p>
    <w:p w14:paraId="7A692117" w14:textId="77777777" w:rsidR="0093467C" w:rsidRPr="00720D35" w:rsidRDefault="0093467C" w:rsidP="00E87B2A">
      <w:pPr>
        <w:numPr>
          <w:ilvl w:val="0"/>
          <w:numId w:val="18"/>
        </w:numPr>
        <w:spacing w:after="0"/>
        <w:jc w:val="both"/>
        <w:rPr>
          <w:rFonts w:cs="Calibri"/>
          <w:color w:val="000000"/>
          <w:sz w:val="24"/>
          <w:szCs w:val="24"/>
          <w:lang w:eastAsia="fr-FR"/>
        </w:rPr>
      </w:pPr>
      <w:r w:rsidRPr="00720D35">
        <w:rPr>
          <w:rFonts w:cs="Calibri"/>
          <w:color w:val="000000"/>
          <w:sz w:val="24"/>
          <w:szCs w:val="24"/>
          <w:lang w:eastAsia="fr-FR"/>
        </w:rPr>
        <w:t xml:space="preserve">noul </w:t>
      </w:r>
      <w:r w:rsidR="00AB5FF2" w:rsidRPr="00720D35">
        <w:rPr>
          <w:rFonts w:cs="Calibri"/>
          <w:color w:val="000000"/>
          <w:sz w:val="24"/>
          <w:szCs w:val="24"/>
          <w:lang w:eastAsia="fr-FR"/>
        </w:rPr>
        <w:t>r</w:t>
      </w:r>
      <w:r w:rsidRPr="00720D35">
        <w:rPr>
          <w:rFonts w:cs="Calibri"/>
          <w:color w:val="000000"/>
          <w:sz w:val="24"/>
          <w:szCs w:val="24"/>
          <w:lang w:eastAsia="fr-FR"/>
        </w:rPr>
        <w:t>eprezentant legal are calitatea de reprezentare potrivit actului normativ privind organizarea şi funcţionarea entităţii/persoanei juridice respective şi conform statutului/actului constitutiv al persoanei juridice respective</w:t>
      </w:r>
      <w:r w:rsidR="00B260A6" w:rsidRPr="00720D35">
        <w:rPr>
          <w:rFonts w:cs="Calibri"/>
          <w:color w:val="000000"/>
          <w:sz w:val="24"/>
          <w:szCs w:val="24"/>
          <w:lang w:eastAsia="fr-FR"/>
        </w:rPr>
        <w:t>.</w:t>
      </w:r>
      <w:r w:rsidRPr="00720D35">
        <w:rPr>
          <w:rFonts w:cs="Calibri"/>
          <w:color w:val="000000"/>
          <w:sz w:val="24"/>
          <w:szCs w:val="24"/>
          <w:lang w:eastAsia="fr-FR"/>
        </w:rPr>
        <w:t xml:space="preserve"> </w:t>
      </w:r>
    </w:p>
    <w:p w14:paraId="2E276BAA" w14:textId="0CF0D153" w:rsidR="00F25D98" w:rsidRPr="00720D35" w:rsidRDefault="00F25D98" w:rsidP="00E87B2A">
      <w:pPr>
        <w:numPr>
          <w:ilvl w:val="0"/>
          <w:numId w:val="18"/>
        </w:numPr>
        <w:spacing w:after="0"/>
        <w:jc w:val="both"/>
        <w:rPr>
          <w:rFonts w:cs="Calibri"/>
          <w:color w:val="000000"/>
          <w:sz w:val="24"/>
          <w:szCs w:val="24"/>
          <w:lang w:eastAsia="fr-FR"/>
        </w:rPr>
      </w:pPr>
      <w:r w:rsidRPr="00720D35">
        <w:rPr>
          <w:rFonts w:cs="Calibri"/>
          <w:color w:val="000000"/>
          <w:sz w:val="24"/>
          <w:szCs w:val="24"/>
          <w:lang w:eastAsia="fr-FR"/>
        </w:rPr>
        <w:t xml:space="preserve">prezintă copie după Hotărârea </w:t>
      </w:r>
      <w:r w:rsidR="00E94187">
        <w:rPr>
          <w:rFonts w:cs="Calibri"/>
          <w:color w:val="000000"/>
          <w:sz w:val="24"/>
          <w:szCs w:val="24"/>
          <w:lang w:eastAsia="fr-FR"/>
        </w:rPr>
        <w:t>Judecătorească</w:t>
      </w:r>
      <w:r w:rsidRPr="00720D35">
        <w:rPr>
          <w:rFonts w:cs="Calibri"/>
          <w:color w:val="000000"/>
          <w:sz w:val="24"/>
          <w:szCs w:val="24"/>
          <w:lang w:eastAsia="fr-FR"/>
        </w:rPr>
        <w:t>, prin care fostul reprezentant este revocat din funcţie şi decizia de numire a noului responsabil legal având această calitate în conformitate cu prevederile legale care reglementează domeniul respectiv de activitate (actul normativ privind organizarea şi funcţionarea entităţii juridice respective);</w:t>
      </w:r>
    </w:p>
    <w:p w14:paraId="03AAACC3" w14:textId="62A3CDC3" w:rsidR="00E94187" w:rsidRDefault="00C90125" w:rsidP="00BF0373">
      <w:pPr>
        <w:numPr>
          <w:ilvl w:val="0"/>
          <w:numId w:val="18"/>
        </w:numPr>
        <w:spacing w:after="0"/>
        <w:jc w:val="both"/>
        <w:rPr>
          <w:rFonts w:cs="Calibri"/>
          <w:color w:val="000000"/>
          <w:sz w:val="24"/>
          <w:szCs w:val="24"/>
          <w:lang w:eastAsia="fr-FR"/>
        </w:rPr>
      </w:pPr>
      <w:r w:rsidRPr="00BF0373">
        <w:rPr>
          <w:rFonts w:cs="Calibri"/>
          <w:color w:val="000000"/>
          <w:sz w:val="24"/>
          <w:szCs w:val="24"/>
          <w:lang w:eastAsia="fr-FR"/>
        </w:rPr>
        <w:t xml:space="preserve"> noul Reprezentant legal al </w:t>
      </w:r>
      <w:r w:rsidR="00B118F2" w:rsidRPr="00BF0373">
        <w:rPr>
          <w:rFonts w:cs="Calibri"/>
          <w:color w:val="000000"/>
          <w:sz w:val="24"/>
          <w:szCs w:val="24"/>
          <w:lang w:eastAsia="fr-FR"/>
        </w:rPr>
        <w:t xml:space="preserve">beneficiarului </w:t>
      </w:r>
      <w:r w:rsidRPr="00BF0373">
        <w:rPr>
          <w:rFonts w:cs="Calibri"/>
          <w:color w:val="000000"/>
          <w:sz w:val="24"/>
          <w:szCs w:val="24"/>
          <w:lang w:eastAsia="fr-FR"/>
        </w:rPr>
        <w:t>a depus declarație prin care își exprimă consimțământul ca AFIR să solicite instituției abilitate conform legii, extrasul de pe cazierul judiciar; certificatul de cazier judiciar trebuie să fie fără înscrieri privind sancțiuni penale în domeniul economico - financiar;</w:t>
      </w:r>
      <w:r w:rsidR="00E94187" w:rsidRPr="00E94187">
        <w:rPr>
          <w:rFonts w:cs="Calibri"/>
          <w:color w:val="000000"/>
          <w:sz w:val="24"/>
          <w:szCs w:val="24"/>
          <w:lang w:eastAsia="fr-FR"/>
        </w:rPr>
        <w:t xml:space="preserve"> </w:t>
      </w:r>
    </w:p>
    <w:p w14:paraId="73D58B6F" w14:textId="4F1F6D23" w:rsidR="00E94187" w:rsidRPr="00720D35" w:rsidRDefault="00E94187" w:rsidP="007610A6">
      <w:pPr>
        <w:spacing w:after="0"/>
        <w:ind w:left="709"/>
        <w:jc w:val="both"/>
        <w:rPr>
          <w:rFonts w:cs="Calibri"/>
          <w:color w:val="000000"/>
          <w:sz w:val="24"/>
          <w:szCs w:val="24"/>
          <w:lang w:eastAsia="fr-FR"/>
        </w:rPr>
      </w:pPr>
      <w:r w:rsidRPr="00720D35">
        <w:rPr>
          <w:rFonts w:cs="Calibri"/>
          <w:color w:val="000000"/>
          <w:sz w:val="24"/>
          <w:szCs w:val="24"/>
          <w:lang w:eastAsia="fr-FR"/>
        </w:rPr>
        <w:t>Dacă se regăsesc înscrisuri cu caracter penal în domeniul economico-financiar solicitarea nu se aprobă;</w:t>
      </w:r>
    </w:p>
    <w:p w14:paraId="508E14B5" w14:textId="77777777" w:rsidR="00C90125" w:rsidRPr="00720D35" w:rsidRDefault="00C90125" w:rsidP="00E87B2A">
      <w:pPr>
        <w:numPr>
          <w:ilvl w:val="0"/>
          <w:numId w:val="18"/>
        </w:numPr>
        <w:spacing w:after="0"/>
        <w:jc w:val="both"/>
        <w:rPr>
          <w:rFonts w:cs="Calibri"/>
          <w:sz w:val="24"/>
          <w:szCs w:val="24"/>
          <w:lang w:eastAsia="fr-FR"/>
        </w:rPr>
      </w:pPr>
      <w:r w:rsidRPr="00720D35">
        <w:rPr>
          <w:rFonts w:cs="Calibri"/>
          <w:sz w:val="24"/>
          <w:szCs w:val="24"/>
          <w:lang w:eastAsia="fr-FR"/>
        </w:rPr>
        <w:t xml:space="preserve">a fost depusă declarația privind prelucrarea datelor cu caracter personal, semnată şi datată de noul Reprezentant legal (în conformitate cu prevederile Regulamentului (UE) 2016/679 al Parlamentului European și al Consiliului din 27 aprilie 2016 privind protecția persoanelor fizice în ceea ce privește prelucrarea datelor cu caracter personal </w:t>
      </w:r>
      <w:r w:rsidRPr="00720D35">
        <w:rPr>
          <w:rFonts w:cs="Calibri"/>
          <w:sz w:val="24"/>
          <w:szCs w:val="24"/>
          <w:lang w:eastAsia="fr-FR"/>
        </w:rPr>
        <w:lastRenderedPageBreak/>
        <w:t>și privind libera circulație a acestor date și de abrogare a Directivei 95/46/CE (Regulamentul general privind protecția datelor.</w:t>
      </w:r>
    </w:p>
    <w:p w14:paraId="01D880A1" w14:textId="77777777" w:rsidR="0093467C" w:rsidRPr="00720D35" w:rsidRDefault="0093467C" w:rsidP="00E87B2A">
      <w:pPr>
        <w:numPr>
          <w:ilvl w:val="0"/>
          <w:numId w:val="18"/>
        </w:numPr>
        <w:spacing w:after="0"/>
        <w:jc w:val="both"/>
        <w:rPr>
          <w:rFonts w:cs="Calibri"/>
          <w:color w:val="000000"/>
          <w:sz w:val="24"/>
          <w:szCs w:val="24"/>
          <w:lang w:eastAsia="fr-FR"/>
        </w:rPr>
      </w:pPr>
      <w:r w:rsidRPr="00720D35">
        <w:rPr>
          <w:rFonts w:cs="Calibri"/>
          <w:color w:val="000000"/>
          <w:sz w:val="24"/>
          <w:szCs w:val="24"/>
          <w:lang w:eastAsia="fr-FR"/>
        </w:rPr>
        <w:t>a fost prezentată</w:t>
      </w:r>
      <w:r w:rsidR="00FE7998" w:rsidRPr="00720D35">
        <w:rPr>
          <w:rFonts w:cs="Calibri"/>
          <w:color w:val="000000"/>
          <w:sz w:val="24"/>
          <w:szCs w:val="24"/>
          <w:lang w:eastAsia="fr-FR"/>
        </w:rPr>
        <w:t xml:space="preserve"> copie după actul de identitate al noului reprezentant legal</w:t>
      </w:r>
      <w:r w:rsidR="00105024" w:rsidRPr="00720D35">
        <w:rPr>
          <w:rFonts w:cs="Calibri"/>
          <w:color w:val="000000"/>
          <w:sz w:val="24"/>
          <w:szCs w:val="24"/>
          <w:lang w:eastAsia="fr-FR"/>
        </w:rPr>
        <w:t xml:space="preserve"> (se acceptă inclusiv transmiterea de către beneficiar a versiunii scanate a actului de identitate, conform prevederilor </w:t>
      </w:r>
      <w:r w:rsidR="002415F4" w:rsidRPr="00720D35">
        <w:rPr>
          <w:rFonts w:cs="Calibri"/>
          <w:color w:val="000000"/>
          <w:sz w:val="24"/>
          <w:szCs w:val="24"/>
          <w:lang w:eastAsia="fr-FR"/>
        </w:rPr>
        <w:t>Ordonanței de Urgență a Guvernului nr. 41/2016</w:t>
      </w:r>
      <w:r w:rsidR="00105024" w:rsidRPr="00720D35">
        <w:rPr>
          <w:rFonts w:cs="Calibri"/>
          <w:color w:val="000000"/>
          <w:sz w:val="24"/>
          <w:szCs w:val="24"/>
          <w:lang w:eastAsia="fr-FR"/>
        </w:rPr>
        <w:t>)</w:t>
      </w:r>
      <w:r w:rsidR="00FE7998" w:rsidRPr="00720D35">
        <w:rPr>
          <w:rFonts w:cs="Calibri"/>
          <w:color w:val="000000"/>
          <w:sz w:val="24"/>
          <w:szCs w:val="24"/>
          <w:lang w:eastAsia="fr-FR"/>
        </w:rPr>
        <w:t>.</w:t>
      </w:r>
    </w:p>
    <w:p w14:paraId="1B2715B1" w14:textId="2FAFB1CE" w:rsidR="0093467C" w:rsidRPr="00720D35" w:rsidRDefault="0093467C" w:rsidP="00E87B2A">
      <w:pPr>
        <w:numPr>
          <w:ilvl w:val="0"/>
          <w:numId w:val="15"/>
        </w:numPr>
        <w:spacing w:after="0"/>
        <w:jc w:val="both"/>
        <w:rPr>
          <w:rFonts w:cs="Calibri"/>
          <w:color w:val="000000"/>
          <w:sz w:val="24"/>
          <w:szCs w:val="24"/>
          <w:lang w:eastAsia="fr-FR"/>
        </w:rPr>
      </w:pPr>
      <w:r w:rsidRPr="00720D35">
        <w:rPr>
          <w:rFonts w:cs="Calibri"/>
          <w:color w:val="000000"/>
          <w:sz w:val="24"/>
          <w:szCs w:val="24"/>
          <w:lang w:eastAsia="fr-FR"/>
        </w:rPr>
        <w:t>Schimbarea sediului social</w:t>
      </w:r>
      <w:r w:rsidR="008E2E86" w:rsidRPr="00720D35">
        <w:rPr>
          <w:rFonts w:cs="Calibri"/>
          <w:color w:val="000000"/>
          <w:sz w:val="24"/>
          <w:szCs w:val="24"/>
          <w:lang w:eastAsia="fr-FR"/>
        </w:rPr>
        <w:t xml:space="preserve"> </w:t>
      </w:r>
      <w:r w:rsidRPr="00720D35">
        <w:rPr>
          <w:rFonts w:cs="Calibri"/>
          <w:color w:val="000000"/>
          <w:sz w:val="24"/>
          <w:szCs w:val="24"/>
          <w:lang w:eastAsia="fr-FR"/>
        </w:rPr>
        <w:t>al</w:t>
      </w:r>
      <w:r w:rsidR="008E2E86" w:rsidRPr="00720D35">
        <w:rPr>
          <w:rFonts w:cs="Calibri"/>
          <w:color w:val="000000"/>
          <w:sz w:val="24"/>
          <w:szCs w:val="24"/>
          <w:lang w:eastAsia="fr-FR"/>
        </w:rPr>
        <w:t xml:space="preserve"> </w:t>
      </w:r>
      <w:r w:rsidRPr="00720D35">
        <w:rPr>
          <w:rFonts w:cs="Calibri"/>
          <w:color w:val="000000"/>
          <w:sz w:val="24"/>
          <w:szCs w:val="24"/>
          <w:lang w:eastAsia="fr-FR"/>
        </w:rPr>
        <w:t>beneficiarului</w:t>
      </w:r>
      <w:r w:rsidR="00A25584" w:rsidRPr="00720D35">
        <w:rPr>
          <w:rFonts w:cs="Calibri"/>
          <w:color w:val="000000"/>
          <w:sz w:val="24"/>
          <w:szCs w:val="24"/>
          <w:lang w:eastAsia="fr-FR"/>
        </w:rPr>
        <w:t xml:space="preserve"> menționat în Contractul de finanțare</w:t>
      </w:r>
      <w:r w:rsidRPr="00720D35">
        <w:rPr>
          <w:rFonts w:cs="Calibri"/>
          <w:color w:val="000000"/>
          <w:sz w:val="24"/>
          <w:szCs w:val="24"/>
          <w:lang w:eastAsia="fr-FR"/>
        </w:rPr>
        <w:t>.</w:t>
      </w:r>
    </w:p>
    <w:p w14:paraId="4577DB14" w14:textId="0E99E5F9" w:rsidR="00925F92" w:rsidRDefault="0093467C"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solicitării de schimbare a adres</w:t>
      </w:r>
      <w:r w:rsidR="001A7C18" w:rsidRPr="00720D35">
        <w:rPr>
          <w:rFonts w:eastAsia="Times New Roman" w:cs="Calibri"/>
          <w:color w:val="000000"/>
          <w:sz w:val="24"/>
          <w:szCs w:val="24"/>
          <w:lang w:eastAsia="fr-FR"/>
        </w:rPr>
        <w:t>ei sediului social</w:t>
      </w:r>
      <w:r w:rsidR="008D1B1A" w:rsidRPr="00720D35">
        <w:rPr>
          <w:rFonts w:eastAsia="Times New Roman" w:cs="Calibri"/>
          <w:color w:val="000000"/>
          <w:sz w:val="24"/>
          <w:szCs w:val="24"/>
          <w:lang w:eastAsia="fr-FR"/>
        </w:rPr>
        <w:t xml:space="preserve"> </w:t>
      </w:r>
      <w:r w:rsidR="0051445F" w:rsidRPr="00720D35">
        <w:rPr>
          <w:rFonts w:eastAsia="Times New Roman" w:cs="Calibri"/>
          <w:color w:val="000000"/>
          <w:sz w:val="24"/>
          <w:szCs w:val="24"/>
          <w:lang w:eastAsia="fr-FR"/>
        </w:rPr>
        <w:t xml:space="preserve">al </w:t>
      </w:r>
      <w:r w:rsidR="005306F4" w:rsidRPr="00720D35">
        <w:rPr>
          <w:rFonts w:eastAsia="Times New Roman" w:cs="Calibri"/>
          <w:color w:val="000000"/>
          <w:sz w:val="24"/>
          <w:szCs w:val="24"/>
          <w:lang w:eastAsia="fr-FR"/>
        </w:rPr>
        <w:t>beneficiarului</w:t>
      </w:r>
      <w:r w:rsidRPr="00720D35">
        <w:rPr>
          <w:rFonts w:eastAsia="Times New Roman" w:cs="Calibri"/>
          <w:color w:val="000000"/>
          <w:sz w:val="24"/>
          <w:szCs w:val="24"/>
          <w:lang w:eastAsia="fr-FR"/>
        </w:rPr>
        <w:t xml:space="preserve">, expertul </w:t>
      </w:r>
      <w:r w:rsidR="00F25898">
        <w:rPr>
          <w:rFonts w:eastAsia="Times New Roman" w:cs="Calibri"/>
          <w:color w:val="000000"/>
          <w:sz w:val="24"/>
          <w:szCs w:val="24"/>
          <w:lang w:eastAsia="fr-FR"/>
        </w:rPr>
        <w:t>SLINA</w:t>
      </w:r>
      <w:r w:rsidR="001A7C18" w:rsidRPr="00720D35">
        <w:rPr>
          <w:rFonts w:eastAsia="Times New Roman" w:cs="Calibri"/>
          <w:color w:val="000000"/>
          <w:sz w:val="24"/>
          <w:szCs w:val="24"/>
          <w:lang w:eastAsia="fr-FR"/>
        </w:rPr>
        <w:t xml:space="preserve">- </w:t>
      </w:r>
      <w:r w:rsidR="00AD7169">
        <w:rPr>
          <w:rFonts w:eastAsia="Times New Roman" w:cs="Calibri"/>
          <w:color w:val="000000"/>
          <w:sz w:val="24"/>
          <w:szCs w:val="24"/>
          <w:lang w:eastAsia="fr-FR"/>
        </w:rPr>
        <w:t>CR</w:t>
      </w:r>
      <w:r w:rsidRPr="00720D35">
        <w:rPr>
          <w:rFonts w:eastAsia="Times New Roman" w:cs="Calibri"/>
          <w:color w:val="000000"/>
          <w:sz w:val="24"/>
          <w:szCs w:val="24"/>
          <w:lang w:eastAsia="fr-FR"/>
        </w:rPr>
        <w:t>FIR verifică dacă beneficiarul a depus documentul/</w:t>
      </w:r>
      <w:r w:rsidR="00AD7169">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documentele care atestă şi fundamenteză modificarea (Nota explicativă</w:t>
      </w:r>
      <w:r w:rsidR="00925F92" w:rsidRPr="00720D35">
        <w:rPr>
          <w:rFonts w:eastAsia="Times New Roman" w:cs="Calibri"/>
          <w:color w:val="000000"/>
          <w:sz w:val="24"/>
          <w:szCs w:val="24"/>
          <w:lang w:eastAsia="fr-FR"/>
        </w:rPr>
        <w:t>, documente din care să reiasă noul sediu socialal beneficiarului</w:t>
      </w:r>
      <w:r w:rsidRPr="00720D35">
        <w:rPr>
          <w:rFonts w:eastAsia="Times New Roman" w:cs="Calibri"/>
          <w:color w:val="000000"/>
          <w:sz w:val="24"/>
          <w:szCs w:val="24"/>
          <w:lang w:eastAsia="fr-FR"/>
        </w:rPr>
        <w:t>)</w:t>
      </w:r>
      <w:r w:rsidR="00E94187" w:rsidRPr="00E94187">
        <w:rPr>
          <w:rFonts w:eastAsia="Times New Roman" w:cs="Calibri"/>
          <w:color w:val="000000"/>
          <w:sz w:val="24"/>
          <w:szCs w:val="24"/>
          <w:lang w:eastAsia="fr-FR"/>
        </w:rPr>
        <w:t>, precum și Hotărârea Judecătorească prin care s-a realizat această modificare</w:t>
      </w:r>
      <w:r w:rsidRPr="00720D35">
        <w:rPr>
          <w:rFonts w:eastAsia="Times New Roman" w:cs="Calibri"/>
          <w:color w:val="000000"/>
          <w:sz w:val="24"/>
          <w:szCs w:val="24"/>
          <w:lang w:eastAsia="fr-FR"/>
        </w:rPr>
        <w:t>.</w:t>
      </w:r>
    </w:p>
    <w:p w14:paraId="07A63A4D" w14:textId="77777777" w:rsidR="00A24733" w:rsidRPr="0051300C" w:rsidRDefault="00A24733" w:rsidP="00C92F91">
      <w:pPr>
        <w:spacing w:after="0"/>
        <w:jc w:val="both"/>
        <w:rPr>
          <w:rFonts w:eastAsia="Times New Roman" w:cs="Calibri"/>
          <w:b/>
          <w:color w:val="000000"/>
          <w:sz w:val="24"/>
          <w:szCs w:val="24"/>
          <w:lang w:eastAsia="fr-FR"/>
        </w:rPr>
      </w:pPr>
      <w:r w:rsidRPr="0051300C">
        <w:rPr>
          <w:rFonts w:eastAsia="Times New Roman" w:cs="Calibri"/>
          <w:b/>
          <w:color w:val="000000"/>
          <w:sz w:val="24"/>
          <w:szCs w:val="24"/>
          <w:lang w:eastAsia="fr-FR"/>
        </w:rPr>
        <w:t>Atenție!</w:t>
      </w:r>
    </w:p>
    <w:p w14:paraId="0F1759A4" w14:textId="5DD21271" w:rsidR="00965EAC" w:rsidRPr="00720D35" w:rsidRDefault="00965EAC"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cazul modificării sediului administrativ, </w:t>
      </w:r>
      <w:r w:rsidR="00A24733">
        <w:rPr>
          <w:rFonts w:eastAsia="Times New Roman" w:cs="Calibri"/>
          <w:color w:val="000000"/>
          <w:sz w:val="24"/>
          <w:szCs w:val="24"/>
          <w:lang w:eastAsia="fr-FR"/>
        </w:rPr>
        <w:t xml:space="preserve">nu este necesară modificarea contractului de finanțare, însă </w:t>
      </w:r>
      <w:r w:rsidRPr="00720D35">
        <w:rPr>
          <w:rFonts w:eastAsia="Times New Roman" w:cs="Calibri"/>
          <w:color w:val="000000"/>
          <w:sz w:val="24"/>
          <w:szCs w:val="24"/>
          <w:lang w:eastAsia="fr-FR"/>
        </w:rPr>
        <w:t xml:space="preserve">beneficiarul are obligația de a comunica CRFIR și OJFIR adresa sediului administrativ, unde va fi desfășurată activitatea curentă a GAL, în termen de maximum </w:t>
      </w:r>
      <w:r w:rsidR="00E94187">
        <w:rPr>
          <w:rFonts w:eastAsia="Times New Roman" w:cs="Calibri"/>
          <w:color w:val="000000"/>
          <w:sz w:val="24"/>
          <w:szCs w:val="24"/>
          <w:lang w:eastAsia="fr-FR"/>
        </w:rPr>
        <w:t>5 (</w:t>
      </w:r>
      <w:r w:rsidRPr="00720D35">
        <w:rPr>
          <w:rFonts w:eastAsia="Times New Roman" w:cs="Calibri"/>
          <w:color w:val="000000"/>
          <w:sz w:val="24"/>
          <w:szCs w:val="24"/>
          <w:lang w:eastAsia="fr-FR"/>
        </w:rPr>
        <w:t>cinci</w:t>
      </w:r>
      <w:r w:rsidR="00E94187">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zile de la modificarea acestuia. Această </w:t>
      </w:r>
      <w:r w:rsidR="00A24733">
        <w:rPr>
          <w:rFonts w:eastAsia="Times New Roman" w:cs="Calibri"/>
          <w:color w:val="000000"/>
          <w:sz w:val="24"/>
          <w:szCs w:val="24"/>
          <w:lang w:eastAsia="fr-FR"/>
        </w:rPr>
        <w:t>înștiințare</w:t>
      </w:r>
      <w:r w:rsidR="00A24733" w:rsidRPr="00720D35">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va </w:t>
      </w:r>
      <w:r w:rsidR="00A24733">
        <w:rPr>
          <w:rFonts w:eastAsia="Times New Roman" w:cs="Calibri"/>
          <w:color w:val="000000"/>
          <w:sz w:val="24"/>
          <w:szCs w:val="24"/>
          <w:lang w:eastAsia="fr-FR"/>
        </w:rPr>
        <w:t>avea anexat</w:t>
      </w:r>
      <w:r w:rsidRPr="00720D35">
        <w:rPr>
          <w:rFonts w:eastAsia="Times New Roman" w:cs="Calibri"/>
          <w:color w:val="000000"/>
          <w:sz w:val="24"/>
          <w:szCs w:val="24"/>
          <w:lang w:eastAsia="fr-FR"/>
        </w:rPr>
        <w:t xml:space="preserve"> contractul de închiriere sau de comodat.</w:t>
      </w:r>
    </w:p>
    <w:p w14:paraId="0DD6AEDD" w14:textId="486CAA83" w:rsidR="0093467C" w:rsidRPr="00720D35" w:rsidRDefault="0093467C" w:rsidP="00E87B2A">
      <w:pPr>
        <w:numPr>
          <w:ilvl w:val="0"/>
          <w:numId w:val="15"/>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Schimbarea cont</w:t>
      </w:r>
      <w:r w:rsidR="001A7C18" w:rsidRPr="00720D35">
        <w:rPr>
          <w:rFonts w:eastAsia="Times New Roman" w:cs="Calibri"/>
          <w:color w:val="000000"/>
          <w:sz w:val="24"/>
          <w:szCs w:val="24"/>
          <w:lang w:eastAsia="fr-FR"/>
        </w:rPr>
        <w:t>ului bancar</w:t>
      </w:r>
      <w:r w:rsidR="00D5290C" w:rsidRPr="00720D35">
        <w:rPr>
          <w:rFonts w:eastAsia="Times New Roman" w:cs="Calibri"/>
          <w:color w:val="000000"/>
          <w:sz w:val="24"/>
          <w:szCs w:val="24"/>
          <w:lang w:eastAsia="fr-FR"/>
        </w:rPr>
        <w:t>/</w:t>
      </w:r>
      <w:r w:rsidR="001A7C18" w:rsidRPr="00720D35">
        <w:rPr>
          <w:rFonts w:eastAsia="Times New Roman" w:cs="Calibri"/>
          <w:color w:val="000000"/>
          <w:sz w:val="24"/>
          <w:szCs w:val="24"/>
          <w:lang w:eastAsia="fr-FR"/>
        </w:rPr>
        <w:t>de trezorerie și</w:t>
      </w:r>
      <w:r w:rsidR="00D5290C" w:rsidRPr="00720D35">
        <w:rPr>
          <w:rFonts w:eastAsia="Times New Roman" w:cs="Calibri"/>
          <w:color w:val="000000"/>
          <w:sz w:val="24"/>
          <w:szCs w:val="24"/>
          <w:lang w:eastAsia="fr-FR"/>
        </w:rPr>
        <w:t>/</w:t>
      </w:r>
      <w:r w:rsidR="001A7C18" w:rsidRPr="00720D35">
        <w:rPr>
          <w:rFonts w:eastAsia="Times New Roman" w:cs="Calibri"/>
          <w:color w:val="000000"/>
          <w:sz w:val="24"/>
          <w:szCs w:val="24"/>
          <w:lang w:eastAsia="fr-FR"/>
        </w:rPr>
        <w:t>sau a instituț</w:t>
      </w:r>
      <w:r w:rsidRPr="00720D35">
        <w:rPr>
          <w:rFonts w:eastAsia="Times New Roman" w:cs="Calibri"/>
          <w:color w:val="000000"/>
          <w:sz w:val="24"/>
          <w:szCs w:val="24"/>
          <w:lang w:eastAsia="fr-FR"/>
        </w:rPr>
        <w:t xml:space="preserve">iei financiare bancare pentru proiectul </w:t>
      </w:r>
      <w:r w:rsidR="00966F0D">
        <w:rPr>
          <w:rFonts w:eastAsia="Times New Roman" w:cs="Calibri"/>
          <w:color w:val="000000"/>
          <w:sz w:val="24"/>
          <w:szCs w:val="24"/>
          <w:lang w:eastAsia="fr-FR"/>
        </w:rPr>
        <w:t>PS</w:t>
      </w:r>
      <w:r w:rsidRPr="00720D35">
        <w:rPr>
          <w:rFonts w:eastAsia="Times New Roman" w:cs="Calibri"/>
          <w:color w:val="000000"/>
          <w:sz w:val="24"/>
          <w:szCs w:val="24"/>
          <w:lang w:eastAsia="fr-FR"/>
        </w:rPr>
        <w:t>.</w:t>
      </w:r>
    </w:p>
    <w:p w14:paraId="7FFF164B" w14:textId="4118280C" w:rsidR="0093467C" w:rsidRPr="00720D35" w:rsidRDefault="0093467C"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solicitării de modificare a contului bancar</w:t>
      </w:r>
      <w:r w:rsidR="00D5290C"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de trezorerie </w:t>
      </w:r>
      <w:r w:rsidR="00514B57" w:rsidRPr="00720D35">
        <w:rPr>
          <w:rFonts w:eastAsia="Times New Roman" w:cs="Calibri"/>
          <w:color w:val="000000"/>
          <w:sz w:val="24"/>
          <w:szCs w:val="24"/>
          <w:lang w:eastAsia="fr-FR"/>
        </w:rPr>
        <w:t>și/sau a instituț</w:t>
      </w:r>
      <w:r w:rsidRPr="00720D35">
        <w:rPr>
          <w:rFonts w:eastAsia="Times New Roman" w:cs="Calibri"/>
          <w:color w:val="000000"/>
          <w:sz w:val="24"/>
          <w:szCs w:val="24"/>
          <w:lang w:eastAsia="fr-FR"/>
        </w:rPr>
        <w:t xml:space="preserve">iei financiare înscrise în </w:t>
      </w:r>
      <w:r w:rsidR="00F64227" w:rsidRPr="00720D35">
        <w:rPr>
          <w:rFonts w:eastAsia="Times New Roman" w:cs="Calibri"/>
          <w:color w:val="000000"/>
          <w:sz w:val="24"/>
          <w:szCs w:val="24"/>
          <w:lang w:eastAsia="fr-FR"/>
        </w:rPr>
        <w:t xml:space="preserve">Contractul </w:t>
      </w:r>
      <w:r w:rsidR="00F72DEB" w:rsidRPr="00720D35">
        <w:rPr>
          <w:rFonts w:eastAsia="Times New Roman" w:cs="Calibri"/>
          <w:color w:val="000000"/>
          <w:sz w:val="24"/>
          <w:szCs w:val="24"/>
          <w:lang w:eastAsia="fr-FR"/>
        </w:rPr>
        <w:t>de finanțare</w:t>
      </w:r>
      <w:r w:rsidRPr="00720D35">
        <w:rPr>
          <w:rFonts w:eastAsia="Times New Roman" w:cs="Calibri"/>
          <w:color w:val="000000"/>
          <w:sz w:val="24"/>
          <w:szCs w:val="24"/>
          <w:lang w:eastAsia="fr-FR"/>
        </w:rPr>
        <w:t>/nota de schimbare a contului bancar/trezorerie aprobată anterior, expertul SLIN</w:t>
      </w:r>
      <w:r w:rsidR="00E44328">
        <w:rPr>
          <w:rFonts w:eastAsia="Times New Roman" w:cs="Calibri"/>
          <w:color w:val="000000"/>
          <w:sz w:val="24"/>
          <w:szCs w:val="24"/>
          <w:lang w:eastAsia="fr-FR"/>
        </w:rPr>
        <w:t>A</w:t>
      </w:r>
      <w:r w:rsidRPr="00720D35">
        <w:rPr>
          <w:rFonts w:eastAsia="Times New Roman" w:cs="Calibri"/>
          <w:color w:val="000000"/>
          <w:sz w:val="24"/>
          <w:szCs w:val="24"/>
          <w:lang w:eastAsia="fr-FR"/>
        </w:rPr>
        <w:t xml:space="preserve"> – </w:t>
      </w:r>
      <w:r w:rsidR="00AD7169">
        <w:rPr>
          <w:rFonts w:eastAsia="Times New Roman" w:cs="Calibri"/>
          <w:color w:val="000000"/>
          <w:sz w:val="24"/>
          <w:szCs w:val="24"/>
          <w:lang w:eastAsia="fr-FR"/>
        </w:rPr>
        <w:t>CR</w:t>
      </w:r>
      <w:r w:rsidRPr="00720D35">
        <w:rPr>
          <w:rFonts w:eastAsia="Times New Roman" w:cs="Calibri"/>
          <w:color w:val="000000"/>
          <w:sz w:val="24"/>
          <w:szCs w:val="24"/>
          <w:lang w:eastAsia="fr-FR"/>
        </w:rPr>
        <w:t xml:space="preserve">FIR verifică dacă la Nota explicativă </w:t>
      </w:r>
      <w:r w:rsidR="00514B57" w:rsidRPr="00720D35">
        <w:rPr>
          <w:rFonts w:eastAsia="Times New Roman" w:cs="Calibri"/>
          <w:color w:val="000000"/>
          <w:sz w:val="24"/>
          <w:szCs w:val="24"/>
          <w:lang w:eastAsia="fr-FR"/>
        </w:rPr>
        <w:t>beneficiarul a ataș</w:t>
      </w:r>
      <w:r w:rsidRPr="00720D35">
        <w:rPr>
          <w:rFonts w:eastAsia="Times New Roman" w:cs="Calibri"/>
          <w:color w:val="000000"/>
          <w:sz w:val="24"/>
          <w:szCs w:val="24"/>
          <w:lang w:eastAsia="fr-FR"/>
        </w:rPr>
        <w:t>at adresa de confir</w:t>
      </w:r>
      <w:r w:rsidR="00A91484" w:rsidRPr="00720D35">
        <w:rPr>
          <w:rFonts w:eastAsia="Times New Roman" w:cs="Calibri"/>
          <w:color w:val="000000"/>
          <w:sz w:val="24"/>
          <w:szCs w:val="24"/>
          <w:lang w:eastAsia="fr-FR"/>
        </w:rPr>
        <w:t xml:space="preserve">mare a noului cont </w:t>
      </w:r>
      <w:r w:rsidR="008142B6">
        <w:rPr>
          <w:rFonts w:eastAsia="Times New Roman" w:cs="Calibri"/>
          <w:color w:val="000000"/>
          <w:sz w:val="24"/>
          <w:szCs w:val="24"/>
          <w:lang w:eastAsia="fr-FR"/>
        </w:rPr>
        <w:t>din partea</w:t>
      </w:r>
      <w:r w:rsidR="00A91484" w:rsidRPr="00720D35">
        <w:rPr>
          <w:rFonts w:eastAsia="Times New Roman" w:cs="Calibri"/>
          <w:color w:val="000000"/>
          <w:sz w:val="24"/>
          <w:szCs w:val="24"/>
          <w:lang w:eastAsia="fr-FR"/>
        </w:rPr>
        <w:t xml:space="preserve"> instituț</w:t>
      </w:r>
      <w:r w:rsidRPr="00720D35">
        <w:rPr>
          <w:rFonts w:eastAsia="Times New Roman" w:cs="Calibri"/>
          <w:color w:val="000000"/>
          <w:sz w:val="24"/>
          <w:szCs w:val="24"/>
          <w:lang w:eastAsia="fr-FR"/>
        </w:rPr>
        <w:t xml:space="preserve">iei financiare aferente. </w:t>
      </w:r>
    </w:p>
    <w:p w14:paraId="78073C6B" w14:textId="56C51CBD" w:rsidR="0093467C" w:rsidRDefault="0093467C"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în care</w:t>
      </w:r>
      <w:r w:rsidR="00A91484" w:rsidRPr="00720D35">
        <w:rPr>
          <w:rFonts w:eastAsia="Times New Roman" w:cs="Calibri"/>
          <w:color w:val="000000"/>
          <w:sz w:val="24"/>
          <w:szCs w:val="24"/>
          <w:lang w:eastAsia="fr-FR"/>
        </w:rPr>
        <w:t xml:space="preserve"> institu</w:t>
      </w:r>
      <w:r w:rsidR="00AB5FF2" w:rsidRPr="00720D35">
        <w:rPr>
          <w:rFonts w:eastAsia="Times New Roman" w:cs="Calibri"/>
          <w:color w:val="000000"/>
          <w:sz w:val="24"/>
          <w:szCs w:val="24"/>
          <w:lang w:eastAsia="fr-FR"/>
        </w:rPr>
        <w:t>ț</w:t>
      </w:r>
      <w:r w:rsidR="00A91484" w:rsidRPr="00720D35">
        <w:rPr>
          <w:rFonts w:eastAsia="Times New Roman" w:cs="Calibri"/>
          <w:color w:val="000000"/>
          <w:sz w:val="24"/>
          <w:szCs w:val="24"/>
          <w:lang w:eastAsia="fr-FR"/>
        </w:rPr>
        <w:t>ia financiar</w:t>
      </w:r>
      <w:r w:rsidR="00AB5FF2" w:rsidRPr="00720D35">
        <w:rPr>
          <w:rFonts w:eastAsia="Times New Roman" w:cs="Calibri"/>
          <w:color w:val="000000"/>
          <w:sz w:val="24"/>
          <w:szCs w:val="24"/>
          <w:lang w:eastAsia="fr-FR"/>
        </w:rPr>
        <w:t>ă</w:t>
      </w:r>
      <w:r w:rsidR="00A91484" w:rsidRPr="00720D35">
        <w:rPr>
          <w:rFonts w:eastAsia="Times New Roman" w:cs="Calibri"/>
          <w:color w:val="000000"/>
          <w:sz w:val="24"/>
          <w:szCs w:val="24"/>
          <w:lang w:eastAsia="fr-FR"/>
        </w:rPr>
        <w:t xml:space="preserve"> bancară/</w:t>
      </w:r>
      <w:r w:rsidRPr="00720D35">
        <w:rPr>
          <w:rFonts w:eastAsia="Times New Roman" w:cs="Calibri"/>
          <w:color w:val="000000"/>
          <w:sz w:val="24"/>
          <w:szCs w:val="24"/>
          <w:lang w:eastAsia="fr-FR"/>
        </w:rPr>
        <w:t>Trezoreria rămâne aceeaşi şi se modifică doar codul IBAN al contului (care reprezintă un şir de 24 de caractere ce identifică în mod unic la nivel internaţional contul unui client la o institu</w:t>
      </w:r>
      <w:r w:rsidR="00AB5FF2" w:rsidRPr="00720D35">
        <w:rPr>
          <w:rFonts w:eastAsia="Times New Roman" w:cs="Calibri"/>
          <w:color w:val="000000"/>
          <w:sz w:val="24"/>
          <w:szCs w:val="24"/>
          <w:lang w:eastAsia="fr-FR"/>
        </w:rPr>
        <w:t>ț</w:t>
      </w:r>
      <w:r w:rsidRPr="00720D35">
        <w:rPr>
          <w:rFonts w:eastAsia="Times New Roman" w:cs="Calibri"/>
          <w:color w:val="000000"/>
          <w:sz w:val="24"/>
          <w:szCs w:val="24"/>
          <w:lang w:eastAsia="fr-FR"/>
        </w:rPr>
        <w:t>i</w:t>
      </w:r>
      <w:r w:rsidR="00AB5FF2" w:rsidRPr="00720D35">
        <w:rPr>
          <w:rFonts w:eastAsia="Times New Roman" w:cs="Calibri"/>
          <w:color w:val="000000"/>
          <w:sz w:val="24"/>
          <w:szCs w:val="24"/>
          <w:lang w:eastAsia="fr-FR"/>
        </w:rPr>
        <w:t>e</w:t>
      </w:r>
      <w:r w:rsidRPr="00720D35">
        <w:rPr>
          <w:rFonts w:eastAsia="Times New Roman" w:cs="Calibri"/>
          <w:color w:val="000000"/>
          <w:sz w:val="24"/>
          <w:szCs w:val="24"/>
          <w:lang w:eastAsia="fr-FR"/>
        </w:rPr>
        <w:t xml:space="preserve"> financiar</w:t>
      </w:r>
      <w:r w:rsidR="00AB5FF2"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xml:space="preserve"> bancară/Trezorerie, cod utilizat pentru procesarea plăţilor în lei sau valută) expertul SLIN</w:t>
      </w:r>
      <w:r w:rsidR="00E44328">
        <w:rPr>
          <w:rFonts w:eastAsia="Times New Roman" w:cs="Calibri"/>
          <w:color w:val="000000"/>
          <w:sz w:val="24"/>
          <w:szCs w:val="24"/>
          <w:lang w:eastAsia="fr-FR"/>
        </w:rPr>
        <w:t>A</w:t>
      </w:r>
      <w:r w:rsidRPr="00720D35">
        <w:rPr>
          <w:rFonts w:eastAsia="Times New Roman" w:cs="Calibri"/>
          <w:color w:val="000000"/>
          <w:sz w:val="24"/>
          <w:szCs w:val="24"/>
          <w:lang w:eastAsia="fr-FR"/>
        </w:rPr>
        <w:t xml:space="preserve"> –</w:t>
      </w:r>
      <w:r w:rsidR="00AD7169">
        <w:rPr>
          <w:rFonts w:eastAsia="Times New Roman" w:cs="Calibri"/>
          <w:color w:val="000000"/>
          <w:sz w:val="24"/>
          <w:szCs w:val="24"/>
          <w:lang w:eastAsia="fr-FR"/>
        </w:rPr>
        <w:t>CR</w:t>
      </w:r>
      <w:r w:rsidRPr="00720D35">
        <w:rPr>
          <w:rFonts w:eastAsia="Times New Roman" w:cs="Calibri"/>
          <w:color w:val="000000"/>
          <w:sz w:val="24"/>
          <w:szCs w:val="24"/>
          <w:lang w:eastAsia="fr-FR"/>
        </w:rPr>
        <w:t>FIR verifică dacă beneficiarul a depus adresa de la institu</w:t>
      </w:r>
      <w:r w:rsidR="00AB5FF2" w:rsidRPr="00720D35">
        <w:rPr>
          <w:rFonts w:eastAsia="Times New Roman" w:cs="Calibri"/>
          <w:color w:val="000000"/>
          <w:sz w:val="24"/>
          <w:szCs w:val="24"/>
          <w:lang w:eastAsia="fr-FR"/>
        </w:rPr>
        <w:t>ț</w:t>
      </w:r>
      <w:r w:rsidRPr="00720D35">
        <w:rPr>
          <w:rFonts w:eastAsia="Times New Roman" w:cs="Calibri"/>
          <w:color w:val="000000"/>
          <w:sz w:val="24"/>
          <w:szCs w:val="24"/>
          <w:lang w:eastAsia="fr-FR"/>
        </w:rPr>
        <w:t>ia financiar</w:t>
      </w:r>
      <w:r w:rsidR="00AB5FF2" w:rsidRPr="00720D35">
        <w:rPr>
          <w:rFonts w:eastAsia="Times New Roman" w:cs="Calibri"/>
          <w:color w:val="000000"/>
          <w:sz w:val="24"/>
          <w:szCs w:val="24"/>
          <w:lang w:eastAsia="fr-FR"/>
        </w:rPr>
        <w:t>ă</w:t>
      </w:r>
      <w:r w:rsidRPr="00720D35">
        <w:rPr>
          <w:rFonts w:eastAsia="Times New Roman" w:cs="Calibri"/>
          <w:color w:val="000000"/>
          <w:sz w:val="24"/>
          <w:szCs w:val="24"/>
          <w:lang w:eastAsia="fr-FR"/>
        </w:rPr>
        <w:t>, în care se specifică modificarea codului IBAN al contului.</w:t>
      </w:r>
    </w:p>
    <w:p w14:paraId="4A783EB5" w14:textId="4A4F0DD8" w:rsidR="00D00FCD" w:rsidRDefault="00D00FCD" w:rsidP="00D00FCD">
      <w:pPr>
        <w:numPr>
          <w:ilvl w:val="0"/>
          <w:numId w:val="15"/>
        </w:numPr>
        <w:spacing w:before="120" w:after="120" w:line="240" w:lineRule="auto"/>
        <w:contextualSpacing/>
        <w:jc w:val="both"/>
        <w:rPr>
          <w:rFonts w:eastAsia="Times New Roman" w:cs="Calibri"/>
          <w:color w:val="000000"/>
          <w:sz w:val="24"/>
          <w:szCs w:val="24"/>
          <w:lang w:eastAsia="fr-FR"/>
        </w:rPr>
      </w:pPr>
      <w:r>
        <w:rPr>
          <w:rFonts w:eastAsia="Times New Roman" w:cs="Calibri"/>
          <w:color w:val="000000"/>
          <w:sz w:val="24"/>
          <w:szCs w:val="24"/>
          <w:lang w:eastAsia="fr-FR"/>
        </w:rPr>
        <w:t>Modificări ale Planificării anuale a activităților (Anexa 1 la Ghid)</w:t>
      </w:r>
    </w:p>
    <w:p w14:paraId="7CC234BE" w14:textId="64890F3F" w:rsidR="00D00FCD" w:rsidRDefault="00D00FCD" w:rsidP="00BF0373">
      <w:pPr>
        <w:spacing w:before="120" w:after="120" w:line="240" w:lineRule="auto"/>
        <w:contextualSpacing/>
        <w:jc w:val="both"/>
        <w:rPr>
          <w:rFonts w:eastAsia="Times New Roman" w:cs="Calibri"/>
          <w:color w:val="000000"/>
          <w:sz w:val="24"/>
          <w:szCs w:val="24"/>
          <w:lang w:eastAsia="fr-FR"/>
        </w:rPr>
      </w:pPr>
      <w:r>
        <w:rPr>
          <w:rFonts w:eastAsia="Times New Roman" w:cs="Calibri"/>
          <w:color w:val="000000"/>
          <w:sz w:val="24"/>
          <w:szCs w:val="24"/>
          <w:lang w:eastAsia="fr-FR"/>
        </w:rPr>
        <w:t xml:space="preserve">Planificarea anuală a activităților (Anexa 1 la Ghid) se poate modifica în timpul trimestrului </w:t>
      </w:r>
      <w:r w:rsidR="009578E9">
        <w:rPr>
          <w:rFonts w:eastAsia="Times New Roman" w:cs="Calibri"/>
          <w:color w:val="000000"/>
          <w:sz w:val="24"/>
          <w:szCs w:val="24"/>
          <w:lang w:eastAsia="fr-FR"/>
        </w:rPr>
        <w:t xml:space="preserve">în curs </w:t>
      </w:r>
      <w:r>
        <w:rPr>
          <w:rFonts w:eastAsia="Times New Roman" w:cs="Calibri"/>
          <w:color w:val="000000"/>
          <w:sz w:val="24"/>
          <w:szCs w:val="24"/>
          <w:lang w:eastAsia="fr-FR"/>
        </w:rPr>
        <w:t xml:space="preserve">doar în sensul creșterii numărului de activități dintr-o anumită categorie, sau pentru trimestrele următoare. </w:t>
      </w:r>
    </w:p>
    <w:p w14:paraId="55D302FD" w14:textId="62EC6A55" w:rsidR="00D00FCD" w:rsidRDefault="00D00FCD" w:rsidP="00BF0373">
      <w:pPr>
        <w:spacing w:before="120" w:after="120" w:line="240" w:lineRule="auto"/>
        <w:contextualSpacing/>
        <w:jc w:val="both"/>
        <w:rPr>
          <w:rFonts w:eastAsia="Times New Roman" w:cs="Calibri"/>
          <w:color w:val="000000"/>
          <w:sz w:val="24"/>
          <w:szCs w:val="24"/>
          <w:lang w:eastAsia="fr-FR"/>
        </w:rPr>
      </w:pPr>
      <w:r w:rsidRPr="00720D35">
        <w:rPr>
          <w:rFonts w:eastAsia="Times New Roman" w:cs="Calibri"/>
          <w:color w:val="000000"/>
          <w:sz w:val="24"/>
          <w:szCs w:val="24"/>
          <w:lang w:eastAsia="fr-FR"/>
        </w:rPr>
        <w:t>În cazul solicitării de modificare a</w:t>
      </w:r>
      <w:r>
        <w:rPr>
          <w:rFonts w:eastAsia="Times New Roman" w:cs="Calibri"/>
          <w:color w:val="000000"/>
          <w:sz w:val="24"/>
          <w:szCs w:val="24"/>
          <w:lang w:eastAsia="fr-FR"/>
        </w:rPr>
        <w:t xml:space="preserve"> Planificării anuale a activităților (Anexa 1 la Ghid), </w:t>
      </w:r>
      <w:r w:rsidRPr="00720D35">
        <w:rPr>
          <w:rFonts w:eastAsia="Times New Roman" w:cs="Calibri"/>
          <w:color w:val="000000"/>
          <w:sz w:val="24"/>
          <w:szCs w:val="24"/>
          <w:lang w:eastAsia="fr-FR"/>
        </w:rPr>
        <w:t>expertul SLIN</w:t>
      </w:r>
      <w:r w:rsidR="00E44328">
        <w:rPr>
          <w:rFonts w:eastAsia="Times New Roman" w:cs="Calibri"/>
          <w:color w:val="000000"/>
          <w:sz w:val="24"/>
          <w:szCs w:val="24"/>
          <w:lang w:eastAsia="fr-FR"/>
        </w:rPr>
        <w:t>A</w:t>
      </w:r>
      <w:r w:rsidRPr="00720D35">
        <w:rPr>
          <w:rFonts w:eastAsia="Times New Roman" w:cs="Calibri"/>
          <w:color w:val="000000"/>
          <w:sz w:val="24"/>
          <w:szCs w:val="24"/>
          <w:lang w:eastAsia="fr-FR"/>
        </w:rPr>
        <w:t xml:space="preserve"> – </w:t>
      </w:r>
      <w:r w:rsidR="00AD7169">
        <w:rPr>
          <w:rFonts w:eastAsia="Times New Roman" w:cs="Calibri"/>
          <w:color w:val="000000"/>
          <w:sz w:val="24"/>
          <w:szCs w:val="24"/>
          <w:lang w:eastAsia="fr-FR"/>
        </w:rPr>
        <w:t>CR</w:t>
      </w:r>
      <w:r w:rsidRPr="00720D35">
        <w:rPr>
          <w:rFonts w:eastAsia="Times New Roman" w:cs="Calibri"/>
          <w:color w:val="000000"/>
          <w:sz w:val="24"/>
          <w:szCs w:val="24"/>
          <w:lang w:eastAsia="fr-FR"/>
        </w:rPr>
        <w:t>FIR verifică dacă</w:t>
      </w:r>
      <w:r>
        <w:rPr>
          <w:rFonts w:eastAsia="Times New Roman" w:cs="Calibri"/>
          <w:color w:val="000000"/>
          <w:sz w:val="24"/>
          <w:szCs w:val="24"/>
          <w:lang w:eastAsia="fr-FR"/>
        </w:rPr>
        <w:t xml:space="preserve"> se mențin cerințele minime obligatorii conform Anexei V la contractul de finanțare.</w:t>
      </w:r>
    </w:p>
    <w:p w14:paraId="0C4940E3" w14:textId="77777777" w:rsidR="00E733D1" w:rsidRPr="00720D35" w:rsidRDefault="00D50E01" w:rsidP="00E87B2A">
      <w:pPr>
        <w:numPr>
          <w:ilvl w:val="0"/>
          <w:numId w:val="15"/>
        </w:numPr>
        <w:spacing w:after="0"/>
        <w:jc w:val="both"/>
        <w:rPr>
          <w:rFonts w:eastAsia="Times New Roman" w:cs="Calibri"/>
          <w:color w:val="000000"/>
          <w:sz w:val="24"/>
          <w:szCs w:val="24"/>
          <w:lang w:eastAsia="fr-FR"/>
        </w:rPr>
      </w:pPr>
      <w:r w:rsidRPr="00D34485">
        <w:rPr>
          <w:rFonts w:eastAsia="Times New Roman" w:cs="Calibri"/>
          <w:color w:val="000000"/>
          <w:sz w:val="24"/>
          <w:szCs w:val="24"/>
          <w:lang w:eastAsia="fr-FR"/>
        </w:rPr>
        <w:t>Alte situații temeinic justificate şi fundamentate documentar care pot surveni pe parcursul impl</w:t>
      </w:r>
      <w:r w:rsidR="007D1BD9" w:rsidRPr="00CF4E54">
        <w:rPr>
          <w:rFonts w:eastAsia="Times New Roman" w:cs="Calibri"/>
          <w:color w:val="000000"/>
          <w:sz w:val="24"/>
          <w:szCs w:val="24"/>
          <w:lang w:eastAsia="fr-FR"/>
        </w:rPr>
        <w:t>ementă</w:t>
      </w:r>
      <w:r w:rsidR="00667C2F" w:rsidRPr="00720D35">
        <w:rPr>
          <w:rFonts w:eastAsia="Times New Roman" w:cs="Calibri"/>
          <w:color w:val="000000"/>
          <w:sz w:val="24"/>
          <w:szCs w:val="24"/>
          <w:lang w:eastAsia="fr-FR"/>
        </w:rPr>
        <w:t>r</w:t>
      </w:r>
      <w:r w:rsidR="007D1BD9" w:rsidRPr="00720D35">
        <w:rPr>
          <w:rFonts w:eastAsia="Times New Roman" w:cs="Calibri"/>
          <w:color w:val="000000"/>
          <w:sz w:val="24"/>
          <w:szCs w:val="24"/>
          <w:lang w:eastAsia="fr-FR"/>
        </w:rPr>
        <w:t xml:space="preserve">ii </w:t>
      </w:r>
      <w:r w:rsidR="00F64227" w:rsidRPr="00720D35">
        <w:rPr>
          <w:rFonts w:eastAsia="Times New Roman" w:cs="Calibri"/>
          <w:color w:val="000000"/>
          <w:sz w:val="24"/>
          <w:szCs w:val="24"/>
          <w:lang w:eastAsia="fr-FR"/>
        </w:rPr>
        <w:t xml:space="preserve">Contractului </w:t>
      </w:r>
      <w:r w:rsidR="007D1BD9" w:rsidRPr="00720D35">
        <w:rPr>
          <w:rFonts w:eastAsia="Times New Roman" w:cs="Calibri"/>
          <w:color w:val="000000"/>
          <w:sz w:val="24"/>
          <w:szCs w:val="24"/>
          <w:lang w:eastAsia="fr-FR"/>
        </w:rPr>
        <w:t>de finanțare</w:t>
      </w:r>
      <w:r w:rsidR="007D1BD9" w:rsidRPr="00720D35">
        <w:rPr>
          <w:rFonts w:cs="Calibri"/>
          <w:color w:val="000000"/>
          <w:sz w:val="24"/>
          <w:szCs w:val="24"/>
        </w:rPr>
        <w:t xml:space="preserve"> </w:t>
      </w:r>
      <w:r w:rsidR="007D1BD9" w:rsidRPr="00720D35">
        <w:rPr>
          <w:rFonts w:eastAsia="Times New Roman" w:cs="Calibri"/>
          <w:color w:val="000000"/>
          <w:sz w:val="24"/>
          <w:szCs w:val="24"/>
          <w:lang w:eastAsia="fr-FR"/>
        </w:rPr>
        <w:t>(ex: schimbarea c</w:t>
      </w:r>
      <w:r w:rsidR="00F64C0A" w:rsidRPr="00720D35">
        <w:rPr>
          <w:rFonts w:eastAsia="Times New Roman" w:cs="Calibri"/>
          <w:color w:val="000000"/>
          <w:sz w:val="24"/>
          <w:szCs w:val="24"/>
          <w:lang w:eastAsia="fr-FR"/>
        </w:rPr>
        <w:t>ă</w:t>
      </w:r>
      <w:r w:rsidR="007D1BD9" w:rsidRPr="00720D35">
        <w:rPr>
          <w:rFonts w:eastAsia="Times New Roman" w:cs="Calibri"/>
          <w:color w:val="000000"/>
          <w:sz w:val="24"/>
          <w:szCs w:val="24"/>
          <w:lang w:eastAsia="fr-FR"/>
        </w:rPr>
        <w:t>r</w:t>
      </w:r>
      <w:r w:rsidR="00F64C0A" w:rsidRPr="00720D35">
        <w:rPr>
          <w:rFonts w:eastAsia="Times New Roman" w:cs="Calibri"/>
          <w:color w:val="000000"/>
          <w:sz w:val="24"/>
          <w:szCs w:val="24"/>
          <w:lang w:eastAsia="fr-FR"/>
        </w:rPr>
        <w:t>ț</w:t>
      </w:r>
      <w:r w:rsidR="007D1BD9" w:rsidRPr="00720D35">
        <w:rPr>
          <w:rFonts w:eastAsia="Times New Roman" w:cs="Calibri"/>
          <w:color w:val="000000"/>
          <w:sz w:val="24"/>
          <w:szCs w:val="24"/>
          <w:lang w:eastAsia="fr-FR"/>
        </w:rPr>
        <w:t>ii de identitate</w:t>
      </w:r>
      <w:r w:rsidR="00E4110B" w:rsidRPr="00720D35">
        <w:rPr>
          <w:rFonts w:eastAsia="Times New Roman" w:cs="Calibri"/>
          <w:color w:val="000000"/>
          <w:sz w:val="24"/>
          <w:szCs w:val="24"/>
          <w:lang w:eastAsia="fr-FR"/>
        </w:rPr>
        <w:t xml:space="preserve"> a reprezentantului legal </w:t>
      </w:r>
      <w:r w:rsidR="007D1BD9" w:rsidRPr="00720D35">
        <w:rPr>
          <w:rFonts w:eastAsia="Times New Roman" w:cs="Calibri"/>
          <w:color w:val="000000"/>
          <w:sz w:val="24"/>
          <w:szCs w:val="24"/>
          <w:lang w:eastAsia="fr-FR"/>
        </w:rPr>
        <w:t xml:space="preserve"> etc.).</w:t>
      </w:r>
    </w:p>
    <w:p w14:paraId="714AF1A5" w14:textId="22B81965" w:rsidR="00D50E01" w:rsidRPr="00720D35" w:rsidRDefault="00D50E01"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lastRenderedPageBreak/>
        <w:t xml:space="preserve">Documente care trebuie depuse de beneficiar </w:t>
      </w:r>
      <w:r w:rsidR="000B1B8F" w:rsidRPr="00720D35">
        <w:rPr>
          <w:rFonts w:eastAsia="Times New Roman" w:cs="Calibri"/>
          <w:color w:val="000000"/>
          <w:sz w:val="24"/>
          <w:szCs w:val="24"/>
          <w:lang w:eastAsia="fr-FR"/>
        </w:rPr>
        <w:t xml:space="preserve">la </w:t>
      </w:r>
      <w:r w:rsidR="00AD7169">
        <w:rPr>
          <w:rFonts w:eastAsia="Times New Roman" w:cs="Calibri"/>
          <w:color w:val="000000"/>
          <w:sz w:val="24"/>
          <w:szCs w:val="24"/>
          <w:lang w:eastAsia="fr-FR"/>
        </w:rPr>
        <w:t>CR</w:t>
      </w:r>
      <w:r w:rsidR="000B1B8F" w:rsidRPr="00720D35">
        <w:rPr>
          <w:rFonts w:eastAsia="Times New Roman" w:cs="Calibri"/>
          <w:color w:val="000000"/>
          <w:sz w:val="24"/>
          <w:szCs w:val="24"/>
          <w:lang w:eastAsia="fr-FR"/>
        </w:rPr>
        <w:t xml:space="preserve">FIR </w:t>
      </w:r>
      <w:r w:rsidRPr="00720D35">
        <w:rPr>
          <w:rFonts w:eastAsia="Times New Roman" w:cs="Calibri"/>
          <w:color w:val="000000"/>
          <w:sz w:val="24"/>
          <w:szCs w:val="24"/>
          <w:lang w:eastAsia="fr-FR"/>
        </w:rPr>
        <w:t xml:space="preserve">în cazul modificării </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finanţare prin Notă de aprobare:</w:t>
      </w:r>
    </w:p>
    <w:p w14:paraId="63253516" w14:textId="77777777" w:rsidR="00D50E01" w:rsidRPr="00720D35" w:rsidRDefault="00D50E01" w:rsidP="00E87B2A">
      <w:pPr>
        <w:numPr>
          <w:ilvl w:val="0"/>
          <w:numId w:val="20"/>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Nota explicativă completată, înregistrată și semnată de către beneficiar; </w:t>
      </w:r>
    </w:p>
    <w:p w14:paraId="30F6CA04" w14:textId="77777777" w:rsidR="00D50E01" w:rsidRDefault="00D50E01" w:rsidP="00E87B2A">
      <w:pPr>
        <w:numPr>
          <w:ilvl w:val="0"/>
          <w:numId w:val="20"/>
        </w:num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Alte documente care fundamentează soluţia propusă (după caz).</w:t>
      </w:r>
    </w:p>
    <w:p w14:paraId="6A4DA05B" w14:textId="77777777" w:rsidR="00E94187" w:rsidRPr="00720D35" w:rsidRDefault="00E94187" w:rsidP="00C92F91">
      <w:pPr>
        <w:spacing w:after="0"/>
        <w:jc w:val="both"/>
        <w:rPr>
          <w:rFonts w:eastAsia="Times New Roman" w:cs="Calibri"/>
          <w:color w:val="000000"/>
          <w:sz w:val="24"/>
          <w:szCs w:val="24"/>
          <w:lang w:eastAsia="fr-FR"/>
        </w:rPr>
      </w:pPr>
    </w:p>
    <w:p w14:paraId="06B0DA3E" w14:textId="070663F4" w:rsidR="0093467C" w:rsidRPr="00720D35" w:rsidRDefault="003C4063" w:rsidP="00C92F91">
      <w:pPr>
        <w:pStyle w:val="Heading3"/>
        <w:spacing w:before="0"/>
        <w:ind w:left="567" w:hanging="567"/>
        <w:jc w:val="both"/>
        <w:rPr>
          <w:rFonts w:ascii="Calibri" w:hAnsi="Calibri" w:cs="Calibri"/>
          <w:color w:val="000000"/>
          <w:sz w:val="24"/>
          <w:szCs w:val="24"/>
          <w:lang w:eastAsia="fr-FR"/>
        </w:rPr>
      </w:pPr>
      <w:bookmarkStart w:id="37" w:name="_Toc181610964"/>
      <w:r w:rsidRPr="00720D35">
        <w:rPr>
          <w:rFonts w:ascii="Calibri" w:hAnsi="Calibri" w:cs="Calibri"/>
          <w:color w:val="000000"/>
          <w:sz w:val="24"/>
          <w:szCs w:val="24"/>
          <w:lang w:eastAsia="fr-FR"/>
        </w:rPr>
        <w:t>6</w:t>
      </w:r>
      <w:r w:rsidR="00A91484" w:rsidRPr="00720D35">
        <w:rPr>
          <w:rFonts w:ascii="Calibri" w:hAnsi="Calibri" w:cs="Calibri"/>
          <w:color w:val="000000"/>
          <w:sz w:val="24"/>
          <w:szCs w:val="24"/>
          <w:lang w:eastAsia="fr-FR"/>
        </w:rPr>
        <w:t>.</w:t>
      </w:r>
      <w:r w:rsidR="002B7E92">
        <w:rPr>
          <w:rFonts w:ascii="Calibri" w:hAnsi="Calibri" w:cs="Calibri"/>
          <w:color w:val="000000"/>
          <w:sz w:val="24"/>
          <w:szCs w:val="24"/>
          <w:lang w:eastAsia="fr-FR"/>
        </w:rPr>
        <w:t>4</w:t>
      </w:r>
      <w:r w:rsidR="00A91484" w:rsidRPr="00720D35">
        <w:rPr>
          <w:rFonts w:ascii="Calibri" w:hAnsi="Calibri" w:cs="Calibri"/>
          <w:color w:val="000000"/>
          <w:sz w:val="24"/>
          <w:szCs w:val="24"/>
          <w:lang w:eastAsia="fr-FR"/>
        </w:rPr>
        <w:t xml:space="preserve">.3 Modificarea </w:t>
      </w:r>
      <w:r w:rsidR="00F64227" w:rsidRPr="00720D35">
        <w:rPr>
          <w:rFonts w:ascii="Calibri" w:hAnsi="Calibri" w:cs="Calibri"/>
          <w:color w:val="000000"/>
          <w:sz w:val="24"/>
          <w:szCs w:val="24"/>
          <w:lang w:eastAsia="fr-FR"/>
        </w:rPr>
        <w:t xml:space="preserve">Contractelor </w:t>
      </w:r>
      <w:r w:rsidR="00A91484" w:rsidRPr="00720D35">
        <w:rPr>
          <w:rFonts w:ascii="Calibri" w:hAnsi="Calibri" w:cs="Calibri"/>
          <w:color w:val="000000"/>
          <w:sz w:val="24"/>
          <w:szCs w:val="24"/>
          <w:lang w:eastAsia="fr-FR"/>
        </w:rPr>
        <w:t xml:space="preserve">de finanțare prin </w:t>
      </w:r>
      <w:r w:rsidR="0093467C" w:rsidRPr="00720D35">
        <w:rPr>
          <w:rFonts w:ascii="Calibri" w:hAnsi="Calibri" w:cs="Calibri"/>
          <w:color w:val="000000"/>
          <w:sz w:val="24"/>
          <w:szCs w:val="24"/>
          <w:lang w:eastAsia="fr-FR"/>
        </w:rPr>
        <w:t xml:space="preserve">Notificare privind modificarea </w:t>
      </w:r>
      <w:r w:rsidR="00F64227" w:rsidRPr="00720D35">
        <w:rPr>
          <w:rFonts w:ascii="Calibri" w:hAnsi="Calibri" w:cs="Calibri"/>
          <w:color w:val="000000"/>
          <w:sz w:val="24"/>
          <w:szCs w:val="24"/>
          <w:lang w:eastAsia="fr-FR"/>
        </w:rPr>
        <w:t xml:space="preserve">Contractului </w:t>
      </w:r>
      <w:r w:rsidR="0093467C" w:rsidRPr="00720D35">
        <w:rPr>
          <w:rFonts w:ascii="Calibri" w:hAnsi="Calibri" w:cs="Calibri"/>
          <w:color w:val="000000"/>
          <w:sz w:val="24"/>
          <w:szCs w:val="24"/>
          <w:lang w:eastAsia="fr-FR"/>
        </w:rPr>
        <w:t>de</w:t>
      </w:r>
      <w:r w:rsidR="00744BE9" w:rsidRPr="00720D35">
        <w:rPr>
          <w:rFonts w:ascii="Calibri" w:hAnsi="Calibri" w:cs="Calibri"/>
          <w:color w:val="000000"/>
          <w:sz w:val="24"/>
          <w:szCs w:val="24"/>
          <w:lang w:eastAsia="fr-FR"/>
        </w:rPr>
        <w:t xml:space="preserve"> </w:t>
      </w:r>
      <w:r w:rsidR="001844AD" w:rsidRPr="00720D35">
        <w:rPr>
          <w:rFonts w:ascii="Calibri" w:hAnsi="Calibri" w:cs="Calibri"/>
          <w:color w:val="000000"/>
          <w:sz w:val="24"/>
          <w:szCs w:val="24"/>
          <w:lang w:eastAsia="fr-FR"/>
        </w:rPr>
        <w:t>finanțare</w:t>
      </w:r>
      <w:bookmarkEnd w:id="37"/>
    </w:p>
    <w:p w14:paraId="49B12762" w14:textId="1B2D1207" w:rsidR="001844AD" w:rsidRPr="00720D35" w:rsidRDefault="00D32E09" w:rsidP="00C92F91">
      <w:pPr>
        <w:autoSpaceDE w:val="0"/>
        <w:autoSpaceDN w:val="0"/>
        <w:adjustRightInd w:val="0"/>
        <w:spacing w:after="0"/>
        <w:jc w:val="both"/>
        <w:rPr>
          <w:rFonts w:eastAsia="Times New Roman" w:cs="Calibri"/>
          <w:color w:val="000000"/>
          <w:sz w:val="24"/>
          <w:szCs w:val="24"/>
        </w:rPr>
      </w:pPr>
      <w:r w:rsidRPr="00720D35">
        <w:rPr>
          <w:rFonts w:eastAsia="Times New Roman" w:cs="Calibri"/>
          <w:color w:val="000000"/>
          <w:sz w:val="24"/>
          <w:szCs w:val="24"/>
        </w:rPr>
        <w:t xml:space="preserve">În cazul în care pe durata derulării </w:t>
      </w:r>
      <w:r w:rsidR="00F64227" w:rsidRPr="00720D35">
        <w:rPr>
          <w:rFonts w:eastAsia="Times New Roman" w:cs="Calibri"/>
          <w:color w:val="000000"/>
          <w:sz w:val="24"/>
          <w:szCs w:val="24"/>
          <w:lang w:eastAsia="fr-FR"/>
        </w:rPr>
        <w:t xml:space="preserve">Contractului </w:t>
      </w:r>
      <w:r w:rsidR="001844AD" w:rsidRPr="00720D35">
        <w:rPr>
          <w:rFonts w:eastAsia="Times New Roman" w:cs="Calibri"/>
          <w:color w:val="000000"/>
          <w:sz w:val="24"/>
          <w:szCs w:val="24"/>
        </w:rPr>
        <w:t>de f</w:t>
      </w:r>
      <w:r w:rsidRPr="00720D35">
        <w:rPr>
          <w:rFonts w:eastAsia="Times New Roman" w:cs="Calibri"/>
          <w:color w:val="000000"/>
          <w:sz w:val="24"/>
          <w:szCs w:val="24"/>
        </w:rPr>
        <w:t xml:space="preserve">inanțare intervin modificări </w:t>
      </w:r>
      <w:r w:rsidR="001844AD" w:rsidRPr="00720D35">
        <w:rPr>
          <w:rFonts w:eastAsia="Times New Roman" w:cs="Calibri"/>
          <w:color w:val="000000"/>
          <w:sz w:val="24"/>
          <w:szCs w:val="24"/>
        </w:rPr>
        <w:t xml:space="preserve">procedurale (inclusiv corelări procedurale) sau modificări </w:t>
      </w:r>
      <w:r w:rsidRPr="00720D35">
        <w:rPr>
          <w:rFonts w:eastAsia="Times New Roman" w:cs="Calibri"/>
          <w:color w:val="000000"/>
          <w:sz w:val="24"/>
          <w:szCs w:val="24"/>
        </w:rPr>
        <w:t>ale legislaţiei aplicabile finanţării nerambursabile</w:t>
      </w:r>
      <w:r w:rsidR="008F3E23" w:rsidRPr="00720D35">
        <w:rPr>
          <w:rFonts w:eastAsia="Times New Roman" w:cs="Calibri"/>
          <w:color w:val="000000"/>
          <w:sz w:val="24"/>
          <w:szCs w:val="24"/>
        </w:rPr>
        <w:t xml:space="preserve"> (inclusiv modificări de </w:t>
      </w:r>
      <w:r w:rsidR="00E94187">
        <w:rPr>
          <w:rFonts w:eastAsia="Times New Roman" w:cs="Calibri"/>
          <w:color w:val="000000"/>
          <w:sz w:val="24"/>
          <w:szCs w:val="24"/>
        </w:rPr>
        <w:t>PS PAC</w:t>
      </w:r>
      <w:r w:rsidR="008F3E23" w:rsidRPr="00720D35">
        <w:rPr>
          <w:rFonts w:eastAsia="Times New Roman" w:cs="Calibri"/>
          <w:color w:val="000000"/>
          <w:sz w:val="24"/>
          <w:szCs w:val="24"/>
        </w:rPr>
        <w:t>)/corelări cu legislația relevantă (inclusiv recomandări ale misiunilor de audit)/simplificări</w:t>
      </w:r>
      <w:r w:rsidRPr="00720D35">
        <w:rPr>
          <w:rFonts w:eastAsia="Times New Roman" w:cs="Calibri"/>
          <w:color w:val="000000"/>
          <w:sz w:val="24"/>
          <w:szCs w:val="24"/>
        </w:rPr>
        <w:t xml:space="preserve"> </w:t>
      </w:r>
      <w:r w:rsidR="002859B1" w:rsidRPr="00720D35">
        <w:rPr>
          <w:rFonts w:eastAsia="Times New Roman" w:cs="Calibri"/>
          <w:color w:val="000000"/>
          <w:sz w:val="24"/>
          <w:szCs w:val="24"/>
        </w:rPr>
        <w:t>incidente</w:t>
      </w:r>
      <w:r w:rsidRPr="00720D35">
        <w:rPr>
          <w:rFonts w:eastAsia="Times New Roman" w:cs="Calibri"/>
          <w:color w:val="000000"/>
          <w:sz w:val="24"/>
          <w:szCs w:val="24"/>
        </w:rPr>
        <w:t xml:space="preserve"> </w:t>
      </w:r>
      <w:r w:rsidR="00F64227" w:rsidRPr="00720D35">
        <w:rPr>
          <w:rFonts w:eastAsia="Times New Roman" w:cs="Calibri"/>
          <w:color w:val="000000"/>
          <w:sz w:val="24"/>
          <w:szCs w:val="24"/>
          <w:lang w:eastAsia="fr-FR"/>
        </w:rPr>
        <w:t>Contractului</w:t>
      </w:r>
      <w:r w:rsidRPr="00720D35">
        <w:rPr>
          <w:rFonts w:eastAsia="Times New Roman" w:cs="Calibri"/>
          <w:color w:val="000000"/>
          <w:sz w:val="24"/>
          <w:szCs w:val="24"/>
        </w:rPr>
        <w:t xml:space="preserve">, Autoritatea Contractantă va iniția procesul de </w:t>
      </w:r>
      <w:r w:rsidR="001844AD" w:rsidRPr="00720D35">
        <w:rPr>
          <w:rFonts w:eastAsia="Times New Roman" w:cs="Calibri"/>
          <w:color w:val="000000"/>
          <w:sz w:val="24"/>
          <w:szCs w:val="24"/>
        </w:rPr>
        <w:t xml:space="preserve">modificare a </w:t>
      </w:r>
      <w:r w:rsidR="00F64227" w:rsidRPr="00720D35">
        <w:rPr>
          <w:rFonts w:eastAsia="Times New Roman" w:cs="Calibri"/>
          <w:color w:val="000000"/>
          <w:sz w:val="24"/>
          <w:szCs w:val="24"/>
          <w:lang w:eastAsia="fr-FR"/>
        </w:rPr>
        <w:t>Contractului</w:t>
      </w:r>
      <w:r w:rsidR="001844AD" w:rsidRPr="00720D35">
        <w:rPr>
          <w:rFonts w:eastAsia="Times New Roman" w:cs="Calibri"/>
          <w:color w:val="000000"/>
          <w:sz w:val="24"/>
          <w:szCs w:val="24"/>
        </w:rPr>
        <w:t>, prin transmiterea unei Notificări privind modificarea Acordului – cadru</w:t>
      </w:r>
      <w:r w:rsidR="00F7266D" w:rsidRPr="00720D35">
        <w:rPr>
          <w:rFonts w:eastAsia="Times New Roman" w:cs="Calibri"/>
          <w:color w:val="000000"/>
          <w:sz w:val="24"/>
          <w:szCs w:val="24"/>
        </w:rPr>
        <w:t xml:space="preserve"> de finanțare </w:t>
      </w:r>
      <w:r w:rsidR="00D5290C" w:rsidRPr="00720D35">
        <w:rPr>
          <w:rFonts w:eastAsia="Times New Roman" w:cs="Calibri"/>
          <w:color w:val="000000"/>
          <w:sz w:val="24"/>
          <w:szCs w:val="24"/>
        </w:rPr>
        <w:t>/</w:t>
      </w:r>
      <w:r w:rsidR="00F64227" w:rsidRPr="00720D35">
        <w:rPr>
          <w:rFonts w:eastAsia="Times New Roman" w:cs="Calibri"/>
          <w:color w:val="000000"/>
          <w:sz w:val="24"/>
          <w:szCs w:val="24"/>
          <w:lang w:eastAsia="fr-FR"/>
        </w:rPr>
        <w:t xml:space="preserve">Contractului </w:t>
      </w:r>
      <w:r w:rsidR="001844AD" w:rsidRPr="00720D35">
        <w:rPr>
          <w:rFonts w:eastAsia="Times New Roman" w:cs="Calibri"/>
          <w:color w:val="000000"/>
          <w:sz w:val="24"/>
          <w:szCs w:val="24"/>
        </w:rPr>
        <w:t>de finanțare (formular C 3.</w:t>
      </w:r>
      <w:r w:rsidR="00FA5B9D" w:rsidRPr="00720D35">
        <w:rPr>
          <w:rFonts w:eastAsia="Times New Roman" w:cs="Calibri"/>
          <w:color w:val="000000"/>
          <w:sz w:val="24"/>
          <w:szCs w:val="24"/>
        </w:rPr>
        <w:t>3</w:t>
      </w:r>
      <w:r w:rsidR="001844AD" w:rsidRPr="00720D35">
        <w:rPr>
          <w:rFonts w:eastAsia="Times New Roman" w:cs="Calibri"/>
          <w:color w:val="000000"/>
          <w:sz w:val="24"/>
          <w:szCs w:val="24"/>
        </w:rPr>
        <w:t>.</w:t>
      </w:r>
      <w:r w:rsidR="00BC2790" w:rsidRPr="00720D35">
        <w:rPr>
          <w:rFonts w:eastAsia="Times New Roman" w:cs="Calibri"/>
          <w:color w:val="000000"/>
          <w:sz w:val="24"/>
          <w:szCs w:val="24"/>
        </w:rPr>
        <w:t>1</w:t>
      </w:r>
      <w:r w:rsidR="00FA5B9D" w:rsidRPr="00720D35">
        <w:rPr>
          <w:rFonts w:eastAsia="Times New Roman" w:cs="Calibri"/>
          <w:color w:val="000000"/>
          <w:sz w:val="24"/>
          <w:szCs w:val="24"/>
        </w:rPr>
        <w:t>0</w:t>
      </w:r>
      <w:r w:rsidR="001844AD" w:rsidRPr="00720D35">
        <w:rPr>
          <w:rFonts w:eastAsia="Times New Roman" w:cs="Calibri"/>
          <w:color w:val="000000"/>
          <w:sz w:val="24"/>
          <w:szCs w:val="24"/>
        </w:rPr>
        <w:t>L).</w:t>
      </w:r>
    </w:p>
    <w:p w14:paraId="2C40B08C" w14:textId="6643581C" w:rsidR="001844AD" w:rsidRPr="00720D35" w:rsidRDefault="001844AD" w:rsidP="00C92F91">
      <w:pPr>
        <w:autoSpaceDE w:val="0"/>
        <w:autoSpaceDN w:val="0"/>
        <w:adjustRightInd w:val="0"/>
        <w:spacing w:after="0"/>
        <w:jc w:val="both"/>
        <w:rPr>
          <w:rFonts w:eastAsia="Times New Roman" w:cs="Calibri"/>
          <w:color w:val="000000"/>
          <w:sz w:val="24"/>
          <w:szCs w:val="24"/>
        </w:rPr>
      </w:pPr>
      <w:r w:rsidRPr="00720D35">
        <w:rPr>
          <w:rFonts w:eastAsia="Times New Roman" w:cs="Calibri"/>
          <w:color w:val="000000"/>
          <w:sz w:val="24"/>
          <w:szCs w:val="24"/>
        </w:rPr>
        <w:t>În maxim</w:t>
      </w:r>
      <w:r w:rsidR="003F04BB" w:rsidRPr="00720D35">
        <w:rPr>
          <w:rFonts w:eastAsia="Times New Roman" w:cs="Calibri"/>
          <w:color w:val="000000"/>
          <w:sz w:val="24"/>
          <w:szCs w:val="24"/>
        </w:rPr>
        <w:t>um</w:t>
      </w:r>
      <w:r w:rsidRPr="00720D35">
        <w:rPr>
          <w:rFonts w:eastAsia="Times New Roman" w:cs="Calibri"/>
          <w:color w:val="000000"/>
          <w:sz w:val="24"/>
          <w:szCs w:val="24"/>
        </w:rPr>
        <w:t xml:space="preserve"> </w:t>
      </w:r>
      <w:r w:rsidR="00E94187">
        <w:rPr>
          <w:rFonts w:eastAsia="Times New Roman" w:cs="Calibri"/>
          <w:color w:val="000000"/>
          <w:sz w:val="24"/>
          <w:szCs w:val="24"/>
        </w:rPr>
        <w:t>3 (</w:t>
      </w:r>
      <w:r w:rsidR="00F53E97" w:rsidRPr="00720D35">
        <w:rPr>
          <w:rFonts w:eastAsia="Times New Roman" w:cs="Calibri"/>
          <w:color w:val="000000"/>
          <w:sz w:val="24"/>
          <w:szCs w:val="24"/>
        </w:rPr>
        <w:t>trei</w:t>
      </w:r>
      <w:r w:rsidR="00E94187">
        <w:rPr>
          <w:rFonts w:eastAsia="Times New Roman" w:cs="Calibri"/>
          <w:color w:val="000000"/>
          <w:sz w:val="24"/>
          <w:szCs w:val="24"/>
        </w:rPr>
        <w:t>)</w:t>
      </w:r>
      <w:r w:rsidR="00F53E97" w:rsidRPr="00720D35">
        <w:rPr>
          <w:rFonts w:eastAsia="Times New Roman" w:cs="Calibri"/>
          <w:color w:val="000000"/>
          <w:sz w:val="24"/>
          <w:szCs w:val="24"/>
        </w:rPr>
        <w:t xml:space="preserve"> </w:t>
      </w:r>
      <w:r w:rsidRPr="00720D35">
        <w:rPr>
          <w:rFonts w:eastAsia="Times New Roman" w:cs="Calibri"/>
          <w:color w:val="000000"/>
          <w:sz w:val="24"/>
          <w:szCs w:val="24"/>
        </w:rPr>
        <w:t xml:space="preserve">zile de la identificarea unei astfel de situații, </w:t>
      </w:r>
      <w:r w:rsidR="001A3C56">
        <w:rPr>
          <w:rFonts w:eastAsia="Times New Roman" w:cs="Calibri"/>
          <w:color w:val="000000"/>
          <w:sz w:val="24"/>
          <w:szCs w:val="24"/>
        </w:rPr>
        <w:t>Serviciul LEADER</w:t>
      </w:r>
      <w:r w:rsidR="00E94187">
        <w:rPr>
          <w:rFonts w:eastAsia="Times New Roman" w:cs="Calibri"/>
          <w:color w:val="000000"/>
          <w:sz w:val="24"/>
          <w:szCs w:val="24"/>
        </w:rPr>
        <w:t xml:space="preserve"> și Intervenții Suport</w:t>
      </w:r>
      <w:r w:rsidR="001A3C56" w:rsidRPr="00720D35">
        <w:rPr>
          <w:rFonts w:eastAsia="Times New Roman" w:cs="Calibri"/>
          <w:color w:val="000000"/>
          <w:sz w:val="24"/>
          <w:szCs w:val="24"/>
        </w:rPr>
        <w:t xml:space="preserve"> </w:t>
      </w:r>
      <w:r w:rsidR="008F3E23" w:rsidRPr="00720D35">
        <w:rPr>
          <w:rFonts w:eastAsia="Times New Roman" w:cs="Calibri"/>
          <w:color w:val="000000"/>
          <w:sz w:val="24"/>
          <w:szCs w:val="24"/>
        </w:rPr>
        <w:t xml:space="preserve">din cadrul AFIR </w:t>
      </w:r>
      <w:r w:rsidR="00AF18AD" w:rsidRPr="00720D35">
        <w:rPr>
          <w:rFonts w:eastAsia="Times New Roman" w:cs="Calibri"/>
          <w:color w:val="000000"/>
          <w:sz w:val="24"/>
          <w:szCs w:val="24"/>
          <w:lang w:eastAsia="fr-FR"/>
        </w:rPr>
        <w:t xml:space="preserve"> va demara procesul de elaborare a </w:t>
      </w:r>
      <w:r w:rsidR="008E2E86" w:rsidRPr="00720D35">
        <w:rPr>
          <w:rFonts w:eastAsia="Times New Roman" w:cs="Calibri"/>
          <w:color w:val="000000"/>
          <w:sz w:val="24"/>
          <w:szCs w:val="24"/>
          <w:lang w:eastAsia="fr-FR"/>
        </w:rPr>
        <w:t>N</w:t>
      </w:r>
      <w:r w:rsidR="00AF18AD" w:rsidRPr="00720D35">
        <w:rPr>
          <w:rFonts w:eastAsia="Times New Roman" w:cs="Calibri"/>
          <w:color w:val="000000"/>
          <w:sz w:val="24"/>
          <w:szCs w:val="24"/>
          <w:lang w:eastAsia="fr-FR"/>
        </w:rPr>
        <w:t xml:space="preserve">otificării. </w:t>
      </w:r>
    </w:p>
    <w:p w14:paraId="48C1AB73" w14:textId="77777777" w:rsidR="008E2E86" w:rsidRPr="00720D35" w:rsidRDefault="00AF18AD"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Sesizarea necesității realizării unor astfel de modificări poate fi realizată și de către o altă Direcție din cadrul AFIR</w:t>
      </w:r>
      <w:r w:rsidR="008E2E86" w:rsidRPr="00720D35">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care va înștiința printr-un simplu mesaj transmis prin e-mail </w:t>
      </w:r>
      <w:r w:rsidR="001A3C56">
        <w:rPr>
          <w:rFonts w:eastAsia="Times New Roman" w:cs="Calibri"/>
          <w:color w:val="000000"/>
          <w:sz w:val="24"/>
          <w:szCs w:val="24"/>
          <w:lang w:eastAsia="fr-FR"/>
        </w:rPr>
        <w:t>serviciul</w:t>
      </w:r>
      <w:r w:rsidR="001A3C56" w:rsidRPr="00720D35">
        <w:rPr>
          <w:rFonts w:eastAsia="Times New Roman" w:cs="Calibri"/>
          <w:color w:val="000000"/>
          <w:sz w:val="24"/>
          <w:szCs w:val="24"/>
          <w:lang w:eastAsia="fr-FR"/>
        </w:rPr>
        <w:t xml:space="preserve"> </w:t>
      </w:r>
      <w:r w:rsidR="00DE3524" w:rsidRPr="00720D35">
        <w:rPr>
          <w:rFonts w:eastAsia="Times New Roman" w:cs="Calibri"/>
          <w:color w:val="000000"/>
          <w:sz w:val="24"/>
          <w:szCs w:val="24"/>
          <w:lang w:eastAsia="fr-FR"/>
        </w:rPr>
        <w:t xml:space="preserve">de specialitate. </w:t>
      </w:r>
    </w:p>
    <w:p w14:paraId="48DB2448" w14:textId="0BB2FB5B" w:rsidR="00AF18AD" w:rsidRPr="00720D35" w:rsidRDefault="00DE3524"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Notificările trebuie precedate de o Notă aprobată de către Directorul General AFIR în care se constată necesitatea modificărilor contractelor existente şi se precizează care sunt prevederile legislative/</w:t>
      </w:r>
      <w:r w:rsidR="00E94187">
        <w:rPr>
          <w:rFonts w:eastAsia="Times New Roman" w:cs="Calibri"/>
          <w:color w:val="000000"/>
          <w:sz w:val="24"/>
          <w:szCs w:val="24"/>
          <w:lang w:eastAsia="fr-FR"/>
        </w:rPr>
        <w:t xml:space="preserve"> </w:t>
      </w:r>
      <w:r w:rsidRPr="00720D35">
        <w:rPr>
          <w:rFonts w:eastAsia="Times New Roman" w:cs="Calibri"/>
          <w:color w:val="000000"/>
          <w:sz w:val="24"/>
          <w:szCs w:val="24"/>
          <w:lang w:eastAsia="fr-FR"/>
        </w:rPr>
        <w:t xml:space="preserve">modificările procedurale cu care acestea trebuie să se coreleze. Ulterior aprobării Notei de către Directorul General al AFIR, se va înștiința </w:t>
      </w:r>
      <w:r w:rsidR="00AF18AD" w:rsidRPr="00720D35">
        <w:rPr>
          <w:rFonts w:eastAsia="Times New Roman" w:cs="Calibri"/>
          <w:color w:val="000000"/>
          <w:sz w:val="24"/>
          <w:szCs w:val="24"/>
          <w:lang w:eastAsia="fr-FR"/>
        </w:rPr>
        <w:t>SLIN</w:t>
      </w:r>
      <w:r w:rsidR="00E44328">
        <w:rPr>
          <w:rFonts w:eastAsia="Times New Roman" w:cs="Calibri"/>
          <w:color w:val="000000"/>
          <w:sz w:val="24"/>
          <w:szCs w:val="24"/>
          <w:lang w:eastAsia="fr-FR"/>
        </w:rPr>
        <w:t>A</w:t>
      </w:r>
      <w:r w:rsidR="00AF18AD" w:rsidRPr="00720D35">
        <w:rPr>
          <w:rFonts w:eastAsia="Times New Roman" w:cs="Calibri"/>
          <w:color w:val="000000"/>
          <w:sz w:val="24"/>
          <w:szCs w:val="24"/>
          <w:lang w:eastAsia="fr-FR"/>
        </w:rPr>
        <w:t xml:space="preserve"> – CRFIR în vederea elabor</w:t>
      </w:r>
      <w:r w:rsidRPr="00720D35">
        <w:rPr>
          <w:rFonts w:eastAsia="Times New Roman" w:cs="Calibri"/>
          <w:color w:val="000000"/>
          <w:sz w:val="24"/>
          <w:szCs w:val="24"/>
          <w:lang w:eastAsia="fr-FR"/>
        </w:rPr>
        <w:t>ării</w:t>
      </w:r>
      <w:r w:rsidR="00AF18AD" w:rsidRPr="00720D35">
        <w:rPr>
          <w:rFonts w:eastAsia="Times New Roman" w:cs="Calibri"/>
          <w:color w:val="000000"/>
          <w:sz w:val="24"/>
          <w:szCs w:val="24"/>
          <w:lang w:eastAsia="fr-FR"/>
        </w:rPr>
        <w:t xml:space="preserve"> Notificării</w:t>
      </w:r>
      <w:r w:rsidRPr="00720D35">
        <w:rPr>
          <w:rFonts w:eastAsia="Times New Roman" w:cs="Calibri"/>
          <w:color w:val="000000"/>
          <w:sz w:val="24"/>
          <w:szCs w:val="24"/>
          <w:lang w:eastAsia="fr-FR"/>
        </w:rPr>
        <w:t xml:space="preserve"> și transmiterii către beneficiar</w:t>
      </w:r>
      <w:r w:rsidR="00AF18AD" w:rsidRPr="00720D35">
        <w:rPr>
          <w:rFonts w:eastAsia="Times New Roman" w:cs="Calibri"/>
          <w:color w:val="000000"/>
          <w:sz w:val="24"/>
          <w:szCs w:val="24"/>
          <w:lang w:eastAsia="fr-FR"/>
        </w:rPr>
        <w:t>.</w:t>
      </w:r>
    </w:p>
    <w:p w14:paraId="1A0BBF44" w14:textId="6C61865B" w:rsidR="001844AD" w:rsidRPr="00720D35" w:rsidRDefault="001844AD"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În termen de maximum </w:t>
      </w:r>
      <w:r w:rsidR="00E94187">
        <w:rPr>
          <w:rFonts w:eastAsia="Times New Roman" w:cs="Calibri"/>
          <w:color w:val="000000"/>
          <w:sz w:val="24"/>
          <w:szCs w:val="24"/>
        </w:rPr>
        <w:t xml:space="preserve">2 (două) </w:t>
      </w:r>
      <w:r w:rsidRPr="00720D35">
        <w:rPr>
          <w:rFonts w:eastAsia="Times New Roman" w:cs="Calibri"/>
          <w:color w:val="000000"/>
          <w:sz w:val="24"/>
          <w:szCs w:val="24"/>
          <w:lang w:eastAsia="fr-FR"/>
        </w:rPr>
        <w:t xml:space="preserve">zile de la </w:t>
      </w:r>
      <w:r w:rsidR="00F53E97" w:rsidRPr="00720D35">
        <w:rPr>
          <w:rFonts w:eastAsia="Times New Roman" w:cs="Calibri"/>
          <w:color w:val="000000"/>
          <w:sz w:val="24"/>
          <w:szCs w:val="24"/>
          <w:lang w:eastAsia="fr-FR"/>
        </w:rPr>
        <w:t xml:space="preserve">primirea înștiințării privind necesitatea </w:t>
      </w:r>
      <w:r w:rsidRPr="00720D35">
        <w:rPr>
          <w:rFonts w:eastAsia="Times New Roman" w:cs="Calibri"/>
          <w:color w:val="000000"/>
          <w:sz w:val="24"/>
          <w:szCs w:val="24"/>
          <w:lang w:eastAsia="fr-FR"/>
        </w:rPr>
        <w:t xml:space="preserve"> modific</w:t>
      </w:r>
      <w:r w:rsidR="00F53E97" w:rsidRPr="00720D35">
        <w:rPr>
          <w:rFonts w:eastAsia="Times New Roman" w:cs="Calibri"/>
          <w:color w:val="000000"/>
          <w:sz w:val="24"/>
          <w:szCs w:val="24"/>
          <w:lang w:eastAsia="fr-FR"/>
        </w:rPr>
        <w:t>ării</w:t>
      </w:r>
      <w:r w:rsidRPr="00720D35">
        <w:rPr>
          <w:rFonts w:eastAsia="Times New Roman" w:cs="Calibri"/>
          <w:color w:val="000000"/>
          <w:sz w:val="24"/>
          <w:szCs w:val="24"/>
          <w:lang w:eastAsia="fr-FR"/>
        </w:rPr>
        <w:t xml:space="preserve"> </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 xml:space="preserve">la inițiativa Autorității Contractante, un expert </w:t>
      </w:r>
      <w:r w:rsidR="00F25898">
        <w:rPr>
          <w:rFonts w:eastAsia="Times New Roman" w:cs="Calibri"/>
          <w:color w:val="000000"/>
          <w:sz w:val="24"/>
          <w:szCs w:val="24"/>
          <w:lang w:eastAsia="fr-FR"/>
        </w:rPr>
        <w:t>SLINA</w:t>
      </w:r>
      <w:r w:rsidRPr="00720D35">
        <w:rPr>
          <w:rFonts w:eastAsia="Times New Roman" w:cs="Calibri"/>
          <w:color w:val="000000"/>
          <w:sz w:val="24"/>
          <w:szCs w:val="24"/>
          <w:lang w:eastAsia="fr-FR"/>
        </w:rPr>
        <w:t xml:space="preserv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 xml:space="preserve">FIR va întocmi formularul Notificare privind modificarea </w:t>
      </w:r>
      <w:r w:rsidR="008E2E86" w:rsidRPr="00720D35">
        <w:rPr>
          <w:rFonts w:eastAsia="Times New Roman" w:cs="Calibri"/>
          <w:color w:val="000000"/>
          <w:sz w:val="24"/>
          <w:szCs w:val="24"/>
          <w:lang w:eastAsia="fr-FR"/>
        </w:rPr>
        <w:t>Acordului-cadru/</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eastAsia="fr-FR"/>
        </w:rPr>
        <w:t>de finanțare (formular C 3.</w:t>
      </w:r>
      <w:r w:rsidR="008E2E86" w:rsidRPr="00720D35">
        <w:rPr>
          <w:rFonts w:eastAsia="Times New Roman" w:cs="Calibri"/>
          <w:color w:val="000000"/>
          <w:sz w:val="24"/>
          <w:szCs w:val="24"/>
          <w:lang w:eastAsia="fr-FR"/>
        </w:rPr>
        <w:t>3</w:t>
      </w:r>
      <w:r w:rsidRPr="00720D35">
        <w:rPr>
          <w:rFonts w:eastAsia="Times New Roman" w:cs="Calibri"/>
          <w:color w:val="000000"/>
          <w:sz w:val="24"/>
          <w:szCs w:val="24"/>
          <w:lang w:eastAsia="fr-FR"/>
        </w:rPr>
        <w:t>.</w:t>
      </w:r>
      <w:r w:rsidR="00BC2790" w:rsidRPr="00720D35">
        <w:rPr>
          <w:rFonts w:eastAsia="Times New Roman" w:cs="Calibri"/>
          <w:color w:val="000000"/>
          <w:sz w:val="24"/>
          <w:szCs w:val="24"/>
          <w:lang w:eastAsia="fr-FR"/>
        </w:rPr>
        <w:t>1</w:t>
      </w:r>
      <w:r w:rsidR="008E2E86" w:rsidRPr="00720D35">
        <w:rPr>
          <w:rFonts w:eastAsia="Times New Roman" w:cs="Calibri"/>
          <w:color w:val="000000"/>
          <w:sz w:val="24"/>
          <w:szCs w:val="24"/>
          <w:lang w:eastAsia="fr-FR"/>
        </w:rPr>
        <w:t>0</w:t>
      </w:r>
      <w:r w:rsidRPr="00720D35">
        <w:rPr>
          <w:rFonts w:eastAsia="Times New Roman" w:cs="Calibri"/>
          <w:color w:val="000000"/>
          <w:sz w:val="24"/>
          <w:szCs w:val="24"/>
          <w:lang w:eastAsia="fr-FR"/>
        </w:rPr>
        <w:t xml:space="preserve">L). Fluxul de verificare și aprobare se va realiza în maximum </w:t>
      </w:r>
      <w:r w:rsidR="00E94187">
        <w:rPr>
          <w:rFonts w:eastAsia="Times New Roman" w:cs="Calibri"/>
          <w:color w:val="000000"/>
          <w:sz w:val="24"/>
          <w:szCs w:val="24"/>
        </w:rPr>
        <w:t xml:space="preserve">2 (două) </w:t>
      </w:r>
      <w:r w:rsidRPr="00720D35">
        <w:rPr>
          <w:rFonts w:eastAsia="Times New Roman" w:cs="Calibri"/>
          <w:color w:val="000000"/>
          <w:sz w:val="24"/>
          <w:szCs w:val="24"/>
          <w:lang w:eastAsia="fr-FR"/>
        </w:rPr>
        <w:t xml:space="preserve">zile, pentru obținerea tuturor semnăturilor. </w:t>
      </w:r>
    </w:p>
    <w:p w14:paraId="4FB556C3" w14:textId="47CAE357" w:rsidR="001844AD" w:rsidRPr="00720D35" w:rsidRDefault="001844AD"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Beneficiarul are obligația de </w:t>
      </w:r>
      <w:r w:rsidR="00C2055C" w:rsidRPr="00720D35">
        <w:rPr>
          <w:rFonts w:eastAsia="Times New Roman" w:cs="Calibri"/>
          <w:color w:val="000000"/>
          <w:sz w:val="24"/>
          <w:szCs w:val="24"/>
          <w:lang w:eastAsia="fr-FR"/>
        </w:rPr>
        <w:t xml:space="preserve">a </w:t>
      </w:r>
      <w:r w:rsidRPr="00720D35">
        <w:rPr>
          <w:rFonts w:eastAsia="Times New Roman" w:cs="Calibri"/>
          <w:color w:val="000000"/>
          <w:sz w:val="24"/>
          <w:szCs w:val="24"/>
          <w:lang w:eastAsia="fr-FR"/>
        </w:rPr>
        <w:t xml:space="preserve">se conforma modificărilor comunicate de </w:t>
      </w:r>
      <w:r w:rsidR="00D306E0" w:rsidRPr="00720D35">
        <w:rPr>
          <w:rFonts w:eastAsia="Times New Roman" w:cs="Calibri"/>
          <w:color w:val="000000"/>
          <w:sz w:val="24"/>
          <w:szCs w:val="24"/>
          <w:lang w:eastAsia="fr-FR"/>
        </w:rPr>
        <w:t>CR</w:t>
      </w:r>
      <w:r w:rsidRPr="00720D35">
        <w:rPr>
          <w:rFonts w:eastAsia="Times New Roman" w:cs="Calibri"/>
          <w:color w:val="000000"/>
          <w:sz w:val="24"/>
          <w:szCs w:val="24"/>
          <w:lang w:eastAsia="fr-FR"/>
        </w:rPr>
        <w:t xml:space="preserve">FIR, </w:t>
      </w:r>
      <w:r w:rsidR="00E94187" w:rsidRPr="00E94187">
        <w:rPr>
          <w:rFonts w:eastAsia="Times New Roman" w:cs="Calibri"/>
          <w:color w:val="000000"/>
          <w:sz w:val="24"/>
          <w:szCs w:val="24"/>
          <w:lang w:eastAsia="fr-FR"/>
        </w:rPr>
        <w:t>data intrării în vigoare a modificărilor fiind data încărcării în platformă a Notificării (C3.3.10L) de către CRFIR</w:t>
      </w:r>
      <w:r w:rsidRPr="00720D35">
        <w:rPr>
          <w:rFonts w:eastAsia="Times New Roman" w:cs="Calibri"/>
          <w:color w:val="000000"/>
          <w:sz w:val="24"/>
          <w:szCs w:val="24"/>
          <w:lang w:eastAsia="fr-FR"/>
        </w:rPr>
        <w:t>.</w:t>
      </w:r>
    </w:p>
    <w:p w14:paraId="7ACE667B" w14:textId="687A5D2C" w:rsidR="008876D1" w:rsidRPr="00720D35" w:rsidRDefault="008876D1" w:rsidP="00C92F91">
      <w:pPr>
        <w:spacing w:after="0"/>
        <w:jc w:val="both"/>
        <w:rPr>
          <w:rFonts w:eastAsia="Times New Roman" w:cs="Calibri"/>
          <w:color w:val="000000"/>
          <w:sz w:val="24"/>
          <w:szCs w:val="24"/>
          <w:lang w:eastAsia="fr-FR"/>
        </w:rPr>
      </w:pPr>
      <w:bookmarkStart w:id="38" w:name="_Toc421797713"/>
    </w:p>
    <w:p w14:paraId="5B3E6F3F" w14:textId="77777777" w:rsidR="0036560B" w:rsidRPr="00720D35" w:rsidRDefault="002859B1" w:rsidP="00C92F91">
      <w:pPr>
        <w:spacing w:after="0"/>
        <w:jc w:val="both"/>
        <w:rPr>
          <w:rFonts w:eastAsia="Times New Roman" w:cs="Calibri"/>
          <w:b/>
          <w:color w:val="000000"/>
          <w:sz w:val="24"/>
          <w:szCs w:val="24"/>
          <w:u w:val="single"/>
          <w:lang w:eastAsia="fr-FR"/>
        </w:rPr>
      </w:pPr>
      <w:r w:rsidRPr="00720D35">
        <w:rPr>
          <w:rFonts w:eastAsia="Times New Roman" w:cs="Calibri"/>
          <w:b/>
          <w:color w:val="000000"/>
          <w:sz w:val="24"/>
          <w:szCs w:val="24"/>
          <w:u w:val="single"/>
          <w:lang w:eastAsia="fr-FR"/>
        </w:rPr>
        <w:t>Notă</w:t>
      </w:r>
    </w:p>
    <w:p w14:paraId="053EB9C1" w14:textId="744DC19B" w:rsidR="00590BA2" w:rsidRDefault="00590BA2" w:rsidP="00C92F91">
      <w:pPr>
        <w:spacing w:after="0"/>
        <w:jc w:val="both"/>
        <w:rPr>
          <w:rFonts w:eastAsia="Times New Roman" w:cs="Calibri"/>
          <w:b/>
          <w:color w:val="000000"/>
          <w:sz w:val="24"/>
          <w:szCs w:val="24"/>
          <w:lang w:eastAsia="fr-FR"/>
        </w:rPr>
      </w:pPr>
      <w:r w:rsidRPr="00720D35">
        <w:rPr>
          <w:rFonts w:eastAsia="Times New Roman" w:cs="Calibri"/>
          <w:b/>
          <w:color w:val="000000"/>
          <w:sz w:val="24"/>
          <w:szCs w:val="24"/>
          <w:lang w:eastAsia="fr-FR"/>
        </w:rPr>
        <w:t>Pentru toate modificările Acordului-cadru</w:t>
      </w:r>
      <w:r w:rsidR="0036560B" w:rsidRPr="00720D35">
        <w:rPr>
          <w:rFonts w:eastAsia="Times New Roman" w:cs="Calibri"/>
          <w:color w:val="000000"/>
          <w:sz w:val="24"/>
          <w:szCs w:val="24"/>
        </w:rPr>
        <w:t xml:space="preserve"> </w:t>
      </w:r>
      <w:r w:rsidR="0036560B" w:rsidRPr="008A5DCE">
        <w:rPr>
          <w:rFonts w:eastAsia="Times New Roman" w:cs="Calibri"/>
          <w:b/>
          <w:color w:val="000000"/>
          <w:sz w:val="24"/>
          <w:szCs w:val="24"/>
        </w:rPr>
        <w:t>de finanțare</w:t>
      </w:r>
      <w:r w:rsidRPr="008A5DCE">
        <w:rPr>
          <w:rFonts w:eastAsia="Times New Roman" w:cs="Calibri"/>
          <w:b/>
          <w:color w:val="000000"/>
          <w:sz w:val="24"/>
          <w:szCs w:val="24"/>
          <w:lang w:eastAsia="fr-FR"/>
        </w:rPr>
        <w:t>/</w:t>
      </w:r>
      <w:r w:rsidR="00F64227" w:rsidRPr="008A5DCE">
        <w:rPr>
          <w:rFonts w:eastAsia="Times New Roman" w:cs="Calibri"/>
          <w:b/>
          <w:color w:val="000000"/>
          <w:sz w:val="24"/>
          <w:szCs w:val="24"/>
          <w:lang w:eastAsia="fr-FR"/>
        </w:rPr>
        <w:t>Contractului</w:t>
      </w:r>
      <w:r w:rsidR="00F64227" w:rsidRPr="008A5DCE">
        <w:rPr>
          <w:rFonts w:eastAsia="Times New Roman" w:cs="Calibri"/>
          <w:color w:val="000000"/>
          <w:sz w:val="24"/>
          <w:szCs w:val="24"/>
          <w:lang w:eastAsia="fr-FR"/>
        </w:rPr>
        <w:t xml:space="preserve"> </w:t>
      </w:r>
      <w:r w:rsidRPr="008A5DCE">
        <w:rPr>
          <w:rFonts w:eastAsia="Times New Roman" w:cs="Calibri"/>
          <w:b/>
          <w:color w:val="000000"/>
          <w:sz w:val="24"/>
          <w:szCs w:val="24"/>
          <w:lang w:eastAsia="fr-FR"/>
        </w:rPr>
        <w:t>de finanțare vor fi completate pistele de audit aferente</w:t>
      </w:r>
      <w:r w:rsidR="00124022" w:rsidRPr="008A5DCE">
        <w:rPr>
          <w:rFonts w:eastAsia="Times New Roman" w:cs="Calibri"/>
          <w:b/>
          <w:color w:val="000000"/>
          <w:sz w:val="24"/>
          <w:szCs w:val="24"/>
          <w:lang w:eastAsia="fr-FR"/>
        </w:rPr>
        <w:t>,</w:t>
      </w:r>
      <w:r w:rsidRPr="008A5DCE">
        <w:rPr>
          <w:rFonts w:eastAsia="Times New Roman" w:cs="Calibri"/>
          <w:b/>
          <w:color w:val="000000"/>
          <w:sz w:val="24"/>
          <w:szCs w:val="24"/>
          <w:lang w:eastAsia="fr-FR"/>
        </w:rPr>
        <w:t xml:space="preserve"> </w:t>
      </w:r>
      <w:r w:rsidR="00FB0F3E" w:rsidRPr="008A5DCE">
        <w:rPr>
          <w:rFonts w:eastAsia="Times New Roman" w:cs="Calibri"/>
          <w:b/>
          <w:color w:val="000000"/>
          <w:sz w:val="24"/>
          <w:szCs w:val="24"/>
          <w:lang w:eastAsia="fr-FR"/>
        </w:rPr>
        <w:t xml:space="preserve">preluate din Manualul de procedură pentru </w:t>
      </w:r>
      <w:r w:rsidR="008A5DCE" w:rsidRPr="008A5DCE">
        <w:rPr>
          <w:rFonts w:eastAsia="Times New Roman" w:cs="Calibri"/>
          <w:b/>
          <w:color w:val="000000"/>
          <w:sz w:val="24"/>
          <w:szCs w:val="24"/>
          <w:lang w:eastAsia="fr-FR"/>
        </w:rPr>
        <w:t>c</w:t>
      </w:r>
      <w:r w:rsidR="00FB0F3E" w:rsidRPr="008A5DCE">
        <w:rPr>
          <w:rFonts w:eastAsia="Times New Roman" w:cs="Calibri"/>
          <w:b/>
          <w:color w:val="000000"/>
          <w:sz w:val="24"/>
          <w:szCs w:val="24"/>
          <w:lang w:eastAsia="fr-FR"/>
        </w:rPr>
        <w:t xml:space="preserve">ontractarea și modificarea Contractelor de finanțare (cod manual: </w:t>
      </w:r>
      <w:r w:rsidR="008A5DCE" w:rsidRPr="008A5DCE">
        <w:rPr>
          <w:rFonts w:eastAsia="Times New Roman" w:cs="Calibri"/>
          <w:b/>
          <w:color w:val="000000"/>
          <w:sz w:val="24"/>
          <w:szCs w:val="24"/>
          <w:lang w:eastAsia="fr-FR"/>
        </w:rPr>
        <w:t>PS-MCM</w:t>
      </w:r>
      <w:r w:rsidR="00FB0F3E" w:rsidRPr="008A5DCE">
        <w:rPr>
          <w:rFonts w:eastAsia="Times New Roman" w:cs="Calibri"/>
          <w:b/>
          <w:color w:val="000000"/>
          <w:sz w:val="24"/>
          <w:szCs w:val="24"/>
          <w:lang w:eastAsia="fr-FR"/>
        </w:rPr>
        <w:t xml:space="preserve">) și adaptate în conformitate cu prevederile specifice </w:t>
      </w:r>
      <w:r w:rsidR="008A5DCE" w:rsidRPr="008A5DCE">
        <w:rPr>
          <w:rFonts w:eastAsia="Times New Roman" w:cs="Calibri"/>
          <w:b/>
          <w:color w:val="000000"/>
          <w:sz w:val="24"/>
          <w:szCs w:val="24"/>
          <w:lang w:eastAsia="fr-FR"/>
        </w:rPr>
        <w:t>intervenției DR-36F</w:t>
      </w:r>
      <w:r w:rsidRPr="008A5DCE">
        <w:rPr>
          <w:rFonts w:eastAsia="Times New Roman" w:cs="Calibri"/>
          <w:b/>
          <w:color w:val="000000"/>
          <w:sz w:val="24"/>
          <w:szCs w:val="24"/>
          <w:lang w:eastAsia="fr-FR"/>
        </w:rPr>
        <w:t>.</w:t>
      </w:r>
    </w:p>
    <w:p w14:paraId="66093F75" w14:textId="77777777" w:rsidR="007610A6" w:rsidRPr="00720D35" w:rsidRDefault="007610A6" w:rsidP="00C92F91">
      <w:pPr>
        <w:spacing w:after="0"/>
        <w:jc w:val="both"/>
        <w:rPr>
          <w:rFonts w:eastAsia="Times New Roman" w:cs="Calibri"/>
          <w:b/>
          <w:color w:val="000000"/>
          <w:sz w:val="24"/>
          <w:szCs w:val="24"/>
          <w:lang w:eastAsia="fr-FR"/>
        </w:rPr>
      </w:pPr>
    </w:p>
    <w:p w14:paraId="5268C9E0" w14:textId="746C4904" w:rsidR="000355EB" w:rsidRPr="00720D35" w:rsidRDefault="000355EB" w:rsidP="00C92F91">
      <w:pPr>
        <w:pStyle w:val="Heading3"/>
        <w:spacing w:before="0"/>
        <w:jc w:val="both"/>
        <w:rPr>
          <w:rFonts w:ascii="Calibri" w:hAnsi="Calibri" w:cs="Calibri"/>
          <w:color w:val="000000"/>
          <w:sz w:val="24"/>
          <w:szCs w:val="24"/>
          <w:lang w:eastAsia="fr-FR"/>
        </w:rPr>
      </w:pPr>
      <w:bookmarkStart w:id="39" w:name="_Toc181610965"/>
      <w:r w:rsidRPr="00720D35">
        <w:rPr>
          <w:rFonts w:ascii="Calibri" w:hAnsi="Calibri" w:cs="Calibri"/>
          <w:color w:val="000000"/>
          <w:sz w:val="24"/>
          <w:szCs w:val="24"/>
          <w:lang w:eastAsia="fr-FR"/>
        </w:rPr>
        <w:lastRenderedPageBreak/>
        <w:t>6.</w:t>
      </w:r>
      <w:r w:rsidR="002B1740">
        <w:rPr>
          <w:rFonts w:ascii="Calibri" w:hAnsi="Calibri" w:cs="Calibri"/>
          <w:color w:val="000000"/>
          <w:sz w:val="24"/>
          <w:szCs w:val="24"/>
          <w:lang w:eastAsia="fr-FR"/>
        </w:rPr>
        <w:t>4</w:t>
      </w:r>
      <w:r w:rsidRPr="00720D35">
        <w:rPr>
          <w:rFonts w:ascii="Calibri" w:hAnsi="Calibri" w:cs="Calibri"/>
          <w:color w:val="000000"/>
          <w:sz w:val="24"/>
          <w:szCs w:val="24"/>
          <w:lang w:eastAsia="fr-FR"/>
        </w:rPr>
        <w:t xml:space="preserve">.4 Procesarea documentelor în vederea întocmirii Actelor adiționale și a </w:t>
      </w:r>
      <w:r w:rsidRPr="00720D35">
        <w:rPr>
          <w:rFonts w:ascii="Calibri" w:hAnsi="Calibri" w:cs="Calibri"/>
          <w:bCs w:val="0"/>
          <w:color w:val="000000"/>
          <w:sz w:val="24"/>
          <w:szCs w:val="24"/>
          <w:lang w:eastAsia="x-none"/>
        </w:rPr>
        <w:t>Notei de aprobare/</w:t>
      </w:r>
      <w:r w:rsidR="00970504" w:rsidRPr="00720D35">
        <w:rPr>
          <w:rFonts w:ascii="Calibri" w:hAnsi="Calibri" w:cs="Calibri"/>
          <w:bCs w:val="0"/>
          <w:color w:val="000000"/>
          <w:sz w:val="24"/>
          <w:szCs w:val="24"/>
          <w:lang w:eastAsia="x-none"/>
        </w:rPr>
        <w:t xml:space="preserve"> </w:t>
      </w:r>
      <w:r w:rsidRPr="00720D35">
        <w:rPr>
          <w:rFonts w:ascii="Calibri" w:hAnsi="Calibri" w:cs="Calibri"/>
          <w:bCs w:val="0"/>
          <w:color w:val="000000"/>
          <w:sz w:val="24"/>
          <w:szCs w:val="24"/>
          <w:lang w:eastAsia="x-none"/>
        </w:rPr>
        <w:t xml:space="preserve">neaprobare privind modificarea </w:t>
      </w:r>
      <w:r w:rsidRPr="00720D35">
        <w:rPr>
          <w:rFonts w:ascii="Calibri" w:hAnsi="Calibri" w:cs="Calibri"/>
          <w:color w:val="000000"/>
          <w:sz w:val="24"/>
          <w:szCs w:val="24"/>
        </w:rPr>
        <w:t xml:space="preserve">Contractului </w:t>
      </w:r>
      <w:r w:rsidRPr="00720D35">
        <w:rPr>
          <w:rFonts w:ascii="Calibri" w:hAnsi="Calibri" w:cs="Calibri"/>
          <w:bCs w:val="0"/>
          <w:color w:val="000000"/>
          <w:sz w:val="24"/>
          <w:szCs w:val="24"/>
          <w:lang w:eastAsia="x-none"/>
        </w:rPr>
        <w:t>de finanțare</w:t>
      </w:r>
      <w:bookmarkEnd w:id="39"/>
    </w:p>
    <w:p w14:paraId="19156906" w14:textId="77E13639" w:rsidR="000355EB" w:rsidRPr="00720D35" w:rsidRDefault="000355EB"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Procesarea documentelor în vederea întocmirii Actelor adiționale/Notelor de aprobare se va realiza în conformitate cu prevederile </w:t>
      </w:r>
      <w:r w:rsidRPr="00D65C5C">
        <w:rPr>
          <w:rFonts w:eastAsia="Times New Roman" w:cs="Calibri"/>
          <w:color w:val="000000"/>
          <w:sz w:val="24"/>
          <w:szCs w:val="24"/>
          <w:lang w:eastAsia="fr-FR"/>
        </w:rPr>
        <w:t xml:space="preserve">Manualului </w:t>
      </w:r>
      <w:r w:rsidR="00D65C5C" w:rsidRPr="00D65C5C">
        <w:rPr>
          <w:rFonts w:eastAsia="Times New Roman" w:cs="Calibri"/>
          <w:color w:val="000000"/>
          <w:sz w:val="24"/>
          <w:szCs w:val="24"/>
          <w:lang w:eastAsia="fr-FR"/>
        </w:rPr>
        <w:t>de procedură pentru contractarea și modificarea Contractelor de finanțare (cod manual: PS-MCM)</w:t>
      </w:r>
      <w:r w:rsidRPr="00D65C5C">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w:t>
      </w:r>
    </w:p>
    <w:p w14:paraId="656ACC11" w14:textId="793A174F" w:rsidR="000355EB" w:rsidRPr="00720D35" w:rsidRDefault="000355EB" w:rsidP="00C92F91">
      <w:pPr>
        <w:autoSpaceDE w:val="0"/>
        <w:autoSpaceDN w:val="0"/>
        <w:adjustRightInd w:val="0"/>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 xml:space="preserve">Formularele generale utilizate de către experții CRFIR pe parcursul derulării procesului de amendare a Contractului de finanțare vor fi preluate </w:t>
      </w:r>
      <w:r w:rsidRPr="00D65C5C">
        <w:rPr>
          <w:rFonts w:eastAsia="Times New Roman" w:cs="Calibri"/>
          <w:color w:val="000000"/>
          <w:sz w:val="24"/>
          <w:szCs w:val="24"/>
          <w:lang w:eastAsia="fr-FR"/>
        </w:rPr>
        <w:t xml:space="preserve">din Manualul </w:t>
      </w:r>
      <w:r w:rsidR="00D65C5C" w:rsidRPr="00D65C5C">
        <w:rPr>
          <w:rFonts w:eastAsia="Times New Roman" w:cs="Calibri"/>
          <w:color w:val="000000"/>
          <w:sz w:val="24"/>
          <w:szCs w:val="24"/>
          <w:lang w:eastAsia="fr-FR"/>
        </w:rPr>
        <w:t>de procedură pentru contractarea și modificarea Contractelor de finanțare (cod manual: PS-MCM)</w:t>
      </w:r>
      <w:r w:rsidRPr="00720D35">
        <w:rPr>
          <w:rFonts w:eastAsia="Times New Roman" w:cs="Calibri"/>
          <w:color w:val="000000"/>
          <w:sz w:val="24"/>
          <w:szCs w:val="24"/>
          <w:lang w:eastAsia="fr-FR"/>
        </w:rPr>
        <w:t xml:space="preserve"> și adaptate, după caz. Pentru punctele de verificare din cadrul fișelor de verificare utilizate, care nu vizează modificări ale Contractelor de finanțare aferente </w:t>
      </w:r>
      <w:r w:rsidRPr="00D65C5C">
        <w:rPr>
          <w:rFonts w:eastAsia="Times New Roman" w:cs="Calibri"/>
          <w:color w:val="000000"/>
          <w:sz w:val="24"/>
          <w:szCs w:val="24"/>
          <w:lang w:eastAsia="fr-FR"/>
        </w:rPr>
        <w:t>proiectelor</w:t>
      </w:r>
      <w:r w:rsidRPr="00720D35">
        <w:rPr>
          <w:rFonts w:eastAsia="Times New Roman" w:cs="Calibri"/>
          <w:color w:val="000000"/>
          <w:sz w:val="24"/>
          <w:szCs w:val="24"/>
          <w:lang w:eastAsia="fr-FR"/>
        </w:rPr>
        <w:t xml:space="preserve"> implementate în cadrul acestei </w:t>
      </w:r>
      <w:r w:rsidR="00E94187">
        <w:rPr>
          <w:rFonts w:eastAsia="Times New Roman" w:cs="Calibri"/>
          <w:color w:val="000000"/>
          <w:sz w:val="24"/>
          <w:szCs w:val="24"/>
          <w:lang w:eastAsia="fr-FR"/>
        </w:rPr>
        <w:t>intervenții</w:t>
      </w:r>
      <w:r w:rsidRPr="00720D35">
        <w:rPr>
          <w:rFonts w:eastAsia="Times New Roman" w:cs="Calibri"/>
          <w:color w:val="000000"/>
          <w:sz w:val="24"/>
          <w:szCs w:val="24"/>
          <w:lang w:eastAsia="fr-FR"/>
        </w:rPr>
        <w:t xml:space="preserve">, se va preciza </w:t>
      </w:r>
      <w:r w:rsidR="00E94187">
        <w:rPr>
          <w:rFonts w:eastAsia="Times New Roman" w:cs="Calibri"/>
          <w:color w:val="000000"/>
          <w:sz w:val="24"/>
          <w:szCs w:val="24"/>
          <w:lang w:eastAsia="fr-FR"/>
        </w:rPr>
        <w:t>„</w:t>
      </w:r>
      <w:r w:rsidRPr="00720D35">
        <w:rPr>
          <w:rFonts w:eastAsia="Times New Roman" w:cs="Calibri"/>
          <w:color w:val="000000"/>
          <w:sz w:val="24"/>
          <w:szCs w:val="24"/>
          <w:lang w:eastAsia="fr-FR"/>
        </w:rPr>
        <w:t>Nu este cazul</w:t>
      </w:r>
      <w:r w:rsidR="00E94187">
        <w:rPr>
          <w:rFonts w:eastAsia="Times New Roman" w:cs="Calibri"/>
          <w:color w:val="000000"/>
          <w:sz w:val="24"/>
          <w:szCs w:val="24"/>
          <w:lang w:eastAsia="fr-FR"/>
        </w:rPr>
        <w:t>”</w:t>
      </w:r>
      <w:r w:rsidRPr="00720D35">
        <w:rPr>
          <w:rFonts w:eastAsia="Times New Roman" w:cs="Calibri"/>
          <w:color w:val="000000"/>
          <w:sz w:val="24"/>
          <w:szCs w:val="24"/>
          <w:lang w:eastAsia="fr-FR"/>
        </w:rPr>
        <w:t xml:space="preserve">. </w:t>
      </w:r>
    </w:p>
    <w:p w14:paraId="4D238D8E" w14:textId="449D3174" w:rsidR="000355EB" w:rsidRPr="00720D35" w:rsidRDefault="000355EB" w:rsidP="00C92F91">
      <w:pPr>
        <w:spacing w:after="0"/>
        <w:jc w:val="both"/>
        <w:rPr>
          <w:rFonts w:eastAsia="Times New Roman" w:cs="Calibri"/>
          <w:color w:val="000000"/>
          <w:sz w:val="24"/>
          <w:szCs w:val="24"/>
          <w:lang w:eastAsia="fr-FR"/>
        </w:rPr>
      </w:pPr>
      <w:r w:rsidRPr="00720D35">
        <w:rPr>
          <w:rFonts w:eastAsia="Times New Roman" w:cs="Calibri"/>
          <w:color w:val="000000"/>
          <w:sz w:val="24"/>
          <w:szCs w:val="24"/>
          <w:lang w:eastAsia="fr-FR"/>
        </w:rPr>
        <w:t>Formularele generale/specifice utilizate (acolo unde este cazul) vor fi verificate și semnate și de către Șeful serviciului și expertul care întocmește documentul din cadrul CRFIR.</w:t>
      </w:r>
    </w:p>
    <w:p w14:paraId="67FA5135" w14:textId="45C0B35D" w:rsidR="000355EB" w:rsidRPr="00720D35" w:rsidRDefault="000355EB" w:rsidP="00C92F91">
      <w:pPr>
        <w:spacing w:after="0"/>
        <w:jc w:val="both"/>
        <w:rPr>
          <w:rFonts w:eastAsia="Times New Roman" w:cs="Calibri"/>
          <w:color w:val="000000"/>
          <w:sz w:val="24"/>
          <w:szCs w:val="24"/>
          <w:lang w:eastAsia="fr-FR"/>
        </w:rPr>
      </w:pPr>
      <w:r w:rsidRPr="00D65C5C">
        <w:rPr>
          <w:rFonts w:eastAsia="Times New Roman" w:cs="Calibri"/>
          <w:color w:val="000000"/>
          <w:sz w:val="24"/>
          <w:szCs w:val="24"/>
          <w:lang w:eastAsia="fr-FR"/>
        </w:rPr>
        <w:t xml:space="preserve">Pentru demarcarea de celelalte proiecte implementate în cadrul </w:t>
      </w:r>
      <w:r w:rsidR="00D65C5C" w:rsidRPr="00D65C5C">
        <w:rPr>
          <w:rFonts w:eastAsia="Times New Roman" w:cs="Calibri"/>
          <w:color w:val="000000"/>
          <w:sz w:val="24"/>
          <w:szCs w:val="24"/>
          <w:lang w:eastAsia="fr-FR"/>
        </w:rPr>
        <w:t>PS 2023-2027</w:t>
      </w:r>
      <w:r w:rsidRPr="00D65C5C">
        <w:rPr>
          <w:rFonts w:eastAsia="Times New Roman" w:cs="Calibri"/>
          <w:color w:val="000000"/>
          <w:sz w:val="24"/>
          <w:szCs w:val="24"/>
          <w:lang w:eastAsia="fr-FR"/>
        </w:rPr>
        <w:t xml:space="preserve">, pentru  proiectele implementate în cadrul </w:t>
      </w:r>
      <w:r w:rsidR="00D65C5C" w:rsidRPr="00D65C5C">
        <w:rPr>
          <w:rFonts w:eastAsia="Times New Roman" w:cs="Calibri"/>
          <w:color w:val="000000"/>
          <w:sz w:val="24"/>
          <w:szCs w:val="24"/>
          <w:lang w:eastAsia="fr-FR"/>
        </w:rPr>
        <w:t>acestei intervenții</w:t>
      </w:r>
      <w:r w:rsidRPr="00D65C5C">
        <w:rPr>
          <w:rFonts w:eastAsia="Times New Roman" w:cs="Calibri"/>
          <w:color w:val="000000"/>
          <w:sz w:val="24"/>
          <w:szCs w:val="24"/>
          <w:lang w:eastAsia="fr-FR"/>
        </w:rPr>
        <w:t>, la codificarea formularelor utilizate în cadrul procesului de modificare a Contractelor de finanțare se va adăuga litera L.</w:t>
      </w:r>
    </w:p>
    <w:p w14:paraId="090A492E" w14:textId="77777777" w:rsidR="00344C65" w:rsidRPr="00720D35" w:rsidRDefault="00344C65" w:rsidP="00C92F91">
      <w:pPr>
        <w:autoSpaceDE w:val="0"/>
        <w:autoSpaceDN w:val="0"/>
        <w:adjustRightInd w:val="0"/>
        <w:spacing w:after="0"/>
        <w:jc w:val="both"/>
        <w:rPr>
          <w:rFonts w:cs="Calibri"/>
          <w:bCs/>
          <w:color w:val="000000"/>
          <w:sz w:val="24"/>
          <w:szCs w:val="24"/>
          <w:lang w:eastAsia="x-none"/>
        </w:rPr>
      </w:pPr>
      <w:r w:rsidRPr="00720D35">
        <w:rPr>
          <w:rFonts w:eastAsia="Times New Roman" w:cs="Calibri"/>
          <w:color w:val="000000"/>
          <w:sz w:val="24"/>
          <w:szCs w:val="24"/>
          <w:lang w:eastAsia="fr-FR"/>
        </w:rPr>
        <w:t>Pentru modificarea Contractelor de finanțare</w:t>
      </w:r>
      <w:r w:rsidRPr="00720D35">
        <w:rPr>
          <w:rFonts w:cs="Calibri"/>
          <w:b/>
          <w:bCs/>
          <w:color w:val="000000"/>
          <w:sz w:val="24"/>
          <w:szCs w:val="24"/>
          <w:lang w:eastAsia="x-none"/>
        </w:rPr>
        <w:t xml:space="preserve"> </w:t>
      </w:r>
      <w:r w:rsidRPr="00720D35">
        <w:rPr>
          <w:rFonts w:cs="Calibri"/>
          <w:bCs/>
          <w:color w:val="000000"/>
          <w:sz w:val="24"/>
          <w:szCs w:val="24"/>
          <w:lang w:eastAsia="x-none"/>
        </w:rPr>
        <w:t>se vor utiliza următoarele formulare specifice din cadrul prezentului manual:</w:t>
      </w:r>
    </w:p>
    <w:p w14:paraId="6AA624E7" w14:textId="77777777" w:rsidR="00344C65" w:rsidRPr="00720D35" w:rsidRDefault="00344C65" w:rsidP="00E87B2A">
      <w:pPr>
        <w:numPr>
          <w:ilvl w:val="1"/>
          <w:numId w:val="22"/>
        </w:numPr>
        <w:tabs>
          <w:tab w:val="left" w:pos="270"/>
        </w:tabs>
        <w:autoSpaceDE w:val="0"/>
        <w:autoSpaceDN w:val="0"/>
        <w:adjustRightInd w:val="0"/>
        <w:spacing w:after="0"/>
        <w:ind w:left="0" w:firstLine="0"/>
        <w:jc w:val="both"/>
        <w:rPr>
          <w:rFonts w:eastAsia="Times New Roman" w:cs="Calibri"/>
          <w:color w:val="000000"/>
          <w:sz w:val="24"/>
          <w:szCs w:val="24"/>
        </w:rPr>
      </w:pPr>
      <w:r w:rsidRPr="00720D35">
        <w:rPr>
          <w:rFonts w:eastAsia="Times New Roman" w:cs="Calibri"/>
          <w:color w:val="000000"/>
          <w:sz w:val="24"/>
          <w:szCs w:val="24"/>
        </w:rPr>
        <w:t>Formularul C3.1L – Notă explicativă pentru modificarea Contractului de finanțare;</w:t>
      </w:r>
    </w:p>
    <w:p w14:paraId="02E29ECB" w14:textId="77777777" w:rsidR="00344C65" w:rsidRPr="00720D35" w:rsidRDefault="00344C65" w:rsidP="00E87B2A">
      <w:pPr>
        <w:numPr>
          <w:ilvl w:val="1"/>
          <w:numId w:val="22"/>
        </w:numPr>
        <w:tabs>
          <w:tab w:val="left" w:pos="270"/>
        </w:tabs>
        <w:autoSpaceDE w:val="0"/>
        <w:autoSpaceDN w:val="0"/>
        <w:adjustRightInd w:val="0"/>
        <w:spacing w:after="0"/>
        <w:ind w:left="0" w:firstLine="0"/>
        <w:jc w:val="both"/>
        <w:rPr>
          <w:rFonts w:eastAsia="Times New Roman" w:cs="Calibri"/>
          <w:color w:val="000000"/>
          <w:sz w:val="24"/>
          <w:szCs w:val="24"/>
        </w:rPr>
      </w:pPr>
      <w:r w:rsidRPr="00720D35">
        <w:rPr>
          <w:rFonts w:eastAsia="Times New Roman" w:cs="Calibri"/>
          <w:color w:val="000000"/>
          <w:sz w:val="24"/>
          <w:szCs w:val="24"/>
        </w:rPr>
        <w:t xml:space="preserve">Formular C3.2.2L – </w:t>
      </w:r>
      <w:r w:rsidRPr="00720D35">
        <w:rPr>
          <w:rFonts w:eastAsia="Times New Roman" w:cs="Calibri"/>
          <w:color w:val="000000"/>
          <w:sz w:val="24"/>
          <w:szCs w:val="24"/>
          <w:lang w:eastAsia="fr-FR"/>
        </w:rPr>
        <w:t>Notă de aprobare/neaprobare privind modificarea Contractului de finanțare</w:t>
      </w:r>
      <w:r w:rsidRPr="00720D35">
        <w:rPr>
          <w:rFonts w:eastAsia="Times New Roman" w:cs="Calibri"/>
          <w:color w:val="000000"/>
          <w:sz w:val="24"/>
          <w:szCs w:val="24"/>
        </w:rPr>
        <w:t>;</w:t>
      </w:r>
    </w:p>
    <w:p w14:paraId="4AF2824D" w14:textId="77777777" w:rsidR="00344C65" w:rsidRPr="00720D35" w:rsidRDefault="00344C65" w:rsidP="00E87B2A">
      <w:pPr>
        <w:numPr>
          <w:ilvl w:val="1"/>
          <w:numId w:val="22"/>
        </w:numPr>
        <w:tabs>
          <w:tab w:val="left" w:pos="270"/>
        </w:tabs>
        <w:autoSpaceDE w:val="0"/>
        <w:autoSpaceDN w:val="0"/>
        <w:adjustRightInd w:val="0"/>
        <w:spacing w:after="0"/>
        <w:ind w:left="0" w:firstLine="0"/>
        <w:jc w:val="both"/>
        <w:rPr>
          <w:rFonts w:eastAsia="Times New Roman" w:cs="Calibri"/>
          <w:color w:val="000000"/>
          <w:sz w:val="24"/>
          <w:szCs w:val="24"/>
        </w:rPr>
      </w:pPr>
      <w:r w:rsidRPr="00720D35">
        <w:rPr>
          <w:rFonts w:eastAsia="Times New Roman" w:cs="Calibri"/>
          <w:color w:val="000000"/>
          <w:sz w:val="24"/>
          <w:szCs w:val="24"/>
        </w:rPr>
        <w:t xml:space="preserve">Formularul C3.2.1L – Fişa de verificare a Notei de aprobare/neaprobare privind modificarea </w:t>
      </w:r>
      <w:r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finanțare.</w:t>
      </w:r>
    </w:p>
    <w:p w14:paraId="3AED946A" w14:textId="77777777" w:rsidR="009B6464" w:rsidRDefault="009B6464" w:rsidP="00C92F91">
      <w:pPr>
        <w:spacing w:after="0"/>
        <w:jc w:val="both"/>
        <w:outlineLvl w:val="0"/>
        <w:rPr>
          <w:rFonts w:eastAsia="Times New Roman" w:cs="Calibri"/>
          <w:b/>
          <w:color w:val="000000"/>
          <w:sz w:val="24"/>
          <w:szCs w:val="24"/>
          <w:lang w:eastAsia="fr-FR"/>
        </w:rPr>
      </w:pPr>
    </w:p>
    <w:p w14:paraId="41CB9E1A" w14:textId="3B39FEB7" w:rsidR="00D32E09" w:rsidRPr="00720D35" w:rsidRDefault="00AB7B0B" w:rsidP="00C92F91">
      <w:pPr>
        <w:spacing w:after="0"/>
        <w:jc w:val="both"/>
        <w:outlineLvl w:val="0"/>
        <w:rPr>
          <w:rFonts w:eastAsia="Times New Roman" w:cs="Calibri"/>
          <w:color w:val="000000"/>
          <w:sz w:val="24"/>
          <w:szCs w:val="24"/>
          <w:lang w:eastAsia="x-none"/>
        </w:rPr>
      </w:pPr>
      <w:bookmarkStart w:id="40" w:name="_Toc181610966"/>
      <w:r w:rsidRPr="00720D35">
        <w:rPr>
          <w:rFonts w:eastAsia="Times New Roman" w:cs="Calibri"/>
          <w:b/>
          <w:color w:val="000000"/>
          <w:sz w:val="24"/>
          <w:szCs w:val="24"/>
          <w:lang w:eastAsia="x-none"/>
        </w:rPr>
        <w:t xml:space="preserve">CAPITOLUL </w:t>
      </w:r>
      <w:r w:rsidR="002859B1" w:rsidRPr="00720D35">
        <w:rPr>
          <w:rFonts w:eastAsia="Times New Roman" w:cs="Calibri"/>
          <w:b/>
          <w:color w:val="000000"/>
          <w:sz w:val="24"/>
          <w:szCs w:val="24"/>
          <w:lang w:eastAsia="x-none"/>
        </w:rPr>
        <w:t>7</w:t>
      </w:r>
      <w:r w:rsidRPr="00720D35">
        <w:rPr>
          <w:rFonts w:eastAsia="Times New Roman" w:cs="Calibri"/>
          <w:b/>
          <w:color w:val="000000"/>
          <w:sz w:val="24"/>
          <w:szCs w:val="24"/>
          <w:lang w:eastAsia="x-none"/>
        </w:rPr>
        <w:t xml:space="preserve"> </w:t>
      </w:r>
      <w:r w:rsidR="00CF5603" w:rsidRPr="00720D35">
        <w:rPr>
          <w:rFonts w:eastAsia="Times New Roman" w:cs="Calibri"/>
          <w:b/>
          <w:color w:val="000000"/>
          <w:sz w:val="24"/>
          <w:szCs w:val="24"/>
          <w:lang w:eastAsia="x-none"/>
        </w:rPr>
        <w:t xml:space="preserve">ÎNCETAREA </w:t>
      </w:r>
      <w:bookmarkEnd w:id="38"/>
      <w:r w:rsidR="00F64227" w:rsidRPr="00720D35">
        <w:rPr>
          <w:rFonts w:eastAsia="Times New Roman" w:cs="Calibri"/>
          <w:b/>
          <w:color w:val="000000"/>
          <w:sz w:val="24"/>
          <w:szCs w:val="24"/>
          <w:lang w:eastAsia="x-none"/>
        </w:rPr>
        <w:t xml:space="preserve">CONTRACTULUI </w:t>
      </w:r>
      <w:r w:rsidR="00CF5603" w:rsidRPr="00720D35">
        <w:rPr>
          <w:rFonts w:eastAsia="Times New Roman" w:cs="Calibri"/>
          <w:b/>
          <w:color w:val="000000"/>
          <w:sz w:val="24"/>
          <w:szCs w:val="24"/>
          <w:lang w:eastAsia="x-none"/>
        </w:rPr>
        <w:t xml:space="preserve">DE FINANȚARE </w:t>
      </w:r>
      <w:r w:rsidR="00762AC0">
        <w:rPr>
          <w:rFonts w:eastAsia="Times New Roman" w:cs="Calibri"/>
          <w:b/>
          <w:color w:val="000000"/>
          <w:sz w:val="24"/>
          <w:szCs w:val="24"/>
          <w:lang w:eastAsia="x-none"/>
        </w:rPr>
        <w:t>ȘI A ACORDULUI CADRU</w:t>
      </w:r>
      <w:bookmarkEnd w:id="40"/>
    </w:p>
    <w:p w14:paraId="3B7D2E47" w14:textId="77777777" w:rsidR="00D177C1" w:rsidRPr="00720D35" w:rsidRDefault="00724BCA" w:rsidP="00C92F91">
      <w:pPr>
        <w:autoSpaceDE w:val="0"/>
        <w:autoSpaceDN w:val="0"/>
        <w:adjustRightInd w:val="0"/>
        <w:spacing w:after="0"/>
        <w:jc w:val="both"/>
        <w:rPr>
          <w:rFonts w:eastAsia="Times New Roman" w:cs="Calibri"/>
          <w:color w:val="000000"/>
          <w:sz w:val="24"/>
          <w:szCs w:val="24"/>
        </w:rPr>
      </w:pPr>
      <w:r w:rsidRPr="00720D35">
        <w:rPr>
          <w:rFonts w:eastAsia="Times New Roman" w:cs="Calibri"/>
          <w:color w:val="000000"/>
          <w:sz w:val="24"/>
          <w:szCs w:val="24"/>
        </w:rPr>
        <w:t xml:space="preserve">Dacă pe parcursul perioadei de implementare a proiectului Autoritatea Contractantă constată neîndeplinirea de către beneficiar a obligațiilor asumate la semnarea </w:t>
      </w:r>
      <w:r w:rsidR="00F64227"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 xml:space="preserve">de finanțare sau omisiunea notificării AFIR/CRFIR în cazul operării unor modificări care afectează </w:t>
      </w:r>
      <w:r w:rsidR="00F64227" w:rsidRPr="00720D35">
        <w:rPr>
          <w:rFonts w:eastAsia="Times New Roman" w:cs="Calibri"/>
          <w:color w:val="000000"/>
          <w:sz w:val="24"/>
          <w:szCs w:val="24"/>
          <w:lang w:eastAsia="fr-FR"/>
        </w:rPr>
        <w:t xml:space="preserve">Contractul </w:t>
      </w:r>
      <w:r w:rsidRPr="00720D35">
        <w:rPr>
          <w:rFonts w:eastAsia="Times New Roman" w:cs="Calibri"/>
          <w:color w:val="000000"/>
          <w:sz w:val="24"/>
          <w:szCs w:val="24"/>
        </w:rPr>
        <w:t xml:space="preserve">de finanțare, sau în cazul în care se constată deficiențe în implementare, </w:t>
      </w:r>
      <w:r w:rsidR="00195729" w:rsidRPr="00720D35">
        <w:rPr>
          <w:rFonts w:eastAsia="Times New Roman" w:cs="Calibri"/>
          <w:color w:val="000000"/>
          <w:sz w:val="24"/>
          <w:szCs w:val="24"/>
        </w:rPr>
        <w:t xml:space="preserve">inclusiv în cazul în care beneficiarului i s-a retras Autorizația de funcționare de către Autoritatea de Management, </w:t>
      </w:r>
      <w:r w:rsidRPr="00720D35">
        <w:rPr>
          <w:rFonts w:eastAsia="Times New Roman" w:cs="Calibri"/>
          <w:color w:val="000000"/>
          <w:sz w:val="24"/>
          <w:szCs w:val="24"/>
        </w:rPr>
        <w:t xml:space="preserve">se va demara procedura de încetare a </w:t>
      </w:r>
      <w:r w:rsidR="00F64227" w:rsidRPr="00720D35">
        <w:rPr>
          <w:rFonts w:eastAsia="Times New Roman" w:cs="Calibri"/>
          <w:color w:val="000000"/>
          <w:sz w:val="24"/>
          <w:szCs w:val="24"/>
          <w:lang w:eastAsia="fr-FR"/>
        </w:rPr>
        <w:t xml:space="preserve">Contractului </w:t>
      </w:r>
      <w:r w:rsidR="00D177C1" w:rsidRPr="00720D35">
        <w:rPr>
          <w:rFonts w:eastAsia="Times New Roman" w:cs="Calibri"/>
          <w:color w:val="000000"/>
          <w:sz w:val="24"/>
          <w:szCs w:val="24"/>
        </w:rPr>
        <w:t>de finanțare</w:t>
      </w:r>
      <w:r w:rsidRPr="00720D35">
        <w:rPr>
          <w:rFonts w:eastAsia="Times New Roman" w:cs="Calibri"/>
          <w:color w:val="000000"/>
          <w:sz w:val="24"/>
          <w:szCs w:val="24"/>
        </w:rPr>
        <w:t xml:space="preserve"> în conformitate cu prevederile </w:t>
      </w:r>
      <w:r w:rsidR="00DC1061" w:rsidRPr="00720D35">
        <w:rPr>
          <w:rFonts w:eastAsia="Times New Roman" w:cs="Calibri"/>
          <w:color w:val="000000"/>
          <w:sz w:val="24"/>
          <w:szCs w:val="24"/>
        </w:rPr>
        <w:t>Anexei</w:t>
      </w:r>
      <w:r w:rsidRPr="00720D35">
        <w:rPr>
          <w:rFonts w:eastAsia="Times New Roman" w:cs="Calibri"/>
          <w:color w:val="000000"/>
          <w:sz w:val="24"/>
          <w:szCs w:val="24"/>
        </w:rPr>
        <w:t xml:space="preserve"> I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Prevederi generale și recuperarea ajutorului financiar nerambursabil acordat (dacă au </w:t>
      </w:r>
      <w:r w:rsidR="00D177C1" w:rsidRPr="00720D35">
        <w:rPr>
          <w:rFonts w:eastAsia="Times New Roman" w:cs="Calibri"/>
          <w:color w:val="000000"/>
          <w:sz w:val="24"/>
          <w:szCs w:val="24"/>
        </w:rPr>
        <w:t>fost efectuate plăți).</w:t>
      </w:r>
    </w:p>
    <w:p w14:paraId="4C6523AC" w14:textId="77777777" w:rsidR="00B33B57" w:rsidRPr="00720D35" w:rsidRDefault="00D177C1" w:rsidP="00C92F91">
      <w:pPr>
        <w:pStyle w:val="Heading2"/>
        <w:spacing w:before="0"/>
        <w:rPr>
          <w:rFonts w:ascii="Calibri" w:hAnsi="Calibri" w:cs="Calibri"/>
          <w:color w:val="000000"/>
          <w:sz w:val="24"/>
          <w:szCs w:val="24"/>
        </w:rPr>
      </w:pPr>
      <w:bookmarkStart w:id="41" w:name="_Toc181610967"/>
      <w:r w:rsidRPr="00720D35">
        <w:rPr>
          <w:rFonts w:ascii="Calibri" w:hAnsi="Calibri" w:cs="Calibri"/>
          <w:color w:val="000000"/>
          <w:sz w:val="24"/>
          <w:szCs w:val="24"/>
        </w:rPr>
        <w:t xml:space="preserve">7.1 </w:t>
      </w:r>
      <w:r w:rsidR="00B33B57" w:rsidRPr="00720D35">
        <w:rPr>
          <w:rFonts w:ascii="Calibri" w:hAnsi="Calibri" w:cs="Calibri"/>
          <w:color w:val="000000"/>
          <w:sz w:val="24"/>
          <w:szCs w:val="24"/>
        </w:rPr>
        <w:t xml:space="preserve">Încetarea </w:t>
      </w:r>
      <w:r w:rsidR="00F64227" w:rsidRPr="00720D35">
        <w:rPr>
          <w:rFonts w:ascii="Calibri" w:hAnsi="Calibri" w:cs="Calibri"/>
          <w:color w:val="000000"/>
          <w:sz w:val="24"/>
          <w:szCs w:val="24"/>
          <w:lang w:eastAsia="fr-FR"/>
        </w:rPr>
        <w:t>Contract</w:t>
      </w:r>
      <w:r w:rsidR="002E7CF5" w:rsidRPr="00720D35">
        <w:rPr>
          <w:rFonts w:ascii="Calibri" w:hAnsi="Calibri" w:cs="Calibri"/>
          <w:color w:val="000000"/>
          <w:sz w:val="24"/>
          <w:szCs w:val="24"/>
          <w:lang w:eastAsia="fr-FR"/>
        </w:rPr>
        <w:t>elor</w:t>
      </w:r>
      <w:r w:rsidR="004145EB" w:rsidRPr="00720D35">
        <w:rPr>
          <w:rFonts w:ascii="Calibri" w:hAnsi="Calibri" w:cs="Calibri"/>
          <w:color w:val="000000"/>
          <w:sz w:val="24"/>
          <w:szCs w:val="24"/>
          <w:lang w:eastAsia="fr-FR"/>
        </w:rPr>
        <w:t xml:space="preserve"> </w:t>
      </w:r>
      <w:r w:rsidR="00B33B57" w:rsidRPr="00720D35">
        <w:rPr>
          <w:rFonts w:ascii="Calibri" w:hAnsi="Calibri" w:cs="Calibri"/>
          <w:color w:val="000000"/>
          <w:sz w:val="24"/>
          <w:szCs w:val="24"/>
        </w:rPr>
        <w:t>de finantare cu plăţi efectuate</w:t>
      </w:r>
      <w:bookmarkEnd w:id="41"/>
      <w:r w:rsidR="00B33B57" w:rsidRPr="00720D35">
        <w:rPr>
          <w:rFonts w:ascii="Calibri" w:hAnsi="Calibri" w:cs="Calibri"/>
          <w:color w:val="000000"/>
          <w:sz w:val="24"/>
          <w:szCs w:val="24"/>
        </w:rPr>
        <w:t xml:space="preserve"> </w:t>
      </w:r>
    </w:p>
    <w:p w14:paraId="5F165B11" w14:textId="6BCDAAC5" w:rsidR="00B33B57" w:rsidRPr="00720D35" w:rsidRDefault="00B33B57" w:rsidP="00C92F91">
      <w:pPr>
        <w:tabs>
          <w:tab w:val="num" w:pos="600"/>
        </w:tabs>
        <w:spacing w:after="0"/>
        <w:jc w:val="both"/>
        <w:rPr>
          <w:rFonts w:eastAsia="Times New Roman" w:cs="Calibri"/>
          <w:color w:val="000000"/>
          <w:sz w:val="24"/>
          <w:szCs w:val="24"/>
        </w:rPr>
      </w:pPr>
      <w:r w:rsidRPr="00720D35">
        <w:rPr>
          <w:rFonts w:eastAsia="Times New Roman" w:cs="Calibri"/>
          <w:color w:val="000000"/>
          <w:sz w:val="24"/>
          <w:szCs w:val="24"/>
        </w:rPr>
        <w:t xml:space="preserve">În situaţia în care </w:t>
      </w:r>
      <w:r w:rsidRPr="00720D35">
        <w:rPr>
          <w:rFonts w:eastAsia="Times New Roman" w:cs="Calibri"/>
          <w:b/>
          <w:color w:val="000000"/>
          <w:sz w:val="24"/>
          <w:szCs w:val="24"/>
        </w:rPr>
        <w:t>există</w:t>
      </w:r>
      <w:r w:rsidRPr="00720D35">
        <w:rPr>
          <w:rFonts w:eastAsia="Times New Roman" w:cs="Calibri"/>
          <w:color w:val="000000"/>
          <w:sz w:val="24"/>
          <w:szCs w:val="24"/>
        </w:rPr>
        <w:t xml:space="preserve"> </w:t>
      </w:r>
      <w:r w:rsidRPr="00720D35">
        <w:rPr>
          <w:rFonts w:eastAsia="Times New Roman" w:cs="Calibri"/>
          <w:b/>
          <w:color w:val="000000"/>
          <w:sz w:val="24"/>
          <w:szCs w:val="24"/>
        </w:rPr>
        <w:t>tranşe de plată decontate,</w:t>
      </w:r>
      <w:r w:rsidRPr="00720D35">
        <w:rPr>
          <w:rFonts w:eastAsia="Times New Roman" w:cs="Calibri"/>
          <w:color w:val="000000"/>
          <w:sz w:val="24"/>
          <w:szCs w:val="24"/>
        </w:rPr>
        <w:t xml:space="preserve"> procedura de încetare a </w:t>
      </w:r>
      <w:r w:rsidR="00F64227" w:rsidRPr="00720D35">
        <w:rPr>
          <w:rFonts w:eastAsia="Times New Roman" w:cs="Calibri"/>
          <w:color w:val="000000"/>
          <w:sz w:val="24"/>
          <w:szCs w:val="24"/>
          <w:lang w:eastAsia="fr-FR"/>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la solicitarea beneficiarului sau din iniţiativa Agenţiei (culpa beneficiarului) se demarează în baza formular</w:t>
      </w:r>
      <w:r w:rsidR="0013204E" w:rsidRPr="00720D35">
        <w:rPr>
          <w:rFonts w:eastAsia="Times New Roman" w:cs="Calibri"/>
          <w:color w:val="000000"/>
          <w:sz w:val="24"/>
          <w:szCs w:val="24"/>
        </w:rPr>
        <w:t>elor</w:t>
      </w:r>
      <w:r w:rsidRPr="00720D35">
        <w:rPr>
          <w:rFonts w:eastAsia="Times New Roman" w:cs="Calibri"/>
          <w:color w:val="000000"/>
          <w:sz w:val="24"/>
          <w:szCs w:val="24"/>
        </w:rPr>
        <w:t xml:space="preserve"> </w:t>
      </w:r>
      <w:r w:rsidR="009B6464">
        <w:rPr>
          <w:rFonts w:eastAsia="Times New Roman" w:cs="Calibri"/>
          <w:color w:val="000000"/>
          <w:sz w:val="24"/>
          <w:szCs w:val="24"/>
        </w:rPr>
        <w:t>„</w:t>
      </w:r>
      <w:r w:rsidRPr="00720D35">
        <w:rPr>
          <w:rFonts w:eastAsia="Times New Roman" w:cs="Calibri"/>
          <w:color w:val="000000"/>
          <w:sz w:val="24"/>
          <w:szCs w:val="24"/>
        </w:rPr>
        <w:t>Suspiciune de neregulă/suspiciune de fraudă</w:t>
      </w:r>
      <w:r w:rsidR="0013204E" w:rsidRPr="00720D35">
        <w:rPr>
          <w:rFonts w:eastAsia="Times New Roman" w:cs="Calibri"/>
          <w:color w:val="000000"/>
          <w:sz w:val="24"/>
          <w:szCs w:val="24"/>
        </w:rPr>
        <w:t>”</w:t>
      </w:r>
      <w:r w:rsidRPr="00720D35">
        <w:rPr>
          <w:rFonts w:eastAsia="Times New Roman" w:cs="Calibri"/>
          <w:color w:val="000000"/>
          <w:sz w:val="24"/>
          <w:szCs w:val="24"/>
        </w:rPr>
        <w:t>,</w:t>
      </w:r>
      <w:r w:rsidR="00724BCA" w:rsidRPr="00720D35">
        <w:rPr>
          <w:rFonts w:eastAsia="Times New Roman" w:cs="Calibri"/>
          <w:color w:val="000000"/>
          <w:sz w:val="24"/>
          <w:szCs w:val="24"/>
        </w:rPr>
        <w:t xml:space="preserve"> </w:t>
      </w:r>
      <w:r w:rsidRPr="00720D35">
        <w:rPr>
          <w:rFonts w:eastAsia="Times New Roman" w:cs="Calibri"/>
          <w:color w:val="000000"/>
          <w:sz w:val="24"/>
          <w:szCs w:val="24"/>
        </w:rPr>
        <w:t xml:space="preserve">„Procesului verbal de constatare </w:t>
      </w:r>
      <w:r w:rsidR="008E2A3F">
        <w:rPr>
          <w:rFonts w:eastAsia="Times New Roman" w:cs="Calibri"/>
          <w:color w:val="000000"/>
          <w:sz w:val="24"/>
          <w:szCs w:val="24"/>
        </w:rPr>
        <w:t xml:space="preserve">a </w:t>
      </w:r>
      <w:r w:rsidRPr="00720D35">
        <w:rPr>
          <w:rFonts w:eastAsia="Times New Roman" w:cs="Calibri"/>
          <w:color w:val="000000"/>
          <w:sz w:val="24"/>
          <w:szCs w:val="24"/>
        </w:rPr>
        <w:t>nereguli</w:t>
      </w:r>
      <w:r w:rsidR="008E2A3F">
        <w:rPr>
          <w:rFonts w:eastAsia="Times New Roman" w:cs="Calibri"/>
          <w:color w:val="000000"/>
          <w:sz w:val="24"/>
          <w:szCs w:val="24"/>
        </w:rPr>
        <w:t>lor și de stabilire a creanțelor bugetare</w:t>
      </w:r>
      <w:r w:rsidRPr="00720D35">
        <w:rPr>
          <w:rFonts w:eastAsia="Times New Roman" w:cs="Calibri"/>
          <w:color w:val="000000"/>
          <w:sz w:val="24"/>
          <w:szCs w:val="24"/>
        </w:rPr>
        <w:t xml:space="preserve">”, a </w:t>
      </w:r>
      <w:r w:rsidR="0013204E" w:rsidRPr="00720D35">
        <w:rPr>
          <w:rFonts w:eastAsia="Times New Roman" w:cs="Calibri"/>
          <w:color w:val="000000"/>
          <w:sz w:val="24"/>
          <w:szCs w:val="24"/>
        </w:rPr>
        <w:t>„</w:t>
      </w:r>
      <w:r w:rsidRPr="00720D35">
        <w:rPr>
          <w:rFonts w:eastAsia="Times New Roman" w:cs="Calibri"/>
          <w:color w:val="000000"/>
          <w:sz w:val="24"/>
          <w:szCs w:val="24"/>
        </w:rPr>
        <w:t xml:space="preserve">Deciziei de </w:t>
      </w:r>
      <w:r w:rsidRPr="00720D35">
        <w:rPr>
          <w:rFonts w:eastAsia="Times New Roman" w:cs="Calibri"/>
          <w:color w:val="000000"/>
          <w:sz w:val="24"/>
          <w:szCs w:val="24"/>
        </w:rPr>
        <w:lastRenderedPageBreak/>
        <w:t>soluționare a contestației la procesul verbal de constatare neregul</w:t>
      </w:r>
      <w:r w:rsidR="00D177C1" w:rsidRPr="00720D35">
        <w:rPr>
          <w:rFonts w:eastAsia="Times New Roman" w:cs="Calibri"/>
          <w:color w:val="000000"/>
          <w:sz w:val="24"/>
          <w:szCs w:val="24"/>
        </w:rPr>
        <w:t>i</w:t>
      </w:r>
      <w:r w:rsidR="0013204E" w:rsidRPr="00720D35">
        <w:rPr>
          <w:rFonts w:eastAsia="Times New Roman" w:cs="Calibri"/>
          <w:color w:val="000000"/>
          <w:sz w:val="24"/>
          <w:szCs w:val="24"/>
        </w:rPr>
        <w:t>”</w:t>
      </w:r>
      <w:r w:rsidR="00D177C1" w:rsidRPr="00720D35">
        <w:rPr>
          <w:rFonts w:eastAsia="Times New Roman" w:cs="Calibri"/>
          <w:color w:val="000000"/>
          <w:sz w:val="24"/>
          <w:szCs w:val="24"/>
        </w:rPr>
        <w:t xml:space="preserve"> (dacă acesta a depus contestaț</w:t>
      </w:r>
      <w:r w:rsidRPr="00720D35">
        <w:rPr>
          <w:rFonts w:eastAsia="Times New Roman" w:cs="Calibri"/>
          <w:color w:val="000000"/>
          <w:sz w:val="24"/>
          <w:szCs w:val="24"/>
        </w:rPr>
        <w:t xml:space="preserve">ie), formulare </w:t>
      </w:r>
      <w:r w:rsidRPr="0097151E">
        <w:rPr>
          <w:rFonts w:eastAsia="Times New Roman" w:cs="Calibri"/>
          <w:color w:val="000000"/>
          <w:sz w:val="24"/>
          <w:szCs w:val="24"/>
        </w:rPr>
        <w:t xml:space="preserve">prevăzute în </w:t>
      </w:r>
      <w:r w:rsidR="00C1227F">
        <w:rPr>
          <w:rFonts w:eastAsia="Times New Roman" w:cs="Calibri"/>
          <w:color w:val="000000"/>
          <w:sz w:val="24"/>
          <w:szCs w:val="24"/>
        </w:rPr>
        <w:t>„</w:t>
      </w:r>
      <w:r w:rsidRPr="0097151E">
        <w:rPr>
          <w:rFonts w:eastAsia="Times New Roman" w:cs="Calibri"/>
          <w:color w:val="000000"/>
          <w:sz w:val="24"/>
          <w:szCs w:val="24"/>
        </w:rPr>
        <w:t xml:space="preserve">Manualul de </w:t>
      </w:r>
      <w:r w:rsidR="00D177C1" w:rsidRPr="0097151E">
        <w:rPr>
          <w:rFonts w:eastAsia="Times New Roman" w:cs="Calibri"/>
          <w:color w:val="000000"/>
          <w:sz w:val="24"/>
          <w:szCs w:val="24"/>
        </w:rPr>
        <w:t>procedură pentru constatare nere</w:t>
      </w:r>
      <w:r w:rsidRPr="0097151E">
        <w:rPr>
          <w:rFonts w:eastAsia="Times New Roman" w:cs="Calibri"/>
          <w:color w:val="000000"/>
          <w:sz w:val="24"/>
          <w:szCs w:val="24"/>
        </w:rPr>
        <w:t xml:space="preserve">guli și </w:t>
      </w:r>
      <w:r w:rsidR="008E2A3F">
        <w:rPr>
          <w:rFonts w:eastAsia="Times New Roman" w:cs="Calibri"/>
          <w:color w:val="000000"/>
          <w:sz w:val="24"/>
          <w:szCs w:val="24"/>
        </w:rPr>
        <w:t>stabilire creanțe</w:t>
      </w:r>
      <w:r w:rsidR="004665B8" w:rsidRPr="0097151E">
        <w:rPr>
          <w:rFonts w:eastAsia="Times New Roman" w:cs="Calibri"/>
          <w:color w:val="000000"/>
          <w:sz w:val="24"/>
          <w:szCs w:val="24"/>
        </w:rPr>
        <w:t>”</w:t>
      </w:r>
      <w:r w:rsidRPr="0097151E">
        <w:rPr>
          <w:rFonts w:eastAsia="Times New Roman" w:cs="Calibri"/>
          <w:color w:val="000000"/>
          <w:sz w:val="24"/>
          <w:szCs w:val="24"/>
        </w:rPr>
        <w:t>, după expi</w:t>
      </w:r>
      <w:r w:rsidRPr="00720D35">
        <w:rPr>
          <w:rFonts w:eastAsia="Times New Roman" w:cs="Calibri"/>
          <w:color w:val="000000"/>
          <w:sz w:val="24"/>
          <w:szCs w:val="24"/>
        </w:rPr>
        <w:t>rarea termenului legal de contestare de 30 de zile de la confirmarea de primire a Procesului verbal de constatare nereguli (dacă beneficiarul nu a depus contestaţie) sau după respingerea contestaţiei (dacă beneficiarul a depus contestaţie)</w:t>
      </w:r>
      <w:r w:rsidR="004145EB" w:rsidRPr="00720D35">
        <w:rPr>
          <w:rFonts w:eastAsia="Times New Roman" w:cs="Calibri"/>
          <w:color w:val="000000"/>
          <w:sz w:val="24"/>
          <w:szCs w:val="24"/>
        </w:rPr>
        <w:t xml:space="preserve"> </w:t>
      </w:r>
      <w:r w:rsidRPr="00720D35">
        <w:rPr>
          <w:rFonts w:eastAsia="Times New Roman" w:cs="Calibri"/>
          <w:color w:val="000000"/>
          <w:sz w:val="24"/>
          <w:szCs w:val="24"/>
        </w:rPr>
        <w:t xml:space="preserve">sau ca urmare a constatării încălcării de către beneficiar a obligațiilor contractuale. </w:t>
      </w:r>
    </w:p>
    <w:p w14:paraId="77B0965B" w14:textId="4C1D35C9" w:rsidR="00B33B57" w:rsidRPr="00720D35" w:rsidRDefault="00B33B57" w:rsidP="00C92F91">
      <w:pPr>
        <w:tabs>
          <w:tab w:val="num" w:pos="600"/>
        </w:tabs>
        <w:spacing w:after="0"/>
        <w:jc w:val="both"/>
        <w:rPr>
          <w:rFonts w:eastAsia="Times New Roman" w:cs="Calibri"/>
          <w:color w:val="000000"/>
          <w:sz w:val="24"/>
          <w:szCs w:val="24"/>
        </w:rPr>
      </w:pPr>
      <w:r w:rsidRPr="00720D35">
        <w:rPr>
          <w:rFonts w:eastAsia="Times New Roman" w:cs="Calibri"/>
          <w:color w:val="000000"/>
          <w:sz w:val="24"/>
          <w:szCs w:val="24"/>
        </w:rPr>
        <w:t xml:space="preserve">Se va avea în </w:t>
      </w:r>
      <w:r w:rsidRPr="0097151E">
        <w:rPr>
          <w:rFonts w:eastAsia="Times New Roman" w:cs="Calibri"/>
          <w:color w:val="000000"/>
          <w:sz w:val="24"/>
          <w:szCs w:val="24"/>
        </w:rPr>
        <w:t xml:space="preserve">vedere ca formularele privind constituirea și recuperarea debitului să fie în conformitate cu </w:t>
      </w:r>
      <w:r w:rsidR="004665B8" w:rsidRPr="0097151E">
        <w:rPr>
          <w:rFonts w:eastAsia="Times New Roman" w:cs="Calibri"/>
          <w:color w:val="000000"/>
          <w:sz w:val="24"/>
          <w:szCs w:val="24"/>
        </w:rPr>
        <w:t>„</w:t>
      </w:r>
      <w:r w:rsidRPr="0097151E">
        <w:rPr>
          <w:rFonts w:eastAsia="Times New Roman" w:cs="Calibri"/>
          <w:color w:val="000000"/>
          <w:sz w:val="24"/>
          <w:szCs w:val="24"/>
        </w:rPr>
        <w:t>Manualul de procedură pentru constatare ner</w:t>
      </w:r>
      <w:r w:rsidR="00FB6499" w:rsidRPr="0097151E">
        <w:rPr>
          <w:rFonts w:eastAsia="Times New Roman" w:cs="Calibri"/>
          <w:color w:val="000000"/>
          <w:sz w:val="24"/>
          <w:szCs w:val="24"/>
        </w:rPr>
        <w:t>e</w:t>
      </w:r>
      <w:r w:rsidRPr="0097151E">
        <w:rPr>
          <w:rFonts w:eastAsia="Times New Roman" w:cs="Calibri"/>
          <w:color w:val="000000"/>
          <w:sz w:val="24"/>
          <w:szCs w:val="24"/>
        </w:rPr>
        <w:t xml:space="preserve">guli și </w:t>
      </w:r>
      <w:r w:rsidR="009D3595">
        <w:rPr>
          <w:rFonts w:eastAsia="Times New Roman" w:cs="Calibri"/>
          <w:color w:val="000000"/>
          <w:sz w:val="24"/>
          <w:szCs w:val="24"/>
        </w:rPr>
        <w:t>stabilire creanțe</w:t>
      </w:r>
      <w:r w:rsidR="004665B8" w:rsidRPr="0097151E">
        <w:rPr>
          <w:rFonts w:eastAsia="Times New Roman" w:cs="Calibri"/>
          <w:color w:val="000000"/>
          <w:sz w:val="24"/>
          <w:szCs w:val="24"/>
        </w:rPr>
        <w:t>”</w:t>
      </w:r>
      <w:r w:rsidRPr="0097151E">
        <w:rPr>
          <w:rFonts w:eastAsia="Times New Roman" w:cs="Calibri"/>
          <w:color w:val="000000"/>
          <w:sz w:val="24"/>
          <w:szCs w:val="24"/>
        </w:rPr>
        <w:t xml:space="preserve"> în vigoare la momentul demarării procedurii.</w:t>
      </w:r>
    </w:p>
    <w:p w14:paraId="4C851293" w14:textId="77777777" w:rsidR="00B33B57" w:rsidRPr="00720D35" w:rsidRDefault="00D177C1" w:rsidP="00C92F91">
      <w:pPr>
        <w:pStyle w:val="Heading2"/>
        <w:spacing w:before="0"/>
        <w:rPr>
          <w:rFonts w:ascii="Calibri" w:hAnsi="Calibri" w:cs="Calibri"/>
          <w:color w:val="000000"/>
          <w:sz w:val="24"/>
          <w:szCs w:val="24"/>
        </w:rPr>
      </w:pPr>
      <w:bookmarkStart w:id="42" w:name="_Toc181610968"/>
      <w:r w:rsidRPr="00720D35">
        <w:rPr>
          <w:rFonts w:ascii="Calibri" w:hAnsi="Calibri" w:cs="Calibri"/>
          <w:color w:val="000000"/>
          <w:sz w:val="24"/>
          <w:szCs w:val="24"/>
        </w:rPr>
        <w:t xml:space="preserve">7.2. </w:t>
      </w:r>
      <w:r w:rsidR="00B33B57" w:rsidRPr="00720D35">
        <w:rPr>
          <w:rFonts w:ascii="Calibri" w:hAnsi="Calibri" w:cs="Calibri"/>
          <w:color w:val="000000"/>
          <w:sz w:val="24"/>
          <w:szCs w:val="24"/>
        </w:rPr>
        <w:t xml:space="preserve">Încetarea </w:t>
      </w:r>
      <w:r w:rsidR="00CF53AD" w:rsidRPr="00720D35">
        <w:rPr>
          <w:rFonts w:ascii="Calibri" w:hAnsi="Calibri" w:cs="Calibri"/>
          <w:color w:val="000000"/>
          <w:sz w:val="24"/>
          <w:szCs w:val="24"/>
          <w:lang w:eastAsia="fr-FR"/>
        </w:rPr>
        <w:t>Contract</w:t>
      </w:r>
      <w:r w:rsidR="00A015FC" w:rsidRPr="00720D35">
        <w:rPr>
          <w:rFonts w:ascii="Calibri" w:hAnsi="Calibri" w:cs="Calibri"/>
          <w:color w:val="000000"/>
          <w:sz w:val="24"/>
          <w:szCs w:val="24"/>
          <w:lang w:eastAsia="fr-FR"/>
        </w:rPr>
        <w:t>elor</w:t>
      </w:r>
      <w:r w:rsidR="00CF53AD" w:rsidRPr="00720D35">
        <w:rPr>
          <w:rFonts w:ascii="Calibri" w:hAnsi="Calibri" w:cs="Calibri"/>
          <w:color w:val="000000"/>
          <w:sz w:val="24"/>
          <w:szCs w:val="24"/>
          <w:lang w:eastAsia="fr-FR"/>
        </w:rPr>
        <w:t xml:space="preserve"> </w:t>
      </w:r>
      <w:r w:rsidR="00B33B57" w:rsidRPr="00720D35">
        <w:rPr>
          <w:rFonts w:ascii="Calibri" w:hAnsi="Calibri" w:cs="Calibri"/>
          <w:color w:val="000000"/>
          <w:sz w:val="24"/>
          <w:szCs w:val="24"/>
        </w:rPr>
        <w:t>de finantare fără plăţi efectuate</w:t>
      </w:r>
      <w:bookmarkEnd w:id="42"/>
    </w:p>
    <w:p w14:paraId="28267270" w14:textId="39C8F1A9" w:rsidR="00B33B57" w:rsidRPr="00720D35" w:rsidRDefault="00B33B57" w:rsidP="00C92F91">
      <w:pPr>
        <w:tabs>
          <w:tab w:val="num" w:pos="600"/>
        </w:tabs>
        <w:spacing w:after="0"/>
        <w:jc w:val="both"/>
        <w:rPr>
          <w:rFonts w:eastAsia="Times New Roman" w:cs="Calibri"/>
          <w:color w:val="000000"/>
          <w:sz w:val="24"/>
          <w:szCs w:val="24"/>
        </w:rPr>
      </w:pPr>
      <w:r w:rsidRPr="00720D35">
        <w:rPr>
          <w:rFonts w:eastAsia="Times New Roman" w:cs="Calibri"/>
          <w:color w:val="000000"/>
          <w:sz w:val="24"/>
          <w:szCs w:val="24"/>
        </w:rPr>
        <w:t xml:space="preserve">În situația în care nu s-au efectuat plăți în cadrul </w:t>
      </w:r>
      <w:r w:rsidR="00CF53AD"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A3353A" w:rsidRPr="00720D35">
        <w:rPr>
          <w:rFonts w:eastAsia="Times New Roman" w:cs="Calibri"/>
          <w:color w:val="000000"/>
          <w:sz w:val="24"/>
          <w:szCs w:val="24"/>
        </w:rPr>
        <w:t>ț</w:t>
      </w:r>
      <w:r w:rsidRPr="00720D35">
        <w:rPr>
          <w:rFonts w:eastAsia="Times New Roman" w:cs="Calibri"/>
          <w:color w:val="000000"/>
          <w:sz w:val="24"/>
          <w:szCs w:val="24"/>
        </w:rPr>
        <w:t>are și procedura de încetare se demarează din iniţiativa Agenţiei sau la solicitarea beneficiarului</w:t>
      </w:r>
      <w:r w:rsidR="00D177C1" w:rsidRPr="00720D35">
        <w:rPr>
          <w:rFonts w:eastAsia="Times New Roman" w:cs="Calibri"/>
          <w:color w:val="000000"/>
          <w:sz w:val="24"/>
          <w:szCs w:val="24"/>
        </w:rPr>
        <w:t xml:space="preserve">, </w:t>
      </w:r>
      <w:r w:rsidR="00B1774F">
        <w:rPr>
          <w:rFonts w:eastAsia="Times New Roman" w:cs="Calibri"/>
          <w:color w:val="000000"/>
          <w:sz w:val="24"/>
          <w:szCs w:val="24"/>
        </w:rPr>
        <w:t>expertul</w:t>
      </w:r>
      <w:r w:rsidRPr="00720D35">
        <w:rPr>
          <w:rFonts w:eastAsia="Times New Roman" w:cs="Calibri"/>
          <w:color w:val="000000"/>
          <w:sz w:val="24"/>
          <w:szCs w:val="24"/>
        </w:rPr>
        <w:t xml:space="preserve"> din cadrul </w:t>
      </w:r>
      <w:r w:rsidR="00CA745C" w:rsidRPr="00720D35">
        <w:rPr>
          <w:rFonts w:eastAsia="Times New Roman" w:cs="Calibri"/>
          <w:color w:val="000000"/>
          <w:sz w:val="24"/>
          <w:szCs w:val="24"/>
        </w:rPr>
        <w:t>SLIN</w:t>
      </w:r>
      <w:r w:rsidR="00E44328">
        <w:rPr>
          <w:rFonts w:eastAsia="Times New Roman" w:cs="Calibri"/>
          <w:color w:val="000000"/>
          <w:sz w:val="24"/>
          <w:szCs w:val="24"/>
        </w:rPr>
        <w:t>A</w:t>
      </w:r>
      <w:r w:rsidRPr="00720D35">
        <w:rPr>
          <w:rFonts w:eastAsia="Times New Roman" w:cs="Calibri"/>
          <w:color w:val="000000"/>
          <w:sz w:val="24"/>
          <w:szCs w:val="24"/>
        </w:rPr>
        <w:t xml:space="preserve"> </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CRFIR</w:t>
      </w:r>
      <w:r w:rsidRPr="00720D35">
        <w:rPr>
          <w:rFonts w:eastAsia="Times New Roman" w:cs="Calibri"/>
          <w:bCs/>
          <w:color w:val="000000"/>
          <w:sz w:val="24"/>
          <w:szCs w:val="24"/>
        </w:rPr>
        <w:t xml:space="preserve"> </w:t>
      </w:r>
      <w:r w:rsidRPr="00720D35">
        <w:rPr>
          <w:rFonts w:eastAsia="Times New Roman" w:cs="Calibri"/>
          <w:color w:val="000000"/>
          <w:sz w:val="24"/>
          <w:szCs w:val="24"/>
        </w:rPr>
        <w:t>verifică în registrele DCP/fișa contului de la C</w:t>
      </w:r>
      <w:r w:rsidR="00D177C1" w:rsidRPr="00720D35">
        <w:rPr>
          <w:rFonts w:eastAsia="Times New Roman" w:cs="Calibri"/>
          <w:color w:val="000000"/>
          <w:sz w:val="24"/>
          <w:szCs w:val="24"/>
        </w:rPr>
        <w:t>CEFE dacă au fost autorizate și</w:t>
      </w:r>
      <w:r w:rsidRPr="00720D35">
        <w:rPr>
          <w:rFonts w:eastAsia="Times New Roman" w:cs="Calibri"/>
          <w:color w:val="000000"/>
          <w:sz w:val="24"/>
          <w:szCs w:val="24"/>
        </w:rPr>
        <w:t>/sau efectuate pl</w:t>
      </w:r>
      <w:r w:rsidR="00D177C1" w:rsidRPr="00720D35">
        <w:rPr>
          <w:rFonts w:eastAsia="Times New Roman" w:cs="Calibri"/>
          <w:color w:val="000000"/>
          <w:sz w:val="24"/>
          <w:szCs w:val="24"/>
        </w:rPr>
        <w:t xml:space="preserve">ăți în cadrul </w:t>
      </w:r>
      <w:r w:rsidR="00CF53AD" w:rsidRPr="00720D35">
        <w:rPr>
          <w:rFonts w:eastAsia="Times New Roman" w:cs="Calibri"/>
          <w:color w:val="000000"/>
          <w:sz w:val="24"/>
          <w:szCs w:val="24"/>
          <w:lang w:eastAsia="fr-FR"/>
        </w:rPr>
        <w:t xml:space="preserve">Contractului </w:t>
      </w:r>
      <w:r w:rsidR="00D177C1" w:rsidRPr="00720D35">
        <w:rPr>
          <w:rFonts w:eastAsia="Times New Roman" w:cs="Calibri"/>
          <w:color w:val="000000"/>
          <w:sz w:val="24"/>
          <w:szCs w:val="24"/>
        </w:rPr>
        <w:t>de finanț</w:t>
      </w:r>
      <w:r w:rsidRPr="00720D35">
        <w:rPr>
          <w:rFonts w:eastAsia="Times New Roman" w:cs="Calibri"/>
          <w:color w:val="000000"/>
          <w:sz w:val="24"/>
          <w:szCs w:val="24"/>
        </w:rPr>
        <w:t>are pentru beneficiarul care face obie</w:t>
      </w:r>
      <w:r w:rsidR="00D177C1" w:rsidRPr="00720D35">
        <w:rPr>
          <w:rFonts w:eastAsia="Times New Roman" w:cs="Calibri"/>
          <w:color w:val="000000"/>
          <w:sz w:val="24"/>
          <w:szCs w:val="24"/>
        </w:rPr>
        <w:t>ctul analizei. Fișa contului și</w:t>
      </w:r>
      <w:r w:rsidRPr="00720D35">
        <w:rPr>
          <w:rFonts w:eastAsia="Times New Roman" w:cs="Calibri"/>
          <w:color w:val="000000"/>
          <w:sz w:val="24"/>
          <w:szCs w:val="24"/>
        </w:rPr>
        <w:t>/sau extrasul din registrul DCP se ata</w:t>
      </w:r>
      <w:r w:rsidR="00BA7F12" w:rsidRPr="00720D35">
        <w:rPr>
          <w:rFonts w:eastAsia="Times New Roman" w:cs="Calibri"/>
          <w:color w:val="000000"/>
          <w:sz w:val="24"/>
          <w:szCs w:val="24"/>
        </w:rPr>
        <w:t>ș</w:t>
      </w:r>
      <w:r w:rsidRPr="00720D35">
        <w:rPr>
          <w:rFonts w:eastAsia="Times New Roman" w:cs="Calibri"/>
          <w:color w:val="000000"/>
          <w:sz w:val="24"/>
          <w:szCs w:val="24"/>
        </w:rPr>
        <w:t>ează la dosarul administrativ.</w:t>
      </w:r>
    </w:p>
    <w:p w14:paraId="6600EEC7" w14:textId="6CEBC3AC" w:rsidR="00B33B57" w:rsidRPr="00720D35" w:rsidRDefault="007F5A5F" w:rsidP="00C92F91">
      <w:pPr>
        <w:tabs>
          <w:tab w:val="num" w:pos="600"/>
        </w:tabs>
        <w:spacing w:after="0"/>
        <w:jc w:val="both"/>
        <w:rPr>
          <w:rFonts w:eastAsia="Times New Roman" w:cs="Calibri"/>
          <w:color w:val="000000"/>
          <w:sz w:val="24"/>
          <w:szCs w:val="24"/>
        </w:rPr>
      </w:pPr>
      <w:r w:rsidRPr="00720D35">
        <w:rPr>
          <w:rFonts w:eastAsia="Times New Roman" w:cs="Calibri"/>
          <w:color w:val="000000"/>
          <w:sz w:val="24"/>
          <w:szCs w:val="24"/>
        </w:rPr>
        <w:t>Dacă î</w:t>
      </w:r>
      <w:r w:rsidR="00B33B57" w:rsidRPr="00720D35">
        <w:rPr>
          <w:rFonts w:eastAsia="Times New Roman" w:cs="Calibri"/>
          <w:color w:val="000000"/>
          <w:sz w:val="24"/>
          <w:szCs w:val="24"/>
        </w:rPr>
        <w:t xml:space="preserve">n urma verificărilor efectuate, </w:t>
      </w:r>
      <w:r w:rsidRPr="00720D35">
        <w:rPr>
          <w:rFonts w:eastAsia="Times New Roman" w:cs="Calibri"/>
          <w:color w:val="000000"/>
          <w:sz w:val="24"/>
          <w:szCs w:val="24"/>
        </w:rPr>
        <w:t xml:space="preserve">se constată că nu au fost efectuate plăți, </w:t>
      </w:r>
      <w:r w:rsidR="00B1774F">
        <w:rPr>
          <w:rFonts w:eastAsia="Times New Roman" w:cs="Calibri"/>
          <w:color w:val="000000"/>
          <w:sz w:val="24"/>
          <w:szCs w:val="24"/>
        </w:rPr>
        <w:t>expertul</w:t>
      </w:r>
      <w:r w:rsidR="00B1774F" w:rsidRPr="00720D35">
        <w:rPr>
          <w:rFonts w:eastAsia="Times New Roman" w:cs="Calibri"/>
          <w:color w:val="000000"/>
          <w:sz w:val="24"/>
          <w:szCs w:val="24"/>
        </w:rPr>
        <w:t xml:space="preserve"> </w:t>
      </w:r>
      <w:r w:rsidR="00B33B57" w:rsidRPr="00720D35">
        <w:rPr>
          <w:rFonts w:eastAsia="Times New Roman" w:cs="Calibri"/>
          <w:color w:val="000000"/>
          <w:sz w:val="24"/>
          <w:szCs w:val="24"/>
        </w:rPr>
        <w:t xml:space="preserve"> va întocmi „Nota de aprobare a încetării </w:t>
      </w:r>
      <w:r w:rsidR="00CF53AD" w:rsidRPr="00720D35">
        <w:rPr>
          <w:rFonts w:eastAsia="Times New Roman" w:cs="Calibri"/>
          <w:color w:val="000000"/>
          <w:sz w:val="24"/>
          <w:szCs w:val="24"/>
          <w:lang w:eastAsia="fr-FR"/>
        </w:rPr>
        <w:t xml:space="preserve">Contractului </w:t>
      </w:r>
      <w:r w:rsidR="00B33B57" w:rsidRPr="00720D35">
        <w:rPr>
          <w:rFonts w:eastAsia="Times New Roman" w:cs="Calibri"/>
          <w:color w:val="000000"/>
          <w:sz w:val="24"/>
          <w:szCs w:val="24"/>
        </w:rPr>
        <w:t>de finan</w:t>
      </w:r>
      <w:r w:rsidR="00BA7F12" w:rsidRPr="00720D35">
        <w:rPr>
          <w:rFonts w:eastAsia="Times New Roman" w:cs="Calibri"/>
          <w:color w:val="000000"/>
          <w:sz w:val="24"/>
          <w:szCs w:val="24"/>
        </w:rPr>
        <w:t>ț</w:t>
      </w:r>
      <w:r w:rsidR="00B33B57" w:rsidRPr="00720D35">
        <w:rPr>
          <w:rFonts w:eastAsia="Times New Roman" w:cs="Calibri"/>
          <w:color w:val="000000"/>
          <w:sz w:val="24"/>
          <w:szCs w:val="24"/>
        </w:rPr>
        <w:t>are</w:t>
      </w:r>
      <w:r w:rsidR="00CA745C" w:rsidRPr="00720D35">
        <w:rPr>
          <w:rFonts w:eastAsia="Times New Roman" w:cs="Calibri"/>
          <w:color w:val="000000"/>
          <w:sz w:val="24"/>
          <w:szCs w:val="24"/>
        </w:rPr>
        <w:t>”</w:t>
      </w:r>
      <w:r w:rsidR="001726D4" w:rsidRPr="00720D35">
        <w:rPr>
          <w:rFonts w:eastAsia="Times New Roman" w:cs="Calibri"/>
          <w:color w:val="000000"/>
          <w:sz w:val="24"/>
          <w:szCs w:val="24"/>
        </w:rPr>
        <w:t xml:space="preserve"> (formular C6.2.1L)</w:t>
      </w:r>
      <w:r w:rsidR="00B33B57" w:rsidRPr="00720D35">
        <w:rPr>
          <w:rFonts w:eastAsia="Times New Roman" w:cs="Calibri"/>
          <w:color w:val="000000"/>
          <w:sz w:val="24"/>
          <w:szCs w:val="24"/>
        </w:rPr>
        <w:t xml:space="preserve">. </w:t>
      </w:r>
    </w:p>
    <w:p w14:paraId="4CD53C0F" w14:textId="77777777" w:rsidR="00B33B57" w:rsidRPr="00720D35" w:rsidRDefault="00B33B57" w:rsidP="00C92F91">
      <w:pPr>
        <w:tabs>
          <w:tab w:val="num" w:pos="600"/>
        </w:tabs>
        <w:spacing w:after="0"/>
        <w:jc w:val="both"/>
        <w:rPr>
          <w:rFonts w:eastAsia="Times New Roman" w:cs="Calibri"/>
          <w:color w:val="000000"/>
          <w:sz w:val="24"/>
          <w:szCs w:val="24"/>
        </w:rPr>
      </w:pPr>
      <w:r w:rsidRPr="00720D35">
        <w:rPr>
          <w:rFonts w:eastAsia="Times New Roman" w:cs="Calibri"/>
          <w:color w:val="000000"/>
          <w:sz w:val="24"/>
          <w:szCs w:val="24"/>
        </w:rPr>
        <w:t xml:space="preserve">Concomitent cu Nota de încetare a </w:t>
      </w:r>
      <w:r w:rsidR="00CF53AD"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7B42AC" w:rsidRPr="00720D35">
        <w:rPr>
          <w:rFonts w:eastAsia="Times New Roman" w:cs="Calibri"/>
          <w:color w:val="000000"/>
          <w:sz w:val="24"/>
          <w:szCs w:val="24"/>
        </w:rPr>
        <w:t>ț</w:t>
      </w:r>
      <w:r w:rsidRPr="00720D35">
        <w:rPr>
          <w:rFonts w:eastAsia="Times New Roman" w:cs="Calibri"/>
          <w:color w:val="000000"/>
          <w:sz w:val="24"/>
          <w:szCs w:val="24"/>
        </w:rPr>
        <w:t>are se întomesc şi se supun aprobării formularele PROPUNERE DE ANGAJARE PENTRU CREDITE DE ANGAJAMENT (ANEXA</w:t>
      </w:r>
      <w:r w:rsidR="00752C68" w:rsidRPr="00720D35">
        <w:rPr>
          <w:rFonts w:eastAsia="Times New Roman" w:cs="Calibri"/>
          <w:color w:val="000000"/>
          <w:sz w:val="24"/>
          <w:szCs w:val="24"/>
        </w:rPr>
        <w:t xml:space="preserve"> </w:t>
      </w:r>
      <w:r w:rsidRPr="00720D35">
        <w:rPr>
          <w:rFonts w:eastAsia="Times New Roman" w:cs="Calibri"/>
          <w:color w:val="000000"/>
          <w:sz w:val="24"/>
          <w:szCs w:val="24"/>
        </w:rPr>
        <w:t xml:space="preserve">2) cu valorile preluate din </w:t>
      </w:r>
      <w:r w:rsidR="00CF53AD" w:rsidRPr="00720D35">
        <w:rPr>
          <w:rFonts w:eastAsia="Times New Roman" w:cs="Calibri"/>
          <w:color w:val="000000"/>
          <w:sz w:val="24"/>
          <w:szCs w:val="24"/>
        </w:rPr>
        <w:t xml:space="preserve">Contractul </w:t>
      </w:r>
      <w:r w:rsidRPr="00720D35">
        <w:rPr>
          <w:rFonts w:eastAsia="Times New Roman" w:cs="Calibri"/>
          <w:color w:val="000000"/>
          <w:sz w:val="24"/>
          <w:szCs w:val="24"/>
        </w:rPr>
        <w:t xml:space="preserve">de finantare/ultimul </w:t>
      </w:r>
      <w:r w:rsidR="00260416" w:rsidRPr="00720D35">
        <w:rPr>
          <w:rFonts w:eastAsia="Times New Roman" w:cs="Calibri"/>
          <w:color w:val="000000"/>
          <w:sz w:val="24"/>
          <w:szCs w:val="24"/>
        </w:rPr>
        <w:t>A</w:t>
      </w:r>
      <w:r w:rsidRPr="00720D35">
        <w:rPr>
          <w:rFonts w:eastAsia="Times New Roman" w:cs="Calibri"/>
          <w:color w:val="000000"/>
          <w:sz w:val="24"/>
          <w:szCs w:val="24"/>
        </w:rPr>
        <w:t>ct adiţional de diminuare bugetară, cu semnul minus</w:t>
      </w:r>
      <w:r w:rsidRPr="00720D35">
        <w:rPr>
          <w:rFonts w:eastAsia="Times New Roman" w:cs="Calibri"/>
          <w:b/>
          <w:color w:val="000000"/>
          <w:sz w:val="24"/>
          <w:szCs w:val="24"/>
        </w:rPr>
        <w:t xml:space="preserve"> se instrumentează după expirarea termenului legal de contestare</w:t>
      </w:r>
      <w:r w:rsidRPr="00720D35">
        <w:rPr>
          <w:rFonts w:eastAsia="Times New Roman" w:cs="Calibri"/>
          <w:color w:val="000000"/>
          <w:sz w:val="24"/>
          <w:szCs w:val="24"/>
        </w:rPr>
        <w:t xml:space="preserve"> de 30 de zile de la confirmarea de primire de către beneficiar a Notificării (în cazul încetării </w:t>
      </w:r>
      <w:r w:rsidR="00CF53AD"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7037F8" w:rsidRPr="00720D35">
        <w:rPr>
          <w:rFonts w:eastAsia="Times New Roman" w:cs="Calibri"/>
          <w:color w:val="000000"/>
          <w:sz w:val="24"/>
          <w:szCs w:val="24"/>
        </w:rPr>
        <w:t>ț</w:t>
      </w:r>
      <w:r w:rsidRPr="00720D35">
        <w:rPr>
          <w:rFonts w:eastAsia="Times New Roman" w:cs="Calibri"/>
          <w:color w:val="000000"/>
          <w:sz w:val="24"/>
          <w:szCs w:val="24"/>
        </w:rPr>
        <w:t>are din inițiativa AFIR).</w:t>
      </w:r>
    </w:p>
    <w:p w14:paraId="2B6DD747" w14:textId="77777777" w:rsidR="00B33B57" w:rsidRPr="00720D35" w:rsidRDefault="00B33B57" w:rsidP="00C92F91">
      <w:pPr>
        <w:tabs>
          <w:tab w:val="num" w:pos="600"/>
        </w:tabs>
        <w:spacing w:after="0"/>
        <w:jc w:val="both"/>
        <w:rPr>
          <w:rFonts w:eastAsia="Times New Roman" w:cs="Calibri"/>
          <w:color w:val="000000"/>
          <w:sz w:val="24"/>
          <w:szCs w:val="24"/>
        </w:rPr>
      </w:pPr>
      <w:r w:rsidRPr="00720D35">
        <w:rPr>
          <w:rFonts w:eastAsia="Times New Roman" w:cs="Calibri"/>
          <w:color w:val="000000"/>
          <w:sz w:val="24"/>
          <w:szCs w:val="24"/>
        </w:rPr>
        <w:t xml:space="preserve">În notă se menționează obligatoriu toate documentele care stau la baza deciziei de încetare 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A3353A" w:rsidRPr="00720D35">
        <w:rPr>
          <w:rFonts w:eastAsia="Times New Roman" w:cs="Calibri"/>
          <w:color w:val="000000"/>
          <w:sz w:val="24"/>
          <w:szCs w:val="24"/>
        </w:rPr>
        <w:t>ț</w:t>
      </w:r>
      <w:r w:rsidRPr="00720D35">
        <w:rPr>
          <w:rFonts w:eastAsia="Times New Roman" w:cs="Calibri"/>
          <w:color w:val="000000"/>
          <w:sz w:val="24"/>
          <w:szCs w:val="24"/>
        </w:rPr>
        <w:t>are, dacă au fost sau nu efectuate plăți și valoarea acestora, motivele care stau la baza acesteia și prevederile legale și contractuale.</w:t>
      </w:r>
    </w:p>
    <w:p w14:paraId="2FE891BD" w14:textId="48D43035" w:rsidR="00B33B57" w:rsidRPr="00720D35" w:rsidRDefault="00B33B57" w:rsidP="00C92F91">
      <w:pPr>
        <w:tabs>
          <w:tab w:val="num" w:pos="600"/>
        </w:tabs>
        <w:spacing w:after="0"/>
        <w:jc w:val="both"/>
        <w:rPr>
          <w:rFonts w:eastAsia="Times New Roman" w:cs="Calibri"/>
          <w:color w:val="000000"/>
          <w:sz w:val="24"/>
          <w:szCs w:val="24"/>
        </w:rPr>
      </w:pPr>
      <w:r w:rsidRPr="00720D35">
        <w:rPr>
          <w:rFonts w:eastAsia="Times New Roman" w:cs="Calibri"/>
          <w:color w:val="000000"/>
          <w:sz w:val="24"/>
          <w:szCs w:val="24"/>
        </w:rPr>
        <w:t xml:space="preserve">Nota de încetare 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3261FF" w:rsidRPr="00720D35">
        <w:rPr>
          <w:rFonts w:eastAsia="Times New Roman" w:cs="Calibri"/>
          <w:color w:val="000000"/>
          <w:sz w:val="24"/>
          <w:szCs w:val="24"/>
        </w:rPr>
        <w:t>țare</w:t>
      </w:r>
      <w:r w:rsidRPr="00720D35">
        <w:rPr>
          <w:rFonts w:eastAsia="Times New Roman" w:cs="Calibri"/>
          <w:color w:val="000000"/>
          <w:sz w:val="24"/>
          <w:szCs w:val="24"/>
        </w:rPr>
        <w:t xml:space="preserve"> cu toate semnăturile, aprobată de către Directo</w:t>
      </w:r>
      <w:r w:rsidR="00B332EC" w:rsidRPr="00720D35">
        <w:rPr>
          <w:rFonts w:eastAsia="Times New Roman" w:cs="Calibri"/>
          <w:color w:val="000000"/>
          <w:sz w:val="24"/>
          <w:szCs w:val="24"/>
        </w:rPr>
        <w:t xml:space="preserve">rul General Adjunct CRFIR este </w:t>
      </w:r>
      <w:r w:rsidR="003E173A">
        <w:rPr>
          <w:rFonts w:eastAsia="Times New Roman" w:cs="Calibri"/>
          <w:color w:val="000000"/>
          <w:sz w:val="24"/>
          <w:szCs w:val="24"/>
        </w:rPr>
        <w:t>încărcată</w:t>
      </w:r>
      <w:r w:rsidRPr="00720D35">
        <w:rPr>
          <w:rFonts w:eastAsia="Times New Roman" w:cs="Calibri"/>
          <w:color w:val="000000"/>
          <w:sz w:val="24"/>
          <w:szCs w:val="24"/>
        </w:rPr>
        <w:t xml:space="preserve"> de c</w:t>
      </w:r>
      <w:r w:rsidR="00B332EC" w:rsidRPr="00720D35">
        <w:rPr>
          <w:rFonts w:eastAsia="Times New Roman" w:cs="Calibri"/>
          <w:color w:val="000000"/>
          <w:sz w:val="24"/>
          <w:szCs w:val="24"/>
        </w:rPr>
        <w:t xml:space="preserve">ătre </w:t>
      </w:r>
      <w:r w:rsidR="00B1774F">
        <w:rPr>
          <w:rFonts w:eastAsia="Times New Roman" w:cs="Calibri"/>
          <w:color w:val="000000"/>
          <w:sz w:val="24"/>
          <w:szCs w:val="24"/>
        </w:rPr>
        <w:t>expertul</w:t>
      </w:r>
      <w:r w:rsidR="00B1774F" w:rsidRPr="00720D35">
        <w:rPr>
          <w:rFonts w:eastAsia="Times New Roman" w:cs="Calibri"/>
          <w:color w:val="000000"/>
          <w:sz w:val="24"/>
          <w:szCs w:val="24"/>
        </w:rPr>
        <w:t xml:space="preserve"> </w:t>
      </w:r>
      <w:r w:rsidR="00CA745C" w:rsidRPr="00720D35">
        <w:rPr>
          <w:rFonts w:eastAsia="Times New Roman" w:cs="Calibri"/>
          <w:color w:val="000000"/>
          <w:sz w:val="24"/>
          <w:szCs w:val="24"/>
        </w:rPr>
        <w:t>SLIN</w:t>
      </w:r>
      <w:r w:rsidR="00E44328">
        <w:rPr>
          <w:rFonts w:eastAsia="Times New Roman" w:cs="Calibri"/>
          <w:color w:val="000000"/>
          <w:sz w:val="24"/>
          <w:szCs w:val="24"/>
        </w:rPr>
        <w:t>A</w:t>
      </w:r>
      <w:r w:rsidR="00CA745C" w:rsidRPr="00720D35">
        <w:rPr>
          <w:rFonts w:eastAsia="Times New Roman" w:cs="Calibri"/>
          <w:color w:val="000000"/>
          <w:sz w:val="24"/>
          <w:szCs w:val="24"/>
        </w:rPr>
        <w:t xml:space="preserve"> </w:t>
      </w:r>
      <w:r w:rsidR="00345FC0" w:rsidRPr="00720D35">
        <w:rPr>
          <w:rFonts w:eastAsia="Times New Roman" w:cs="Calibri"/>
          <w:color w:val="000000"/>
          <w:sz w:val="24"/>
          <w:szCs w:val="24"/>
        </w:rPr>
        <w:t>–</w:t>
      </w:r>
      <w:r w:rsidR="00CA745C" w:rsidRPr="00720D35">
        <w:rPr>
          <w:rFonts w:eastAsia="Times New Roman" w:cs="Calibri"/>
          <w:color w:val="000000"/>
          <w:sz w:val="24"/>
          <w:szCs w:val="24"/>
        </w:rPr>
        <w:t xml:space="preserve"> </w:t>
      </w:r>
      <w:r w:rsidRPr="00720D35">
        <w:rPr>
          <w:rFonts w:eastAsia="Times New Roman" w:cs="Calibri"/>
          <w:color w:val="000000"/>
          <w:sz w:val="24"/>
          <w:szCs w:val="24"/>
        </w:rPr>
        <w:t>CRFIR</w:t>
      </w:r>
      <w:r w:rsidRPr="00720D35">
        <w:rPr>
          <w:rFonts w:eastAsia="Times New Roman" w:cs="Calibri"/>
          <w:bCs/>
          <w:color w:val="000000"/>
          <w:sz w:val="24"/>
          <w:szCs w:val="24"/>
        </w:rPr>
        <w:t xml:space="preserve"> </w:t>
      </w:r>
      <w:r w:rsidR="003E173A">
        <w:rPr>
          <w:rFonts w:eastAsia="Times New Roman" w:cs="Calibri"/>
          <w:color w:val="000000"/>
          <w:sz w:val="24"/>
          <w:szCs w:val="24"/>
        </w:rPr>
        <w:t>în platformă</w:t>
      </w:r>
      <w:r w:rsidRPr="00720D35">
        <w:rPr>
          <w:rFonts w:eastAsia="Times New Roman" w:cs="Calibri"/>
          <w:color w:val="000000"/>
          <w:sz w:val="24"/>
          <w:szCs w:val="24"/>
        </w:rPr>
        <w:t xml:space="preserve">. </w:t>
      </w:r>
    </w:p>
    <w:p w14:paraId="082BDC6D" w14:textId="43785CC3" w:rsidR="00B33B57" w:rsidRPr="00720D35" w:rsidRDefault="00B33B57"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După aprobarea Notei de încetare 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w:t>
      </w:r>
      <w:r w:rsidR="00A3353A" w:rsidRPr="00720D35">
        <w:rPr>
          <w:rFonts w:eastAsia="Times New Roman" w:cs="Calibri"/>
          <w:color w:val="000000"/>
          <w:sz w:val="24"/>
          <w:szCs w:val="24"/>
        </w:rPr>
        <w:t>ț</w:t>
      </w:r>
      <w:r w:rsidRPr="00720D35">
        <w:rPr>
          <w:rFonts w:eastAsia="Times New Roman" w:cs="Calibri"/>
          <w:color w:val="000000"/>
          <w:sz w:val="24"/>
          <w:szCs w:val="24"/>
        </w:rPr>
        <w:t xml:space="preserve">are de către Directorul General Adjunct CRFIR, beneficiarul va fi înştiintat prin „Notificarea beneficiarului privind încetarea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rPr>
        <w:t>de finanţare</w:t>
      </w:r>
      <w:r w:rsidRPr="00720D35">
        <w:rPr>
          <w:rFonts w:eastAsia="Times New Roman" w:cs="Calibri"/>
          <w:b/>
          <w:color w:val="000000"/>
          <w:sz w:val="24"/>
          <w:szCs w:val="24"/>
        </w:rPr>
        <w:t>”</w:t>
      </w:r>
      <w:r w:rsidR="00E4756A" w:rsidRPr="00720D35">
        <w:rPr>
          <w:rFonts w:eastAsia="Times New Roman" w:cs="Calibri"/>
          <w:b/>
          <w:color w:val="000000"/>
          <w:sz w:val="24"/>
          <w:szCs w:val="24"/>
        </w:rPr>
        <w:t xml:space="preserve"> </w:t>
      </w:r>
      <w:r w:rsidR="00E4756A" w:rsidRPr="00720D35">
        <w:rPr>
          <w:rFonts w:eastAsia="Times New Roman" w:cs="Calibri"/>
          <w:color w:val="000000"/>
          <w:sz w:val="24"/>
          <w:szCs w:val="24"/>
        </w:rPr>
        <w:t>(formular</w:t>
      </w:r>
      <w:r w:rsidR="0082178B" w:rsidRPr="00720D35">
        <w:rPr>
          <w:rFonts w:eastAsia="Times New Roman" w:cs="Calibri"/>
          <w:color w:val="000000"/>
          <w:sz w:val="24"/>
          <w:szCs w:val="24"/>
        </w:rPr>
        <w:t xml:space="preserve"> </w:t>
      </w:r>
      <w:r w:rsidR="004B07A2" w:rsidRPr="00720D35">
        <w:rPr>
          <w:rFonts w:eastAsia="Times New Roman" w:cs="Calibri"/>
          <w:color w:val="000000"/>
          <w:sz w:val="24"/>
          <w:szCs w:val="24"/>
        </w:rPr>
        <w:t>C6.2.2L</w:t>
      </w:r>
      <w:r w:rsidR="00E4756A" w:rsidRPr="00720D35">
        <w:rPr>
          <w:rFonts w:eastAsia="Times New Roman" w:cs="Calibri"/>
          <w:color w:val="000000"/>
          <w:sz w:val="24"/>
          <w:szCs w:val="24"/>
        </w:rPr>
        <w:t>)</w:t>
      </w:r>
      <w:r w:rsidRPr="00720D35">
        <w:rPr>
          <w:rFonts w:eastAsia="Times New Roman" w:cs="Calibri"/>
          <w:color w:val="000000"/>
          <w:sz w:val="24"/>
          <w:szCs w:val="24"/>
        </w:rPr>
        <w:t>, întocm</w:t>
      </w:r>
      <w:r w:rsidR="003E565B" w:rsidRPr="00720D35">
        <w:rPr>
          <w:rFonts w:eastAsia="Times New Roman" w:cs="Calibri"/>
          <w:color w:val="000000"/>
          <w:sz w:val="24"/>
          <w:szCs w:val="24"/>
        </w:rPr>
        <w:t xml:space="preserve">it de </w:t>
      </w:r>
      <w:r w:rsidR="00B1774F">
        <w:rPr>
          <w:rFonts w:eastAsia="Times New Roman" w:cs="Calibri"/>
          <w:color w:val="000000"/>
          <w:sz w:val="24"/>
          <w:szCs w:val="24"/>
        </w:rPr>
        <w:t>expertul</w:t>
      </w:r>
      <w:r w:rsidR="00B1774F" w:rsidRPr="00720D35">
        <w:rPr>
          <w:rFonts w:eastAsia="Times New Roman" w:cs="Calibri"/>
          <w:color w:val="000000"/>
          <w:sz w:val="24"/>
          <w:szCs w:val="24"/>
        </w:rPr>
        <w:t xml:space="preserve"> </w:t>
      </w:r>
      <w:r w:rsidR="003E565B" w:rsidRPr="00720D35">
        <w:rPr>
          <w:rFonts w:eastAsia="Times New Roman" w:cs="Calibri"/>
          <w:color w:val="000000"/>
          <w:sz w:val="24"/>
          <w:szCs w:val="24"/>
        </w:rPr>
        <w:t>SLIN</w:t>
      </w:r>
      <w:r w:rsidR="00E44328">
        <w:rPr>
          <w:rFonts w:eastAsia="Times New Roman" w:cs="Calibri"/>
          <w:color w:val="000000"/>
          <w:sz w:val="24"/>
          <w:szCs w:val="24"/>
        </w:rPr>
        <w:t>A</w:t>
      </w:r>
      <w:r w:rsidRPr="00720D35">
        <w:rPr>
          <w:rFonts w:eastAsia="Times New Roman" w:cs="Calibri"/>
          <w:color w:val="000000"/>
          <w:sz w:val="24"/>
          <w:szCs w:val="24"/>
        </w:rPr>
        <w:t xml:space="preserve"> – CRFIR în termen de maxim</w:t>
      </w:r>
      <w:r w:rsidR="003E173A">
        <w:rPr>
          <w:rFonts w:eastAsia="Times New Roman" w:cs="Calibri"/>
          <w:color w:val="000000"/>
          <w:sz w:val="24"/>
          <w:szCs w:val="24"/>
        </w:rPr>
        <w:t xml:space="preserve"> 3</w:t>
      </w:r>
      <w:r w:rsidRPr="00720D35">
        <w:rPr>
          <w:rFonts w:eastAsia="Times New Roman" w:cs="Calibri"/>
          <w:color w:val="000000"/>
          <w:sz w:val="24"/>
          <w:szCs w:val="24"/>
        </w:rPr>
        <w:t xml:space="preserve"> </w:t>
      </w:r>
      <w:r w:rsidR="003E173A">
        <w:rPr>
          <w:rFonts w:eastAsia="Times New Roman" w:cs="Calibri"/>
          <w:color w:val="000000"/>
          <w:sz w:val="24"/>
          <w:szCs w:val="24"/>
        </w:rPr>
        <w:t>(</w:t>
      </w:r>
      <w:r w:rsidR="00B0158E" w:rsidRPr="00720D35">
        <w:rPr>
          <w:rFonts w:eastAsia="Times New Roman" w:cs="Calibri"/>
          <w:color w:val="000000"/>
          <w:sz w:val="24"/>
          <w:szCs w:val="24"/>
        </w:rPr>
        <w:t>trei</w:t>
      </w:r>
      <w:r w:rsidR="003E173A">
        <w:rPr>
          <w:rFonts w:eastAsia="Times New Roman" w:cs="Calibri"/>
          <w:color w:val="000000"/>
          <w:sz w:val="24"/>
          <w:szCs w:val="24"/>
        </w:rPr>
        <w:t>)</w:t>
      </w:r>
      <w:r w:rsidRPr="00720D35">
        <w:rPr>
          <w:rFonts w:eastAsia="Times New Roman" w:cs="Calibri"/>
          <w:color w:val="000000"/>
          <w:sz w:val="24"/>
          <w:szCs w:val="24"/>
        </w:rPr>
        <w:t xml:space="preserve"> zile, respectând acelaşi principiu de semnare şi transmitere ca şi în cazul </w:t>
      </w:r>
      <w:r w:rsidR="00A015FC" w:rsidRPr="00720D35">
        <w:rPr>
          <w:rFonts w:eastAsia="Times New Roman" w:cs="Calibri"/>
          <w:color w:val="000000"/>
          <w:sz w:val="24"/>
          <w:szCs w:val="24"/>
          <w:lang w:eastAsia="fr-FR"/>
        </w:rPr>
        <w:t xml:space="preserve">Contractului </w:t>
      </w:r>
      <w:r w:rsidR="00F72DEB" w:rsidRPr="00720D35">
        <w:rPr>
          <w:rFonts w:eastAsia="Times New Roman" w:cs="Calibri"/>
          <w:color w:val="000000"/>
          <w:sz w:val="24"/>
          <w:szCs w:val="24"/>
        </w:rPr>
        <w:t>de finanțare</w:t>
      </w:r>
      <w:r w:rsidRPr="00720D35">
        <w:rPr>
          <w:rFonts w:eastAsia="Times New Roman" w:cs="Calibri"/>
          <w:color w:val="000000"/>
          <w:sz w:val="24"/>
          <w:szCs w:val="24"/>
        </w:rPr>
        <w:t xml:space="preserve">. </w:t>
      </w:r>
    </w:p>
    <w:p w14:paraId="15B3F022" w14:textId="77777777" w:rsidR="00B33B57" w:rsidRPr="00720D35" w:rsidRDefault="00B332EC" w:rsidP="00C92F91">
      <w:pPr>
        <w:spacing w:after="0"/>
        <w:jc w:val="both"/>
        <w:rPr>
          <w:rFonts w:eastAsia="Times New Roman" w:cs="Calibri"/>
          <w:color w:val="000000"/>
          <w:sz w:val="24"/>
          <w:szCs w:val="24"/>
          <w:lang w:val="it-IT"/>
        </w:rPr>
      </w:pPr>
      <w:r w:rsidRPr="00720D35">
        <w:rPr>
          <w:rFonts w:eastAsia="Times New Roman" w:cs="Calibri"/>
          <w:color w:val="000000"/>
          <w:sz w:val="24"/>
          <w:szCs w:val="24"/>
        </w:rPr>
        <w:t>Î</w:t>
      </w:r>
      <w:r w:rsidR="00B33B57" w:rsidRPr="00720D35">
        <w:rPr>
          <w:rFonts w:eastAsia="Times New Roman" w:cs="Calibri"/>
          <w:color w:val="000000"/>
          <w:sz w:val="24"/>
          <w:szCs w:val="24"/>
        </w:rPr>
        <w:t xml:space="preserve">n cazul </w:t>
      </w:r>
      <w:r w:rsidR="00013EDE" w:rsidRPr="00720D35">
        <w:rPr>
          <w:rFonts w:eastAsia="Times New Roman" w:cs="Calibri"/>
          <w:color w:val="000000"/>
          <w:sz w:val="24"/>
          <w:szCs w:val="24"/>
        </w:rPr>
        <w:t>î</w:t>
      </w:r>
      <w:r w:rsidR="00B33B57" w:rsidRPr="00720D35">
        <w:rPr>
          <w:rFonts w:eastAsia="Times New Roman" w:cs="Calibri"/>
          <w:color w:val="000000"/>
          <w:sz w:val="24"/>
          <w:szCs w:val="24"/>
        </w:rPr>
        <w:t xml:space="preserve">n care </w:t>
      </w:r>
      <w:r w:rsidR="00925BFA" w:rsidRPr="00720D35">
        <w:rPr>
          <w:rFonts w:eastAsia="Times New Roman" w:cs="Calibri"/>
          <w:color w:val="000000"/>
          <w:sz w:val="24"/>
          <w:szCs w:val="24"/>
        </w:rPr>
        <w:t>b</w:t>
      </w:r>
      <w:r w:rsidR="00B33B57" w:rsidRPr="00720D35">
        <w:rPr>
          <w:rFonts w:eastAsia="Times New Roman" w:cs="Calibri"/>
          <w:color w:val="000000"/>
          <w:sz w:val="24"/>
          <w:szCs w:val="24"/>
        </w:rPr>
        <w:t>eneficiarul a depus contesta</w:t>
      </w:r>
      <w:r w:rsidR="00A3353A" w:rsidRPr="00720D35">
        <w:rPr>
          <w:rFonts w:eastAsia="Times New Roman" w:cs="Calibri"/>
          <w:color w:val="000000"/>
          <w:sz w:val="24"/>
          <w:szCs w:val="24"/>
        </w:rPr>
        <w:t>ț</w:t>
      </w:r>
      <w:r w:rsidR="00B33B57" w:rsidRPr="00720D35">
        <w:rPr>
          <w:rFonts w:eastAsia="Times New Roman" w:cs="Calibri"/>
          <w:color w:val="000000"/>
          <w:sz w:val="24"/>
          <w:szCs w:val="24"/>
        </w:rPr>
        <w:t xml:space="preserve">ie </w:t>
      </w:r>
      <w:r w:rsidR="00A3353A" w:rsidRPr="00720D35">
        <w:rPr>
          <w:rFonts w:eastAsia="Times New Roman" w:cs="Calibri"/>
          <w:color w:val="000000"/>
          <w:sz w:val="24"/>
          <w:szCs w:val="24"/>
        </w:rPr>
        <w:t>î</w:t>
      </w:r>
      <w:r w:rsidR="00B33B57" w:rsidRPr="00720D35">
        <w:rPr>
          <w:rFonts w:eastAsia="Times New Roman" w:cs="Calibri"/>
          <w:color w:val="000000"/>
          <w:sz w:val="24"/>
          <w:szCs w:val="24"/>
        </w:rPr>
        <w:t xml:space="preserve">n termenul legal de 30 de zile, PAC </w:t>
      </w:r>
      <w:r w:rsidR="00A3353A" w:rsidRPr="00720D35">
        <w:rPr>
          <w:rFonts w:eastAsia="Times New Roman" w:cs="Calibri"/>
          <w:color w:val="000000"/>
          <w:sz w:val="24"/>
          <w:szCs w:val="24"/>
        </w:rPr>
        <w:t>ș</w:t>
      </w:r>
      <w:r w:rsidR="00B33B57" w:rsidRPr="00720D35">
        <w:rPr>
          <w:rFonts w:eastAsia="Times New Roman" w:cs="Calibri"/>
          <w:color w:val="000000"/>
          <w:sz w:val="24"/>
          <w:szCs w:val="24"/>
        </w:rPr>
        <w:t xml:space="preserve">i ABI se vor </w:t>
      </w:r>
      <w:r w:rsidR="00BA7F12" w:rsidRPr="00720D35">
        <w:rPr>
          <w:rFonts w:eastAsia="Times New Roman" w:cs="Calibri"/>
          <w:color w:val="000000"/>
          <w:sz w:val="24"/>
          <w:szCs w:val="24"/>
        </w:rPr>
        <w:t>î</w:t>
      </w:r>
      <w:r w:rsidR="00B33B57" w:rsidRPr="00720D35">
        <w:rPr>
          <w:rFonts w:eastAsia="Times New Roman" w:cs="Calibri"/>
          <w:color w:val="000000"/>
          <w:sz w:val="24"/>
          <w:szCs w:val="24"/>
        </w:rPr>
        <w:t>ntocmi, dup</w:t>
      </w:r>
      <w:r w:rsidR="00BA7F12" w:rsidRPr="00720D35">
        <w:rPr>
          <w:rFonts w:eastAsia="Times New Roman" w:cs="Calibri"/>
          <w:color w:val="000000"/>
          <w:sz w:val="24"/>
          <w:szCs w:val="24"/>
        </w:rPr>
        <w:t>ă</w:t>
      </w:r>
      <w:r w:rsidR="00B33B57" w:rsidRPr="00720D35">
        <w:rPr>
          <w:rFonts w:eastAsia="Times New Roman" w:cs="Calibri"/>
          <w:color w:val="000000"/>
          <w:sz w:val="24"/>
          <w:szCs w:val="24"/>
        </w:rPr>
        <w:t xml:space="preserve"> caz, dupa solu</w:t>
      </w:r>
      <w:r w:rsidR="00BA7F12" w:rsidRPr="00720D35">
        <w:rPr>
          <w:rFonts w:eastAsia="Times New Roman" w:cs="Calibri"/>
          <w:color w:val="000000"/>
          <w:sz w:val="24"/>
          <w:szCs w:val="24"/>
        </w:rPr>
        <w:t>ț</w:t>
      </w:r>
      <w:r w:rsidR="00B33B57" w:rsidRPr="00720D35">
        <w:rPr>
          <w:rFonts w:eastAsia="Times New Roman" w:cs="Calibri"/>
          <w:color w:val="000000"/>
          <w:sz w:val="24"/>
          <w:szCs w:val="24"/>
        </w:rPr>
        <w:t>ionarea contesta</w:t>
      </w:r>
      <w:r w:rsidR="00BA7F12" w:rsidRPr="00720D35">
        <w:rPr>
          <w:rFonts w:eastAsia="Times New Roman" w:cs="Calibri"/>
          <w:color w:val="000000"/>
          <w:sz w:val="24"/>
          <w:szCs w:val="24"/>
        </w:rPr>
        <w:t>ț</w:t>
      </w:r>
      <w:r w:rsidR="00B33B57" w:rsidRPr="00720D35">
        <w:rPr>
          <w:rFonts w:eastAsia="Times New Roman" w:cs="Calibri"/>
          <w:color w:val="000000"/>
          <w:sz w:val="24"/>
          <w:szCs w:val="24"/>
        </w:rPr>
        <w:t>iei.</w:t>
      </w:r>
      <w:r w:rsidR="00B33B57" w:rsidRPr="00720D35">
        <w:rPr>
          <w:rFonts w:eastAsia="Times New Roman" w:cs="Calibri"/>
          <w:color w:val="000000"/>
          <w:sz w:val="24"/>
          <w:szCs w:val="24"/>
          <w:lang w:val="it-IT"/>
        </w:rPr>
        <w:t xml:space="preserve"> </w:t>
      </w:r>
    </w:p>
    <w:p w14:paraId="330FF41C" w14:textId="77777777" w:rsidR="00B33B57" w:rsidRPr="00720D35" w:rsidRDefault="00B33B57" w:rsidP="00C92F91">
      <w:pPr>
        <w:spacing w:after="0"/>
        <w:jc w:val="both"/>
        <w:rPr>
          <w:rFonts w:eastAsia="Times New Roman" w:cs="Calibri"/>
          <w:b/>
          <w:color w:val="000000"/>
          <w:sz w:val="24"/>
          <w:szCs w:val="24"/>
          <w:lang w:val="pt-BR"/>
        </w:rPr>
      </w:pPr>
      <w:r w:rsidRPr="00720D35">
        <w:rPr>
          <w:rFonts w:eastAsia="Times New Roman" w:cs="Calibri"/>
          <w:b/>
          <w:color w:val="000000"/>
          <w:sz w:val="24"/>
          <w:szCs w:val="24"/>
          <w:lang w:val="pt-BR"/>
        </w:rPr>
        <w:t xml:space="preserve">Precizare: </w:t>
      </w:r>
      <w:r w:rsidR="00A015FC" w:rsidRPr="00720D35">
        <w:rPr>
          <w:rFonts w:eastAsia="Times New Roman" w:cs="Calibri"/>
          <w:b/>
          <w:color w:val="000000"/>
          <w:sz w:val="24"/>
          <w:szCs w:val="24"/>
          <w:lang w:val="pt-BR"/>
        </w:rPr>
        <w:t xml:space="preserve">Contractul </w:t>
      </w:r>
      <w:r w:rsidRPr="00720D35">
        <w:rPr>
          <w:rFonts w:eastAsia="Times New Roman" w:cs="Calibri"/>
          <w:b/>
          <w:color w:val="000000"/>
          <w:sz w:val="24"/>
          <w:szCs w:val="24"/>
          <w:lang w:val="pt-BR"/>
        </w:rPr>
        <w:t xml:space="preserve">de finanţare se consideră încetat la data aprobării de către </w:t>
      </w:r>
      <w:r w:rsidRPr="00720D35">
        <w:rPr>
          <w:rFonts w:eastAsia="Times New Roman" w:cs="Calibri"/>
          <w:b/>
          <w:color w:val="000000"/>
          <w:sz w:val="24"/>
          <w:szCs w:val="24"/>
        </w:rPr>
        <w:t xml:space="preserve">Directorul General Adjunct CRFIR </w:t>
      </w:r>
      <w:r w:rsidRPr="00720D35">
        <w:rPr>
          <w:rFonts w:eastAsia="Times New Roman" w:cs="Calibri"/>
          <w:b/>
          <w:color w:val="000000"/>
          <w:sz w:val="24"/>
          <w:szCs w:val="24"/>
          <w:lang w:val="pt-BR"/>
        </w:rPr>
        <w:t>a No</w:t>
      </w:r>
      <w:r w:rsidR="00B332EC" w:rsidRPr="00720D35">
        <w:rPr>
          <w:rFonts w:eastAsia="Times New Roman" w:cs="Calibri"/>
          <w:b/>
          <w:color w:val="000000"/>
          <w:sz w:val="24"/>
          <w:szCs w:val="24"/>
          <w:lang w:val="pt-BR"/>
        </w:rPr>
        <w:t xml:space="preserve">tei de încetare a </w:t>
      </w:r>
      <w:r w:rsidR="00A015FC" w:rsidRPr="00720D35">
        <w:rPr>
          <w:rFonts w:eastAsia="Times New Roman" w:cs="Calibri"/>
          <w:b/>
          <w:color w:val="000000"/>
          <w:sz w:val="24"/>
          <w:szCs w:val="24"/>
          <w:lang w:eastAsia="fr-FR"/>
        </w:rPr>
        <w:t xml:space="preserve">Contractului </w:t>
      </w:r>
      <w:r w:rsidR="00B332EC" w:rsidRPr="00720D35">
        <w:rPr>
          <w:rFonts w:eastAsia="Times New Roman" w:cs="Calibri"/>
          <w:b/>
          <w:color w:val="000000"/>
          <w:sz w:val="24"/>
          <w:szCs w:val="24"/>
          <w:lang w:val="pt-BR"/>
        </w:rPr>
        <w:t>de finanţare.</w:t>
      </w:r>
    </w:p>
    <w:p w14:paraId="0614B303" w14:textId="705A3BCE" w:rsidR="00B33B57" w:rsidRDefault="00B33B57" w:rsidP="00C92F91">
      <w:pPr>
        <w:spacing w:after="0"/>
        <w:jc w:val="both"/>
        <w:rPr>
          <w:rFonts w:eastAsia="Times New Roman" w:cs="Calibri"/>
          <w:b/>
          <w:color w:val="000000"/>
          <w:sz w:val="24"/>
          <w:szCs w:val="24"/>
          <w:lang w:val="pt-BR"/>
        </w:rPr>
      </w:pPr>
    </w:p>
    <w:p w14:paraId="63242F96" w14:textId="7B8B8B90" w:rsidR="00B33B57" w:rsidRPr="00720D35" w:rsidRDefault="00B33B57" w:rsidP="00C92F91">
      <w:pPr>
        <w:spacing w:after="0"/>
        <w:jc w:val="both"/>
        <w:rPr>
          <w:rFonts w:eastAsia="Times New Roman" w:cs="Calibri"/>
          <w:color w:val="000000"/>
          <w:sz w:val="24"/>
          <w:szCs w:val="24"/>
          <w:lang w:val="it-IT"/>
        </w:rPr>
      </w:pPr>
      <w:r w:rsidRPr="00720D35">
        <w:rPr>
          <w:rFonts w:eastAsia="Times New Roman" w:cs="Calibri"/>
          <w:color w:val="000000"/>
          <w:sz w:val="24"/>
          <w:szCs w:val="24"/>
          <w:lang w:val="it-IT"/>
        </w:rPr>
        <w:lastRenderedPageBreak/>
        <w:t xml:space="preserve">Atât în cazul încetării </w:t>
      </w:r>
      <w:r w:rsidR="00A015FC" w:rsidRPr="00720D35">
        <w:rPr>
          <w:rFonts w:eastAsia="Times New Roman" w:cs="Calibri"/>
          <w:color w:val="000000"/>
          <w:sz w:val="24"/>
          <w:szCs w:val="24"/>
          <w:lang w:eastAsia="fr-FR"/>
        </w:rPr>
        <w:t xml:space="preserve">Contractelor </w:t>
      </w:r>
      <w:r w:rsidRPr="00720D35">
        <w:rPr>
          <w:rFonts w:eastAsia="Times New Roman" w:cs="Calibri"/>
          <w:color w:val="000000"/>
          <w:sz w:val="24"/>
          <w:szCs w:val="24"/>
          <w:lang w:val="it-IT"/>
        </w:rPr>
        <w:t xml:space="preserve">de finanțare cu plăți efectuate, cât și a celor fără plăți, o copie a Notei de aprobare a încetării </w:t>
      </w:r>
      <w:r w:rsidR="00A015FC" w:rsidRPr="00720D35">
        <w:rPr>
          <w:rFonts w:eastAsia="Times New Roman" w:cs="Calibri"/>
          <w:color w:val="000000"/>
          <w:sz w:val="24"/>
          <w:szCs w:val="24"/>
          <w:lang w:eastAsia="fr-FR"/>
        </w:rPr>
        <w:t xml:space="preserve">Contractului </w:t>
      </w:r>
      <w:r w:rsidRPr="00720D35">
        <w:rPr>
          <w:rFonts w:eastAsia="Times New Roman" w:cs="Calibri"/>
          <w:color w:val="000000"/>
          <w:sz w:val="24"/>
          <w:szCs w:val="24"/>
          <w:lang w:val="it-IT"/>
        </w:rPr>
        <w:t xml:space="preserve">de finantare se transmite de către </w:t>
      </w:r>
      <w:r w:rsidR="00B1774F">
        <w:rPr>
          <w:rFonts w:eastAsia="Times New Roman" w:cs="Calibri"/>
          <w:color w:val="000000"/>
          <w:sz w:val="24"/>
          <w:szCs w:val="24"/>
        </w:rPr>
        <w:t>expert</w:t>
      </w:r>
      <w:r w:rsidR="00B1774F" w:rsidRPr="00720D35">
        <w:rPr>
          <w:rFonts w:eastAsia="Times New Roman" w:cs="Calibri"/>
          <w:color w:val="000000"/>
          <w:sz w:val="24"/>
          <w:szCs w:val="24"/>
        </w:rPr>
        <w:t xml:space="preserve"> </w:t>
      </w:r>
      <w:r w:rsidRPr="00720D35">
        <w:rPr>
          <w:rFonts w:eastAsia="Times New Roman" w:cs="Calibri"/>
          <w:color w:val="000000"/>
          <w:sz w:val="24"/>
          <w:szCs w:val="24"/>
          <w:lang w:val="it-IT"/>
        </w:rPr>
        <w:t xml:space="preserve"> scanat prin email</w:t>
      </w:r>
      <w:r w:rsidR="00D5290C" w:rsidRPr="00720D35">
        <w:rPr>
          <w:rFonts w:eastAsia="Times New Roman" w:cs="Calibri"/>
          <w:color w:val="000000"/>
          <w:sz w:val="24"/>
          <w:szCs w:val="24"/>
          <w:lang w:val="it-IT"/>
        </w:rPr>
        <w:t>/</w:t>
      </w:r>
      <w:r w:rsidRPr="00720D35">
        <w:rPr>
          <w:rFonts w:eastAsia="Times New Roman" w:cs="Calibri"/>
          <w:color w:val="000000"/>
          <w:sz w:val="24"/>
          <w:szCs w:val="24"/>
        </w:rPr>
        <w:t>sau</w:t>
      </w:r>
      <w:r w:rsidRPr="00720D35">
        <w:rPr>
          <w:rFonts w:eastAsia="Times New Roman" w:cs="Calibri"/>
          <w:color w:val="000000"/>
          <w:sz w:val="24"/>
          <w:szCs w:val="24"/>
          <w:lang w:val="it-IT"/>
        </w:rPr>
        <w:t xml:space="preserve"> prin adresă, către:</w:t>
      </w:r>
    </w:p>
    <w:p w14:paraId="587C8BC5" w14:textId="77777777" w:rsidR="00B33B57" w:rsidRPr="00720D35" w:rsidRDefault="00B33B57" w:rsidP="00E87B2A">
      <w:pPr>
        <w:numPr>
          <w:ilvl w:val="0"/>
          <w:numId w:val="21"/>
        </w:numPr>
        <w:spacing w:after="0"/>
        <w:jc w:val="both"/>
        <w:rPr>
          <w:rFonts w:eastAsia="Times New Roman" w:cs="Calibri"/>
          <w:color w:val="000000"/>
          <w:sz w:val="24"/>
          <w:szCs w:val="24"/>
          <w:lang w:val="it-IT"/>
        </w:rPr>
      </w:pPr>
      <w:r w:rsidRPr="00720D35">
        <w:rPr>
          <w:rFonts w:eastAsia="Times New Roman" w:cs="Calibri"/>
          <w:color w:val="000000"/>
          <w:sz w:val="24"/>
          <w:szCs w:val="24"/>
          <w:lang w:val="it-IT"/>
        </w:rPr>
        <w:t>CCFE/DECPFE-SCP-CRFIR;</w:t>
      </w:r>
    </w:p>
    <w:p w14:paraId="3D0ADCE8" w14:textId="77777777" w:rsidR="00B33B57" w:rsidRPr="00720D35" w:rsidRDefault="00B33B57" w:rsidP="00E87B2A">
      <w:pPr>
        <w:numPr>
          <w:ilvl w:val="0"/>
          <w:numId w:val="21"/>
        </w:numPr>
        <w:spacing w:after="0"/>
        <w:jc w:val="both"/>
        <w:rPr>
          <w:rFonts w:eastAsia="Times New Roman" w:cs="Calibri"/>
          <w:color w:val="000000"/>
          <w:sz w:val="24"/>
          <w:szCs w:val="24"/>
          <w:lang w:val="it-IT"/>
        </w:rPr>
      </w:pPr>
      <w:r w:rsidRPr="00720D35">
        <w:rPr>
          <w:rFonts w:eastAsia="Times New Roman" w:cs="Calibri"/>
          <w:color w:val="000000"/>
          <w:sz w:val="24"/>
          <w:szCs w:val="24"/>
          <w:lang w:val="it-IT"/>
        </w:rPr>
        <w:t>CMIT-CRFIR;</w:t>
      </w:r>
    </w:p>
    <w:p w14:paraId="64C9900A" w14:textId="77777777" w:rsidR="00B33B57" w:rsidRPr="00720D35" w:rsidRDefault="00B33B57" w:rsidP="00E87B2A">
      <w:pPr>
        <w:numPr>
          <w:ilvl w:val="0"/>
          <w:numId w:val="21"/>
        </w:numPr>
        <w:spacing w:after="0"/>
        <w:jc w:val="both"/>
        <w:rPr>
          <w:rFonts w:eastAsia="Times New Roman" w:cs="Calibri"/>
          <w:color w:val="000000"/>
          <w:sz w:val="24"/>
          <w:szCs w:val="24"/>
          <w:lang w:val="it-IT"/>
        </w:rPr>
      </w:pPr>
      <w:r w:rsidRPr="00720D35">
        <w:rPr>
          <w:rFonts w:eastAsia="Times New Roman" w:cs="Calibri"/>
          <w:color w:val="000000"/>
          <w:sz w:val="24"/>
          <w:szCs w:val="24"/>
          <w:lang w:val="it-IT"/>
        </w:rPr>
        <w:t>DCA;</w:t>
      </w:r>
    </w:p>
    <w:p w14:paraId="23A7AEB8" w14:textId="77777777" w:rsidR="00B33B57" w:rsidRPr="00720D35" w:rsidRDefault="00B33B57" w:rsidP="00E87B2A">
      <w:pPr>
        <w:numPr>
          <w:ilvl w:val="0"/>
          <w:numId w:val="21"/>
        </w:numPr>
        <w:spacing w:after="0"/>
        <w:jc w:val="both"/>
        <w:rPr>
          <w:rFonts w:eastAsia="Times New Roman" w:cs="Calibri"/>
          <w:color w:val="000000"/>
          <w:sz w:val="24"/>
          <w:szCs w:val="24"/>
          <w:lang w:val="it-IT"/>
        </w:rPr>
      </w:pPr>
      <w:r w:rsidRPr="00720D35">
        <w:rPr>
          <w:rFonts w:eastAsia="Times New Roman" w:cs="Calibri"/>
          <w:color w:val="000000"/>
          <w:sz w:val="24"/>
          <w:szCs w:val="24"/>
          <w:lang w:val="it-IT"/>
        </w:rPr>
        <w:t>CJC.</w:t>
      </w:r>
    </w:p>
    <w:p w14:paraId="72E68F93" w14:textId="77777777" w:rsidR="00B33B57" w:rsidRPr="004974E4" w:rsidRDefault="00B33B57" w:rsidP="00C92F91">
      <w:pPr>
        <w:spacing w:after="0"/>
        <w:jc w:val="both"/>
        <w:rPr>
          <w:rFonts w:eastAsia="Times New Roman" w:cs="Calibri"/>
          <w:color w:val="000000"/>
          <w:sz w:val="24"/>
          <w:szCs w:val="24"/>
          <w:lang w:val="pt-BR"/>
        </w:rPr>
      </w:pPr>
      <w:r w:rsidRPr="004974E4">
        <w:rPr>
          <w:rFonts w:eastAsia="Times New Roman" w:cs="Calibri"/>
          <w:color w:val="000000"/>
          <w:sz w:val="24"/>
          <w:szCs w:val="24"/>
          <w:lang w:val="pt-BR"/>
        </w:rPr>
        <w:t>Această etapă se consemnează în Registrul C1.13</w:t>
      </w:r>
      <w:r w:rsidR="00B332EC" w:rsidRPr="004974E4">
        <w:rPr>
          <w:rFonts w:eastAsia="Times New Roman" w:cs="Calibri"/>
          <w:color w:val="000000"/>
          <w:sz w:val="24"/>
          <w:szCs w:val="24"/>
          <w:lang w:val="pt-BR"/>
        </w:rPr>
        <w:t>L</w:t>
      </w:r>
      <w:r w:rsidRPr="004974E4">
        <w:rPr>
          <w:rFonts w:eastAsia="Times New Roman" w:cs="Calibri"/>
          <w:color w:val="000000"/>
          <w:sz w:val="24"/>
          <w:szCs w:val="24"/>
          <w:lang w:val="pt-BR"/>
        </w:rPr>
        <w:t>.</w:t>
      </w:r>
    </w:p>
    <w:p w14:paraId="121EE63A" w14:textId="7E4DB19A" w:rsidR="00F974A8" w:rsidRPr="00720D35" w:rsidRDefault="00F974A8" w:rsidP="00C92F91">
      <w:pPr>
        <w:spacing w:after="0"/>
        <w:jc w:val="both"/>
        <w:rPr>
          <w:rFonts w:eastAsia="Times New Roman" w:cs="Calibri"/>
          <w:color w:val="000000"/>
          <w:sz w:val="24"/>
          <w:szCs w:val="24"/>
        </w:rPr>
      </w:pPr>
      <w:r w:rsidRPr="004974E4">
        <w:rPr>
          <w:rFonts w:eastAsia="Times New Roman" w:cs="Calibri"/>
          <w:color w:val="000000"/>
          <w:sz w:val="24"/>
          <w:szCs w:val="24"/>
          <w:lang w:val="pt-BR"/>
        </w:rPr>
        <w:t xml:space="preserve">Pentru completarea formularelor </w:t>
      </w:r>
      <w:r w:rsidR="002E7CF5" w:rsidRPr="004974E4">
        <w:rPr>
          <w:rFonts w:eastAsia="Times New Roman" w:cs="Calibri"/>
          <w:color w:val="000000"/>
          <w:sz w:val="24"/>
          <w:szCs w:val="24"/>
        </w:rPr>
        <w:t>C6.2.1L și</w:t>
      </w:r>
      <w:r w:rsidRPr="004974E4">
        <w:rPr>
          <w:rFonts w:eastAsia="Times New Roman" w:cs="Calibri"/>
          <w:color w:val="000000"/>
          <w:sz w:val="24"/>
          <w:szCs w:val="24"/>
        </w:rPr>
        <w:t xml:space="preserve"> C6.2.2L se vor utiliza modelele existente în Manualul </w:t>
      </w:r>
      <w:r w:rsidR="004974E4" w:rsidRPr="004974E4">
        <w:rPr>
          <w:rFonts w:eastAsia="Times New Roman" w:cs="Calibri"/>
          <w:color w:val="000000"/>
          <w:sz w:val="24"/>
          <w:szCs w:val="24"/>
        </w:rPr>
        <w:t>de procedură pentru contractarea și modificarea Contractelor de finanțare (cod manual: PS-MCM)</w:t>
      </w:r>
      <w:r w:rsidRPr="004974E4">
        <w:rPr>
          <w:rFonts w:eastAsia="Times New Roman" w:cs="Calibri"/>
          <w:color w:val="000000"/>
          <w:sz w:val="24"/>
          <w:szCs w:val="24"/>
        </w:rPr>
        <w:t>.</w:t>
      </w:r>
    </w:p>
    <w:p w14:paraId="4673013B" w14:textId="77777777" w:rsidR="00762AC0" w:rsidRPr="00BF0373" w:rsidRDefault="00762AC0" w:rsidP="00BF0373">
      <w:pPr>
        <w:pStyle w:val="Heading2"/>
        <w:spacing w:before="0"/>
        <w:rPr>
          <w:rFonts w:cs="Calibri"/>
          <w:b w:val="0"/>
          <w:color w:val="000000"/>
          <w:sz w:val="24"/>
          <w:szCs w:val="24"/>
        </w:rPr>
      </w:pPr>
      <w:bookmarkStart w:id="43" w:name="_Toc181610969"/>
      <w:r w:rsidRPr="00BF0373">
        <w:rPr>
          <w:rFonts w:ascii="Calibri" w:hAnsi="Calibri" w:cs="Calibri"/>
          <w:color w:val="000000"/>
          <w:sz w:val="24"/>
          <w:szCs w:val="24"/>
        </w:rPr>
        <w:t>7.3 Încetarea Acordului cadru de finanțare</w:t>
      </w:r>
      <w:bookmarkEnd w:id="43"/>
    </w:p>
    <w:p w14:paraId="45031D2F" w14:textId="03D7E0EE" w:rsidR="00762AC0" w:rsidRPr="0051300C" w:rsidRDefault="00762AC0" w:rsidP="00C92F91">
      <w:pPr>
        <w:spacing w:after="0"/>
        <w:jc w:val="both"/>
        <w:rPr>
          <w:rFonts w:eastAsia="Times New Roman" w:cs="Calibri"/>
          <w:color w:val="000000"/>
          <w:sz w:val="24"/>
          <w:szCs w:val="24"/>
        </w:rPr>
      </w:pPr>
      <w:r w:rsidRPr="0051300C">
        <w:rPr>
          <w:rFonts w:eastAsia="Times New Roman" w:cs="Calibri"/>
          <w:color w:val="000000"/>
          <w:sz w:val="24"/>
          <w:szCs w:val="24"/>
        </w:rPr>
        <w:t xml:space="preserve">Retragerea autorizației de funcționare conduce la rezilierea Contractului/ Contractelor de finanțare subsecvente aferente </w:t>
      </w:r>
      <w:r w:rsidR="001B6FD3">
        <w:rPr>
          <w:rFonts w:eastAsia="Times New Roman" w:cs="Calibri"/>
          <w:color w:val="000000"/>
          <w:sz w:val="24"/>
          <w:szCs w:val="24"/>
        </w:rPr>
        <w:t>intervenției DR-36F</w:t>
      </w:r>
      <w:r w:rsidRPr="0051300C">
        <w:rPr>
          <w:rFonts w:eastAsia="Times New Roman" w:cs="Calibri"/>
          <w:color w:val="000000"/>
          <w:sz w:val="24"/>
          <w:szCs w:val="24"/>
        </w:rPr>
        <w:t xml:space="preserve">, AFIR având obligația de a aplica prevederile cu privire la recuperarea sumelor acordate prin Contractul de finanțare subsecvent în vigoare, de la momentul în care a intervenit disfuncționalitatea, în baza acordului Cadru de finanțare. </w:t>
      </w:r>
    </w:p>
    <w:p w14:paraId="23836B5E" w14:textId="4C49DFFB" w:rsidR="00762AC0" w:rsidRPr="0051300C" w:rsidRDefault="00762AC0" w:rsidP="00C92F91">
      <w:pPr>
        <w:spacing w:after="0"/>
        <w:jc w:val="both"/>
        <w:rPr>
          <w:rFonts w:eastAsia="Times New Roman" w:cs="Calibri"/>
          <w:color w:val="000000"/>
          <w:sz w:val="24"/>
          <w:szCs w:val="24"/>
        </w:rPr>
      </w:pPr>
      <w:r w:rsidRPr="0051300C">
        <w:rPr>
          <w:rFonts w:eastAsia="Times New Roman" w:cs="Calibri"/>
          <w:color w:val="000000"/>
          <w:sz w:val="24"/>
          <w:szCs w:val="24"/>
        </w:rPr>
        <w:t xml:space="preserve">Ulterior finalizării contractelor implementate prin SDL a GAL-ului căruia i s-a retras autorizația de funcționare, în baza articolului 3 din Acordul Cadru, AFIR va verifica dacă plățile efectuate în cadrul </w:t>
      </w:r>
      <w:r w:rsidR="00EA38A0">
        <w:rPr>
          <w:rFonts w:eastAsia="Times New Roman" w:cs="Calibri"/>
          <w:color w:val="000000"/>
          <w:sz w:val="24"/>
          <w:szCs w:val="24"/>
        </w:rPr>
        <w:t>intervenției DR-36F</w:t>
      </w:r>
      <w:r w:rsidR="00EA38A0" w:rsidRPr="0051300C">
        <w:rPr>
          <w:rFonts w:eastAsia="Times New Roman" w:cs="Calibri"/>
          <w:color w:val="000000"/>
          <w:sz w:val="24"/>
          <w:szCs w:val="24"/>
        </w:rPr>
        <w:t xml:space="preserve"> </w:t>
      </w:r>
      <w:r w:rsidRPr="0051300C">
        <w:rPr>
          <w:rFonts w:eastAsia="Times New Roman" w:cs="Calibri"/>
          <w:color w:val="000000"/>
          <w:sz w:val="24"/>
          <w:szCs w:val="24"/>
        </w:rPr>
        <w:t>depășesc procentul maxim aferent cheltuielilor de funcționare aprobat prin SDL raportat la valoarea publică plătită în cadrul SDL și se va recupera valoarea reprezentând plată necuvenită.</w:t>
      </w:r>
    </w:p>
    <w:p w14:paraId="03BAC015" w14:textId="4B351FE3" w:rsidR="00762AC0" w:rsidRDefault="00762AC0" w:rsidP="00C92F91">
      <w:pPr>
        <w:spacing w:after="0"/>
        <w:jc w:val="both"/>
        <w:rPr>
          <w:rFonts w:eastAsia="Times New Roman" w:cs="Calibri"/>
          <w:color w:val="000000"/>
          <w:sz w:val="24"/>
          <w:szCs w:val="24"/>
        </w:rPr>
      </w:pPr>
      <w:r w:rsidRPr="0051300C">
        <w:rPr>
          <w:rFonts w:eastAsia="Times New Roman" w:cs="Calibri"/>
          <w:color w:val="000000"/>
          <w:sz w:val="24"/>
          <w:szCs w:val="24"/>
        </w:rPr>
        <w:t>În acest sens, șeful de serviciu SLIN</w:t>
      </w:r>
      <w:r w:rsidR="00E44328">
        <w:rPr>
          <w:rFonts w:eastAsia="Times New Roman" w:cs="Calibri"/>
          <w:color w:val="000000"/>
          <w:sz w:val="24"/>
          <w:szCs w:val="24"/>
        </w:rPr>
        <w:t>A</w:t>
      </w:r>
      <w:r w:rsidRPr="0051300C">
        <w:rPr>
          <w:rFonts w:eastAsia="Times New Roman" w:cs="Calibri"/>
          <w:color w:val="000000"/>
          <w:sz w:val="24"/>
          <w:szCs w:val="24"/>
        </w:rPr>
        <w:t xml:space="preserve"> CRFIR la nivelul căruia s-a realizat rezilierea contractului de finanțare subsecvent în urma retragerii autorizației de funcționare de către AM </w:t>
      </w:r>
      <w:r w:rsidR="00450979">
        <w:rPr>
          <w:rFonts w:eastAsia="Times New Roman" w:cs="Calibri"/>
          <w:color w:val="000000"/>
          <w:sz w:val="24"/>
          <w:szCs w:val="24"/>
        </w:rPr>
        <w:t>PS</w:t>
      </w:r>
      <w:r w:rsidRPr="0051300C">
        <w:rPr>
          <w:rFonts w:eastAsia="Times New Roman" w:cs="Calibri"/>
          <w:color w:val="000000"/>
          <w:sz w:val="24"/>
          <w:szCs w:val="24"/>
        </w:rPr>
        <w:t>, va monitoriza constant</w:t>
      </w:r>
      <w:r>
        <w:rPr>
          <w:rFonts w:eastAsia="Times New Roman" w:cs="Calibri"/>
          <w:color w:val="000000"/>
          <w:sz w:val="24"/>
          <w:szCs w:val="24"/>
        </w:rPr>
        <w:t xml:space="preserve"> </w:t>
      </w:r>
      <w:r w:rsidRPr="0051300C">
        <w:rPr>
          <w:rFonts w:eastAsia="Times New Roman" w:cs="Calibri"/>
          <w:color w:val="000000"/>
          <w:sz w:val="24"/>
          <w:szCs w:val="24"/>
        </w:rPr>
        <w:t>stadiul implementării proiectelor finanțate în cadrul SDL a GAL-ului căruia i s-a retras autorizația de funcționare</w:t>
      </w:r>
      <w:r>
        <w:rPr>
          <w:rFonts w:eastAsia="Times New Roman" w:cs="Calibri"/>
          <w:color w:val="000000"/>
          <w:sz w:val="24"/>
          <w:szCs w:val="24"/>
        </w:rPr>
        <w:t>, prin completarea Anexei la prezentul manual</w:t>
      </w:r>
      <w:r w:rsidRPr="0051300C">
        <w:rPr>
          <w:rFonts w:eastAsia="Times New Roman" w:cs="Calibri"/>
          <w:color w:val="000000"/>
          <w:sz w:val="24"/>
          <w:szCs w:val="24"/>
        </w:rPr>
        <w:t xml:space="preserve">. În momentul în care se finalizează toate contractele, șeful de serviciu </w:t>
      </w:r>
      <w:r>
        <w:rPr>
          <w:rFonts w:eastAsia="Times New Roman" w:cs="Calibri"/>
          <w:color w:val="000000"/>
          <w:sz w:val="24"/>
          <w:szCs w:val="24"/>
        </w:rPr>
        <w:t xml:space="preserve">completează Anexa pentru calcularea valorilor de recuperat aferente </w:t>
      </w:r>
      <w:r w:rsidR="00532D69" w:rsidRPr="00532D69">
        <w:rPr>
          <w:rFonts w:eastAsia="Times New Roman" w:cs="Calibri"/>
          <w:color w:val="000000"/>
          <w:sz w:val="24"/>
          <w:szCs w:val="24"/>
        </w:rPr>
        <w:t>intervenției DR-36F</w:t>
      </w:r>
      <w:r>
        <w:rPr>
          <w:rFonts w:eastAsia="Times New Roman" w:cs="Calibri"/>
          <w:color w:val="000000"/>
          <w:sz w:val="24"/>
          <w:szCs w:val="24"/>
        </w:rPr>
        <w:t>.</w:t>
      </w:r>
    </w:p>
    <w:p w14:paraId="2E678B52" w14:textId="7B3AA83C" w:rsidR="00762AC0" w:rsidRPr="00387DD5" w:rsidRDefault="00762AC0" w:rsidP="00C92F91">
      <w:pPr>
        <w:spacing w:after="0"/>
        <w:jc w:val="both"/>
        <w:rPr>
          <w:rFonts w:eastAsia="Times New Roman" w:cs="Calibri"/>
          <w:color w:val="000000"/>
          <w:sz w:val="24"/>
          <w:szCs w:val="24"/>
        </w:rPr>
      </w:pPr>
      <w:r>
        <w:rPr>
          <w:rFonts w:eastAsia="Times New Roman" w:cs="Calibri"/>
          <w:color w:val="000000"/>
          <w:sz w:val="24"/>
          <w:szCs w:val="24"/>
        </w:rPr>
        <w:t xml:space="preserve">Recuperarea sumelor care depășesc procentul maxim aferent cheltuielilor de funcționare și animare aprobat prin SDL se realizează cu respectarea etapelor prevăzute în </w:t>
      </w:r>
      <w:r w:rsidR="003D2544" w:rsidRPr="00720D35">
        <w:rPr>
          <w:rFonts w:cs="Calibri"/>
          <w:color w:val="000000"/>
          <w:sz w:val="24"/>
          <w:szCs w:val="24"/>
        </w:rPr>
        <w:t xml:space="preserve">Manualul de procedură </w:t>
      </w:r>
      <w:r w:rsidR="001A3C56" w:rsidRPr="00720D35">
        <w:rPr>
          <w:rFonts w:eastAsia="Times New Roman" w:cs="Calibri"/>
          <w:color w:val="000000"/>
          <w:sz w:val="24"/>
          <w:szCs w:val="24"/>
        </w:rPr>
        <w:t xml:space="preserve">pentru constatare </w:t>
      </w:r>
      <w:r w:rsidR="003D2544" w:rsidRPr="00720D35">
        <w:rPr>
          <w:rFonts w:cs="Calibri"/>
          <w:color w:val="000000"/>
          <w:sz w:val="24"/>
          <w:szCs w:val="24"/>
        </w:rPr>
        <w:t>Nereguli si Recuperare Datorii</w:t>
      </w:r>
      <w:r w:rsidR="003D2544">
        <w:rPr>
          <w:rFonts w:cs="Calibri"/>
          <w:color w:val="000000"/>
          <w:sz w:val="24"/>
          <w:szCs w:val="24"/>
        </w:rPr>
        <w:t>.</w:t>
      </w:r>
    </w:p>
    <w:p w14:paraId="55588A47" w14:textId="77777777" w:rsidR="00762AC0" w:rsidRPr="0051300C" w:rsidRDefault="00762AC0" w:rsidP="00C92F91">
      <w:pPr>
        <w:spacing w:after="0"/>
        <w:jc w:val="both"/>
        <w:rPr>
          <w:rFonts w:eastAsia="Times New Roman" w:cs="Calibri"/>
          <w:color w:val="000000"/>
          <w:sz w:val="24"/>
          <w:szCs w:val="24"/>
          <w:lang w:val="en-US"/>
        </w:rPr>
      </w:pPr>
    </w:p>
    <w:p w14:paraId="7873CF76" w14:textId="0A358C9B" w:rsidR="00A63531" w:rsidRPr="00720D35" w:rsidRDefault="00AB7B0B" w:rsidP="00C92F91">
      <w:pPr>
        <w:keepNext/>
        <w:tabs>
          <w:tab w:val="left" w:pos="0"/>
        </w:tabs>
        <w:spacing w:after="0"/>
        <w:jc w:val="both"/>
        <w:outlineLvl w:val="0"/>
        <w:rPr>
          <w:rFonts w:eastAsia="Times New Roman" w:cs="Calibri"/>
          <w:b/>
          <w:bCs/>
          <w:caps/>
          <w:color w:val="000000"/>
          <w:kern w:val="32"/>
          <w:sz w:val="24"/>
          <w:szCs w:val="24"/>
          <w:lang w:eastAsia="x-none"/>
        </w:rPr>
      </w:pPr>
      <w:bookmarkStart w:id="44" w:name="_Toc421797714"/>
      <w:bookmarkStart w:id="45" w:name="_Toc181610970"/>
      <w:r w:rsidRPr="00720D35">
        <w:rPr>
          <w:rFonts w:eastAsia="Times New Roman" w:cs="Calibri"/>
          <w:b/>
          <w:bCs/>
          <w:caps/>
          <w:color w:val="000000"/>
          <w:kern w:val="32"/>
          <w:sz w:val="24"/>
          <w:szCs w:val="24"/>
          <w:lang w:eastAsia="x-none"/>
        </w:rPr>
        <w:t xml:space="preserve">Capitolul </w:t>
      </w:r>
      <w:r w:rsidR="003719E1">
        <w:rPr>
          <w:rFonts w:eastAsia="Times New Roman" w:cs="Calibri"/>
          <w:b/>
          <w:bCs/>
          <w:caps/>
          <w:color w:val="000000"/>
          <w:kern w:val="32"/>
          <w:sz w:val="24"/>
          <w:szCs w:val="24"/>
          <w:lang w:eastAsia="x-none"/>
        </w:rPr>
        <w:t>8</w:t>
      </w:r>
      <w:r w:rsidRPr="00720D35">
        <w:rPr>
          <w:rFonts w:eastAsia="Times New Roman" w:cs="Calibri"/>
          <w:b/>
          <w:bCs/>
          <w:caps/>
          <w:color w:val="000000"/>
          <w:kern w:val="32"/>
          <w:sz w:val="24"/>
          <w:szCs w:val="24"/>
          <w:lang w:eastAsia="x-none"/>
        </w:rPr>
        <w:t xml:space="preserve"> </w:t>
      </w:r>
      <w:bookmarkEnd w:id="44"/>
      <w:r w:rsidR="00A63531" w:rsidRPr="00720D35">
        <w:rPr>
          <w:rFonts w:eastAsia="Times New Roman" w:cs="Calibri"/>
          <w:b/>
          <w:color w:val="000000"/>
          <w:sz w:val="24"/>
          <w:szCs w:val="24"/>
        </w:rPr>
        <w:t xml:space="preserve">IMPLEMENTAREA </w:t>
      </w:r>
      <w:r w:rsidR="00A015FC" w:rsidRPr="00720D35">
        <w:rPr>
          <w:rFonts w:eastAsia="Times New Roman" w:cs="Calibri"/>
          <w:b/>
          <w:color w:val="000000"/>
          <w:sz w:val="24"/>
          <w:szCs w:val="24"/>
        </w:rPr>
        <w:t xml:space="preserve">CONTRACTELOR </w:t>
      </w:r>
      <w:r w:rsidR="00A63531" w:rsidRPr="00720D35">
        <w:rPr>
          <w:rFonts w:eastAsia="Times New Roman" w:cs="Calibri"/>
          <w:b/>
          <w:color w:val="000000"/>
          <w:sz w:val="24"/>
          <w:szCs w:val="24"/>
        </w:rPr>
        <w:t>DE FINANȚARE</w:t>
      </w:r>
      <w:bookmarkEnd w:id="45"/>
      <w:r w:rsidR="00A63531" w:rsidRPr="00720D35">
        <w:rPr>
          <w:rFonts w:eastAsia="Times New Roman" w:cs="Calibri"/>
          <w:b/>
          <w:color w:val="000000"/>
          <w:sz w:val="24"/>
          <w:szCs w:val="24"/>
        </w:rPr>
        <w:t xml:space="preserve"> </w:t>
      </w:r>
    </w:p>
    <w:p w14:paraId="0DEAC7C6" w14:textId="77777777" w:rsidR="00D56A55" w:rsidRPr="00720D35" w:rsidRDefault="00D56A55" w:rsidP="00C92F91">
      <w:pPr>
        <w:spacing w:after="0"/>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După încheierea </w:t>
      </w:r>
      <w:r w:rsidR="00C660B3" w:rsidRPr="00720D35">
        <w:rPr>
          <w:rFonts w:eastAsia="Times New Roman" w:cs="Calibri"/>
          <w:color w:val="000000"/>
          <w:sz w:val="24"/>
          <w:szCs w:val="24"/>
          <w:lang w:val="af-ZA"/>
        </w:rPr>
        <w:t>fiecăr</w:t>
      </w:r>
      <w:r w:rsidR="00F466B6" w:rsidRPr="00720D35">
        <w:rPr>
          <w:rFonts w:eastAsia="Times New Roman" w:cs="Calibri"/>
          <w:color w:val="000000"/>
          <w:sz w:val="24"/>
          <w:szCs w:val="24"/>
          <w:lang w:val="af-ZA"/>
        </w:rPr>
        <w:t>u</w:t>
      </w:r>
      <w:r w:rsidR="00C660B3" w:rsidRPr="00720D35">
        <w:rPr>
          <w:rFonts w:eastAsia="Times New Roman" w:cs="Calibri"/>
          <w:color w:val="000000"/>
          <w:sz w:val="24"/>
          <w:szCs w:val="24"/>
          <w:lang w:val="af-ZA"/>
        </w:rPr>
        <w:t xml:space="preserve">i </w:t>
      </w:r>
      <w:r w:rsidR="00A015FC" w:rsidRPr="00720D35">
        <w:rPr>
          <w:rFonts w:eastAsia="Times New Roman" w:cs="Calibri"/>
          <w:color w:val="000000"/>
          <w:sz w:val="24"/>
          <w:szCs w:val="24"/>
          <w:lang w:eastAsia="fr-FR"/>
        </w:rPr>
        <w:t xml:space="preserve">Contract </w:t>
      </w:r>
      <w:r w:rsidRPr="00720D35">
        <w:rPr>
          <w:rFonts w:eastAsia="Times New Roman" w:cs="Calibri"/>
          <w:color w:val="000000"/>
          <w:sz w:val="24"/>
          <w:szCs w:val="24"/>
          <w:lang w:val="af-ZA"/>
        </w:rPr>
        <w:t xml:space="preserve">de </w:t>
      </w:r>
      <w:r w:rsidR="00C660B3" w:rsidRPr="00720D35">
        <w:rPr>
          <w:rFonts w:eastAsia="Times New Roman" w:cs="Calibri"/>
          <w:color w:val="000000"/>
          <w:sz w:val="24"/>
          <w:szCs w:val="24"/>
          <w:lang w:val="af-ZA"/>
        </w:rPr>
        <w:t>f</w:t>
      </w:r>
      <w:r w:rsidRPr="00720D35">
        <w:rPr>
          <w:rFonts w:eastAsia="Times New Roman" w:cs="Calibri"/>
          <w:color w:val="000000"/>
          <w:sz w:val="24"/>
          <w:szCs w:val="24"/>
          <w:lang w:val="af-ZA"/>
        </w:rPr>
        <w:t xml:space="preserve">inanțare, </w:t>
      </w:r>
      <w:r w:rsidR="00C660B3" w:rsidRPr="00720D35">
        <w:rPr>
          <w:rFonts w:eastAsia="Times New Roman" w:cs="Calibri"/>
          <w:color w:val="000000"/>
          <w:sz w:val="24"/>
          <w:szCs w:val="24"/>
          <w:lang w:val="af-ZA"/>
        </w:rPr>
        <w:t>Grupurile</w:t>
      </w:r>
      <w:r w:rsidRPr="00720D35">
        <w:rPr>
          <w:rFonts w:eastAsia="Times New Roman" w:cs="Calibri"/>
          <w:color w:val="000000"/>
          <w:sz w:val="24"/>
          <w:szCs w:val="24"/>
          <w:lang w:val="af-ZA"/>
        </w:rPr>
        <w:t xml:space="preserve"> de Acțiune Locală v</w:t>
      </w:r>
      <w:r w:rsidR="00C660B3" w:rsidRPr="00720D35">
        <w:rPr>
          <w:rFonts w:eastAsia="Times New Roman" w:cs="Calibri"/>
          <w:color w:val="000000"/>
          <w:sz w:val="24"/>
          <w:szCs w:val="24"/>
          <w:lang w:val="af-ZA"/>
        </w:rPr>
        <w:t>or</w:t>
      </w:r>
      <w:r w:rsidRPr="00720D35">
        <w:rPr>
          <w:rFonts w:eastAsia="Times New Roman" w:cs="Calibri"/>
          <w:color w:val="000000"/>
          <w:sz w:val="24"/>
          <w:szCs w:val="24"/>
          <w:lang w:val="af-ZA"/>
        </w:rPr>
        <w:t xml:space="preserve"> parcurge următorii pași procedurali:</w:t>
      </w:r>
    </w:p>
    <w:p w14:paraId="7F0A2761" w14:textId="1B55E8B1" w:rsidR="00C660B3" w:rsidRPr="00720D35" w:rsidRDefault="00944126" w:rsidP="00E87B2A">
      <w:pPr>
        <w:numPr>
          <w:ilvl w:val="0"/>
          <w:numId w:val="10"/>
        </w:numPr>
        <w:spacing w:after="0"/>
        <w:ind w:left="284" w:hanging="284"/>
        <w:jc w:val="both"/>
        <w:rPr>
          <w:rFonts w:eastAsia="Times New Roman" w:cs="Calibri"/>
          <w:color w:val="000000"/>
          <w:sz w:val="24"/>
          <w:szCs w:val="24"/>
          <w:lang w:val="af-ZA"/>
        </w:rPr>
      </w:pPr>
      <w:r w:rsidRPr="00720D35">
        <w:rPr>
          <w:rFonts w:eastAsia="Times New Roman" w:cs="Calibri"/>
          <w:color w:val="000000"/>
          <w:sz w:val="24"/>
          <w:szCs w:val="24"/>
          <w:lang w:val="af-ZA"/>
        </w:rPr>
        <w:t xml:space="preserve">GAL </w:t>
      </w:r>
      <w:r w:rsidR="00D56A55" w:rsidRPr="00720D35">
        <w:rPr>
          <w:rFonts w:eastAsia="Times New Roman" w:cs="Calibri"/>
          <w:color w:val="000000"/>
          <w:sz w:val="24"/>
          <w:szCs w:val="24"/>
          <w:lang w:val="af-ZA"/>
        </w:rPr>
        <w:t>desfășoară activitățile de funcționare și animare în confor</w:t>
      </w:r>
      <w:r w:rsidR="00C660B3" w:rsidRPr="00720D35">
        <w:rPr>
          <w:rFonts w:eastAsia="Times New Roman" w:cs="Calibri"/>
          <w:color w:val="000000"/>
          <w:sz w:val="24"/>
          <w:szCs w:val="24"/>
          <w:lang w:val="af-ZA"/>
        </w:rPr>
        <w:t xml:space="preserve">mitate cu prevederile din </w:t>
      </w:r>
      <w:r w:rsidR="00B1135B" w:rsidRPr="00720D35">
        <w:rPr>
          <w:rFonts w:eastAsia="Times New Roman" w:cs="Calibri"/>
          <w:color w:val="000000"/>
          <w:sz w:val="24"/>
          <w:szCs w:val="24"/>
          <w:lang w:val="af-ZA"/>
        </w:rPr>
        <w:t>Ghidul de implementar</w:t>
      </w:r>
      <w:r w:rsidR="00E56CEF">
        <w:rPr>
          <w:rFonts w:eastAsia="Times New Roman" w:cs="Calibri"/>
          <w:color w:val="000000"/>
          <w:sz w:val="24"/>
          <w:szCs w:val="24"/>
          <w:lang w:val="af-ZA"/>
        </w:rPr>
        <w:t>e</w:t>
      </w:r>
      <w:r w:rsidR="002C017A">
        <w:rPr>
          <w:rFonts w:eastAsia="Times New Roman" w:cs="Calibri"/>
          <w:color w:val="000000"/>
          <w:sz w:val="24"/>
          <w:szCs w:val="24"/>
          <w:lang w:val="af-ZA"/>
        </w:rPr>
        <w:t>, conform</w:t>
      </w:r>
      <w:r w:rsidR="00185305">
        <w:rPr>
          <w:rFonts w:eastAsia="Times New Roman" w:cs="Calibri"/>
          <w:color w:val="000000"/>
          <w:sz w:val="24"/>
          <w:szCs w:val="24"/>
          <w:lang w:val="af-ZA"/>
        </w:rPr>
        <w:t xml:space="preserve"> Anexei</w:t>
      </w:r>
      <w:r w:rsidR="00627AED" w:rsidRPr="00627AED">
        <w:rPr>
          <w:rFonts w:eastAsia="Times New Roman" w:cs="Calibri"/>
          <w:color w:val="000000"/>
          <w:sz w:val="24"/>
          <w:szCs w:val="24"/>
        </w:rPr>
        <w:t xml:space="preserve"> </w:t>
      </w:r>
      <w:r w:rsidR="00627AED">
        <w:rPr>
          <w:rFonts w:eastAsia="Times New Roman" w:cs="Calibri"/>
          <w:color w:val="000000"/>
          <w:sz w:val="24"/>
          <w:szCs w:val="24"/>
        </w:rPr>
        <w:t>la prezentul Manual</w:t>
      </w:r>
      <w:r w:rsidR="00185305">
        <w:rPr>
          <w:rFonts w:eastAsia="Times New Roman" w:cs="Calibri"/>
          <w:color w:val="000000"/>
          <w:sz w:val="24"/>
          <w:szCs w:val="24"/>
          <w:lang w:val="af-ZA"/>
        </w:rPr>
        <w:t>,</w:t>
      </w:r>
      <w:r w:rsidR="00B1135B" w:rsidRPr="00720D35">
        <w:rPr>
          <w:rFonts w:eastAsia="Times New Roman" w:cs="Calibri"/>
          <w:color w:val="000000"/>
          <w:sz w:val="24"/>
          <w:szCs w:val="24"/>
          <w:lang w:val="af-ZA"/>
        </w:rPr>
        <w:t xml:space="preserve"> </w:t>
      </w:r>
      <w:r w:rsidR="00B1135B" w:rsidRPr="00720D35">
        <w:rPr>
          <w:rFonts w:cs="Calibri"/>
          <w:color w:val="000000"/>
          <w:sz w:val="24"/>
          <w:szCs w:val="24"/>
        </w:rPr>
        <w:t xml:space="preserve">și cele din </w:t>
      </w:r>
      <w:r w:rsidR="00B1135B" w:rsidRPr="00720D35">
        <w:rPr>
          <w:rFonts w:cs="Calibri"/>
          <w:color w:val="000000"/>
          <w:sz w:val="24"/>
          <w:szCs w:val="24"/>
          <w:lang w:eastAsia="fr-FR"/>
        </w:rPr>
        <w:t xml:space="preserve">Contractul </w:t>
      </w:r>
      <w:r w:rsidR="00B1135B" w:rsidRPr="00720D35">
        <w:rPr>
          <w:rFonts w:cs="Calibri"/>
          <w:color w:val="000000"/>
          <w:sz w:val="24"/>
          <w:szCs w:val="24"/>
        </w:rPr>
        <w:t xml:space="preserve">de </w:t>
      </w:r>
      <w:r w:rsidR="00B1135B" w:rsidRPr="00720D35">
        <w:rPr>
          <w:rFonts w:cs="Calibri"/>
          <w:color w:val="000000"/>
          <w:sz w:val="24"/>
          <w:szCs w:val="24"/>
        </w:rPr>
        <w:lastRenderedPageBreak/>
        <w:t xml:space="preserve">finanțare (inclusiv </w:t>
      </w:r>
      <w:r w:rsidR="003719E1">
        <w:rPr>
          <w:rFonts w:cs="Calibri"/>
          <w:color w:val="000000"/>
          <w:sz w:val="24"/>
          <w:szCs w:val="24"/>
        </w:rPr>
        <w:t>Planificarea anuală a activităților</w:t>
      </w:r>
      <w:r w:rsidR="00B1135B" w:rsidRPr="00720D35">
        <w:rPr>
          <w:rFonts w:cs="Calibri"/>
          <w:color w:val="000000"/>
          <w:sz w:val="24"/>
          <w:szCs w:val="24"/>
        </w:rPr>
        <w:t>).</w:t>
      </w:r>
      <w:r w:rsidR="00B1135B" w:rsidRPr="00720D35">
        <w:rPr>
          <w:rFonts w:eastAsia="Times New Roman" w:cs="Calibri"/>
          <w:color w:val="000000"/>
          <w:sz w:val="24"/>
          <w:szCs w:val="24"/>
          <w:lang w:val="af-ZA"/>
        </w:rPr>
        <w:t xml:space="preserve"> </w:t>
      </w:r>
      <w:r w:rsidR="00C660B3" w:rsidRPr="00720D35">
        <w:rPr>
          <w:rFonts w:cs="Calibri"/>
          <w:color w:val="000000"/>
          <w:sz w:val="24"/>
          <w:szCs w:val="24"/>
          <w:lang w:val="af-ZA"/>
        </w:rPr>
        <w:t>OJFIR verifică pe teren activitatea desfășurată de beneficiari;</w:t>
      </w:r>
    </w:p>
    <w:p w14:paraId="62C4E9E0" w14:textId="5F2BE560" w:rsidR="00D56A55" w:rsidRPr="00720D35" w:rsidRDefault="00F466B6" w:rsidP="00E87B2A">
      <w:pPr>
        <w:numPr>
          <w:ilvl w:val="0"/>
          <w:numId w:val="10"/>
        </w:numPr>
        <w:spacing w:after="0"/>
        <w:ind w:left="284" w:hanging="284"/>
        <w:jc w:val="both"/>
        <w:rPr>
          <w:rFonts w:eastAsia="Times New Roman" w:cs="Calibri"/>
          <w:color w:val="000000"/>
          <w:sz w:val="24"/>
          <w:szCs w:val="24"/>
          <w:lang w:val="af-ZA"/>
        </w:rPr>
      </w:pPr>
      <w:r w:rsidRPr="00720D35">
        <w:rPr>
          <w:rFonts w:eastAsia="Times New Roman" w:cs="Calibri"/>
          <w:color w:val="000000"/>
          <w:sz w:val="24"/>
          <w:szCs w:val="24"/>
          <w:lang w:val="af-ZA"/>
        </w:rPr>
        <w:t>GAL</w:t>
      </w:r>
      <w:r w:rsidR="00D56A55" w:rsidRPr="00720D35">
        <w:rPr>
          <w:rFonts w:eastAsia="Times New Roman" w:cs="Calibri"/>
          <w:color w:val="000000"/>
          <w:sz w:val="24"/>
          <w:szCs w:val="24"/>
          <w:lang w:val="af-ZA"/>
        </w:rPr>
        <w:t xml:space="preserve"> depune Dosarul Cererii de Plată la </w:t>
      </w:r>
      <w:r w:rsidR="00F25898">
        <w:rPr>
          <w:rFonts w:eastAsia="Times New Roman" w:cs="Calibri"/>
          <w:color w:val="000000"/>
          <w:sz w:val="24"/>
          <w:szCs w:val="24"/>
          <w:lang w:val="af-ZA"/>
        </w:rPr>
        <w:t>SLINA</w:t>
      </w:r>
      <w:r w:rsidR="00944126" w:rsidRPr="00720D35">
        <w:rPr>
          <w:rFonts w:eastAsia="Times New Roman" w:cs="Calibri"/>
          <w:color w:val="000000"/>
          <w:sz w:val="24"/>
          <w:szCs w:val="24"/>
          <w:lang w:val="af-ZA"/>
        </w:rPr>
        <w:t xml:space="preserve"> – CRFIR, care </w:t>
      </w:r>
      <w:r w:rsidRPr="00720D35">
        <w:rPr>
          <w:rFonts w:eastAsia="Times New Roman" w:cs="Calibri"/>
          <w:color w:val="000000"/>
          <w:sz w:val="24"/>
          <w:szCs w:val="24"/>
          <w:lang w:val="af-ZA"/>
        </w:rPr>
        <w:t xml:space="preserve">îl </w:t>
      </w:r>
      <w:r w:rsidR="00D56A55" w:rsidRPr="00720D35">
        <w:rPr>
          <w:rFonts w:eastAsia="Times New Roman" w:cs="Calibri"/>
          <w:color w:val="000000"/>
          <w:sz w:val="24"/>
          <w:szCs w:val="24"/>
          <w:lang w:val="af-ZA"/>
        </w:rPr>
        <w:t>verifică și autorizează plata</w:t>
      </w:r>
      <w:r w:rsidR="00944126" w:rsidRPr="00720D35">
        <w:rPr>
          <w:rFonts w:eastAsia="Times New Roman" w:cs="Calibri"/>
          <w:color w:val="000000"/>
          <w:sz w:val="24"/>
          <w:szCs w:val="24"/>
          <w:lang w:val="af-ZA"/>
        </w:rPr>
        <w:t>/respinge parțial sau integral cheltuielile solicitate</w:t>
      </w:r>
      <w:r w:rsidR="00D56A55" w:rsidRPr="00720D35">
        <w:rPr>
          <w:rFonts w:eastAsia="Times New Roman" w:cs="Calibri"/>
          <w:color w:val="000000"/>
          <w:sz w:val="24"/>
          <w:szCs w:val="24"/>
          <w:lang w:val="af-ZA"/>
        </w:rPr>
        <w:t>;</w:t>
      </w:r>
    </w:p>
    <w:p w14:paraId="736FEE2F" w14:textId="77777777" w:rsidR="000E4950" w:rsidRDefault="00C660B3" w:rsidP="00E87B2A">
      <w:pPr>
        <w:numPr>
          <w:ilvl w:val="0"/>
          <w:numId w:val="10"/>
        </w:numPr>
        <w:spacing w:after="0"/>
        <w:ind w:left="284" w:hanging="284"/>
        <w:jc w:val="both"/>
        <w:rPr>
          <w:rFonts w:eastAsia="Times New Roman" w:cs="Calibri"/>
          <w:color w:val="000000"/>
          <w:sz w:val="24"/>
          <w:szCs w:val="24"/>
          <w:lang w:val="af-ZA"/>
        </w:rPr>
      </w:pPr>
      <w:r w:rsidRPr="00720D35">
        <w:rPr>
          <w:rFonts w:eastAsia="Times New Roman" w:cs="Calibri"/>
          <w:color w:val="000000"/>
          <w:sz w:val="24"/>
          <w:szCs w:val="24"/>
          <w:lang w:val="af-ZA"/>
        </w:rPr>
        <w:t>SL</w:t>
      </w:r>
      <w:r w:rsidR="003719E1">
        <w:rPr>
          <w:rFonts w:eastAsia="Times New Roman" w:cs="Calibri"/>
          <w:color w:val="000000"/>
          <w:sz w:val="24"/>
          <w:szCs w:val="24"/>
          <w:lang w:val="af-ZA"/>
        </w:rPr>
        <w:t>IS</w:t>
      </w:r>
      <w:r w:rsidR="000C4BBC" w:rsidRPr="00720D35">
        <w:rPr>
          <w:rFonts w:eastAsia="Times New Roman" w:cs="Calibri"/>
          <w:color w:val="000000"/>
          <w:sz w:val="24"/>
          <w:szCs w:val="24"/>
          <w:lang w:val="af-ZA"/>
        </w:rPr>
        <w:t xml:space="preserve"> </w:t>
      </w:r>
      <w:r w:rsidRPr="00720D35">
        <w:rPr>
          <w:rFonts w:eastAsia="Times New Roman" w:cs="Calibri"/>
          <w:color w:val="000000"/>
          <w:sz w:val="24"/>
          <w:szCs w:val="24"/>
          <w:lang w:val="af-ZA"/>
        </w:rPr>
        <w:t xml:space="preserve">realizează </w:t>
      </w:r>
      <w:r w:rsidR="008669DB" w:rsidRPr="00720D35">
        <w:rPr>
          <w:rFonts w:eastAsia="Times New Roman" w:cs="Calibri"/>
          <w:color w:val="000000"/>
          <w:sz w:val="24"/>
          <w:szCs w:val="24"/>
          <w:lang w:val="af-ZA"/>
        </w:rPr>
        <w:t>un control la fața l</w:t>
      </w:r>
      <w:r w:rsidR="00B1135B" w:rsidRPr="00720D35">
        <w:rPr>
          <w:rFonts w:eastAsia="Times New Roman" w:cs="Calibri"/>
          <w:color w:val="000000"/>
          <w:sz w:val="24"/>
          <w:szCs w:val="24"/>
          <w:lang w:val="af-ZA"/>
        </w:rPr>
        <w:t xml:space="preserve">ocului </w:t>
      </w:r>
      <w:r w:rsidRPr="00720D35">
        <w:rPr>
          <w:rFonts w:eastAsia="Times New Roman" w:cs="Calibri"/>
          <w:color w:val="000000"/>
          <w:sz w:val="24"/>
          <w:szCs w:val="24"/>
          <w:lang w:val="af-ZA"/>
        </w:rPr>
        <w:t>pe</w:t>
      </w:r>
      <w:r w:rsidR="00B1135B" w:rsidRPr="00720D35">
        <w:rPr>
          <w:rFonts w:eastAsia="Times New Roman" w:cs="Calibri"/>
          <w:color w:val="000000"/>
          <w:sz w:val="24"/>
          <w:szCs w:val="24"/>
          <w:lang w:val="af-ZA"/>
        </w:rPr>
        <w:t xml:space="preserve"> un</w:t>
      </w:r>
      <w:r w:rsidRPr="00720D35">
        <w:rPr>
          <w:rFonts w:eastAsia="Times New Roman" w:cs="Calibri"/>
          <w:color w:val="000000"/>
          <w:sz w:val="24"/>
          <w:szCs w:val="24"/>
          <w:lang w:val="af-ZA"/>
        </w:rPr>
        <w:t xml:space="preserve"> eșantion </w:t>
      </w:r>
      <w:r w:rsidR="00B1135B" w:rsidRPr="00720D35">
        <w:rPr>
          <w:rFonts w:eastAsia="Times New Roman" w:cs="Calibri"/>
          <w:color w:val="000000"/>
          <w:sz w:val="24"/>
          <w:szCs w:val="24"/>
          <w:lang w:val="af-ZA"/>
        </w:rPr>
        <w:t xml:space="preserve">de </w:t>
      </w:r>
      <w:r w:rsidRPr="00720D35">
        <w:rPr>
          <w:rFonts w:eastAsia="Times New Roman" w:cs="Calibri"/>
          <w:color w:val="000000"/>
          <w:sz w:val="24"/>
          <w:szCs w:val="24"/>
          <w:lang w:val="af-ZA"/>
        </w:rPr>
        <w:t>dosare de plată, conform procedurii de autorizare a plăților</w:t>
      </w:r>
      <w:r w:rsidR="003719E1">
        <w:rPr>
          <w:rFonts w:eastAsia="Times New Roman" w:cs="Calibri"/>
          <w:color w:val="000000"/>
          <w:sz w:val="24"/>
          <w:szCs w:val="24"/>
          <w:lang w:val="af-ZA"/>
        </w:rPr>
        <w:t>.</w:t>
      </w:r>
    </w:p>
    <w:p w14:paraId="349883A1" w14:textId="77777777" w:rsidR="000E4950" w:rsidRPr="000E4950" w:rsidRDefault="000E4950" w:rsidP="00C92F91">
      <w:pPr>
        <w:tabs>
          <w:tab w:val="left" w:pos="180"/>
          <w:tab w:val="left" w:pos="360"/>
        </w:tabs>
        <w:spacing w:after="0"/>
        <w:jc w:val="both"/>
        <w:rPr>
          <w:rFonts w:eastAsia="Times New Roman" w:cs="Calibri"/>
          <w:sz w:val="24"/>
          <w:szCs w:val="24"/>
        </w:rPr>
      </w:pPr>
      <w:r w:rsidRPr="000E4950">
        <w:rPr>
          <w:rFonts w:eastAsia="Times New Roman" w:cs="Calibri"/>
          <w:sz w:val="24"/>
          <w:szCs w:val="24"/>
        </w:rPr>
        <w:t>Pe parcursul implementării SDL, GAL are obligația respectării prevederilor legislative specifice în vigoare.</w:t>
      </w:r>
    </w:p>
    <w:p w14:paraId="59FE7D9F" w14:textId="05FC2923" w:rsidR="000E4950" w:rsidRPr="000E4950" w:rsidRDefault="000E4950" w:rsidP="00C92F91">
      <w:pPr>
        <w:spacing w:after="0"/>
        <w:jc w:val="both"/>
        <w:rPr>
          <w:rFonts w:eastAsia="Times New Roman" w:cs="Calibri"/>
          <w:color w:val="000000"/>
          <w:sz w:val="24"/>
          <w:szCs w:val="24"/>
        </w:rPr>
      </w:pPr>
      <w:r w:rsidRPr="000E4950">
        <w:rPr>
          <w:rFonts w:eastAsia="Times New Roman" w:cs="Calibri"/>
          <w:color w:val="000000"/>
          <w:sz w:val="24"/>
          <w:szCs w:val="24"/>
        </w:rPr>
        <w:t xml:space="preserve">Detaliererea cheltuielilor eligibile asociate costurilor de funcționare și animare se regăsește în cadrul Ghidului de implementare </w:t>
      </w:r>
      <w:r>
        <w:rPr>
          <w:rFonts w:eastAsia="Times New Roman" w:cs="Calibri"/>
          <w:color w:val="000000"/>
          <w:sz w:val="24"/>
          <w:szCs w:val="24"/>
        </w:rPr>
        <w:t>a intervenției DR-36F</w:t>
      </w:r>
      <w:r w:rsidR="00794FD0">
        <w:rPr>
          <w:rFonts w:eastAsia="Times New Roman" w:cs="Calibri"/>
          <w:color w:val="000000"/>
          <w:sz w:val="24"/>
          <w:szCs w:val="24"/>
        </w:rPr>
        <w:t>, conform Anexei la prezentul Manual</w:t>
      </w:r>
      <w:r w:rsidRPr="000E4950">
        <w:rPr>
          <w:rFonts w:eastAsia="Times New Roman" w:cs="Calibri"/>
          <w:color w:val="000000"/>
          <w:sz w:val="24"/>
          <w:szCs w:val="24"/>
        </w:rPr>
        <w:t xml:space="preserve">. </w:t>
      </w:r>
    </w:p>
    <w:p w14:paraId="6EFE5D1F" w14:textId="32D59BC6" w:rsidR="00DD6180" w:rsidRPr="00956CFC" w:rsidRDefault="00956CFC" w:rsidP="00C92F91">
      <w:pPr>
        <w:tabs>
          <w:tab w:val="left" w:pos="180"/>
          <w:tab w:val="left" w:pos="360"/>
        </w:tabs>
        <w:spacing w:after="0"/>
        <w:jc w:val="both"/>
        <w:rPr>
          <w:rFonts w:eastAsia="Times New Roman" w:cs="Calibri"/>
          <w:sz w:val="24"/>
          <w:szCs w:val="24"/>
        </w:rPr>
      </w:pPr>
      <w:r w:rsidRPr="00956CFC">
        <w:rPr>
          <w:rFonts w:eastAsia="Times New Roman" w:cs="Calibri"/>
          <w:sz w:val="24"/>
          <w:szCs w:val="24"/>
        </w:rPr>
        <w:t>C</w:t>
      </w:r>
      <w:r w:rsidR="00DD6180" w:rsidRPr="00956CFC">
        <w:rPr>
          <w:rFonts w:eastAsia="Times New Roman" w:cs="Calibri"/>
          <w:sz w:val="24"/>
          <w:szCs w:val="24"/>
        </w:rPr>
        <w:t>ondițiile de eligibilitate a cheltuielilor de funcționare și animare sunt următoarele:</w:t>
      </w:r>
    </w:p>
    <w:p w14:paraId="2F4754FD" w14:textId="77777777" w:rsidR="00DD6180" w:rsidRPr="00720D35" w:rsidRDefault="00DD6180" w:rsidP="00E87B2A">
      <w:pPr>
        <w:numPr>
          <w:ilvl w:val="0"/>
          <w:numId w:val="28"/>
        </w:numPr>
        <w:tabs>
          <w:tab w:val="left" w:pos="426"/>
        </w:tabs>
        <w:spacing w:after="0"/>
        <w:ind w:left="426" w:hanging="426"/>
        <w:jc w:val="both"/>
        <w:rPr>
          <w:rFonts w:eastAsia="Times New Roman" w:cs="Calibri"/>
          <w:sz w:val="24"/>
          <w:szCs w:val="24"/>
        </w:rPr>
      </w:pPr>
      <w:r w:rsidRPr="00956CFC">
        <w:rPr>
          <w:rFonts w:eastAsia="Times New Roman" w:cs="Calibri"/>
          <w:sz w:val="24"/>
          <w:szCs w:val="24"/>
        </w:rPr>
        <w:t>costurile de funcționare și cheltuielile de animare</w:t>
      </w:r>
      <w:r w:rsidR="00975370" w:rsidRPr="00956CFC">
        <w:rPr>
          <w:rFonts w:eastAsia="Times New Roman" w:cs="Calibri"/>
          <w:sz w:val="24"/>
          <w:szCs w:val="24"/>
        </w:rPr>
        <w:t xml:space="preserve"> </w:t>
      </w:r>
      <w:r w:rsidRPr="00956CFC">
        <w:rPr>
          <w:rFonts w:eastAsia="Times New Roman" w:cs="Calibri"/>
          <w:sz w:val="24"/>
          <w:szCs w:val="24"/>
        </w:rPr>
        <w:t>trebuie să fie asociate direct implementării</w:t>
      </w:r>
      <w:r w:rsidRPr="00720D35">
        <w:rPr>
          <w:rFonts w:eastAsia="Times New Roman" w:cs="Calibri"/>
          <w:sz w:val="24"/>
          <w:szCs w:val="24"/>
        </w:rPr>
        <w:t xml:space="preserve"> SDL;</w:t>
      </w:r>
    </w:p>
    <w:p w14:paraId="5E9448F2" w14:textId="77777777" w:rsidR="00DD6180" w:rsidRPr="00720D35" w:rsidRDefault="00DD6180" w:rsidP="00E87B2A">
      <w:pPr>
        <w:numPr>
          <w:ilvl w:val="0"/>
          <w:numId w:val="28"/>
        </w:numPr>
        <w:tabs>
          <w:tab w:val="left" w:pos="426"/>
        </w:tabs>
        <w:spacing w:after="0"/>
        <w:ind w:left="426" w:hanging="426"/>
        <w:jc w:val="both"/>
        <w:rPr>
          <w:rFonts w:eastAsia="Times New Roman" w:cs="Calibri"/>
          <w:sz w:val="24"/>
          <w:szCs w:val="24"/>
        </w:rPr>
      </w:pPr>
      <w:r w:rsidRPr="00720D35">
        <w:rPr>
          <w:rFonts w:eastAsia="Times New Roman" w:cs="Calibri"/>
          <w:sz w:val="24"/>
          <w:szCs w:val="24"/>
        </w:rPr>
        <w:t>costurile de funcționare și cheltuielile de animare sunt eligibile doar după aprobarea SDL și semnarea Contractelor de finanțare între beneficiari și AFIR - CRFIR;</w:t>
      </w:r>
    </w:p>
    <w:p w14:paraId="79BF6059" w14:textId="77777777" w:rsidR="00DD6180" w:rsidRPr="00720D35" w:rsidRDefault="00DD6180" w:rsidP="00E87B2A">
      <w:pPr>
        <w:numPr>
          <w:ilvl w:val="0"/>
          <w:numId w:val="28"/>
        </w:numPr>
        <w:tabs>
          <w:tab w:val="left" w:pos="426"/>
        </w:tabs>
        <w:spacing w:after="0"/>
        <w:ind w:left="426" w:hanging="426"/>
        <w:jc w:val="both"/>
        <w:rPr>
          <w:rFonts w:eastAsia="Times New Roman" w:cs="Calibri"/>
          <w:sz w:val="24"/>
          <w:szCs w:val="24"/>
        </w:rPr>
      </w:pPr>
      <w:r w:rsidRPr="00720D35">
        <w:rPr>
          <w:rFonts w:eastAsia="Times New Roman" w:cs="Calibri"/>
          <w:sz w:val="24"/>
          <w:szCs w:val="24"/>
        </w:rPr>
        <w:t>costurile pentru funcționare și activitățile de animare vor fi suportate pe teritoriul GAL, cu excepția deplasărilor la institu</w:t>
      </w:r>
      <w:r w:rsidR="00FD0E3B" w:rsidRPr="00720D35">
        <w:rPr>
          <w:rFonts w:eastAsia="Times New Roman" w:cs="Calibri"/>
          <w:sz w:val="24"/>
          <w:szCs w:val="24"/>
        </w:rPr>
        <w:t>ț</w:t>
      </w:r>
      <w:r w:rsidRPr="00720D35">
        <w:rPr>
          <w:rFonts w:eastAsia="Times New Roman" w:cs="Calibri"/>
          <w:sz w:val="24"/>
          <w:szCs w:val="24"/>
        </w:rPr>
        <w:t>iile cu care GAL colaboreaz</w:t>
      </w:r>
      <w:r w:rsidR="00FD0E3B" w:rsidRPr="00720D35">
        <w:rPr>
          <w:rFonts w:eastAsia="Times New Roman" w:cs="Calibri"/>
          <w:sz w:val="24"/>
          <w:szCs w:val="24"/>
        </w:rPr>
        <w:t>ă</w:t>
      </w:r>
      <w:r w:rsidRPr="00720D35">
        <w:rPr>
          <w:rFonts w:eastAsia="Times New Roman" w:cs="Calibri"/>
          <w:sz w:val="24"/>
          <w:szCs w:val="24"/>
        </w:rPr>
        <w:t xml:space="preserve"> și participării la întâlniri organizate de entități care activează în domeniul dezvoltării rurale, pe teme de interes care sunt în legătură cu SDL și activităților de instruire/dezvoltarea competențelor, unde costurile sunt eligibile și dacă se realizează în afara teritoriului GAL. Pentru GAL-urile din zona Deltei Dunării sunt eligibile și costurile pentru funcționare legate de cel de-al doilea sediu care poate fi situat în afara teritoriului GAL. </w:t>
      </w:r>
    </w:p>
    <w:p w14:paraId="35D9F64C" w14:textId="794BE47E" w:rsidR="00082DB0" w:rsidRPr="00720D35" w:rsidRDefault="00AA1240" w:rsidP="00C92F91">
      <w:pPr>
        <w:pStyle w:val="Heading2"/>
        <w:spacing w:before="0"/>
        <w:jc w:val="both"/>
        <w:rPr>
          <w:rFonts w:ascii="Calibri" w:hAnsi="Calibri" w:cs="Calibri"/>
          <w:bCs w:val="0"/>
          <w:color w:val="000000"/>
          <w:sz w:val="24"/>
          <w:szCs w:val="24"/>
        </w:rPr>
      </w:pPr>
      <w:bookmarkStart w:id="46" w:name="_Toc181610971"/>
      <w:r>
        <w:rPr>
          <w:rFonts w:ascii="Calibri" w:hAnsi="Calibri" w:cs="Calibri"/>
          <w:bCs w:val="0"/>
          <w:color w:val="000000"/>
          <w:sz w:val="24"/>
          <w:szCs w:val="24"/>
        </w:rPr>
        <w:t>8</w:t>
      </w:r>
      <w:r w:rsidR="00082DB0" w:rsidRPr="00720D35">
        <w:rPr>
          <w:rFonts w:ascii="Calibri" w:hAnsi="Calibri" w:cs="Calibri"/>
          <w:bCs w:val="0"/>
          <w:color w:val="000000"/>
          <w:sz w:val="24"/>
          <w:szCs w:val="24"/>
        </w:rPr>
        <w:t>.</w:t>
      </w:r>
      <w:r>
        <w:rPr>
          <w:rFonts w:ascii="Calibri" w:hAnsi="Calibri" w:cs="Calibri"/>
          <w:bCs w:val="0"/>
          <w:color w:val="000000"/>
          <w:sz w:val="24"/>
          <w:szCs w:val="24"/>
        </w:rPr>
        <w:t>1</w:t>
      </w:r>
      <w:r w:rsidR="00082DB0" w:rsidRPr="00720D35">
        <w:rPr>
          <w:rFonts w:ascii="Calibri" w:hAnsi="Calibri" w:cs="Calibri"/>
          <w:bCs w:val="0"/>
          <w:color w:val="000000"/>
          <w:sz w:val="24"/>
          <w:szCs w:val="24"/>
        </w:rPr>
        <w:t xml:space="preserve"> Aspecte generale privind plățil</w:t>
      </w:r>
      <w:r w:rsidR="000C2925">
        <w:rPr>
          <w:rFonts w:ascii="Calibri" w:hAnsi="Calibri" w:cs="Calibri"/>
          <w:bCs w:val="0"/>
          <w:color w:val="000000"/>
          <w:sz w:val="24"/>
          <w:szCs w:val="24"/>
        </w:rPr>
        <w:t>e</w:t>
      </w:r>
      <w:bookmarkEnd w:id="46"/>
    </w:p>
    <w:p w14:paraId="4530E530" w14:textId="007136F8" w:rsidR="00B05C33" w:rsidRPr="00B64F9E" w:rsidRDefault="00B05C33" w:rsidP="00C92F91">
      <w:pPr>
        <w:spacing w:after="0"/>
        <w:jc w:val="both"/>
        <w:rPr>
          <w:rFonts w:eastAsia="Times New Roman" w:cs="Calibri"/>
          <w:bCs/>
          <w:color w:val="000000"/>
          <w:sz w:val="24"/>
          <w:szCs w:val="24"/>
        </w:rPr>
      </w:pPr>
      <w:r w:rsidRPr="00720D35">
        <w:rPr>
          <w:rFonts w:eastAsia="Times New Roman" w:cs="Calibri"/>
          <w:bCs/>
          <w:color w:val="000000"/>
          <w:sz w:val="24"/>
          <w:szCs w:val="24"/>
        </w:rPr>
        <w:t xml:space="preserve">Conform </w:t>
      </w:r>
      <w:r w:rsidRPr="00B64F9E">
        <w:rPr>
          <w:rFonts w:eastAsia="Times New Roman" w:cs="Calibri"/>
          <w:bCs/>
          <w:color w:val="000000"/>
          <w:sz w:val="24"/>
          <w:szCs w:val="24"/>
        </w:rPr>
        <w:t xml:space="preserve">prevederilor regulamentelor europene privind finanțarea proiectelor aferente Fondului European pentru Agricultură și Dezvoltare Rurală, statele membre au obligația de a se asigura de utilizarea eficientă a fondurilor </w:t>
      </w:r>
      <w:r w:rsidR="007D08FA" w:rsidRPr="00B64F9E">
        <w:rPr>
          <w:rFonts w:eastAsia="Times New Roman" w:cs="Calibri"/>
          <w:bCs/>
          <w:color w:val="000000"/>
          <w:sz w:val="24"/>
          <w:szCs w:val="24"/>
        </w:rPr>
        <w:t xml:space="preserve">europene nerambursabile </w:t>
      </w:r>
      <w:r w:rsidRPr="00B64F9E">
        <w:rPr>
          <w:rFonts w:eastAsia="Times New Roman" w:cs="Calibri"/>
          <w:bCs/>
          <w:color w:val="000000"/>
          <w:sz w:val="24"/>
          <w:szCs w:val="24"/>
        </w:rPr>
        <w:t xml:space="preserve">și de respectarea principiului rezonabilității costurilor propuse în cadrul proiectelor. </w:t>
      </w:r>
    </w:p>
    <w:p w14:paraId="0B4D9FED" w14:textId="77777777" w:rsidR="00B64F9E" w:rsidRPr="00B64F9E" w:rsidRDefault="00B64F9E" w:rsidP="00C92F91">
      <w:pPr>
        <w:jc w:val="both"/>
        <w:rPr>
          <w:sz w:val="24"/>
          <w:szCs w:val="24"/>
        </w:rPr>
      </w:pPr>
      <w:r w:rsidRPr="00B64F9E">
        <w:rPr>
          <w:sz w:val="24"/>
          <w:szCs w:val="24"/>
        </w:rPr>
        <w:t xml:space="preserve">Pentru costurile aferente funcționării GAL (în afara cheltuielilor cu salariile personalului GAL) vor fi utilizate rate forfetare, în temeiul art. 56 din </w:t>
      </w:r>
      <w:r w:rsidRPr="00B64F9E">
        <w:rPr>
          <w:noProof/>
          <w:sz w:val="24"/>
          <w:szCs w:val="24"/>
        </w:rPr>
        <w:t>Regulamentul (UE) nr. 2021/1060</w:t>
      </w:r>
      <w:r w:rsidRPr="00B64F9E">
        <w:rPr>
          <w:sz w:val="24"/>
          <w:szCs w:val="24"/>
        </w:rPr>
        <w:t>. Această formă de grant presupune că „</w:t>
      </w:r>
      <w:r w:rsidRPr="00B64F9E">
        <w:rPr>
          <w:i/>
          <w:iCs/>
          <w:sz w:val="24"/>
          <w:szCs w:val="24"/>
        </w:rPr>
        <w:t>pentru a acoperi restul costurilor eligibile ale unei operațiuni, poate fi folosită o rată forfetară de maximum 40 % din costurile directe cu personalul eligibile</w:t>
      </w:r>
      <w:r w:rsidRPr="00B64F9E">
        <w:rPr>
          <w:sz w:val="24"/>
          <w:szCs w:val="24"/>
        </w:rPr>
        <w:t>”.</w:t>
      </w:r>
    </w:p>
    <w:p w14:paraId="3BFD0151" w14:textId="77777777" w:rsidR="00B64F9E" w:rsidRPr="00B64F9E" w:rsidRDefault="00B64F9E" w:rsidP="00C92F91">
      <w:pPr>
        <w:jc w:val="both"/>
        <w:rPr>
          <w:sz w:val="24"/>
          <w:szCs w:val="24"/>
        </w:rPr>
      </w:pPr>
      <w:r w:rsidRPr="00B64F9E">
        <w:rPr>
          <w:sz w:val="24"/>
          <w:szCs w:val="24"/>
        </w:rPr>
        <w:t>Pentru perioada de programare 2023- 2027 se va utiliza r</w:t>
      </w:r>
      <w:r w:rsidRPr="00B64F9E">
        <w:rPr>
          <w:b/>
          <w:sz w:val="24"/>
          <w:szCs w:val="24"/>
        </w:rPr>
        <w:t>ata forfetară fixă de 25% din costurile directe cu personalul eligibile</w:t>
      </w:r>
      <w:r w:rsidRPr="00B64F9E">
        <w:rPr>
          <w:sz w:val="24"/>
          <w:szCs w:val="24"/>
        </w:rPr>
        <w:t>, ceea ce înseamnă că ponderea cheltuielilor cu personalul în totalul cheltuielilor de funcționare și animare va fi de 80%.</w:t>
      </w:r>
    </w:p>
    <w:p w14:paraId="31766CFA" w14:textId="462E1A5E" w:rsidR="0087062B" w:rsidRPr="00720D35" w:rsidRDefault="0087062B" w:rsidP="00C92F91">
      <w:pPr>
        <w:spacing w:after="0"/>
        <w:jc w:val="both"/>
        <w:rPr>
          <w:rFonts w:eastAsia="Times New Roman" w:cs="Calibri"/>
          <w:noProof/>
          <w:color w:val="000000"/>
          <w:sz w:val="24"/>
          <w:szCs w:val="24"/>
          <w:lang w:eastAsia="x-none"/>
        </w:rPr>
      </w:pPr>
      <w:r w:rsidRPr="00720D35">
        <w:rPr>
          <w:rFonts w:eastAsia="Times New Roman" w:cs="Calibri"/>
          <w:noProof/>
          <w:color w:val="000000"/>
          <w:sz w:val="24"/>
          <w:szCs w:val="24"/>
          <w:lang w:eastAsia="x-none"/>
        </w:rPr>
        <w:lastRenderedPageBreak/>
        <w:t xml:space="preserve">Pentru fiecare solicitare de plată a cheltuielilor de funcționare și animare, beneficiarul (Grupul de Acțiune Locală) va întocmi Dosarul Cererii de Plată, utilizând în acest sens formularele </w:t>
      </w:r>
      <w:r w:rsidR="00653E6A">
        <w:rPr>
          <w:rFonts w:eastAsia="Times New Roman" w:cs="Calibri"/>
          <w:noProof/>
          <w:color w:val="000000"/>
          <w:sz w:val="24"/>
          <w:szCs w:val="24"/>
          <w:lang w:eastAsia="x-none"/>
        </w:rPr>
        <w:t>specifice din cadrul Manualului Autorizare Plăți</w:t>
      </w:r>
      <w:r w:rsidRPr="00720D35">
        <w:rPr>
          <w:rFonts w:eastAsia="Times New Roman" w:cs="Calibri"/>
          <w:noProof/>
          <w:color w:val="000000"/>
          <w:sz w:val="24"/>
          <w:szCs w:val="24"/>
          <w:lang w:eastAsia="x-none"/>
        </w:rPr>
        <w:t>.</w:t>
      </w:r>
    </w:p>
    <w:p w14:paraId="273F7B6D" w14:textId="34BF6FA0" w:rsidR="00D56A55" w:rsidRDefault="0087062B" w:rsidP="00C92F91">
      <w:pPr>
        <w:spacing w:after="0"/>
        <w:jc w:val="both"/>
        <w:rPr>
          <w:rFonts w:eastAsia="Times New Roman" w:cs="Calibri"/>
          <w:color w:val="000000"/>
          <w:sz w:val="24"/>
          <w:szCs w:val="24"/>
          <w:lang w:eastAsia="x-none"/>
        </w:rPr>
      </w:pPr>
      <w:r w:rsidRPr="00720D35">
        <w:rPr>
          <w:rFonts w:eastAsia="Times New Roman" w:cs="Calibri"/>
          <w:noProof/>
          <w:color w:val="000000"/>
          <w:sz w:val="24"/>
          <w:szCs w:val="24"/>
          <w:lang w:eastAsia="x-none"/>
        </w:rPr>
        <w:t xml:space="preserve">Verificarea Dosarului Cererii de Plată se va desfășura în conformitate cu prevederile din </w:t>
      </w:r>
      <w:r w:rsidR="000F1107" w:rsidRPr="00720D35">
        <w:rPr>
          <w:rFonts w:eastAsia="Times New Roman" w:cs="Calibri"/>
          <w:noProof/>
          <w:color w:val="000000"/>
          <w:sz w:val="24"/>
          <w:szCs w:val="24"/>
          <w:lang w:eastAsia="x-none"/>
        </w:rPr>
        <w:t xml:space="preserve">Manualul de procedură pentru Autorizare plăți și </w:t>
      </w:r>
      <w:r w:rsidRPr="00720D35">
        <w:rPr>
          <w:rFonts w:eastAsia="Times New Roman" w:cs="Calibri"/>
          <w:noProof/>
          <w:color w:val="000000"/>
          <w:sz w:val="24"/>
          <w:szCs w:val="24"/>
          <w:lang w:eastAsia="x-none"/>
        </w:rPr>
        <w:t xml:space="preserve">Instrucțiunile de Plată, anexă la </w:t>
      </w:r>
      <w:r w:rsidR="00967FFC" w:rsidRPr="00720D35">
        <w:rPr>
          <w:rFonts w:eastAsia="Times New Roman" w:cs="Calibri"/>
          <w:color w:val="000000"/>
          <w:sz w:val="24"/>
          <w:szCs w:val="24"/>
          <w:lang w:eastAsia="fr-FR"/>
        </w:rPr>
        <w:t xml:space="preserve">Contractul </w:t>
      </w:r>
      <w:r w:rsidR="000F1107" w:rsidRPr="00720D35">
        <w:rPr>
          <w:rFonts w:eastAsia="Times New Roman" w:cs="Calibri"/>
          <w:noProof/>
          <w:color w:val="000000"/>
          <w:sz w:val="24"/>
          <w:szCs w:val="24"/>
          <w:lang w:eastAsia="x-none"/>
        </w:rPr>
        <w:t>de f</w:t>
      </w:r>
      <w:r w:rsidRPr="00720D35">
        <w:rPr>
          <w:rFonts w:eastAsia="Times New Roman" w:cs="Calibri"/>
          <w:noProof/>
          <w:color w:val="000000"/>
          <w:sz w:val="24"/>
          <w:szCs w:val="24"/>
          <w:lang w:eastAsia="x-none"/>
        </w:rPr>
        <w:t xml:space="preserve">inanțare. </w:t>
      </w:r>
      <w:r w:rsidR="00D56A55" w:rsidRPr="00720D35">
        <w:rPr>
          <w:rFonts w:eastAsia="Times New Roman" w:cs="Calibri"/>
          <w:color w:val="000000"/>
          <w:sz w:val="24"/>
          <w:szCs w:val="24"/>
          <w:lang w:eastAsia="x-none"/>
        </w:rPr>
        <w:t>Din documentele justificative transmise prin Dosaru</w:t>
      </w:r>
      <w:r w:rsidRPr="00720D35">
        <w:rPr>
          <w:rFonts w:eastAsia="Times New Roman" w:cs="Calibri"/>
          <w:color w:val="000000"/>
          <w:sz w:val="24"/>
          <w:szCs w:val="24"/>
          <w:lang w:eastAsia="x-none"/>
        </w:rPr>
        <w:t>l Cererii de Plată de către GAL la CRFIR</w:t>
      </w:r>
      <w:r w:rsidR="00D56A55" w:rsidRPr="00720D35">
        <w:rPr>
          <w:rFonts w:eastAsia="Times New Roman" w:cs="Calibri"/>
          <w:color w:val="000000"/>
          <w:sz w:val="24"/>
          <w:szCs w:val="24"/>
          <w:lang w:eastAsia="x-none"/>
        </w:rPr>
        <w:t xml:space="preserve"> trebuie să reiasă clar eligibilitatea </w:t>
      </w:r>
      <w:r w:rsidR="00653E6A">
        <w:rPr>
          <w:rFonts w:eastAsia="Times New Roman" w:cs="Calibri"/>
          <w:color w:val="000000"/>
          <w:sz w:val="24"/>
          <w:szCs w:val="24"/>
          <w:lang w:eastAsia="x-none"/>
        </w:rPr>
        <w:t>costurilor directe cu personalul</w:t>
      </w:r>
      <w:r w:rsidR="00D56A55" w:rsidRPr="00720D35">
        <w:rPr>
          <w:rFonts w:eastAsia="Times New Roman" w:cs="Calibri"/>
          <w:color w:val="000000"/>
          <w:sz w:val="24"/>
          <w:szCs w:val="24"/>
          <w:lang w:eastAsia="x-none"/>
        </w:rPr>
        <w:t>.</w:t>
      </w:r>
    </w:p>
    <w:p w14:paraId="15BB113C" w14:textId="77777777" w:rsidR="009E33A4" w:rsidRPr="00C46CC8" w:rsidRDefault="009E33A4" w:rsidP="00C92F91">
      <w:pPr>
        <w:spacing w:after="0"/>
        <w:jc w:val="both"/>
        <w:rPr>
          <w:rFonts w:eastAsia="Times New Roman" w:cs="Calibri"/>
          <w:bCs/>
          <w:color w:val="000000"/>
          <w:sz w:val="24"/>
          <w:szCs w:val="24"/>
        </w:rPr>
      </w:pPr>
      <w:r w:rsidRPr="00C46CC8">
        <w:rPr>
          <w:rFonts w:eastAsia="Times New Roman" w:cs="Calibri"/>
          <w:bCs/>
          <w:color w:val="000000"/>
          <w:sz w:val="24"/>
          <w:szCs w:val="24"/>
        </w:rPr>
        <w:t>La fiecare Dosar cerere de plată, GAL va solicita, în cadrul declarației de cheltuieli:</w:t>
      </w:r>
    </w:p>
    <w:p w14:paraId="4490E4B7" w14:textId="304B4978" w:rsidR="009E33A4" w:rsidRPr="00C46CC8" w:rsidRDefault="009E33A4" w:rsidP="00E87B2A">
      <w:pPr>
        <w:numPr>
          <w:ilvl w:val="0"/>
          <w:numId w:val="58"/>
        </w:numPr>
        <w:spacing w:after="0"/>
        <w:jc w:val="both"/>
        <w:rPr>
          <w:rFonts w:eastAsia="Times New Roman" w:cs="Calibri"/>
          <w:bCs/>
          <w:color w:val="000000"/>
          <w:sz w:val="24"/>
          <w:szCs w:val="24"/>
        </w:rPr>
      </w:pPr>
      <w:r w:rsidRPr="00C46CC8">
        <w:rPr>
          <w:rFonts w:eastAsia="Times New Roman" w:cs="Calibri"/>
          <w:bCs/>
          <w:color w:val="000000"/>
          <w:sz w:val="24"/>
          <w:szCs w:val="24"/>
        </w:rPr>
        <w:t>costurile directe cu personalul</w:t>
      </w:r>
      <w:r w:rsidR="000D2A9D">
        <w:rPr>
          <w:rFonts w:eastAsia="Times New Roman" w:cs="Calibri"/>
          <w:bCs/>
          <w:color w:val="000000"/>
          <w:sz w:val="24"/>
          <w:szCs w:val="24"/>
        </w:rPr>
        <w:t>, pentru care se vor depune documente justificative,</w:t>
      </w:r>
    </w:p>
    <w:p w14:paraId="05A329FC" w14:textId="77777777" w:rsidR="009E33A4" w:rsidRPr="00C46CC8" w:rsidRDefault="009E33A4" w:rsidP="00E87B2A">
      <w:pPr>
        <w:numPr>
          <w:ilvl w:val="0"/>
          <w:numId w:val="58"/>
        </w:numPr>
        <w:spacing w:after="0"/>
        <w:jc w:val="both"/>
        <w:rPr>
          <w:rFonts w:eastAsia="Times New Roman" w:cs="Calibri"/>
          <w:bCs/>
          <w:color w:val="000000"/>
          <w:sz w:val="24"/>
          <w:szCs w:val="24"/>
        </w:rPr>
      </w:pPr>
      <w:r w:rsidRPr="00C46CC8">
        <w:rPr>
          <w:rFonts w:eastAsia="Times New Roman" w:cs="Calibri"/>
          <w:bCs/>
          <w:color w:val="000000"/>
          <w:sz w:val="24"/>
          <w:szCs w:val="24"/>
        </w:rPr>
        <w:t>costurile eligibile, altele decât costurile directe cu personalul, acordate ca rată forfetară fixă de 25% din valoarea costurile directe cu personalul.</w:t>
      </w:r>
    </w:p>
    <w:p w14:paraId="5F8E526E" w14:textId="77777777" w:rsidR="009E33A4" w:rsidRPr="00B74AFB" w:rsidRDefault="009E33A4" w:rsidP="00C92F91">
      <w:pPr>
        <w:spacing w:after="0"/>
        <w:jc w:val="both"/>
        <w:rPr>
          <w:rFonts w:cs="Calibri"/>
          <w:b/>
          <w:sz w:val="24"/>
          <w:szCs w:val="24"/>
        </w:rPr>
      </w:pPr>
      <w:r w:rsidRPr="00C46CC8">
        <w:rPr>
          <w:rFonts w:cs="Calibri"/>
          <w:b/>
          <w:sz w:val="24"/>
          <w:szCs w:val="24"/>
        </w:rPr>
        <w:t>Nu se vor depune și nu se vor solicita documente justificative pentru cheltuielile acordate ca rată forfetară.</w:t>
      </w:r>
    </w:p>
    <w:p w14:paraId="00001994" w14:textId="77777777" w:rsidR="00653E6A" w:rsidRPr="00720D35" w:rsidRDefault="00653E6A" w:rsidP="00C92F91">
      <w:pPr>
        <w:spacing w:after="0"/>
        <w:jc w:val="both"/>
        <w:rPr>
          <w:rFonts w:eastAsia="Times New Roman" w:cs="Calibri"/>
          <w:color w:val="000000"/>
          <w:sz w:val="24"/>
          <w:szCs w:val="24"/>
          <w:lang w:eastAsia="x-none"/>
        </w:rPr>
      </w:pPr>
    </w:p>
    <w:p w14:paraId="7758F916" w14:textId="77777777" w:rsidR="00D5512D" w:rsidRPr="00481249" w:rsidRDefault="00D5512D" w:rsidP="00C92F91">
      <w:pPr>
        <w:shd w:val="clear" w:color="auto" w:fill="FFFFFF"/>
        <w:spacing w:after="0"/>
        <w:jc w:val="both"/>
        <w:rPr>
          <w:rFonts w:asciiTheme="minorHAnsi" w:hAnsiTheme="minorHAnsi" w:cstheme="minorHAnsi"/>
          <w:sz w:val="24"/>
          <w:szCs w:val="24"/>
        </w:rPr>
      </w:pPr>
      <w:r w:rsidRPr="00481249">
        <w:rPr>
          <w:rFonts w:asciiTheme="minorHAnsi" w:hAnsiTheme="minorHAnsi" w:cstheme="minorHAnsi"/>
          <w:sz w:val="24"/>
          <w:szCs w:val="24"/>
        </w:rPr>
        <w:t>Beneficiarii depun online cererea pentru prima tranşă de plată şi documentele justificative în termen de cel mult 12 luni de la data semnării contractului de finanţare. Aceste termene se pot prelungi cu cel mult 3 luni. Termenul se consideră respectat dacă Dosarul Cererii de plată este transmis online, cel mai târziu în ultima zi a lunii în care se împlinește termenul maxim.</w:t>
      </w:r>
    </w:p>
    <w:p w14:paraId="2B58CA7D" w14:textId="77777777" w:rsidR="00D5512D" w:rsidRPr="00481249" w:rsidRDefault="00D5512D" w:rsidP="00C92F91">
      <w:pPr>
        <w:spacing w:after="0"/>
        <w:jc w:val="both"/>
        <w:rPr>
          <w:rFonts w:asciiTheme="minorHAnsi" w:hAnsiTheme="minorHAnsi" w:cstheme="minorHAnsi"/>
          <w:sz w:val="24"/>
          <w:szCs w:val="24"/>
        </w:rPr>
      </w:pPr>
      <w:r w:rsidRPr="00481249">
        <w:rPr>
          <w:rFonts w:asciiTheme="minorHAnsi" w:hAnsiTheme="minorHAnsi" w:cstheme="minorHAnsi"/>
          <w:sz w:val="24"/>
          <w:szCs w:val="24"/>
        </w:rPr>
        <w:t xml:space="preserve">Obligația cu privire la depunerea cererii pentru prima tranșă de plată în termenul menționat se consideră respectată dacă Dosarul Cererii de plată este </w:t>
      </w:r>
      <w:r w:rsidRPr="00481249">
        <w:rPr>
          <w:rFonts w:asciiTheme="minorHAnsi" w:hAnsiTheme="minorHAnsi" w:cstheme="minorHAnsi"/>
          <w:b/>
          <w:sz w:val="24"/>
          <w:szCs w:val="24"/>
        </w:rPr>
        <w:t>eligibil.</w:t>
      </w:r>
    </w:p>
    <w:p w14:paraId="085CDCE1" w14:textId="77777777" w:rsidR="00D5512D" w:rsidRPr="00481249" w:rsidRDefault="00D5512D" w:rsidP="00C92F91">
      <w:pPr>
        <w:spacing w:after="0"/>
        <w:jc w:val="both"/>
        <w:rPr>
          <w:rFonts w:asciiTheme="minorHAnsi" w:hAnsiTheme="minorHAnsi" w:cstheme="minorHAnsi"/>
          <w:sz w:val="24"/>
          <w:szCs w:val="24"/>
        </w:rPr>
      </w:pPr>
      <w:r w:rsidRPr="00481249">
        <w:rPr>
          <w:rFonts w:asciiTheme="minorHAnsi" w:hAnsiTheme="minorHAnsi" w:cstheme="minorHAnsi"/>
          <w:sz w:val="24"/>
          <w:szCs w:val="24"/>
        </w:rPr>
        <w:t>Având în vedere cerința cu privire la eligibilitatea cererii de plată, beneficiarul poate depune dosarul cererii de plată pentru prima tranșă  cu cel puțin 25 zile lucrătoare înainte de expirarea termenului.</w:t>
      </w:r>
    </w:p>
    <w:p w14:paraId="567B2CFB" w14:textId="77777777" w:rsidR="008957C6" w:rsidRPr="00720D35" w:rsidRDefault="008957C6" w:rsidP="00C92F91">
      <w:pPr>
        <w:autoSpaceDE w:val="0"/>
        <w:autoSpaceDN w:val="0"/>
        <w:adjustRightInd w:val="0"/>
        <w:spacing w:after="0"/>
        <w:jc w:val="both"/>
        <w:rPr>
          <w:rFonts w:eastAsia="Times New Roman" w:cs="Calibri"/>
          <w:noProof/>
          <w:color w:val="000000"/>
          <w:sz w:val="24"/>
          <w:szCs w:val="24"/>
          <w:lang w:eastAsia="x-none"/>
        </w:rPr>
      </w:pPr>
      <w:r w:rsidRPr="00720D35">
        <w:rPr>
          <w:rFonts w:eastAsia="Times New Roman" w:cs="Calibri"/>
          <w:b/>
          <w:noProof/>
          <w:color w:val="000000"/>
          <w:sz w:val="24"/>
          <w:szCs w:val="24"/>
          <w:lang w:eastAsia="x-none"/>
        </w:rPr>
        <w:t xml:space="preserve">Atenție! </w:t>
      </w:r>
      <w:r w:rsidRPr="00720D35">
        <w:rPr>
          <w:rFonts w:eastAsia="Times New Roman" w:cs="Calibri"/>
          <w:noProof/>
          <w:color w:val="000000"/>
          <w:sz w:val="24"/>
          <w:szCs w:val="24"/>
          <w:lang w:eastAsia="x-none"/>
        </w:rPr>
        <w:t>La nivelul CRFIR</w:t>
      </w:r>
      <w:r w:rsidR="0044482C" w:rsidRPr="00720D35">
        <w:rPr>
          <w:rFonts w:eastAsia="Times New Roman" w:cs="Calibri"/>
          <w:noProof/>
          <w:color w:val="000000"/>
          <w:sz w:val="24"/>
          <w:szCs w:val="24"/>
          <w:lang w:eastAsia="x-none"/>
        </w:rPr>
        <w:t>/OJFIR</w:t>
      </w:r>
      <w:r w:rsidRPr="00720D35">
        <w:rPr>
          <w:rFonts w:eastAsia="Times New Roman" w:cs="Calibri"/>
          <w:noProof/>
          <w:color w:val="000000"/>
          <w:sz w:val="24"/>
          <w:szCs w:val="24"/>
          <w:lang w:eastAsia="x-none"/>
        </w:rPr>
        <w:t>/AFIR se vor realiza următoarele verificări:</w:t>
      </w:r>
    </w:p>
    <w:p w14:paraId="35FB5D36" w14:textId="7DE7971C" w:rsidR="0084578C" w:rsidRPr="00D5512D" w:rsidRDefault="008957C6" w:rsidP="00E87B2A">
      <w:pPr>
        <w:numPr>
          <w:ilvl w:val="0"/>
          <w:numId w:val="27"/>
        </w:numPr>
        <w:autoSpaceDE w:val="0"/>
        <w:autoSpaceDN w:val="0"/>
        <w:adjustRightInd w:val="0"/>
        <w:spacing w:after="0"/>
        <w:jc w:val="both"/>
        <w:rPr>
          <w:rFonts w:eastAsia="Times New Roman" w:cs="Calibri"/>
          <w:noProof/>
          <w:color w:val="000000"/>
          <w:sz w:val="24"/>
          <w:szCs w:val="24"/>
          <w:lang w:eastAsia="x-none"/>
        </w:rPr>
      </w:pPr>
      <w:r w:rsidRPr="00D5512D">
        <w:rPr>
          <w:rFonts w:eastAsia="Times New Roman" w:cs="Calibri"/>
          <w:noProof/>
          <w:color w:val="000000"/>
          <w:sz w:val="24"/>
          <w:szCs w:val="24"/>
          <w:lang w:eastAsia="x-none"/>
        </w:rPr>
        <w:t>pentru cel de-al doilea Contract de finanțare subsecvent</w:t>
      </w:r>
      <w:r w:rsidR="00CD72A7" w:rsidRPr="00D5512D">
        <w:rPr>
          <w:rFonts w:eastAsia="Times New Roman" w:cs="Calibri"/>
          <w:noProof/>
          <w:color w:val="000000"/>
          <w:sz w:val="24"/>
          <w:szCs w:val="24"/>
          <w:lang w:eastAsia="x-none"/>
        </w:rPr>
        <w:t xml:space="preserve">, </w:t>
      </w:r>
      <w:r w:rsidRPr="00D5512D">
        <w:rPr>
          <w:rFonts w:eastAsia="Times New Roman" w:cs="Calibri"/>
          <w:noProof/>
          <w:color w:val="000000"/>
          <w:sz w:val="24"/>
          <w:szCs w:val="24"/>
          <w:lang w:eastAsia="x-none"/>
        </w:rPr>
        <w:t xml:space="preserve">la fiecare cerere de plată  </w:t>
      </w:r>
      <w:r w:rsidR="00C42188" w:rsidRPr="00D5512D">
        <w:rPr>
          <w:rFonts w:eastAsia="Times New Roman" w:cs="Calibri"/>
          <w:noProof/>
          <w:color w:val="000000"/>
          <w:sz w:val="24"/>
          <w:szCs w:val="24"/>
          <w:lang w:eastAsia="x-none"/>
        </w:rPr>
        <w:t>(cu excepția cererii de plată pentru avans</w:t>
      </w:r>
      <w:r w:rsidR="00900B4A" w:rsidRPr="00D5512D">
        <w:rPr>
          <w:rFonts w:eastAsia="Times New Roman" w:cs="Calibri"/>
          <w:noProof/>
          <w:color w:val="000000"/>
          <w:sz w:val="24"/>
          <w:szCs w:val="24"/>
          <w:lang w:eastAsia="x-none"/>
        </w:rPr>
        <w:t xml:space="preserve"> și a cererilor de plată pentru justificarea avansului</w:t>
      </w:r>
      <w:r w:rsidR="00C42188" w:rsidRPr="00D5512D">
        <w:rPr>
          <w:rFonts w:eastAsia="Times New Roman" w:cs="Calibri"/>
          <w:noProof/>
          <w:color w:val="000000"/>
          <w:sz w:val="24"/>
          <w:szCs w:val="24"/>
          <w:lang w:eastAsia="x-none"/>
        </w:rPr>
        <w:t xml:space="preserve">) </w:t>
      </w:r>
      <w:r w:rsidRPr="00D5512D">
        <w:rPr>
          <w:rFonts w:eastAsia="Times New Roman" w:cs="Calibri"/>
          <w:noProof/>
          <w:color w:val="000000"/>
          <w:sz w:val="24"/>
          <w:szCs w:val="24"/>
          <w:lang w:eastAsia="x-none"/>
        </w:rPr>
        <w:t>se va verifica dacă suma solicitată la plată</w:t>
      </w:r>
      <w:r w:rsidR="00CE3079" w:rsidRPr="00D5512D">
        <w:rPr>
          <w:rFonts w:eastAsia="Times New Roman" w:cs="Calibri"/>
          <w:noProof/>
          <w:color w:val="000000"/>
          <w:sz w:val="24"/>
          <w:szCs w:val="24"/>
          <w:lang w:eastAsia="x-none"/>
        </w:rPr>
        <w:t xml:space="preserve"> efectivă</w:t>
      </w:r>
      <w:r w:rsidRPr="00D5512D">
        <w:rPr>
          <w:rFonts w:eastAsia="Times New Roman" w:cs="Calibri"/>
          <w:noProof/>
          <w:color w:val="000000"/>
          <w:sz w:val="24"/>
          <w:szCs w:val="24"/>
          <w:lang w:eastAsia="x-none"/>
        </w:rPr>
        <w:t xml:space="preserve">, cumulată cu plățile efectuate anterior în cadrul </w:t>
      </w:r>
      <w:r w:rsidR="00D5512D" w:rsidRPr="00D5512D">
        <w:rPr>
          <w:rFonts w:eastAsia="Times New Roman" w:cs="Calibri"/>
          <w:noProof/>
          <w:color w:val="000000"/>
          <w:sz w:val="24"/>
          <w:szCs w:val="24"/>
          <w:lang w:eastAsia="x-none"/>
        </w:rPr>
        <w:t xml:space="preserve">intervenției DR-36F, </w:t>
      </w:r>
      <w:r w:rsidRPr="00D5512D">
        <w:rPr>
          <w:rFonts w:eastAsia="Times New Roman" w:cs="Calibri"/>
          <w:noProof/>
          <w:color w:val="000000"/>
          <w:sz w:val="24"/>
          <w:szCs w:val="24"/>
          <w:lang w:eastAsia="x-none"/>
        </w:rPr>
        <w:t xml:space="preserve">nu depășește procentul maxim aferent cheltuielilor de funcționare aprobat prin raportat la valoarea </w:t>
      </w:r>
      <w:r w:rsidR="00746068" w:rsidRPr="00D5512D">
        <w:rPr>
          <w:rFonts w:cs="Calibri"/>
          <w:sz w:val="24"/>
          <w:szCs w:val="24"/>
        </w:rPr>
        <w:t>public</w:t>
      </w:r>
      <w:r w:rsidR="00D72A98" w:rsidRPr="00D5512D">
        <w:rPr>
          <w:rFonts w:cs="Calibri"/>
          <w:sz w:val="24"/>
          <w:szCs w:val="24"/>
        </w:rPr>
        <w:t>ă</w:t>
      </w:r>
      <w:r w:rsidR="00746068" w:rsidRPr="00D5512D">
        <w:rPr>
          <w:rFonts w:cs="Calibri"/>
          <w:sz w:val="24"/>
          <w:szCs w:val="24"/>
        </w:rPr>
        <w:t xml:space="preserve"> </w:t>
      </w:r>
      <w:r w:rsidR="00D5512D" w:rsidRPr="00D5512D">
        <w:rPr>
          <w:rFonts w:cs="Calibri"/>
          <w:sz w:val="24"/>
          <w:szCs w:val="24"/>
        </w:rPr>
        <w:t>plătită</w:t>
      </w:r>
      <w:r w:rsidR="00D72A98" w:rsidRPr="00D5512D">
        <w:rPr>
          <w:rFonts w:cs="Calibri"/>
          <w:sz w:val="24"/>
          <w:szCs w:val="24"/>
        </w:rPr>
        <w:t xml:space="preserve"> </w:t>
      </w:r>
      <w:r w:rsidR="00746068" w:rsidRPr="00D5512D">
        <w:rPr>
          <w:rFonts w:cs="Calibri"/>
          <w:sz w:val="24"/>
          <w:szCs w:val="24"/>
        </w:rPr>
        <w:t xml:space="preserve">în cadrul SDL </w:t>
      </w:r>
      <w:r w:rsidRPr="00D5512D">
        <w:rPr>
          <w:rFonts w:eastAsia="Times New Roman" w:cs="Calibri"/>
          <w:noProof/>
          <w:color w:val="000000"/>
          <w:sz w:val="24"/>
          <w:szCs w:val="24"/>
          <w:lang w:eastAsia="x-none"/>
        </w:rPr>
        <w:t>(</w:t>
      </w:r>
      <w:r w:rsidR="00D5512D" w:rsidRPr="00D5512D">
        <w:rPr>
          <w:rFonts w:eastAsia="Times New Roman" w:cs="Calibri"/>
          <w:noProof/>
          <w:color w:val="000000"/>
          <w:sz w:val="24"/>
          <w:szCs w:val="24"/>
          <w:lang w:eastAsia="x-none"/>
        </w:rPr>
        <w:t>intervenția DR-36F și I</w:t>
      </w:r>
      <w:r w:rsidRPr="00D5512D">
        <w:rPr>
          <w:rFonts w:eastAsia="Times New Roman" w:cs="Calibri"/>
          <w:noProof/>
          <w:color w:val="000000"/>
          <w:sz w:val="24"/>
          <w:szCs w:val="24"/>
          <w:lang w:eastAsia="x-none"/>
        </w:rPr>
        <w:t>).</w:t>
      </w:r>
    </w:p>
    <w:p w14:paraId="2FD9A00E" w14:textId="3095C5AA" w:rsidR="00CE3079" w:rsidRPr="00720D35" w:rsidRDefault="00CE3079" w:rsidP="00C92F91">
      <w:pPr>
        <w:autoSpaceDE w:val="0"/>
        <w:autoSpaceDN w:val="0"/>
        <w:adjustRightInd w:val="0"/>
        <w:spacing w:after="0"/>
        <w:jc w:val="both"/>
        <w:rPr>
          <w:rFonts w:cs="Calibri"/>
          <w:bCs/>
          <w:color w:val="000000"/>
          <w:sz w:val="24"/>
          <w:szCs w:val="24"/>
        </w:rPr>
      </w:pPr>
      <w:r w:rsidRPr="00720D35">
        <w:rPr>
          <w:rFonts w:cs="Calibri"/>
          <w:bCs/>
          <w:color w:val="000000"/>
          <w:sz w:val="24"/>
          <w:szCs w:val="24"/>
        </w:rPr>
        <w:t xml:space="preserve">În cazul în care dintr-un dosar cerere de plată, o parte din suma solicitată se constituie în justificare a avansului, </w:t>
      </w:r>
      <w:r w:rsidR="00D5512D">
        <w:rPr>
          <w:rFonts w:cs="Calibri"/>
          <w:bCs/>
          <w:color w:val="000000"/>
          <w:sz w:val="24"/>
          <w:szCs w:val="24"/>
        </w:rPr>
        <w:t>Anexele pentru verificarea eligibilității tranșei</w:t>
      </w:r>
      <w:r w:rsidRPr="00720D35">
        <w:rPr>
          <w:rFonts w:cs="Calibri"/>
          <w:bCs/>
          <w:color w:val="000000"/>
          <w:sz w:val="24"/>
          <w:szCs w:val="24"/>
        </w:rPr>
        <w:t xml:space="preserve"> se completează doar pentru suma solicitată efectiv la plată. Pentru cererea de plată care include doar cheltuieli prin care se justifică avansul, deci pentru care plata efectivă este zero, nu se completează </w:t>
      </w:r>
      <w:r w:rsidR="002C7C00">
        <w:rPr>
          <w:rFonts w:cs="Calibri"/>
          <w:bCs/>
          <w:color w:val="000000"/>
          <w:sz w:val="24"/>
          <w:szCs w:val="24"/>
        </w:rPr>
        <w:t>Anexele</w:t>
      </w:r>
      <w:r w:rsidRPr="00720D35">
        <w:rPr>
          <w:rFonts w:cs="Calibri"/>
          <w:bCs/>
          <w:color w:val="000000"/>
          <w:sz w:val="24"/>
          <w:szCs w:val="24"/>
        </w:rPr>
        <w:t>.</w:t>
      </w:r>
    </w:p>
    <w:p w14:paraId="2B38E20A" w14:textId="77777777" w:rsidR="0087062B" w:rsidRPr="00720D35" w:rsidRDefault="0087062B" w:rsidP="00C92F91">
      <w:pPr>
        <w:autoSpaceDE w:val="0"/>
        <w:autoSpaceDN w:val="0"/>
        <w:adjustRightInd w:val="0"/>
        <w:spacing w:after="0"/>
        <w:jc w:val="both"/>
        <w:rPr>
          <w:rFonts w:eastAsia="Times New Roman" w:cs="Calibri"/>
          <w:b/>
          <w:noProof/>
          <w:color w:val="000000"/>
          <w:sz w:val="24"/>
          <w:szCs w:val="24"/>
          <w:lang w:eastAsia="x-none"/>
        </w:rPr>
      </w:pPr>
      <w:r w:rsidRPr="00720D35">
        <w:rPr>
          <w:rFonts w:eastAsia="Times New Roman" w:cs="Calibri"/>
          <w:b/>
          <w:noProof/>
          <w:color w:val="000000"/>
          <w:sz w:val="24"/>
          <w:szCs w:val="24"/>
          <w:lang w:eastAsia="x-none"/>
        </w:rPr>
        <w:t>Plata în avans</w:t>
      </w:r>
    </w:p>
    <w:p w14:paraId="74074F9A" w14:textId="77777777" w:rsidR="000C2925" w:rsidRPr="000C2925" w:rsidRDefault="000C2925" w:rsidP="00C92F91">
      <w:pPr>
        <w:autoSpaceDE w:val="0"/>
        <w:autoSpaceDN w:val="0"/>
        <w:adjustRightInd w:val="0"/>
        <w:spacing w:after="0"/>
        <w:jc w:val="both"/>
        <w:rPr>
          <w:rFonts w:cs="Calibri"/>
          <w:color w:val="000000"/>
          <w:sz w:val="24"/>
          <w:szCs w:val="24"/>
        </w:rPr>
      </w:pPr>
      <w:r w:rsidRPr="000C2925">
        <w:rPr>
          <w:rFonts w:cs="Calibri"/>
          <w:color w:val="000000"/>
          <w:sz w:val="24"/>
          <w:szCs w:val="24"/>
        </w:rPr>
        <w:t xml:space="preserve">Conform prevederilor art. 44 din Regulamentul (UE) nr. 2116/2021 și a prevederilor PS 2023 – 2027, Grupurile de Acțiune Locală pot solicita Agenției de Plăți plata unui avans. Cuantumul </w:t>
      </w:r>
      <w:r w:rsidRPr="000C2925">
        <w:rPr>
          <w:rFonts w:cs="Calibri"/>
          <w:color w:val="000000"/>
          <w:sz w:val="24"/>
          <w:szCs w:val="24"/>
        </w:rPr>
        <w:lastRenderedPageBreak/>
        <w:t xml:space="preserve">avansurilor nu poate depăși 50% din sprijinul public legat de costurile de funcționare și de animare. </w:t>
      </w:r>
    </w:p>
    <w:p w14:paraId="5785CC04" w14:textId="77777777" w:rsidR="000C2925" w:rsidRPr="000C2925" w:rsidRDefault="000C2925" w:rsidP="00C92F91">
      <w:pPr>
        <w:autoSpaceDE w:val="0"/>
        <w:autoSpaceDN w:val="0"/>
        <w:adjustRightInd w:val="0"/>
        <w:spacing w:after="0"/>
        <w:jc w:val="both"/>
        <w:rPr>
          <w:rFonts w:cs="Calibri"/>
          <w:noProof/>
          <w:color w:val="000000"/>
          <w:sz w:val="24"/>
          <w:szCs w:val="24"/>
          <w:lang w:eastAsia="x-none"/>
        </w:rPr>
      </w:pPr>
      <w:r w:rsidRPr="000C2925">
        <w:rPr>
          <w:rFonts w:cs="Calibri"/>
          <w:noProof/>
          <w:color w:val="000000"/>
          <w:sz w:val="24"/>
          <w:szCs w:val="24"/>
          <w:lang w:eastAsia="x-none"/>
        </w:rPr>
        <w:t>Pentru obținerea unei sume în avans, Grupul de Acțiune Locală va depune o solicitare în acest sens, la SLINA – CRFIR, utilizând formularele menționate în Instrucțiunea de Plată (Anexa III la Contractul de finanțare).</w:t>
      </w:r>
    </w:p>
    <w:p w14:paraId="42F0A612" w14:textId="77777777" w:rsidR="000C2925" w:rsidRPr="000C2925" w:rsidRDefault="000C2925" w:rsidP="00C92F91">
      <w:pPr>
        <w:autoSpaceDE w:val="0"/>
        <w:autoSpaceDN w:val="0"/>
        <w:adjustRightInd w:val="0"/>
        <w:spacing w:after="0"/>
        <w:jc w:val="both"/>
        <w:rPr>
          <w:rFonts w:cs="Calibri"/>
          <w:noProof/>
          <w:color w:val="000000"/>
          <w:sz w:val="24"/>
          <w:szCs w:val="24"/>
          <w:lang w:eastAsia="x-none"/>
        </w:rPr>
      </w:pPr>
      <w:r w:rsidRPr="000C2925">
        <w:rPr>
          <w:sz w:val="24"/>
          <w:szCs w:val="24"/>
        </w:rPr>
        <w:t xml:space="preserve">Avansul poate fi solicitat în tranșe de minim 10% până la incidența a </w:t>
      </w:r>
      <w:r w:rsidRPr="000C2925">
        <w:rPr>
          <w:rFonts w:cs="Calibri"/>
          <w:noProof/>
          <w:color w:val="000000"/>
          <w:sz w:val="24"/>
          <w:szCs w:val="24"/>
          <w:lang w:eastAsia="x-none"/>
        </w:rPr>
        <w:t>maxim 50% din valoarea totală a ajutorului public nerambursabil</w:t>
      </w:r>
      <w:r w:rsidRPr="000C2925">
        <w:rPr>
          <w:sz w:val="24"/>
          <w:szCs w:val="24"/>
        </w:rPr>
        <w:t>. Utilizarea avansului se justifică de către beneficiar pe bază de documente, conform cerințelor Autorității Contractante detaliate în Instrucțiuni de plată Anexa III la contractul de finanțare. În cazul în care beneficiarul va solicita avansului după solicitarea și decontarea unei/ unor tranșe de plată, acesta se va acorda</w:t>
      </w:r>
      <w:r w:rsidRPr="000C2925">
        <w:rPr>
          <w:rFonts w:cs="Calibri"/>
          <w:noProof/>
          <w:color w:val="000000"/>
          <w:sz w:val="24"/>
          <w:szCs w:val="24"/>
          <w:lang w:eastAsia="x-none"/>
        </w:rPr>
        <w:t xml:space="preserve"> în procent de până la maxim 50% din valoarea totală a ajutorului public nerambursabil rămas de plătit</w:t>
      </w:r>
      <w:r w:rsidRPr="000C2925">
        <w:rPr>
          <w:rFonts w:cs="Calibri"/>
          <w:sz w:val="24"/>
          <w:szCs w:val="24"/>
          <w:lang w:bidi="he-IL"/>
        </w:rPr>
        <w:t xml:space="preserve">. </w:t>
      </w:r>
    </w:p>
    <w:p w14:paraId="251FDA9B" w14:textId="7FC836D3" w:rsidR="000C2925" w:rsidRPr="000C2925" w:rsidRDefault="000C2925" w:rsidP="00C92F91">
      <w:pPr>
        <w:autoSpaceDE w:val="0"/>
        <w:autoSpaceDN w:val="0"/>
        <w:adjustRightInd w:val="0"/>
        <w:spacing w:after="0"/>
        <w:jc w:val="both"/>
        <w:rPr>
          <w:sz w:val="24"/>
          <w:szCs w:val="24"/>
        </w:rPr>
      </w:pPr>
      <w:r w:rsidRPr="000C2925">
        <w:rPr>
          <w:bCs/>
          <w:iCs/>
          <w:sz w:val="24"/>
          <w:szCs w:val="24"/>
        </w:rPr>
        <w:t xml:space="preserve">Acordarea </w:t>
      </w:r>
      <w:r w:rsidRPr="000C2925">
        <w:rPr>
          <w:sz w:val="24"/>
          <w:szCs w:val="24"/>
        </w:rPr>
        <w:t>avansului este condiționată de constituirea unei garanții necondiţionate prin condiţii generale şi/speciale de garantare, prezentate sub formă de scrisoare de garanţie,</w:t>
      </w:r>
      <w:r w:rsidRPr="000C2925" w:rsidDel="00F1707D">
        <w:rPr>
          <w:sz w:val="24"/>
          <w:szCs w:val="24"/>
        </w:rPr>
        <w:t xml:space="preserve"> </w:t>
      </w:r>
      <w:r w:rsidRPr="000C2925">
        <w:rPr>
          <w:sz w:val="24"/>
          <w:szCs w:val="24"/>
        </w:rPr>
        <w:t xml:space="preserve">care corespunde procentului de 100% din valoarea avansului, conform prevederilor art. 23 din OUG </w:t>
      </w:r>
      <w:r w:rsidR="00F33A4C">
        <w:rPr>
          <w:sz w:val="24"/>
          <w:szCs w:val="24"/>
        </w:rPr>
        <w:t xml:space="preserve">nr. </w:t>
      </w:r>
      <w:r w:rsidRPr="000C2925">
        <w:rPr>
          <w:sz w:val="24"/>
          <w:szCs w:val="24"/>
        </w:rPr>
        <w:t xml:space="preserve">85/2023 cu modificările și completările ulterioare. </w:t>
      </w:r>
    </w:p>
    <w:p w14:paraId="52122C85" w14:textId="3EEC3B0F" w:rsidR="000C2925" w:rsidRPr="000C2925" w:rsidRDefault="000C2925" w:rsidP="00C92F91">
      <w:pPr>
        <w:autoSpaceDE w:val="0"/>
        <w:autoSpaceDN w:val="0"/>
        <w:adjustRightInd w:val="0"/>
        <w:spacing w:after="0"/>
        <w:jc w:val="both"/>
        <w:rPr>
          <w:sz w:val="24"/>
          <w:szCs w:val="24"/>
        </w:rPr>
      </w:pPr>
      <w:r w:rsidRPr="000C2925">
        <w:rPr>
          <w:sz w:val="24"/>
          <w:szCs w:val="24"/>
        </w:rPr>
        <w:t>Garanția trebuie să fie constituită la dispoziția AFIR pentru o perioadă cuprinsă între data solicitării avansului și data expirării duratei de execuție a contractului de finanțare (aferentă fiecărui Contract de finanțare), inclusiv termenul de 90 de zile calendaristice aferent ultimei tranșe de plată.</w:t>
      </w:r>
    </w:p>
    <w:p w14:paraId="1E42DDB5" w14:textId="77777777" w:rsidR="000C2925" w:rsidRPr="000C2925" w:rsidRDefault="000C2925" w:rsidP="00C92F91">
      <w:pPr>
        <w:autoSpaceDE w:val="0"/>
        <w:autoSpaceDN w:val="0"/>
        <w:adjustRightInd w:val="0"/>
        <w:spacing w:after="0"/>
        <w:jc w:val="both"/>
        <w:rPr>
          <w:sz w:val="24"/>
          <w:szCs w:val="24"/>
        </w:rPr>
      </w:pPr>
      <w:r w:rsidRPr="000C2925">
        <w:rPr>
          <w:sz w:val="24"/>
          <w:szCs w:val="24"/>
        </w:rPr>
        <w:t xml:space="preserve">Recuperarea de către Autoritatea Contractantă a sumei reprezentând avansul acordat şi nejustificat prin plată voluntară, cât şi prin executarea garanţiei (după caz), se va face cu perceperea de dobânzi şi penalităţi, în condițiile legii </w:t>
      </w:r>
    </w:p>
    <w:p w14:paraId="1A097D6C" w14:textId="0640381B" w:rsidR="0087062B" w:rsidRPr="000C2925" w:rsidRDefault="000C2925" w:rsidP="00C92F91">
      <w:pPr>
        <w:autoSpaceDE w:val="0"/>
        <w:autoSpaceDN w:val="0"/>
        <w:adjustRightInd w:val="0"/>
        <w:spacing w:after="0"/>
        <w:jc w:val="both"/>
        <w:rPr>
          <w:rFonts w:eastAsia="Times New Roman" w:cs="Calibri"/>
          <w:bCs/>
          <w:iCs/>
          <w:noProof/>
          <w:color w:val="000000"/>
          <w:sz w:val="24"/>
          <w:szCs w:val="24"/>
          <w:lang w:eastAsia="x-none"/>
        </w:rPr>
      </w:pPr>
      <w:r w:rsidRPr="000C2925">
        <w:rPr>
          <w:rFonts w:cs="Calibri"/>
          <w:noProof/>
          <w:color w:val="000000"/>
          <w:sz w:val="24"/>
          <w:szCs w:val="24"/>
          <w:lang w:eastAsia="x-none"/>
        </w:rPr>
        <w:t>În cazul în care GAL a solicitat avans mai mic de 50% din valoarea totală a ajutorului public nerambursabil, acesta poate solicita o nouă tranșă de avans doar după justificarea integrală a avansului obținut anterior.</w:t>
      </w:r>
    </w:p>
    <w:p w14:paraId="791D4749" w14:textId="62DFB906" w:rsidR="003A6969" w:rsidRPr="00720D35" w:rsidRDefault="0087062B" w:rsidP="00C92F91">
      <w:pPr>
        <w:autoSpaceDE w:val="0"/>
        <w:autoSpaceDN w:val="0"/>
        <w:adjustRightInd w:val="0"/>
        <w:spacing w:after="0"/>
        <w:jc w:val="both"/>
        <w:rPr>
          <w:rFonts w:cs="Calibri"/>
          <w:sz w:val="24"/>
          <w:szCs w:val="24"/>
        </w:rPr>
      </w:pPr>
      <w:r w:rsidRPr="000C2925">
        <w:rPr>
          <w:rFonts w:eastAsia="Times New Roman" w:cs="Calibri"/>
          <w:noProof/>
          <w:color w:val="000000"/>
          <w:sz w:val="24"/>
          <w:szCs w:val="24"/>
          <w:lang w:eastAsia="x-none"/>
        </w:rPr>
        <w:t>Pentru obținerea unei sume în avans, Grupul de Acțiune Locală va depune o solicitare în acest sens, la SLIN</w:t>
      </w:r>
      <w:r w:rsidR="00E44328">
        <w:rPr>
          <w:rFonts w:eastAsia="Times New Roman" w:cs="Calibri"/>
          <w:noProof/>
          <w:color w:val="000000"/>
          <w:sz w:val="24"/>
          <w:szCs w:val="24"/>
          <w:lang w:eastAsia="x-none"/>
        </w:rPr>
        <w:t>A</w:t>
      </w:r>
      <w:r w:rsidRPr="000C2925">
        <w:rPr>
          <w:rFonts w:eastAsia="Times New Roman" w:cs="Calibri"/>
          <w:noProof/>
          <w:color w:val="000000"/>
          <w:sz w:val="24"/>
          <w:szCs w:val="24"/>
          <w:lang w:eastAsia="x-none"/>
        </w:rPr>
        <w:t xml:space="preserve"> </w:t>
      </w:r>
      <w:r w:rsidR="00345FC0" w:rsidRPr="000C2925">
        <w:rPr>
          <w:rFonts w:eastAsia="Times New Roman" w:cs="Calibri"/>
          <w:noProof/>
          <w:color w:val="000000"/>
          <w:sz w:val="24"/>
          <w:szCs w:val="24"/>
          <w:lang w:eastAsia="x-none"/>
        </w:rPr>
        <w:t>–</w:t>
      </w:r>
      <w:r w:rsidRPr="000C2925">
        <w:rPr>
          <w:rFonts w:eastAsia="Times New Roman" w:cs="Calibri"/>
          <w:noProof/>
          <w:color w:val="000000"/>
          <w:sz w:val="24"/>
          <w:szCs w:val="24"/>
          <w:lang w:eastAsia="x-none"/>
        </w:rPr>
        <w:t xml:space="preserve"> </w:t>
      </w:r>
      <w:r w:rsidR="000E0C49" w:rsidRPr="000C2925">
        <w:rPr>
          <w:rFonts w:eastAsia="Times New Roman" w:cs="Calibri"/>
          <w:noProof/>
          <w:color w:val="000000"/>
          <w:sz w:val="24"/>
          <w:szCs w:val="24"/>
          <w:lang w:eastAsia="x-none"/>
        </w:rPr>
        <w:t>CR</w:t>
      </w:r>
      <w:r w:rsidRPr="000C2925">
        <w:rPr>
          <w:rFonts w:eastAsia="Times New Roman" w:cs="Calibri"/>
          <w:noProof/>
          <w:color w:val="000000"/>
          <w:sz w:val="24"/>
          <w:szCs w:val="24"/>
          <w:lang w:eastAsia="x-none"/>
        </w:rPr>
        <w:t>FIR</w:t>
      </w:r>
      <w:r w:rsidR="00562685" w:rsidRPr="000C2925">
        <w:rPr>
          <w:rFonts w:eastAsia="Times New Roman" w:cs="Calibri"/>
          <w:noProof/>
          <w:color w:val="000000"/>
          <w:sz w:val="24"/>
          <w:szCs w:val="24"/>
          <w:lang w:eastAsia="x-none"/>
        </w:rPr>
        <w:t>/OJFIR</w:t>
      </w:r>
      <w:r w:rsidRPr="000C2925">
        <w:rPr>
          <w:rFonts w:eastAsia="Times New Roman" w:cs="Calibri"/>
          <w:noProof/>
          <w:color w:val="000000"/>
          <w:sz w:val="24"/>
          <w:szCs w:val="24"/>
          <w:lang w:eastAsia="x-none"/>
        </w:rPr>
        <w:t>, utilizând</w:t>
      </w:r>
      <w:r w:rsidRPr="00720D35">
        <w:rPr>
          <w:rFonts w:eastAsia="Times New Roman" w:cs="Calibri"/>
          <w:noProof/>
          <w:color w:val="000000"/>
          <w:sz w:val="24"/>
          <w:szCs w:val="24"/>
          <w:lang w:eastAsia="x-none"/>
        </w:rPr>
        <w:t xml:space="preserve"> formularele menționate în Instrucțiunea de Plată (anex</w:t>
      </w:r>
      <w:r w:rsidR="007448D1" w:rsidRPr="00720D35">
        <w:rPr>
          <w:rFonts w:eastAsia="Times New Roman" w:cs="Calibri"/>
          <w:noProof/>
          <w:color w:val="000000"/>
          <w:sz w:val="24"/>
          <w:szCs w:val="24"/>
          <w:lang w:eastAsia="x-none"/>
        </w:rPr>
        <w:t>a IV</w:t>
      </w:r>
      <w:r w:rsidRPr="00720D35">
        <w:rPr>
          <w:rFonts w:eastAsia="Times New Roman" w:cs="Calibri"/>
          <w:noProof/>
          <w:color w:val="000000"/>
          <w:sz w:val="24"/>
          <w:szCs w:val="24"/>
          <w:lang w:eastAsia="x-none"/>
        </w:rPr>
        <w:t xml:space="preserve"> la </w:t>
      </w:r>
      <w:r w:rsidR="00967FFC" w:rsidRPr="00720D35">
        <w:rPr>
          <w:rFonts w:eastAsia="Times New Roman" w:cs="Calibri"/>
          <w:noProof/>
          <w:color w:val="000000"/>
          <w:sz w:val="24"/>
          <w:szCs w:val="24"/>
          <w:lang w:eastAsia="x-none"/>
        </w:rPr>
        <w:t xml:space="preserve">Contractul </w:t>
      </w:r>
      <w:r w:rsidR="00F72DEB" w:rsidRPr="00720D35">
        <w:rPr>
          <w:rFonts w:eastAsia="Times New Roman" w:cs="Calibri"/>
          <w:noProof/>
          <w:color w:val="000000"/>
          <w:sz w:val="24"/>
          <w:szCs w:val="24"/>
          <w:lang w:eastAsia="x-none"/>
        </w:rPr>
        <w:t>de finanțare</w:t>
      </w:r>
      <w:r w:rsidRPr="00720D35">
        <w:rPr>
          <w:rFonts w:eastAsia="Times New Roman" w:cs="Calibri"/>
          <w:noProof/>
          <w:color w:val="000000"/>
          <w:sz w:val="24"/>
          <w:szCs w:val="24"/>
          <w:lang w:eastAsia="x-none"/>
        </w:rPr>
        <w:t>).</w:t>
      </w:r>
      <w:r w:rsidR="0044299C" w:rsidRPr="00720D35">
        <w:rPr>
          <w:rFonts w:cs="Calibri"/>
          <w:sz w:val="24"/>
          <w:szCs w:val="24"/>
        </w:rPr>
        <w:t xml:space="preserve"> </w:t>
      </w:r>
    </w:p>
    <w:p w14:paraId="7344BE6B" w14:textId="65CFDFB0" w:rsidR="00BD5236" w:rsidRDefault="00BD5236" w:rsidP="00C92F91">
      <w:pPr>
        <w:autoSpaceDE w:val="0"/>
        <w:autoSpaceDN w:val="0"/>
        <w:adjustRightInd w:val="0"/>
        <w:spacing w:after="0"/>
        <w:jc w:val="both"/>
        <w:rPr>
          <w:rFonts w:eastAsia="Times New Roman" w:cs="Calibri"/>
          <w:noProof/>
          <w:color w:val="000000"/>
          <w:sz w:val="24"/>
          <w:szCs w:val="24"/>
          <w:lang w:eastAsia="x-none"/>
        </w:rPr>
      </w:pPr>
    </w:p>
    <w:p w14:paraId="370CBC50" w14:textId="321C8C13" w:rsidR="00F10B4E" w:rsidRPr="00720D35" w:rsidRDefault="000C2925" w:rsidP="00C92F91">
      <w:pPr>
        <w:pStyle w:val="Heading2"/>
        <w:spacing w:before="0"/>
        <w:jc w:val="both"/>
        <w:rPr>
          <w:rFonts w:ascii="Calibri" w:hAnsi="Calibri" w:cs="Calibri"/>
          <w:bCs w:val="0"/>
          <w:color w:val="000000"/>
          <w:sz w:val="24"/>
          <w:szCs w:val="24"/>
        </w:rPr>
      </w:pPr>
      <w:bookmarkStart w:id="47" w:name="do|caIII|si1|ar43|al3|lia"/>
      <w:bookmarkStart w:id="48" w:name="do|caIII|si1|ar43|al3|lib"/>
      <w:bookmarkStart w:id="49" w:name="do|caIII|si1|ar43|al3|lic"/>
      <w:bookmarkStart w:id="50" w:name="_Toc491029762"/>
      <w:bookmarkStart w:id="51" w:name="_Toc491029792"/>
      <w:bookmarkStart w:id="52" w:name="_Toc181610972"/>
      <w:bookmarkEnd w:id="47"/>
      <w:bookmarkEnd w:id="48"/>
      <w:bookmarkEnd w:id="49"/>
      <w:bookmarkEnd w:id="50"/>
      <w:bookmarkEnd w:id="51"/>
      <w:r>
        <w:rPr>
          <w:rFonts w:ascii="Calibri" w:hAnsi="Calibri" w:cs="Calibri"/>
          <w:bCs w:val="0"/>
          <w:color w:val="000000"/>
          <w:sz w:val="24"/>
          <w:szCs w:val="24"/>
        </w:rPr>
        <w:t>8</w:t>
      </w:r>
      <w:r w:rsidR="00F10B4E" w:rsidRPr="00CF4E54">
        <w:rPr>
          <w:rFonts w:ascii="Calibri" w:hAnsi="Calibri" w:cs="Calibri"/>
          <w:bCs w:val="0"/>
          <w:color w:val="000000"/>
          <w:sz w:val="24"/>
          <w:szCs w:val="24"/>
        </w:rPr>
        <w:t>.</w:t>
      </w:r>
      <w:r>
        <w:rPr>
          <w:rFonts w:ascii="Calibri" w:hAnsi="Calibri" w:cs="Calibri"/>
          <w:bCs w:val="0"/>
          <w:color w:val="000000"/>
          <w:sz w:val="24"/>
          <w:szCs w:val="24"/>
        </w:rPr>
        <w:t>2</w:t>
      </w:r>
      <w:r w:rsidR="00F10B4E" w:rsidRPr="00CF4E54">
        <w:rPr>
          <w:rFonts w:ascii="Calibri" w:hAnsi="Calibri" w:cs="Calibri"/>
          <w:bCs w:val="0"/>
          <w:color w:val="000000"/>
          <w:sz w:val="24"/>
          <w:szCs w:val="24"/>
        </w:rPr>
        <w:t xml:space="preserve"> </w:t>
      </w:r>
      <w:r>
        <w:rPr>
          <w:rFonts w:ascii="Calibri" w:hAnsi="Calibri" w:cs="Calibri"/>
          <w:bCs w:val="0"/>
          <w:color w:val="000000"/>
          <w:sz w:val="24"/>
          <w:szCs w:val="24"/>
        </w:rPr>
        <w:t>Verificarea activităților</w:t>
      </w:r>
      <w:r w:rsidR="001046AD">
        <w:rPr>
          <w:rFonts w:ascii="Calibri" w:hAnsi="Calibri" w:cs="Calibri"/>
          <w:bCs w:val="0"/>
          <w:color w:val="000000"/>
          <w:sz w:val="24"/>
          <w:szCs w:val="24"/>
        </w:rPr>
        <w:t xml:space="preserve"> de animare</w:t>
      </w:r>
      <w:bookmarkEnd w:id="52"/>
    </w:p>
    <w:p w14:paraId="2629E030" w14:textId="6012D244" w:rsidR="00F10B4E" w:rsidRPr="00720D35" w:rsidRDefault="00F10B4E" w:rsidP="00C92F91">
      <w:pPr>
        <w:spacing w:after="0"/>
        <w:jc w:val="both"/>
        <w:rPr>
          <w:rFonts w:eastAsia="Times New Roman" w:cs="Calibri"/>
          <w:color w:val="000000"/>
          <w:sz w:val="24"/>
          <w:szCs w:val="24"/>
        </w:rPr>
      </w:pPr>
      <w:r w:rsidRPr="00720D35">
        <w:rPr>
          <w:rFonts w:eastAsia="Times New Roman" w:cs="Calibri"/>
          <w:color w:val="000000"/>
          <w:sz w:val="24"/>
          <w:szCs w:val="24"/>
          <w:lang w:val="it-IT"/>
        </w:rPr>
        <w:t xml:space="preserve">Expertul </w:t>
      </w:r>
      <w:r w:rsidR="006A7BBA" w:rsidRPr="00720D35">
        <w:rPr>
          <w:rFonts w:eastAsia="Times New Roman" w:cs="Calibri"/>
          <w:color w:val="000000"/>
          <w:sz w:val="24"/>
          <w:szCs w:val="24"/>
        </w:rPr>
        <w:t>SLIN</w:t>
      </w:r>
      <w:r w:rsidR="00E44328">
        <w:rPr>
          <w:rFonts w:eastAsia="Times New Roman" w:cs="Calibri"/>
          <w:color w:val="000000"/>
          <w:sz w:val="24"/>
          <w:szCs w:val="24"/>
        </w:rPr>
        <w:t>A</w:t>
      </w:r>
      <w:r w:rsidR="006A7BBA" w:rsidRPr="00720D35">
        <w:rPr>
          <w:rFonts w:eastAsia="Times New Roman" w:cs="Calibri"/>
          <w:color w:val="000000"/>
          <w:sz w:val="24"/>
          <w:szCs w:val="24"/>
        </w:rPr>
        <w:t xml:space="preserve"> </w:t>
      </w:r>
      <w:r w:rsidR="00583C0C">
        <w:rPr>
          <w:rFonts w:eastAsia="Times New Roman" w:cs="Calibri"/>
          <w:color w:val="000000"/>
          <w:sz w:val="24"/>
          <w:szCs w:val="24"/>
        </w:rPr>
        <w:t xml:space="preserve">CRFIR </w:t>
      </w:r>
      <w:r w:rsidRPr="00720D35">
        <w:rPr>
          <w:rFonts w:eastAsia="Times New Roman" w:cs="Calibri"/>
          <w:color w:val="000000"/>
          <w:sz w:val="24"/>
          <w:szCs w:val="24"/>
          <w:lang w:val="it-IT"/>
        </w:rPr>
        <w:t xml:space="preserve">verifică </w:t>
      </w:r>
      <w:r w:rsidR="00B94793">
        <w:rPr>
          <w:rFonts w:eastAsia="Times New Roman" w:cs="Calibri"/>
          <w:color w:val="000000"/>
          <w:sz w:val="24"/>
          <w:szCs w:val="24"/>
          <w:lang w:val="it-IT"/>
        </w:rPr>
        <w:t xml:space="preserve">documentele încărcate pentru dovedirea realizării activităților considerate obligatorii conform Anexei </w:t>
      </w:r>
      <w:r w:rsidR="00B558D6">
        <w:rPr>
          <w:rFonts w:eastAsia="Times New Roman" w:cs="Calibri"/>
          <w:color w:val="000000"/>
          <w:sz w:val="24"/>
          <w:szCs w:val="24"/>
          <w:lang w:val="it-IT"/>
        </w:rPr>
        <w:t>V la contractul de finanțare</w:t>
      </w:r>
      <w:r w:rsidR="00FD286C">
        <w:rPr>
          <w:rFonts w:eastAsia="Times New Roman" w:cs="Calibri"/>
          <w:color w:val="000000"/>
          <w:sz w:val="24"/>
          <w:szCs w:val="24"/>
          <w:lang w:val="it-IT"/>
        </w:rPr>
        <w:t xml:space="preserve"> și asumate prin Anexa 1 Planificarea anuală a activităților</w:t>
      </w:r>
      <w:r w:rsidRPr="00720D35">
        <w:rPr>
          <w:rFonts w:eastAsia="Times New Roman" w:cs="Calibri"/>
          <w:color w:val="000000"/>
          <w:sz w:val="24"/>
          <w:szCs w:val="24"/>
          <w:lang w:val="it-IT"/>
        </w:rPr>
        <w:t xml:space="preserve"> prin completarea “Listei de verificare pentru avizarea </w:t>
      </w:r>
      <w:r w:rsidR="00B558D6">
        <w:rPr>
          <w:rFonts w:eastAsia="Times New Roman" w:cs="Calibri"/>
          <w:color w:val="000000"/>
          <w:sz w:val="24"/>
          <w:szCs w:val="24"/>
          <w:lang w:val="it-IT"/>
        </w:rPr>
        <w:t>activităților de animare</w:t>
      </w:r>
      <w:r w:rsidRPr="00720D35">
        <w:rPr>
          <w:rFonts w:eastAsia="Times New Roman" w:cs="Calibri"/>
          <w:color w:val="000000"/>
          <w:sz w:val="24"/>
          <w:szCs w:val="24"/>
          <w:lang w:val="it-IT"/>
        </w:rPr>
        <w:t xml:space="preserve">” (formular </w:t>
      </w:r>
      <w:r w:rsidR="00CB729A" w:rsidRPr="00720D35">
        <w:rPr>
          <w:rFonts w:eastAsia="Times New Roman" w:cs="Calibri"/>
          <w:color w:val="000000"/>
          <w:sz w:val="24"/>
          <w:szCs w:val="24"/>
          <w:lang w:val="it-IT"/>
        </w:rPr>
        <w:t>D1.3L</w:t>
      </w:r>
      <w:r w:rsidRPr="00720D35">
        <w:rPr>
          <w:rFonts w:eastAsia="Times New Roman" w:cs="Calibri"/>
          <w:color w:val="000000"/>
          <w:sz w:val="24"/>
          <w:szCs w:val="24"/>
          <w:lang w:val="it-IT"/>
        </w:rPr>
        <w:t>), iar șeful SLIN</w:t>
      </w:r>
      <w:r w:rsidR="00E44328">
        <w:rPr>
          <w:rFonts w:eastAsia="Times New Roman" w:cs="Calibri"/>
          <w:color w:val="000000"/>
          <w:sz w:val="24"/>
          <w:szCs w:val="24"/>
          <w:lang w:val="it-IT"/>
        </w:rPr>
        <w:t>A</w:t>
      </w:r>
      <w:r w:rsidRPr="00720D35">
        <w:rPr>
          <w:rFonts w:eastAsia="Times New Roman" w:cs="Calibri"/>
          <w:color w:val="000000"/>
          <w:sz w:val="24"/>
          <w:szCs w:val="24"/>
        </w:rPr>
        <w:t xml:space="preserve"> </w:t>
      </w:r>
      <w:r w:rsidR="00583C0C">
        <w:rPr>
          <w:rFonts w:eastAsia="Times New Roman" w:cs="Calibri"/>
          <w:color w:val="000000"/>
          <w:sz w:val="24"/>
          <w:szCs w:val="24"/>
        </w:rPr>
        <w:t xml:space="preserve">CRFIR </w:t>
      </w:r>
      <w:r w:rsidRPr="00720D35">
        <w:rPr>
          <w:rFonts w:eastAsia="Times New Roman" w:cs="Calibri"/>
          <w:color w:val="000000"/>
          <w:sz w:val="24"/>
          <w:szCs w:val="24"/>
        </w:rPr>
        <w:t xml:space="preserve">verifică modul de completare prin contrabifarea fiecărei rubrici. </w:t>
      </w:r>
    </w:p>
    <w:p w14:paraId="2F8A5BB1" w14:textId="25DFAFD2" w:rsidR="00F10B4E" w:rsidRPr="00720D35" w:rsidRDefault="00F10B4E" w:rsidP="00C92F91">
      <w:pPr>
        <w:spacing w:after="0"/>
        <w:jc w:val="both"/>
        <w:rPr>
          <w:rFonts w:eastAsia="Times New Roman" w:cs="Calibri"/>
          <w:color w:val="000000"/>
          <w:sz w:val="24"/>
          <w:szCs w:val="24"/>
        </w:rPr>
      </w:pPr>
      <w:r w:rsidRPr="00720D35">
        <w:rPr>
          <w:rFonts w:eastAsia="Times New Roman" w:cs="Calibri"/>
          <w:color w:val="000000"/>
          <w:sz w:val="24"/>
          <w:szCs w:val="24"/>
        </w:rPr>
        <w:t>Expertul SLIN</w:t>
      </w:r>
      <w:r w:rsidR="00E44328">
        <w:rPr>
          <w:rFonts w:eastAsia="Times New Roman" w:cs="Calibri"/>
          <w:color w:val="000000"/>
          <w:sz w:val="24"/>
          <w:szCs w:val="24"/>
        </w:rPr>
        <w:t>A</w:t>
      </w:r>
      <w:r w:rsidRPr="00720D35">
        <w:rPr>
          <w:rFonts w:eastAsia="Times New Roman" w:cs="Calibri"/>
          <w:color w:val="000000"/>
          <w:sz w:val="24"/>
          <w:szCs w:val="24"/>
        </w:rPr>
        <w:t xml:space="preserve"> </w:t>
      </w:r>
      <w:r w:rsidR="00583C0C">
        <w:rPr>
          <w:rFonts w:eastAsia="Times New Roman" w:cs="Calibri"/>
          <w:color w:val="000000"/>
          <w:sz w:val="24"/>
          <w:szCs w:val="24"/>
        </w:rPr>
        <w:t xml:space="preserve">CRFIR </w:t>
      </w:r>
      <w:r w:rsidRPr="00720D35">
        <w:rPr>
          <w:rFonts w:eastAsia="Times New Roman" w:cs="Calibri"/>
          <w:color w:val="000000"/>
          <w:sz w:val="24"/>
          <w:szCs w:val="24"/>
        </w:rPr>
        <w:t xml:space="preserve">analizează </w:t>
      </w:r>
      <w:r w:rsidR="00B558D6">
        <w:rPr>
          <w:rFonts w:eastAsia="Times New Roman" w:cs="Calibri"/>
          <w:color w:val="000000"/>
          <w:sz w:val="24"/>
          <w:szCs w:val="24"/>
        </w:rPr>
        <w:t>documentele încărcate</w:t>
      </w:r>
      <w:r w:rsidRPr="00720D35">
        <w:rPr>
          <w:rFonts w:eastAsia="Times New Roman" w:cs="Calibri"/>
          <w:color w:val="000000"/>
          <w:sz w:val="24"/>
          <w:szCs w:val="24"/>
        </w:rPr>
        <w:t xml:space="preserve"> în maxim 5 zile de la depunerea </w:t>
      </w:r>
      <w:r w:rsidR="00A35773">
        <w:rPr>
          <w:rFonts w:eastAsia="Times New Roman" w:cs="Calibri"/>
          <w:color w:val="000000"/>
          <w:sz w:val="24"/>
          <w:szCs w:val="24"/>
        </w:rPr>
        <w:t>acestora</w:t>
      </w:r>
      <w:r w:rsidRPr="00720D35">
        <w:rPr>
          <w:rFonts w:eastAsia="Times New Roman" w:cs="Calibri"/>
          <w:color w:val="000000"/>
          <w:sz w:val="24"/>
          <w:szCs w:val="24"/>
        </w:rPr>
        <w:t>, în timp ce șeful SLIN</w:t>
      </w:r>
      <w:r w:rsidR="00E44328">
        <w:rPr>
          <w:rFonts w:eastAsia="Times New Roman" w:cs="Calibri"/>
          <w:color w:val="000000"/>
          <w:sz w:val="24"/>
          <w:szCs w:val="24"/>
        </w:rPr>
        <w:t>A</w:t>
      </w:r>
      <w:r w:rsidR="00583C0C">
        <w:rPr>
          <w:rFonts w:eastAsia="Times New Roman" w:cs="Calibri"/>
          <w:color w:val="000000"/>
          <w:sz w:val="24"/>
          <w:szCs w:val="24"/>
        </w:rPr>
        <w:t xml:space="preserve"> CRFIR</w:t>
      </w:r>
      <w:r w:rsidRPr="00720D35">
        <w:rPr>
          <w:rFonts w:eastAsia="Times New Roman" w:cs="Calibri"/>
          <w:color w:val="000000"/>
          <w:sz w:val="24"/>
          <w:szCs w:val="24"/>
        </w:rPr>
        <w:t xml:space="preserve"> îl verifică în termen de o zi de la primirea din partea expertului responsabil SLIN</w:t>
      </w:r>
      <w:r w:rsidR="00E44328">
        <w:rPr>
          <w:rFonts w:eastAsia="Times New Roman" w:cs="Calibri"/>
          <w:color w:val="000000"/>
          <w:sz w:val="24"/>
          <w:szCs w:val="24"/>
        </w:rPr>
        <w:t>A</w:t>
      </w:r>
      <w:r w:rsidR="00583C0C" w:rsidRPr="00583C0C">
        <w:rPr>
          <w:rFonts w:eastAsia="Times New Roman" w:cs="Calibri"/>
          <w:color w:val="000000"/>
          <w:sz w:val="24"/>
          <w:szCs w:val="24"/>
        </w:rPr>
        <w:t xml:space="preserve"> </w:t>
      </w:r>
      <w:r w:rsidR="00583C0C">
        <w:rPr>
          <w:rFonts w:eastAsia="Times New Roman" w:cs="Calibri"/>
          <w:color w:val="000000"/>
          <w:sz w:val="24"/>
          <w:szCs w:val="24"/>
        </w:rPr>
        <w:t>CRFIR</w:t>
      </w:r>
      <w:r w:rsidRPr="00720D35">
        <w:rPr>
          <w:rFonts w:eastAsia="Times New Roman" w:cs="Calibri"/>
          <w:color w:val="000000"/>
          <w:sz w:val="24"/>
          <w:szCs w:val="24"/>
        </w:rPr>
        <w:t>. În cazul în care pe parcursul verificării de către șeful SLIN</w:t>
      </w:r>
      <w:r w:rsidR="00E44328">
        <w:rPr>
          <w:rFonts w:eastAsia="Times New Roman" w:cs="Calibri"/>
          <w:color w:val="000000"/>
          <w:sz w:val="24"/>
          <w:szCs w:val="24"/>
        </w:rPr>
        <w:t>A</w:t>
      </w:r>
      <w:r w:rsidRPr="00720D35">
        <w:rPr>
          <w:rFonts w:eastAsia="Times New Roman" w:cs="Calibri"/>
          <w:color w:val="000000"/>
          <w:sz w:val="24"/>
          <w:szCs w:val="24"/>
        </w:rPr>
        <w:t xml:space="preserve"> </w:t>
      </w:r>
      <w:r w:rsidR="00583C0C">
        <w:rPr>
          <w:rFonts w:eastAsia="Times New Roman" w:cs="Calibri"/>
          <w:color w:val="000000"/>
          <w:sz w:val="24"/>
          <w:szCs w:val="24"/>
        </w:rPr>
        <w:lastRenderedPageBreak/>
        <w:t xml:space="preserve">CRFIR </w:t>
      </w:r>
      <w:r w:rsidRPr="00720D35">
        <w:rPr>
          <w:rFonts w:eastAsia="Times New Roman" w:cs="Calibri"/>
          <w:color w:val="000000"/>
          <w:sz w:val="24"/>
          <w:szCs w:val="24"/>
        </w:rPr>
        <w:t>sunt identificate inadvertențe în ceea ce privește concluzia expertului SLIN</w:t>
      </w:r>
      <w:r w:rsidR="00E44328">
        <w:rPr>
          <w:rFonts w:eastAsia="Times New Roman" w:cs="Calibri"/>
          <w:color w:val="000000"/>
          <w:sz w:val="24"/>
          <w:szCs w:val="24"/>
        </w:rPr>
        <w:t>A</w:t>
      </w:r>
      <w:r w:rsidR="00583C0C" w:rsidRPr="00583C0C">
        <w:rPr>
          <w:rFonts w:eastAsia="Times New Roman" w:cs="Calibri"/>
          <w:color w:val="000000"/>
          <w:sz w:val="24"/>
          <w:szCs w:val="24"/>
        </w:rPr>
        <w:t xml:space="preserve"> </w:t>
      </w:r>
      <w:r w:rsidR="00583C0C">
        <w:rPr>
          <w:rFonts w:eastAsia="Times New Roman" w:cs="Calibri"/>
          <w:color w:val="000000"/>
          <w:sz w:val="24"/>
          <w:szCs w:val="24"/>
        </w:rPr>
        <w:t>CRFIR</w:t>
      </w:r>
      <w:r w:rsidRPr="00720D35">
        <w:rPr>
          <w:rFonts w:eastAsia="Times New Roman" w:cs="Calibri"/>
          <w:color w:val="000000"/>
          <w:sz w:val="24"/>
          <w:szCs w:val="24"/>
        </w:rPr>
        <w:t>, șeful SLIN</w:t>
      </w:r>
      <w:r w:rsidR="00E44328">
        <w:rPr>
          <w:rFonts w:eastAsia="Times New Roman" w:cs="Calibri"/>
          <w:color w:val="000000"/>
          <w:sz w:val="24"/>
          <w:szCs w:val="24"/>
        </w:rPr>
        <w:t>A</w:t>
      </w:r>
      <w:r w:rsidR="00583C0C" w:rsidRPr="00583C0C">
        <w:rPr>
          <w:rFonts w:eastAsia="Times New Roman" w:cs="Calibri"/>
          <w:color w:val="000000"/>
          <w:sz w:val="24"/>
          <w:szCs w:val="24"/>
        </w:rPr>
        <w:t xml:space="preserve"> </w:t>
      </w:r>
      <w:r w:rsidR="00583C0C">
        <w:rPr>
          <w:rFonts w:eastAsia="Times New Roman" w:cs="Calibri"/>
          <w:color w:val="000000"/>
          <w:sz w:val="24"/>
          <w:szCs w:val="24"/>
        </w:rPr>
        <w:t>CRFIR</w:t>
      </w:r>
      <w:r w:rsidRPr="00720D35">
        <w:rPr>
          <w:rFonts w:eastAsia="Times New Roman" w:cs="Calibri"/>
          <w:color w:val="000000"/>
          <w:sz w:val="24"/>
          <w:szCs w:val="24"/>
        </w:rPr>
        <w:t xml:space="preserve"> solicită remedierea acestora în cadrul aceleiași zile.</w:t>
      </w:r>
    </w:p>
    <w:p w14:paraId="69EC6F5D" w14:textId="5F99C2EC" w:rsidR="00F10B4E" w:rsidRPr="00720D35" w:rsidRDefault="00F10B4E"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După semnarea formularului </w:t>
      </w:r>
      <w:r w:rsidRPr="00720D35">
        <w:rPr>
          <w:rFonts w:eastAsia="Times New Roman" w:cs="Calibri"/>
          <w:color w:val="000000"/>
          <w:sz w:val="24"/>
          <w:szCs w:val="24"/>
          <w:lang w:val="it-IT"/>
        </w:rPr>
        <w:t xml:space="preserve">“Listei de verificare pentru </w:t>
      </w:r>
      <w:r w:rsidR="00A35773" w:rsidRPr="00720D35">
        <w:rPr>
          <w:rFonts w:eastAsia="Times New Roman" w:cs="Calibri"/>
          <w:color w:val="000000"/>
          <w:sz w:val="24"/>
          <w:szCs w:val="24"/>
          <w:lang w:val="it-IT"/>
        </w:rPr>
        <w:t xml:space="preserve">avizarea </w:t>
      </w:r>
      <w:r w:rsidR="00A35773">
        <w:rPr>
          <w:rFonts w:eastAsia="Times New Roman" w:cs="Calibri"/>
          <w:color w:val="000000"/>
          <w:sz w:val="24"/>
          <w:szCs w:val="24"/>
          <w:lang w:val="it-IT"/>
        </w:rPr>
        <w:t>activităților de animare</w:t>
      </w:r>
      <w:r w:rsidRPr="00720D35">
        <w:rPr>
          <w:rFonts w:eastAsia="Times New Roman" w:cs="Calibri"/>
          <w:color w:val="000000"/>
          <w:sz w:val="24"/>
          <w:szCs w:val="24"/>
          <w:lang w:val="it-IT"/>
        </w:rPr>
        <w:t xml:space="preserve">” (formular </w:t>
      </w:r>
      <w:r w:rsidR="00CB729A" w:rsidRPr="00720D35">
        <w:rPr>
          <w:rFonts w:eastAsia="Times New Roman" w:cs="Calibri"/>
          <w:color w:val="000000"/>
          <w:sz w:val="24"/>
          <w:szCs w:val="24"/>
          <w:lang w:val="it-IT"/>
        </w:rPr>
        <w:t>D1.3L</w:t>
      </w:r>
      <w:r w:rsidRPr="00720D35">
        <w:rPr>
          <w:rFonts w:eastAsia="Times New Roman" w:cs="Calibri"/>
          <w:color w:val="000000"/>
          <w:sz w:val="24"/>
          <w:szCs w:val="24"/>
          <w:lang w:val="it-IT"/>
        </w:rPr>
        <w:t xml:space="preserve">) </w:t>
      </w:r>
      <w:r w:rsidRPr="00720D35">
        <w:rPr>
          <w:rFonts w:eastAsia="Times New Roman" w:cs="Calibri"/>
          <w:color w:val="000000"/>
          <w:sz w:val="24"/>
          <w:szCs w:val="24"/>
        </w:rPr>
        <w:t>de către expertul SLIN</w:t>
      </w:r>
      <w:r w:rsidR="00E44328">
        <w:rPr>
          <w:rFonts w:eastAsia="Times New Roman" w:cs="Calibri"/>
          <w:color w:val="000000"/>
          <w:sz w:val="24"/>
          <w:szCs w:val="24"/>
        </w:rPr>
        <w:t>A</w:t>
      </w:r>
      <w:r w:rsidRPr="00720D35">
        <w:rPr>
          <w:rFonts w:eastAsia="Times New Roman" w:cs="Calibri"/>
          <w:color w:val="000000"/>
          <w:sz w:val="24"/>
          <w:szCs w:val="24"/>
        </w:rPr>
        <w:t xml:space="preserve"> </w:t>
      </w:r>
      <w:r w:rsidR="00583C0C">
        <w:rPr>
          <w:rFonts w:eastAsia="Times New Roman" w:cs="Calibri"/>
          <w:color w:val="000000"/>
          <w:sz w:val="24"/>
          <w:szCs w:val="24"/>
        </w:rPr>
        <w:t xml:space="preserve">CRFIR </w:t>
      </w:r>
      <w:r w:rsidRPr="00720D35">
        <w:rPr>
          <w:rFonts w:eastAsia="Times New Roman" w:cs="Calibri"/>
          <w:color w:val="000000"/>
          <w:sz w:val="24"/>
          <w:szCs w:val="24"/>
        </w:rPr>
        <w:t>și șeful SLIN</w:t>
      </w:r>
      <w:r w:rsidR="00E44328">
        <w:rPr>
          <w:rFonts w:eastAsia="Times New Roman" w:cs="Calibri"/>
          <w:color w:val="000000"/>
          <w:sz w:val="24"/>
          <w:szCs w:val="24"/>
        </w:rPr>
        <w:t>A</w:t>
      </w:r>
      <w:r w:rsidR="00583C0C" w:rsidRPr="00583C0C">
        <w:rPr>
          <w:rFonts w:eastAsia="Times New Roman" w:cs="Calibri"/>
          <w:color w:val="000000"/>
          <w:sz w:val="24"/>
          <w:szCs w:val="24"/>
        </w:rPr>
        <w:t xml:space="preserve"> </w:t>
      </w:r>
      <w:r w:rsidR="00583C0C">
        <w:rPr>
          <w:rFonts w:eastAsia="Times New Roman" w:cs="Calibri"/>
          <w:color w:val="000000"/>
          <w:sz w:val="24"/>
          <w:szCs w:val="24"/>
        </w:rPr>
        <w:t>CRFIR</w:t>
      </w:r>
      <w:r w:rsidRPr="00720D35">
        <w:rPr>
          <w:rFonts w:eastAsia="Times New Roman" w:cs="Calibri"/>
          <w:color w:val="000000"/>
          <w:sz w:val="24"/>
          <w:szCs w:val="24"/>
        </w:rPr>
        <w:t xml:space="preserve">, </w:t>
      </w:r>
      <w:r w:rsidR="00A35773">
        <w:rPr>
          <w:rFonts w:eastAsia="Times New Roman" w:cs="Calibri"/>
          <w:color w:val="000000"/>
          <w:sz w:val="24"/>
          <w:szCs w:val="24"/>
        </w:rPr>
        <w:t>se poate demara verificarea dosarului cerere de plată</w:t>
      </w:r>
      <w:r w:rsidRPr="00720D35">
        <w:rPr>
          <w:rFonts w:eastAsia="Times New Roman" w:cs="Calibri"/>
          <w:color w:val="000000"/>
          <w:sz w:val="24"/>
          <w:szCs w:val="24"/>
        </w:rPr>
        <w:t xml:space="preserve">. </w:t>
      </w:r>
    </w:p>
    <w:p w14:paraId="7934A1CF" w14:textId="3695050F" w:rsidR="00F10B4E" w:rsidRPr="00720D35" w:rsidRDefault="00F10B4E"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Concluzia Verificării (AVIZAT/NEAVIZAT) este comunicată beneficiarului în termen de 7 zile de la primirea </w:t>
      </w:r>
      <w:r w:rsidR="00A35773">
        <w:rPr>
          <w:rFonts w:eastAsia="Times New Roman" w:cs="Calibri"/>
          <w:color w:val="000000"/>
          <w:sz w:val="24"/>
          <w:szCs w:val="24"/>
        </w:rPr>
        <w:t>documentelor</w:t>
      </w:r>
      <w:r w:rsidRPr="00720D35">
        <w:rPr>
          <w:rFonts w:eastAsia="Times New Roman" w:cs="Calibri"/>
          <w:color w:val="000000"/>
          <w:sz w:val="24"/>
          <w:szCs w:val="24"/>
        </w:rPr>
        <w:t>.</w:t>
      </w:r>
    </w:p>
    <w:p w14:paraId="733077E9" w14:textId="5E4A2DE0" w:rsidR="00F10B4E" w:rsidRPr="00720D35" w:rsidRDefault="00F10B4E" w:rsidP="00C92F91">
      <w:pPr>
        <w:spacing w:after="0"/>
        <w:jc w:val="both"/>
        <w:rPr>
          <w:rFonts w:eastAsia="Times New Roman" w:cs="Calibri"/>
          <w:color w:val="000000"/>
          <w:sz w:val="24"/>
          <w:szCs w:val="24"/>
        </w:rPr>
      </w:pPr>
      <w:r w:rsidRPr="00720D35">
        <w:rPr>
          <w:rFonts w:eastAsia="Times New Roman" w:cs="Calibri"/>
          <w:color w:val="000000"/>
          <w:sz w:val="24"/>
          <w:szCs w:val="24"/>
        </w:rPr>
        <w:t xml:space="preserve">În cazul neavizării, beneficiarul are </w:t>
      </w:r>
      <w:r w:rsidR="007505B4" w:rsidRPr="00720D35">
        <w:rPr>
          <w:rFonts w:eastAsia="Times New Roman" w:cs="Calibri"/>
          <w:color w:val="000000"/>
          <w:sz w:val="24"/>
          <w:szCs w:val="24"/>
        </w:rPr>
        <w:t xml:space="preserve">posibilitatea </w:t>
      </w:r>
      <w:r w:rsidRPr="00720D35">
        <w:rPr>
          <w:rFonts w:eastAsia="Times New Roman" w:cs="Calibri"/>
          <w:color w:val="000000"/>
          <w:sz w:val="24"/>
          <w:szCs w:val="24"/>
        </w:rPr>
        <w:t xml:space="preserve">de a reface </w:t>
      </w:r>
      <w:r w:rsidR="00A35773">
        <w:rPr>
          <w:rFonts w:eastAsia="Times New Roman" w:cs="Calibri"/>
          <w:color w:val="000000"/>
          <w:sz w:val="24"/>
          <w:szCs w:val="24"/>
        </w:rPr>
        <w:t>activitățile</w:t>
      </w:r>
      <w:r w:rsidR="00F422E1">
        <w:rPr>
          <w:rFonts w:eastAsia="Times New Roman" w:cs="Calibri"/>
          <w:color w:val="000000"/>
          <w:sz w:val="24"/>
          <w:szCs w:val="24"/>
        </w:rPr>
        <w:t xml:space="preserve"> și de a redepune documentele</w:t>
      </w:r>
      <w:r w:rsidRPr="00720D35">
        <w:rPr>
          <w:rFonts w:eastAsia="Times New Roman" w:cs="Calibri"/>
          <w:color w:val="000000"/>
          <w:sz w:val="24"/>
          <w:szCs w:val="24"/>
        </w:rPr>
        <w:t xml:space="preserve">. </w:t>
      </w:r>
      <w:r w:rsidRPr="00BF0373">
        <w:rPr>
          <w:rFonts w:eastAsia="Times New Roman" w:cs="Calibri"/>
          <w:b/>
          <w:color w:val="000000"/>
          <w:sz w:val="24"/>
          <w:szCs w:val="24"/>
        </w:rPr>
        <w:t xml:space="preserve">Fluxul procedural </w:t>
      </w:r>
      <w:r w:rsidR="00F422E1" w:rsidRPr="00BF0373">
        <w:rPr>
          <w:rFonts w:eastAsia="Times New Roman" w:cs="Calibri"/>
          <w:b/>
          <w:color w:val="000000"/>
          <w:sz w:val="24"/>
          <w:szCs w:val="24"/>
        </w:rPr>
        <w:t xml:space="preserve">pentru verificarea dosarului cerere de plată nu se continuă până când </w:t>
      </w:r>
      <w:r w:rsidR="00447C34" w:rsidRPr="00BF0373">
        <w:rPr>
          <w:rFonts w:eastAsia="Times New Roman" w:cs="Calibri"/>
          <w:b/>
          <w:color w:val="000000"/>
          <w:sz w:val="24"/>
          <w:szCs w:val="24"/>
        </w:rPr>
        <w:t>nu sunt avizate activitățile de animare</w:t>
      </w:r>
      <w:r w:rsidRPr="00720D35">
        <w:rPr>
          <w:rFonts w:eastAsia="Times New Roman" w:cs="Calibri"/>
          <w:color w:val="000000"/>
          <w:sz w:val="24"/>
          <w:szCs w:val="24"/>
        </w:rPr>
        <w:t>.</w:t>
      </w:r>
    </w:p>
    <w:p w14:paraId="1CD78493" w14:textId="2F3C37F5" w:rsidR="00F10B4E" w:rsidRPr="00720D35" w:rsidRDefault="006A7BBA" w:rsidP="00C92F91">
      <w:pPr>
        <w:spacing w:after="0"/>
        <w:jc w:val="both"/>
        <w:rPr>
          <w:rFonts w:eastAsia="Times New Roman" w:cs="Calibri"/>
          <w:color w:val="000000"/>
          <w:sz w:val="24"/>
          <w:szCs w:val="24"/>
        </w:rPr>
      </w:pPr>
      <w:r w:rsidRPr="00720D35">
        <w:rPr>
          <w:rFonts w:eastAsia="Times New Roman" w:cs="Calibri"/>
          <w:color w:val="000000"/>
          <w:sz w:val="24"/>
          <w:szCs w:val="24"/>
        </w:rPr>
        <w:t>Expertul SLIN</w:t>
      </w:r>
      <w:r w:rsidR="00E44328">
        <w:rPr>
          <w:rFonts w:eastAsia="Times New Roman" w:cs="Calibri"/>
          <w:color w:val="000000"/>
          <w:sz w:val="24"/>
          <w:szCs w:val="24"/>
        </w:rPr>
        <w:t>A</w:t>
      </w:r>
      <w:r w:rsidRPr="00720D35">
        <w:rPr>
          <w:rFonts w:eastAsia="Times New Roman" w:cs="Calibri"/>
          <w:color w:val="000000"/>
          <w:sz w:val="24"/>
          <w:szCs w:val="24"/>
        </w:rPr>
        <w:t xml:space="preserve"> </w:t>
      </w:r>
      <w:r w:rsidR="00345FC0" w:rsidRPr="00720D35">
        <w:rPr>
          <w:rFonts w:eastAsia="Times New Roman" w:cs="Calibri"/>
          <w:color w:val="000000"/>
          <w:sz w:val="24"/>
          <w:szCs w:val="24"/>
        </w:rPr>
        <w:t>–</w:t>
      </w:r>
      <w:r w:rsidR="00F10B4E" w:rsidRPr="00720D35">
        <w:rPr>
          <w:rFonts w:eastAsia="Times New Roman" w:cs="Calibri"/>
          <w:color w:val="000000"/>
          <w:sz w:val="24"/>
          <w:szCs w:val="24"/>
        </w:rPr>
        <w:t xml:space="preserve"> </w:t>
      </w:r>
      <w:r w:rsidR="004B755D">
        <w:rPr>
          <w:rFonts w:eastAsia="Times New Roman" w:cs="Calibri"/>
          <w:color w:val="000000"/>
          <w:sz w:val="24"/>
          <w:szCs w:val="24"/>
        </w:rPr>
        <w:t>CR</w:t>
      </w:r>
      <w:r w:rsidR="00F10B4E" w:rsidRPr="00720D35">
        <w:rPr>
          <w:rFonts w:eastAsia="Times New Roman" w:cs="Calibri"/>
          <w:color w:val="000000"/>
          <w:sz w:val="24"/>
          <w:szCs w:val="24"/>
        </w:rPr>
        <w:t xml:space="preserve">FIR </w:t>
      </w:r>
      <w:r w:rsidR="00447C34">
        <w:rPr>
          <w:rFonts w:eastAsia="Times New Roman" w:cs="Calibri"/>
          <w:color w:val="000000"/>
          <w:sz w:val="24"/>
          <w:szCs w:val="24"/>
        </w:rPr>
        <w:t>încarcă</w:t>
      </w:r>
      <w:r w:rsidR="00F10B4E" w:rsidRPr="00720D35">
        <w:rPr>
          <w:rFonts w:eastAsia="Times New Roman" w:cs="Calibri"/>
          <w:color w:val="000000"/>
          <w:sz w:val="24"/>
          <w:szCs w:val="24"/>
        </w:rPr>
        <w:t xml:space="preserve"> </w:t>
      </w:r>
      <w:r w:rsidR="00447C34">
        <w:rPr>
          <w:rFonts w:eastAsia="Times New Roman" w:cs="Calibri"/>
          <w:color w:val="000000"/>
          <w:sz w:val="24"/>
          <w:szCs w:val="24"/>
        </w:rPr>
        <w:t xml:space="preserve">în platformă </w:t>
      </w:r>
      <w:r w:rsidR="00F10B4E" w:rsidRPr="00720D35">
        <w:rPr>
          <w:rFonts w:eastAsia="Times New Roman" w:cs="Calibri"/>
          <w:color w:val="000000"/>
          <w:sz w:val="24"/>
          <w:szCs w:val="24"/>
        </w:rPr>
        <w:t>Notificarea de avizare/</w:t>
      </w:r>
      <w:r w:rsidR="00583C0C">
        <w:rPr>
          <w:rFonts w:eastAsia="Times New Roman" w:cs="Calibri"/>
          <w:color w:val="000000"/>
          <w:sz w:val="24"/>
          <w:szCs w:val="24"/>
        </w:rPr>
        <w:t xml:space="preserve"> </w:t>
      </w:r>
      <w:r w:rsidR="00F10B4E" w:rsidRPr="00720D35">
        <w:rPr>
          <w:rFonts w:eastAsia="Times New Roman" w:cs="Calibri"/>
          <w:color w:val="000000"/>
          <w:sz w:val="24"/>
          <w:szCs w:val="24"/>
        </w:rPr>
        <w:t xml:space="preserve">neavizare a </w:t>
      </w:r>
      <w:r w:rsidR="00447C34">
        <w:rPr>
          <w:rFonts w:eastAsia="Times New Roman" w:cs="Calibri"/>
          <w:color w:val="000000"/>
          <w:sz w:val="24"/>
          <w:szCs w:val="24"/>
        </w:rPr>
        <w:t>activităților de animare</w:t>
      </w:r>
      <w:r w:rsidR="00396231" w:rsidRPr="00720D35">
        <w:rPr>
          <w:rFonts w:eastAsia="Times New Roman" w:cs="Calibri"/>
          <w:color w:val="000000"/>
          <w:sz w:val="24"/>
          <w:szCs w:val="24"/>
        </w:rPr>
        <w:t xml:space="preserve"> (formular </w:t>
      </w:r>
      <w:r w:rsidR="00BD3160" w:rsidRPr="00720D35">
        <w:rPr>
          <w:rFonts w:eastAsia="Times New Roman" w:cs="Calibri"/>
          <w:color w:val="000000"/>
          <w:sz w:val="24"/>
          <w:szCs w:val="24"/>
        </w:rPr>
        <w:t>D1.8L</w:t>
      </w:r>
      <w:r w:rsidR="00F10B4E" w:rsidRPr="00720D35">
        <w:rPr>
          <w:rFonts w:eastAsia="Times New Roman" w:cs="Calibri"/>
          <w:color w:val="000000"/>
          <w:sz w:val="24"/>
          <w:szCs w:val="24"/>
        </w:rPr>
        <w:t>).</w:t>
      </w:r>
    </w:p>
    <w:p w14:paraId="55BB8394" w14:textId="1DDFC1C0" w:rsidR="007D0367" w:rsidRDefault="006F1B1C" w:rsidP="00C92F91">
      <w:pPr>
        <w:spacing w:after="0"/>
        <w:jc w:val="both"/>
        <w:rPr>
          <w:rFonts w:cs="Calibri"/>
          <w:sz w:val="24"/>
          <w:szCs w:val="24"/>
        </w:rPr>
      </w:pPr>
      <w:r w:rsidRPr="00D34485">
        <w:rPr>
          <w:rFonts w:cs="Calibri"/>
          <w:sz w:val="24"/>
          <w:szCs w:val="24"/>
        </w:rPr>
        <w:t xml:space="preserve">Beneficiarii au obligația de a păstra la sediul GAL toate documentele originale aferente desfășurării evenimentelor care fac obiectul Rapoartelor de activitate </w:t>
      </w:r>
      <w:r w:rsidRPr="00CF4E54">
        <w:rPr>
          <w:rFonts w:cs="Calibri"/>
          <w:sz w:val="24"/>
          <w:szCs w:val="24"/>
        </w:rPr>
        <w:t>intermediare/finale, ale căror copii sunt anexate acestora, în vederea prezentării pentru eventuale controale ulterioare.</w:t>
      </w:r>
    </w:p>
    <w:p w14:paraId="2C18B34D" w14:textId="77777777" w:rsidR="00523ACF" w:rsidRPr="00720D35" w:rsidRDefault="00523ACF" w:rsidP="00C92F91">
      <w:pPr>
        <w:spacing w:after="0"/>
        <w:jc w:val="both"/>
        <w:rPr>
          <w:rFonts w:cs="Calibri"/>
          <w:sz w:val="24"/>
          <w:szCs w:val="24"/>
        </w:rPr>
      </w:pPr>
    </w:p>
    <w:p w14:paraId="15B3ACEB" w14:textId="6A943659" w:rsidR="00F10B4E" w:rsidRPr="00720D35" w:rsidRDefault="0048101E" w:rsidP="00C92F91">
      <w:pPr>
        <w:pStyle w:val="Heading2"/>
        <w:spacing w:before="0"/>
        <w:jc w:val="both"/>
        <w:rPr>
          <w:rFonts w:ascii="Calibri" w:hAnsi="Calibri" w:cs="Calibri"/>
          <w:bCs w:val="0"/>
          <w:color w:val="000000"/>
          <w:sz w:val="24"/>
          <w:szCs w:val="24"/>
        </w:rPr>
      </w:pPr>
      <w:bookmarkStart w:id="53" w:name="_Toc181610973"/>
      <w:r>
        <w:rPr>
          <w:rFonts w:ascii="Calibri" w:hAnsi="Calibri" w:cs="Calibri"/>
          <w:bCs w:val="0"/>
          <w:color w:val="000000"/>
          <w:sz w:val="24"/>
          <w:szCs w:val="24"/>
        </w:rPr>
        <w:t>8</w:t>
      </w:r>
      <w:r w:rsidR="00F10B4E" w:rsidRPr="00720D35">
        <w:rPr>
          <w:rFonts w:ascii="Calibri" w:hAnsi="Calibri" w:cs="Calibri"/>
          <w:bCs w:val="0"/>
          <w:color w:val="000000"/>
          <w:sz w:val="24"/>
          <w:szCs w:val="24"/>
        </w:rPr>
        <w:t>.</w:t>
      </w:r>
      <w:r>
        <w:rPr>
          <w:rFonts w:ascii="Calibri" w:hAnsi="Calibri" w:cs="Calibri"/>
          <w:bCs w:val="0"/>
          <w:color w:val="000000"/>
          <w:sz w:val="24"/>
          <w:szCs w:val="24"/>
        </w:rPr>
        <w:t>3</w:t>
      </w:r>
      <w:r w:rsidR="00F10B4E" w:rsidRPr="00720D35">
        <w:rPr>
          <w:rFonts w:ascii="Calibri" w:hAnsi="Calibri" w:cs="Calibri"/>
          <w:bCs w:val="0"/>
          <w:color w:val="000000"/>
          <w:sz w:val="24"/>
          <w:szCs w:val="24"/>
        </w:rPr>
        <w:t xml:space="preserve"> Verificarea pe teren de către OJFIR a implementării </w:t>
      </w:r>
      <w:r w:rsidR="00967FFC" w:rsidRPr="00720D35">
        <w:rPr>
          <w:rFonts w:ascii="Calibri" w:hAnsi="Calibri" w:cs="Calibri"/>
          <w:color w:val="000000"/>
          <w:sz w:val="24"/>
          <w:szCs w:val="24"/>
          <w:lang w:eastAsia="fr-FR"/>
        </w:rPr>
        <w:t xml:space="preserve">Contractelor </w:t>
      </w:r>
      <w:r w:rsidR="00F10B4E" w:rsidRPr="00720D35">
        <w:rPr>
          <w:rFonts w:ascii="Calibri" w:hAnsi="Calibri" w:cs="Calibri"/>
          <w:bCs w:val="0"/>
          <w:color w:val="000000"/>
          <w:sz w:val="24"/>
          <w:szCs w:val="24"/>
        </w:rPr>
        <w:t>de finanțare</w:t>
      </w:r>
      <w:bookmarkEnd w:id="53"/>
      <w:r w:rsidR="00F10B4E" w:rsidRPr="00720D35">
        <w:rPr>
          <w:rFonts w:ascii="Calibri" w:hAnsi="Calibri" w:cs="Calibri"/>
          <w:bCs w:val="0"/>
          <w:color w:val="000000"/>
          <w:sz w:val="24"/>
          <w:szCs w:val="24"/>
        </w:rPr>
        <w:t xml:space="preserve"> </w:t>
      </w:r>
    </w:p>
    <w:p w14:paraId="57DA73AA" w14:textId="1E71A51C" w:rsidR="005246FA" w:rsidRPr="005246FA" w:rsidRDefault="005246FA" w:rsidP="00C92F91">
      <w:pPr>
        <w:spacing w:after="0"/>
        <w:jc w:val="both"/>
        <w:rPr>
          <w:rFonts w:cs="Calibri"/>
          <w:sz w:val="24"/>
          <w:szCs w:val="24"/>
        </w:rPr>
      </w:pPr>
      <w:r w:rsidRPr="005246FA">
        <w:rPr>
          <w:rFonts w:cs="Calibri"/>
          <w:sz w:val="24"/>
          <w:szCs w:val="24"/>
        </w:rPr>
        <w:t>Cu cel puțin 10 zile lucrătoare anterior desfășurării activităților din categoriile I. Întâlniri de animare și II</w:t>
      </w:r>
      <w:r w:rsidR="00FD286C">
        <w:rPr>
          <w:rFonts w:cs="Calibri"/>
          <w:sz w:val="24"/>
          <w:szCs w:val="24"/>
        </w:rPr>
        <w:t>.</w:t>
      </w:r>
      <w:r w:rsidRPr="005246FA">
        <w:rPr>
          <w:rFonts w:cs="Calibri"/>
          <w:sz w:val="24"/>
          <w:szCs w:val="24"/>
        </w:rPr>
        <w:t xml:space="preserve"> Activități de organizare/ co-organizare evenimente</w:t>
      </w:r>
      <w:r w:rsidR="00583C0C">
        <w:rPr>
          <w:rFonts w:cs="Calibri"/>
          <w:sz w:val="24"/>
          <w:szCs w:val="24"/>
        </w:rPr>
        <w:t xml:space="preserve"> aferente fiecărui trimestru</w:t>
      </w:r>
      <w:r w:rsidRPr="005246FA">
        <w:rPr>
          <w:rFonts w:cs="Calibri"/>
          <w:sz w:val="24"/>
          <w:szCs w:val="24"/>
        </w:rPr>
        <w:t>, GAL este obligat să transmită o adresă către SLINA OJFIR cu privire la datele desfășurării acestora și locația de desfășurare. În cazuri excepționale, aceste date se pot modifica, dar nu mai târziu de 3 (trei) zile lucrătoare înainte de data evenimentelor.</w:t>
      </w:r>
    </w:p>
    <w:p w14:paraId="729434F8" w14:textId="07A2726A" w:rsidR="005246FA" w:rsidRPr="005246FA" w:rsidRDefault="005246FA" w:rsidP="00C92F91">
      <w:pPr>
        <w:spacing w:after="0"/>
        <w:jc w:val="both"/>
        <w:rPr>
          <w:rFonts w:cs="Calibri"/>
          <w:sz w:val="24"/>
          <w:szCs w:val="24"/>
        </w:rPr>
      </w:pPr>
      <w:r w:rsidRPr="005246FA">
        <w:rPr>
          <w:rFonts w:cs="Calibri"/>
          <w:sz w:val="24"/>
          <w:szCs w:val="24"/>
        </w:rPr>
        <w:t xml:space="preserve">Astfel, SLINA </w:t>
      </w:r>
      <w:r w:rsidR="00583C0C">
        <w:rPr>
          <w:rFonts w:cs="Calibri"/>
          <w:sz w:val="24"/>
          <w:szCs w:val="24"/>
        </w:rPr>
        <w:t xml:space="preserve">OJFIR </w:t>
      </w:r>
      <w:r w:rsidRPr="005246FA">
        <w:rPr>
          <w:rFonts w:cs="Calibri"/>
          <w:sz w:val="24"/>
          <w:szCs w:val="24"/>
        </w:rPr>
        <w:t xml:space="preserve">are obligația de a efectua cel puțin o verificare pe teren </w:t>
      </w:r>
      <w:r w:rsidR="00583C0C">
        <w:rPr>
          <w:rFonts w:cs="Calibri"/>
          <w:sz w:val="24"/>
          <w:szCs w:val="24"/>
        </w:rPr>
        <w:t>pentru activitățile fiecărui trimestru</w:t>
      </w:r>
      <w:r w:rsidRPr="005246FA">
        <w:rPr>
          <w:rFonts w:cs="Calibri"/>
          <w:sz w:val="24"/>
          <w:szCs w:val="24"/>
        </w:rPr>
        <w:t>. Fiecare verificare va fi realizată de către doi experți din cadrul SLINA-OJFIR la locul de desfășurare a evenimentelor. SLINA-OJFIR va avea obligația să notifice beneficiarul privind data și ora verificării pe teren, cu cel puțin 2 (două) zile lucrătoare înainte de efectuarea acesteia</w:t>
      </w:r>
      <w:r w:rsidR="006B371D">
        <w:rPr>
          <w:rFonts w:cs="Calibri"/>
          <w:sz w:val="24"/>
          <w:szCs w:val="24"/>
        </w:rPr>
        <w:t xml:space="preserve"> prin e-mail/ online</w:t>
      </w:r>
      <w:r w:rsidRPr="005246FA">
        <w:rPr>
          <w:rFonts w:cs="Calibri"/>
          <w:sz w:val="24"/>
          <w:szCs w:val="24"/>
        </w:rPr>
        <w:t>. Beneficiarul va desemna un reprezentant care va fi împuternicit să asiste la verificarea pe teren. Beneficiarul va confirma primirea înștiințării și va nominaliza reprezentantul împuternicit pentru a participa la verificare cel târziu cu 1 (o) zi lucrătoare înainte de data propusă pentru verificare de OJFIR.</w:t>
      </w:r>
    </w:p>
    <w:p w14:paraId="14A32C7C" w14:textId="77777777" w:rsidR="00957647" w:rsidRDefault="005246FA" w:rsidP="00C92F91">
      <w:pPr>
        <w:spacing w:after="0"/>
        <w:jc w:val="both"/>
        <w:rPr>
          <w:rFonts w:cs="Calibri"/>
          <w:sz w:val="24"/>
          <w:szCs w:val="24"/>
        </w:rPr>
      </w:pPr>
      <w:r w:rsidRPr="005246FA">
        <w:rPr>
          <w:rFonts w:cs="Calibri"/>
          <w:sz w:val="24"/>
          <w:szCs w:val="24"/>
        </w:rPr>
        <w:t xml:space="preserve">Vizitele pe teren se realizează la locul de desfășurare a evenimentelor. </w:t>
      </w:r>
    </w:p>
    <w:p w14:paraId="4E0061AC" w14:textId="1CEF38AC" w:rsidR="00583C0C" w:rsidRDefault="00957647" w:rsidP="00C92F91">
      <w:pPr>
        <w:spacing w:after="0"/>
        <w:jc w:val="both"/>
        <w:rPr>
          <w:rFonts w:cs="Calibri"/>
          <w:sz w:val="24"/>
          <w:szCs w:val="24"/>
        </w:rPr>
      </w:pPr>
      <w:r w:rsidRPr="0073783D">
        <w:rPr>
          <w:rFonts w:cs="Calibri"/>
          <w:b/>
          <w:sz w:val="24"/>
          <w:szCs w:val="24"/>
        </w:rPr>
        <w:t>ATENȚIE!</w:t>
      </w:r>
      <w:r>
        <w:rPr>
          <w:rFonts w:cs="Calibri"/>
          <w:sz w:val="24"/>
          <w:szCs w:val="24"/>
        </w:rPr>
        <w:t xml:space="preserve"> </w:t>
      </w:r>
      <w:r w:rsidR="008502AA">
        <w:rPr>
          <w:rFonts w:cs="Calibri"/>
          <w:sz w:val="24"/>
          <w:szCs w:val="24"/>
        </w:rPr>
        <w:t>Ca excepție, î</w:t>
      </w:r>
      <w:r w:rsidR="00583C0C">
        <w:rPr>
          <w:rFonts w:cs="Calibri"/>
          <w:sz w:val="24"/>
          <w:szCs w:val="24"/>
        </w:rPr>
        <w:t xml:space="preserve">n cazul în care activitățile programate în primul trimestru </w:t>
      </w:r>
      <w:r w:rsidR="008502AA">
        <w:rPr>
          <w:rFonts w:cs="Calibri"/>
          <w:sz w:val="24"/>
          <w:szCs w:val="24"/>
        </w:rPr>
        <w:t xml:space="preserve">au fost realizate în integralitate </w:t>
      </w:r>
      <w:r w:rsidR="00583C0C">
        <w:rPr>
          <w:rFonts w:cs="Calibri"/>
          <w:sz w:val="24"/>
          <w:szCs w:val="24"/>
        </w:rPr>
        <w:t>anterior aprobării reviziei 1 a prezentului Manual</w:t>
      </w:r>
      <w:r w:rsidR="008502AA">
        <w:rPr>
          <w:rFonts w:cs="Calibri"/>
          <w:sz w:val="24"/>
          <w:szCs w:val="24"/>
        </w:rPr>
        <w:t xml:space="preserve"> și fără efectuarea vizitei la </w:t>
      </w:r>
      <w:r w:rsidR="008502AA" w:rsidRPr="005246FA">
        <w:rPr>
          <w:rFonts w:cs="Calibri"/>
          <w:sz w:val="24"/>
          <w:szCs w:val="24"/>
        </w:rPr>
        <w:t>locul de desfășurare a evenimentelor</w:t>
      </w:r>
      <w:r w:rsidR="00583C0C">
        <w:rPr>
          <w:rFonts w:cs="Calibri"/>
          <w:sz w:val="24"/>
          <w:szCs w:val="24"/>
        </w:rPr>
        <w:t>, vizita pe teren se va realiza la sediul GAL.</w:t>
      </w:r>
      <w:r>
        <w:rPr>
          <w:rFonts w:cs="Calibri"/>
          <w:sz w:val="24"/>
          <w:szCs w:val="24"/>
        </w:rPr>
        <w:t xml:space="preserve"> Pentru completarea Părții II din formularul D1.6.L se vor verifica documentele originale aferente unui eveniment derulat în trimestrul 1, la alegerea experților OJFIR și se va menționa la OBSERVAȚII.</w:t>
      </w:r>
    </w:p>
    <w:p w14:paraId="3AC103BB" w14:textId="17AC748F" w:rsidR="005246FA" w:rsidRPr="005246FA" w:rsidRDefault="005246FA" w:rsidP="00C92F91">
      <w:pPr>
        <w:spacing w:after="0"/>
        <w:jc w:val="both"/>
        <w:rPr>
          <w:rFonts w:cs="Calibri"/>
          <w:sz w:val="24"/>
          <w:szCs w:val="24"/>
        </w:rPr>
      </w:pPr>
      <w:r w:rsidRPr="005246FA">
        <w:rPr>
          <w:rFonts w:cs="Calibri"/>
          <w:sz w:val="24"/>
          <w:szCs w:val="24"/>
        </w:rPr>
        <w:lastRenderedPageBreak/>
        <w:t xml:space="preserve">Beneficiarul va avea în vedere faptul că este obligat să prezinte la vizita pe teren toate documentele care vizează activitatea în cauză. </w:t>
      </w:r>
    </w:p>
    <w:p w14:paraId="19B8FDAB" w14:textId="77777777" w:rsidR="005246FA" w:rsidRPr="005246FA" w:rsidRDefault="005246FA" w:rsidP="00C92F91">
      <w:pPr>
        <w:spacing w:after="0"/>
        <w:jc w:val="both"/>
        <w:rPr>
          <w:rFonts w:cs="Calibri"/>
          <w:color w:val="000000"/>
          <w:sz w:val="24"/>
          <w:szCs w:val="24"/>
        </w:rPr>
      </w:pPr>
      <w:r w:rsidRPr="005246FA">
        <w:rPr>
          <w:rFonts w:cs="Calibri"/>
          <w:color w:val="000000"/>
          <w:sz w:val="24"/>
          <w:szCs w:val="24"/>
        </w:rPr>
        <w:t xml:space="preserve">În vederea realizării unei verificări eficiente și concludente de către organismele abilitate în acest sens, beneficiarii vor trebui să aibă arhivate toate documentele relevante aferente acțiunilor desfășurate, pentru a putea fi prezentate în momentul efectuării verificării. </w:t>
      </w:r>
    </w:p>
    <w:p w14:paraId="68E84FB4" w14:textId="77777777" w:rsidR="005246FA" w:rsidRPr="005246FA" w:rsidRDefault="005246FA" w:rsidP="00C92F91">
      <w:pPr>
        <w:spacing w:after="0"/>
        <w:jc w:val="both"/>
        <w:rPr>
          <w:rFonts w:cs="Calibri"/>
          <w:color w:val="000000"/>
          <w:sz w:val="24"/>
          <w:szCs w:val="24"/>
        </w:rPr>
      </w:pPr>
      <w:r w:rsidRPr="005246FA">
        <w:rPr>
          <w:rFonts w:cs="Calibri"/>
          <w:sz w:val="24"/>
          <w:szCs w:val="24"/>
        </w:rPr>
        <w:t>La fiecare verificare, experții verificatori vor completa „Lista de Verificare pe Teren în etapa de derulare a Contractului” (formularul D1.6L), prin care se va urmări modul de desfășurare a activităților prevăzute. De asemenea, cu ocazia verificării efectuate pe teren, vor fi efectuate poze relevante aferente verificării respective. După verificarea pe teren consemnată</w:t>
      </w:r>
      <w:r w:rsidRPr="005246FA">
        <w:rPr>
          <w:rFonts w:cs="Calibri"/>
          <w:color w:val="000000"/>
          <w:sz w:val="24"/>
          <w:szCs w:val="24"/>
        </w:rPr>
        <w:t xml:space="preserve"> în Listă, experții vor completa Secțiunea Concluzii din acest formular. Rezultatul verificării poate fi:</w:t>
      </w:r>
    </w:p>
    <w:p w14:paraId="33468A47" w14:textId="77777777" w:rsidR="005246FA" w:rsidRPr="005246FA" w:rsidRDefault="005246FA" w:rsidP="00E87B2A">
      <w:pPr>
        <w:numPr>
          <w:ilvl w:val="0"/>
          <w:numId w:val="11"/>
        </w:numPr>
        <w:tabs>
          <w:tab w:val="left" w:pos="360"/>
        </w:tabs>
        <w:spacing w:after="0"/>
        <w:ind w:left="360" w:hanging="284"/>
        <w:jc w:val="both"/>
        <w:rPr>
          <w:rFonts w:cs="Calibri"/>
          <w:color w:val="000000"/>
          <w:sz w:val="24"/>
          <w:szCs w:val="24"/>
        </w:rPr>
      </w:pPr>
      <w:r w:rsidRPr="005246FA">
        <w:rPr>
          <w:rFonts w:cs="Calibri"/>
          <w:color w:val="000000"/>
          <w:sz w:val="24"/>
          <w:szCs w:val="24"/>
        </w:rPr>
        <w:t>„</w:t>
      </w:r>
      <w:r w:rsidRPr="005246FA">
        <w:rPr>
          <w:rFonts w:cs="Calibri"/>
          <w:b/>
          <w:bCs/>
          <w:color w:val="000000"/>
          <w:sz w:val="24"/>
          <w:szCs w:val="24"/>
        </w:rPr>
        <w:t>avizat</w:t>
      </w:r>
      <w:r w:rsidRPr="005246FA">
        <w:rPr>
          <w:rFonts w:cs="Calibri"/>
          <w:color w:val="000000"/>
          <w:sz w:val="24"/>
          <w:szCs w:val="24"/>
        </w:rPr>
        <w:t>”: dacă toate căsuțele sunt bifate DA sau NU ESTE CAZUL;</w:t>
      </w:r>
    </w:p>
    <w:p w14:paraId="3433901F" w14:textId="2A196210" w:rsidR="005246FA" w:rsidRPr="0073783D" w:rsidRDefault="005246FA" w:rsidP="00E87B2A">
      <w:pPr>
        <w:numPr>
          <w:ilvl w:val="0"/>
          <w:numId w:val="11"/>
        </w:numPr>
        <w:spacing w:after="0"/>
        <w:ind w:left="360" w:hanging="270"/>
        <w:contextualSpacing/>
        <w:jc w:val="both"/>
        <w:rPr>
          <w:rFonts w:cs="Calibri"/>
          <w:b/>
          <w:bCs/>
          <w:color w:val="000000"/>
          <w:sz w:val="24"/>
          <w:szCs w:val="24"/>
        </w:rPr>
      </w:pPr>
      <w:r w:rsidRPr="005246FA">
        <w:rPr>
          <w:rFonts w:cs="Calibri"/>
          <w:b/>
          <w:bCs/>
          <w:color w:val="000000"/>
          <w:sz w:val="24"/>
          <w:szCs w:val="24"/>
        </w:rPr>
        <w:t>„neavizat”:</w:t>
      </w:r>
      <w:r w:rsidRPr="005246FA">
        <w:rPr>
          <w:sz w:val="24"/>
          <w:szCs w:val="24"/>
        </w:rPr>
        <w:t xml:space="preserve"> </w:t>
      </w:r>
      <w:r w:rsidRPr="005246FA">
        <w:rPr>
          <w:rFonts w:cs="Calibri"/>
          <w:bCs/>
          <w:color w:val="000000"/>
          <w:sz w:val="24"/>
          <w:szCs w:val="24"/>
        </w:rPr>
        <w:t>dacă toate/ unele aspecte menționate nu sunt îndeplinite</w:t>
      </w:r>
      <w:r w:rsidR="0061650C">
        <w:rPr>
          <w:rFonts w:cs="Calibri"/>
          <w:bCs/>
          <w:color w:val="000000"/>
          <w:sz w:val="24"/>
          <w:szCs w:val="24"/>
        </w:rPr>
        <w:t xml:space="preserve"> aferente Părții II</w:t>
      </w:r>
      <w:r w:rsidRPr="005246FA">
        <w:rPr>
          <w:rFonts w:cs="Calibri"/>
          <w:bCs/>
          <w:color w:val="000000"/>
          <w:sz w:val="24"/>
          <w:szCs w:val="24"/>
        </w:rPr>
        <w:t>.</w:t>
      </w:r>
    </w:p>
    <w:p w14:paraId="07A2C50D" w14:textId="7B663F8C" w:rsidR="0061650C" w:rsidRPr="0073783D" w:rsidRDefault="0061650C" w:rsidP="0061650C">
      <w:pPr>
        <w:numPr>
          <w:ilvl w:val="0"/>
          <w:numId w:val="11"/>
        </w:numPr>
        <w:spacing w:after="0"/>
        <w:ind w:left="360" w:hanging="270"/>
        <w:contextualSpacing/>
        <w:jc w:val="both"/>
        <w:rPr>
          <w:rFonts w:cs="Calibri"/>
          <w:b/>
          <w:bCs/>
          <w:color w:val="000000"/>
          <w:sz w:val="24"/>
          <w:szCs w:val="24"/>
        </w:rPr>
      </w:pPr>
      <w:r>
        <w:rPr>
          <w:rFonts w:cs="Calibri"/>
          <w:b/>
          <w:bCs/>
          <w:color w:val="000000"/>
          <w:sz w:val="24"/>
          <w:szCs w:val="24"/>
          <w:lang w:val="en-US"/>
        </w:rPr>
        <w:t>„</w:t>
      </w:r>
      <w:r w:rsidRPr="0061650C">
        <w:rPr>
          <w:rFonts w:cs="Calibri"/>
          <w:b/>
          <w:bCs/>
          <w:color w:val="000000"/>
          <w:sz w:val="24"/>
          <w:szCs w:val="24"/>
        </w:rPr>
        <w:t>avizat cu observații</w:t>
      </w:r>
      <w:r>
        <w:rPr>
          <w:rFonts w:cs="Calibri"/>
          <w:b/>
          <w:bCs/>
          <w:color w:val="000000"/>
          <w:sz w:val="24"/>
          <w:szCs w:val="24"/>
        </w:rPr>
        <w:t>”</w:t>
      </w:r>
      <w:r>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color w:val="000000"/>
          <w:sz w:val="24"/>
          <w:szCs w:val="24"/>
        </w:rPr>
        <w:t>bif</w:t>
      </w:r>
      <w:r>
        <w:rPr>
          <w:rFonts w:asciiTheme="minorHAnsi" w:eastAsia="Times New Roman" w:hAnsiTheme="minorHAnsi" w:cstheme="minorHAnsi"/>
          <w:color w:val="000000"/>
          <w:sz w:val="24"/>
          <w:szCs w:val="24"/>
        </w:rPr>
        <w:t>a</w:t>
      </w:r>
      <w:r w:rsidRPr="00BF0373">
        <w:rPr>
          <w:rFonts w:asciiTheme="minorHAnsi" w:eastAsia="Times New Roman" w:hAnsiTheme="minorHAnsi" w:cstheme="minorHAnsi"/>
          <w:color w:val="000000"/>
          <w:sz w:val="24"/>
          <w:szCs w:val="24"/>
        </w:rPr>
        <w:t xml:space="preserve"> NU </w:t>
      </w:r>
      <w:r>
        <w:rPr>
          <w:rFonts w:asciiTheme="minorHAnsi" w:eastAsia="Times New Roman" w:hAnsiTheme="minorHAnsi" w:cstheme="minorHAnsi"/>
          <w:color w:val="000000"/>
          <w:sz w:val="24"/>
          <w:szCs w:val="24"/>
        </w:rPr>
        <w:t xml:space="preserve">la cel puțin un </w:t>
      </w:r>
      <w:r w:rsidRPr="00BF0373">
        <w:rPr>
          <w:rFonts w:asciiTheme="minorHAnsi" w:eastAsia="Times New Roman" w:hAnsiTheme="minorHAnsi" w:cstheme="minorHAnsi"/>
          <w:color w:val="000000"/>
          <w:sz w:val="24"/>
          <w:szCs w:val="24"/>
        </w:rPr>
        <w:t>punct aferent P</w:t>
      </w:r>
      <w:r>
        <w:rPr>
          <w:rFonts w:asciiTheme="minorHAnsi" w:eastAsia="Times New Roman" w:hAnsiTheme="minorHAnsi" w:cstheme="minorHAnsi"/>
          <w:color w:val="000000"/>
          <w:sz w:val="24"/>
          <w:szCs w:val="24"/>
        </w:rPr>
        <w:t xml:space="preserve">ărții </w:t>
      </w:r>
      <w:r w:rsidRPr="00BF0373">
        <w:rPr>
          <w:rFonts w:asciiTheme="minorHAnsi" w:eastAsia="Times New Roman" w:hAnsiTheme="minorHAnsi" w:cstheme="minorHAnsi"/>
          <w:color w:val="000000"/>
          <w:sz w:val="24"/>
          <w:szCs w:val="24"/>
        </w:rPr>
        <w:t>I</w:t>
      </w:r>
      <w:r>
        <w:rPr>
          <w:rFonts w:asciiTheme="minorHAnsi" w:eastAsia="Times New Roman" w:hAnsiTheme="minorHAnsi" w:cstheme="minorHAnsi"/>
          <w:color w:val="000000"/>
          <w:sz w:val="24"/>
          <w:szCs w:val="24"/>
        </w:rPr>
        <w:t>. În acest c</w:t>
      </w:r>
      <w:r w:rsidRPr="0061650C">
        <w:rPr>
          <w:rFonts w:asciiTheme="minorHAnsi" w:eastAsia="Times New Roman" w:hAnsiTheme="minorHAnsi" w:cstheme="minorHAnsi"/>
          <w:color w:val="000000"/>
          <w:sz w:val="24"/>
          <w:szCs w:val="24"/>
        </w:rPr>
        <w:t xml:space="preserve">az, </w:t>
      </w:r>
      <w:r w:rsidRPr="0073783D">
        <w:rPr>
          <w:rFonts w:cs="Calibri"/>
          <w:bCs/>
          <w:color w:val="000000"/>
          <w:sz w:val="24"/>
          <w:szCs w:val="24"/>
        </w:rPr>
        <w:t>în maxim 5 zile</w:t>
      </w:r>
      <w:r>
        <w:rPr>
          <w:rFonts w:cs="Calibri"/>
          <w:bCs/>
          <w:color w:val="000000"/>
          <w:sz w:val="24"/>
          <w:szCs w:val="24"/>
        </w:rPr>
        <w:t xml:space="preserve"> GAL este obligat să transmită la OJFIR documentele care certifică remedierea deficiențelor constatate. </w:t>
      </w:r>
    </w:p>
    <w:p w14:paraId="5C6316EB" w14:textId="77777777" w:rsidR="0061650C" w:rsidRPr="0061650C" w:rsidRDefault="0061650C" w:rsidP="0073783D">
      <w:pPr>
        <w:spacing w:after="0"/>
        <w:ind w:left="360"/>
        <w:contextualSpacing/>
        <w:jc w:val="both"/>
        <w:rPr>
          <w:rFonts w:cs="Calibri"/>
          <w:b/>
          <w:bCs/>
          <w:color w:val="000000"/>
          <w:sz w:val="24"/>
          <w:szCs w:val="24"/>
        </w:rPr>
      </w:pPr>
    </w:p>
    <w:p w14:paraId="30E42F6F" w14:textId="56563E62" w:rsidR="008502AA" w:rsidRPr="0073783D" w:rsidRDefault="008502AA" w:rsidP="0073783D">
      <w:pPr>
        <w:spacing w:after="0"/>
        <w:jc w:val="both"/>
        <w:rPr>
          <w:rFonts w:cs="Calibri"/>
          <w:color w:val="000000"/>
          <w:sz w:val="24"/>
          <w:szCs w:val="24"/>
        </w:rPr>
      </w:pPr>
      <w:r w:rsidRPr="0073783D">
        <w:rPr>
          <w:rFonts w:cs="Calibri"/>
          <w:color w:val="000000"/>
          <w:sz w:val="24"/>
          <w:szCs w:val="24"/>
        </w:rPr>
        <w:t>Partea I se completează doar la prima vizită pe teren</w:t>
      </w:r>
      <w:r w:rsidR="0061650C">
        <w:rPr>
          <w:rFonts w:cs="Calibri"/>
          <w:color w:val="000000"/>
          <w:sz w:val="24"/>
          <w:szCs w:val="24"/>
        </w:rPr>
        <w:t>,</w:t>
      </w:r>
      <w:r w:rsidRPr="0073783D">
        <w:rPr>
          <w:rFonts w:cs="Calibri"/>
          <w:color w:val="000000"/>
          <w:sz w:val="24"/>
          <w:szCs w:val="24"/>
        </w:rPr>
        <w:t xml:space="preserve"> </w:t>
      </w:r>
      <w:r w:rsidR="0061650C">
        <w:rPr>
          <w:rFonts w:cs="Calibri"/>
          <w:color w:val="000000"/>
          <w:sz w:val="24"/>
          <w:szCs w:val="24"/>
        </w:rPr>
        <w:t xml:space="preserve">sau </w:t>
      </w:r>
      <w:r w:rsidRPr="0073783D">
        <w:rPr>
          <w:rFonts w:cs="Calibri"/>
          <w:color w:val="000000"/>
          <w:sz w:val="24"/>
          <w:szCs w:val="24"/>
        </w:rPr>
        <w:t>în situația în care intervin modificări, caz în care beneficiarul este obligat să înștiințeze OJFIR în prealabil cu privire la modificările realizate (schimbări de personal, acte adiționale la contractele de muncă, schimbarea sediului administrativ etc.)</w:t>
      </w:r>
      <w:r w:rsidR="0061650C">
        <w:rPr>
          <w:rFonts w:cs="Calibri"/>
          <w:color w:val="000000"/>
          <w:sz w:val="24"/>
          <w:szCs w:val="24"/>
        </w:rPr>
        <w:t>, precum și în cazul concluziei „avizat cu observații”</w:t>
      </w:r>
      <w:r w:rsidRPr="0073783D">
        <w:rPr>
          <w:rFonts w:cs="Calibri"/>
          <w:color w:val="000000"/>
          <w:sz w:val="24"/>
          <w:szCs w:val="24"/>
        </w:rPr>
        <w:t>.</w:t>
      </w:r>
    </w:p>
    <w:p w14:paraId="086DE1CB" w14:textId="2D08424C" w:rsidR="008502AA" w:rsidRPr="0073783D" w:rsidRDefault="008502AA" w:rsidP="0073783D">
      <w:pPr>
        <w:spacing w:after="0"/>
        <w:jc w:val="both"/>
        <w:rPr>
          <w:rFonts w:cs="Calibri"/>
          <w:color w:val="000000"/>
          <w:sz w:val="24"/>
          <w:szCs w:val="24"/>
        </w:rPr>
      </w:pPr>
      <w:r w:rsidRPr="0073783D">
        <w:rPr>
          <w:rFonts w:cs="Calibri"/>
          <w:color w:val="000000"/>
          <w:sz w:val="24"/>
          <w:szCs w:val="24"/>
        </w:rPr>
        <w:t>La următoarele verificări pe teren realizate de către experții OJFIR,  GAL va emite o declarație pe propria răspundere din care să reiasă că nu sunt modificări în dosarul de personal față de situația raportată anterior.</w:t>
      </w:r>
    </w:p>
    <w:p w14:paraId="43EAF1FE" w14:textId="77777777" w:rsidR="00FD286C" w:rsidRDefault="005246FA" w:rsidP="00C92F91">
      <w:pPr>
        <w:tabs>
          <w:tab w:val="left" w:pos="0"/>
        </w:tabs>
        <w:spacing w:after="0"/>
        <w:jc w:val="both"/>
        <w:rPr>
          <w:rFonts w:cs="Calibri"/>
          <w:color w:val="000000"/>
          <w:sz w:val="24"/>
          <w:szCs w:val="24"/>
        </w:rPr>
      </w:pPr>
      <w:r w:rsidRPr="005246FA">
        <w:rPr>
          <w:rFonts w:cs="Calibri"/>
          <w:color w:val="000000"/>
          <w:sz w:val="24"/>
          <w:szCs w:val="24"/>
        </w:rPr>
        <w:t>În fișa de verificare se va preciza, la secțiunea Concluzii, dacă modalitatea de desfășurare a activității a fost corespunzătoare sau nu, iar în cazul în care activitatea verificată nu este avizată, GAL este obligat să o refacă</w:t>
      </w:r>
      <w:r w:rsidR="00FD286C">
        <w:rPr>
          <w:rFonts w:cs="Calibri"/>
          <w:color w:val="000000"/>
          <w:sz w:val="24"/>
          <w:szCs w:val="24"/>
        </w:rPr>
        <w:t>, contabilizându-se</w:t>
      </w:r>
      <w:r w:rsidRPr="005246FA">
        <w:rPr>
          <w:rFonts w:cs="Calibri"/>
          <w:color w:val="000000"/>
          <w:sz w:val="24"/>
          <w:szCs w:val="24"/>
        </w:rPr>
        <w:t xml:space="preserve"> în același trimestru în care a fost programată</w:t>
      </w:r>
      <w:r w:rsidR="00FD286C">
        <w:rPr>
          <w:rFonts w:cs="Calibri"/>
          <w:color w:val="000000"/>
          <w:sz w:val="24"/>
          <w:szCs w:val="24"/>
        </w:rPr>
        <w:t>, chiar dacă data efectivă de realizare este în trimestrul următor</w:t>
      </w:r>
      <w:r w:rsidRPr="005246FA">
        <w:rPr>
          <w:rFonts w:cs="Calibri"/>
          <w:color w:val="000000"/>
          <w:sz w:val="24"/>
          <w:szCs w:val="24"/>
        </w:rPr>
        <w:t>.</w:t>
      </w:r>
      <w:r w:rsidR="00FD286C">
        <w:rPr>
          <w:rFonts w:cs="Calibri"/>
          <w:color w:val="000000"/>
          <w:sz w:val="24"/>
          <w:szCs w:val="24"/>
        </w:rPr>
        <w:t xml:space="preserve"> </w:t>
      </w:r>
    </w:p>
    <w:p w14:paraId="0825DDB5" w14:textId="04472F1D" w:rsidR="005246FA" w:rsidRPr="00BF0373" w:rsidRDefault="00FD286C" w:rsidP="00C92F91">
      <w:pPr>
        <w:tabs>
          <w:tab w:val="left" w:pos="0"/>
        </w:tabs>
        <w:spacing w:after="0"/>
        <w:jc w:val="both"/>
        <w:rPr>
          <w:rFonts w:cs="Calibri"/>
          <w:b/>
          <w:color w:val="000000"/>
          <w:sz w:val="24"/>
          <w:szCs w:val="24"/>
        </w:rPr>
      </w:pPr>
      <w:r w:rsidRPr="00BF0373">
        <w:rPr>
          <w:rFonts w:cs="Calibri"/>
          <w:b/>
          <w:color w:val="000000"/>
          <w:sz w:val="24"/>
          <w:szCs w:val="24"/>
        </w:rPr>
        <w:t>Atenție!</w:t>
      </w:r>
    </w:p>
    <w:p w14:paraId="39E71FD6" w14:textId="54029ED6" w:rsidR="00FD286C" w:rsidRPr="00BF0373" w:rsidRDefault="00FD286C" w:rsidP="00C92F91">
      <w:pPr>
        <w:tabs>
          <w:tab w:val="left" w:pos="0"/>
        </w:tabs>
        <w:spacing w:after="0"/>
        <w:jc w:val="both"/>
        <w:rPr>
          <w:rFonts w:cs="Calibri"/>
          <w:b/>
          <w:color w:val="000000"/>
          <w:sz w:val="24"/>
          <w:szCs w:val="24"/>
        </w:rPr>
      </w:pPr>
      <w:r w:rsidRPr="00BF0373">
        <w:rPr>
          <w:rFonts w:cs="Calibri"/>
          <w:b/>
          <w:color w:val="000000"/>
          <w:sz w:val="24"/>
          <w:szCs w:val="24"/>
        </w:rPr>
        <w:t>Nu se pot depune Dosare Cerere de Plată până când nu sunt avizate toate activitățile asumate prin Anexa I Planificarea anuală a activităților</w:t>
      </w:r>
      <w:r w:rsidR="009578E9">
        <w:rPr>
          <w:rFonts w:cs="Calibri"/>
          <w:b/>
          <w:color w:val="000000"/>
          <w:sz w:val="24"/>
          <w:szCs w:val="24"/>
        </w:rPr>
        <w:t xml:space="preserve"> pentru un trimestru</w:t>
      </w:r>
      <w:r w:rsidRPr="00BF0373">
        <w:rPr>
          <w:rFonts w:cs="Calibri"/>
          <w:b/>
          <w:color w:val="000000"/>
          <w:sz w:val="24"/>
          <w:szCs w:val="24"/>
        </w:rPr>
        <w:t>.</w:t>
      </w:r>
      <w:r w:rsidR="009578E9">
        <w:rPr>
          <w:rFonts w:cs="Calibri"/>
          <w:b/>
          <w:color w:val="000000"/>
          <w:sz w:val="24"/>
          <w:szCs w:val="24"/>
        </w:rPr>
        <w:t xml:space="preserve"> Pentru depunerea unui Dosar Cerere de Plată este necesar un Aviz AM PS/ CDRJ și un Aviz al CRFIR.</w:t>
      </w:r>
    </w:p>
    <w:p w14:paraId="2FB70FCB" w14:textId="22199868" w:rsidR="005246FA" w:rsidRPr="005246FA" w:rsidRDefault="005246FA" w:rsidP="00C92F91">
      <w:pPr>
        <w:tabs>
          <w:tab w:val="left" w:pos="0"/>
        </w:tabs>
        <w:spacing w:after="0"/>
        <w:jc w:val="both"/>
        <w:rPr>
          <w:rFonts w:cs="Calibri"/>
          <w:color w:val="000000"/>
          <w:sz w:val="24"/>
          <w:szCs w:val="24"/>
        </w:rPr>
      </w:pPr>
      <w:r w:rsidRPr="005246FA">
        <w:rPr>
          <w:rFonts w:cs="Calibri"/>
          <w:color w:val="000000"/>
          <w:sz w:val="24"/>
          <w:szCs w:val="24"/>
        </w:rPr>
        <w:t xml:space="preserve">În cazul neavizării unei activități verificate pe teren, experții SLINA OJFIR sunt obligați să mai efectueze o verificare pe teren </w:t>
      </w:r>
      <w:r w:rsidR="00072815">
        <w:rPr>
          <w:rFonts w:cs="Calibri"/>
          <w:color w:val="000000"/>
          <w:sz w:val="24"/>
          <w:szCs w:val="24"/>
        </w:rPr>
        <w:t>aferente activităților propuse pentru</w:t>
      </w:r>
      <w:r w:rsidRPr="005246FA">
        <w:rPr>
          <w:rFonts w:cs="Calibri"/>
          <w:color w:val="000000"/>
          <w:sz w:val="24"/>
          <w:szCs w:val="24"/>
        </w:rPr>
        <w:t xml:space="preserve"> trimestrul respectiv.</w:t>
      </w:r>
    </w:p>
    <w:p w14:paraId="1CE5AA93" w14:textId="77777777" w:rsidR="005246FA" w:rsidRPr="005246FA" w:rsidRDefault="005246FA" w:rsidP="00C92F91">
      <w:pPr>
        <w:spacing w:after="0"/>
        <w:jc w:val="both"/>
        <w:rPr>
          <w:rFonts w:cs="Calibri"/>
          <w:sz w:val="24"/>
          <w:szCs w:val="24"/>
        </w:rPr>
      </w:pPr>
      <w:r w:rsidRPr="005246FA">
        <w:rPr>
          <w:rFonts w:cs="Calibri"/>
          <w:sz w:val="24"/>
          <w:szCs w:val="24"/>
        </w:rPr>
        <w:t xml:space="preserve">În situația în care experții SLINA-OJFIR efectuează vizita în teren la ultima activitate programată în timpul trimestrului de către GAL și constată că modalitatea de desfășurare a activității nu a fost corespunzătoare, experții SLINA-OJFIR vor fi obligați să efectueze vizita pe </w:t>
      </w:r>
      <w:r w:rsidRPr="005246FA">
        <w:rPr>
          <w:rFonts w:cs="Calibri"/>
          <w:sz w:val="24"/>
          <w:szCs w:val="24"/>
        </w:rPr>
        <w:lastRenderedPageBreak/>
        <w:t>teren la activitatea refăcută. Această activitate poate fi refăcută până la depunerea Dosarului cerere de plată.</w:t>
      </w:r>
    </w:p>
    <w:p w14:paraId="31CD9C59" w14:textId="77777777" w:rsidR="005246FA" w:rsidRPr="005246FA" w:rsidRDefault="005246FA" w:rsidP="00C92F91">
      <w:pPr>
        <w:spacing w:after="0"/>
        <w:jc w:val="both"/>
        <w:rPr>
          <w:rFonts w:cs="Calibri"/>
          <w:color w:val="000000"/>
          <w:sz w:val="24"/>
          <w:szCs w:val="24"/>
        </w:rPr>
      </w:pPr>
      <w:r w:rsidRPr="005246FA">
        <w:rPr>
          <w:rFonts w:cs="Calibri"/>
          <w:color w:val="000000"/>
          <w:sz w:val="24"/>
          <w:szCs w:val="24"/>
        </w:rPr>
        <w:t>„</w:t>
      </w:r>
      <w:r w:rsidRPr="005246FA">
        <w:rPr>
          <w:rFonts w:cs="Calibri"/>
          <w:iCs/>
          <w:color w:val="000000"/>
          <w:sz w:val="24"/>
          <w:szCs w:val="24"/>
        </w:rPr>
        <w:t xml:space="preserve">Lista de Verificare pe Teren în etapa de derulare a </w:t>
      </w:r>
      <w:r w:rsidRPr="005246FA">
        <w:rPr>
          <w:rFonts w:cs="Calibri"/>
          <w:color w:val="000000"/>
          <w:sz w:val="24"/>
          <w:szCs w:val="24"/>
          <w:lang w:eastAsia="fr-FR"/>
        </w:rPr>
        <w:t xml:space="preserve">Contractului </w:t>
      </w:r>
      <w:r w:rsidRPr="005246FA">
        <w:rPr>
          <w:rFonts w:cs="Calibri"/>
          <w:iCs/>
          <w:color w:val="000000"/>
          <w:sz w:val="24"/>
          <w:szCs w:val="24"/>
        </w:rPr>
        <w:t>de finanțare”</w:t>
      </w:r>
      <w:r w:rsidRPr="005246FA">
        <w:rPr>
          <w:rFonts w:cs="Calibri"/>
          <w:color w:val="000000"/>
          <w:sz w:val="24"/>
          <w:szCs w:val="24"/>
        </w:rPr>
        <w:t xml:space="preserve"> va fi întocmită în timpul vizitei pe teren, în dublu exemplar, unul pentru reprezentanții OJFIR și unul pentru GAL. Fiecare exemplar va fi semnat de către experții verificatori care au întocmit-o și de către reprezentantul GAL care ia la cunoștință concluziile verificărilor. Reprezentantul GAL poate să formuleze </w:t>
      </w:r>
      <w:r w:rsidRPr="005246FA">
        <w:rPr>
          <w:rFonts w:cs="Calibri"/>
          <w:bCs/>
          <w:color w:val="000000"/>
          <w:sz w:val="24"/>
          <w:szCs w:val="24"/>
        </w:rPr>
        <w:t>observații</w:t>
      </w:r>
      <w:r w:rsidRPr="005246FA">
        <w:rPr>
          <w:rFonts w:cs="Calibri"/>
          <w:color w:val="000000"/>
          <w:sz w:val="24"/>
          <w:szCs w:val="24"/>
        </w:rPr>
        <w:t xml:space="preserve"> la concluziile verificatorilor din „Lista de Verificare pe Teren în etapa de derulare a </w:t>
      </w:r>
      <w:r w:rsidRPr="005246FA">
        <w:rPr>
          <w:rFonts w:cs="Calibri"/>
          <w:color w:val="000000"/>
          <w:sz w:val="24"/>
          <w:szCs w:val="24"/>
          <w:lang w:eastAsia="fr-FR"/>
        </w:rPr>
        <w:t xml:space="preserve">Contractului </w:t>
      </w:r>
      <w:r w:rsidRPr="005246FA">
        <w:rPr>
          <w:rFonts w:cs="Calibri"/>
          <w:color w:val="000000"/>
          <w:sz w:val="24"/>
          <w:szCs w:val="24"/>
        </w:rPr>
        <w:t xml:space="preserve">de finanțare” (D1.6L). După semnare, un exemplar va rămâne la beneficiar, cel de-al doilea exemplar la expertul SLINA  - OJFIR care îl va încărca în platformă. </w:t>
      </w:r>
    </w:p>
    <w:p w14:paraId="1FF98CE1" w14:textId="77777777" w:rsidR="001A20DB" w:rsidRPr="00720D35" w:rsidRDefault="001A20DB" w:rsidP="00C92F91">
      <w:pPr>
        <w:spacing w:after="0"/>
        <w:jc w:val="both"/>
        <w:rPr>
          <w:rFonts w:eastAsia="Times New Roman" w:cs="Calibri"/>
          <w:b/>
          <w:bCs/>
          <w:color w:val="000000"/>
          <w:sz w:val="24"/>
          <w:szCs w:val="24"/>
        </w:rPr>
      </w:pPr>
      <w:r w:rsidRPr="00720D35">
        <w:rPr>
          <w:rFonts w:eastAsia="Times New Roman" w:cs="Calibri"/>
          <w:b/>
          <w:bCs/>
          <w:color w:val="000000"/>
          <w:sz w:val="24"/>
          <w:szCs w:val="24"/>
        </w:rPr>
        <w:t>Verificarea sesizărilor primite cu privire la funcționarea GAL</w:t>
      </w:r>
    </w:p>
    <w:p w14:paraId="439E49D6" w14:textId="77777777" w:rsidR="001A20DB" w:rsidRPr="00720D35" w:rsidRDefault="001A20DB" w:rsidP="00C92F91">
      <w:pPr>
        <w:spacing w:after="0"/>
        <w:jc w:val="both"/>
        <w:rPr>
          <w:rFonts w:eastAsia="Times New Roman" w:cs="Calibri"/>
          <w:bCs/>
          <w:color w:val="000000"/>
          <w:sz w:val="24"/>
          <w:szCs w:val="24"/>
        </w:rPr>
      </w:pPr>
      <w:r w:rsidRPr="00720D35">
        <w:rPr>
          <w:rFonts w:eastAsia="Times New Roman" w:cs="Calibri"/>
          <w:bCs/>
          <w:color w:val="000000"/>
          <w:sz w:val="24"/>
          <w:szCs w:val="24"/>
        </w:rPr>
        <w:t>În cazul în care la nivelul AFIR se primesc sesizări cu privire la eventuale nereguli apărute în activitatea și funcționarea GAL-urilor, acestea vor fi înaintate către Direcția Control și Antifraudă din cadrul AFIR, în vederea efectuării controalelor care se impun.</w:t>
      </w:r>
    </w:p>
    <w:p w14:paraId="2A837621" w14:textId="77777777" w:rsidR="004937BC" w:rsidRPr="00720D35" w:rsidRDefault="004937BC" w:rsidP="00C92F91">
      <w:pPr>
        <w:spacing w:after="0"/>
        <w:jc w:val="both"/>
        <w:rPr>
          <w:rFonts w:eastAsia="Times New Roman" w:cs="Calibri"/>
          <w:bCs/>
          <w:color w:val="000000"/>
          <w:sz w:val="24"/>
          <w:szCs w:val="24"/>
        </w:rPr>
      </w:pPr>
    </w:p>
    <w:p w14:paraId="10578C3C" w14:textId="594396B8" w:rsidR="00D21ECD" w:rsidRPr="00720D35" w:rsidRDefault="001A20DB" w:rsidP="00C92F91">
      <w:pPr>
        <w:keepNext/>
        <w:spacing w:after="0"/>
        <w:jc w:val="both"/>
        <w:outlineLvl w:val="0"/>
        <w:rPr>
          <w:rFonts w:eastAsia="Times New Roman" w:cs="Calibri"/>
          <w:b/>
          <w:color w:val="000000"/>
          <w:kern w:val="32"/>
          <w:sz w:val="24"/>
          <w:szCs w:val="24"/>
          <w:lang w:eastAsia="x-none"/>
        </w:rPr>
      </w:pPr>
      <w:bookmarkStart w:id="54" w:name="_Toc421797722"/>
      <w:bookmarkStart w:id="55" w:name="_Toc181610974"/>
      <w:r w:rsidRPr="00720D35">
        <w:rPr>
          <w:rFonts w:eastAsia="Times New Roman" w:cs="Calibri"/>
          <w:b/>
          <w:color w:val="000000"/>
          <w:kern w:val="32"/>
          <w:sz w:val="24"/>
          <w:szCs w:val="24"/>
          <w:lang w:eastAsia="x-none"/>
        </w:rPr>
        <w:t xml:space="preserve">CAPITOLUL </w:t>
      </w:r>
      <w:bookmarkEnd w:id="54"/>
      <w:r w:rsidR="00BB5A69">
        <w:rPr>
          <w:rFonts w:eastAsia="Times New Roman" w:cs="Calibri"/>
          <w:b/>
          <w:color w:val="000000"/>
          <w:kern w:val="32"/>
          <w:sz w:val="24"/>
          <w:szCs w:val="24"/>
          <w:lang w:eastAsia="x-none"/>
        </w:rPr>
        <w:t>9</w:t>
      </w:r>
      <w:r w:rsidR="00D21ECD" w:rsidRPr="00720D35">
        <w:rPr>
          <w:rFonts w:eastAsia="Times New Roman" w:cs="Calibri"/>
          <w:b/>
          <w:color w:val="000000"/>
          <w:kern w:val="32"/>
          <w:sz w:val="24"/>
          <w:szCs w:val="24"/>
          <w:lang w:eastAsia="x-none"/>
        </w:rPr>
        <w:t xml:space="preserve"> </w:t>
      </w:r>
      <w:r w:rsidR="00D21ECD" w:rsidRPr="00720D35">
        <w:rPr>
          <w:rFonts w:eastAsia="Times New Roman" w:cs="Calibri"/>
          <w:b/>
          <w:bCs/>
          <w:color w:val="000000"/>
          <w:sz w:val="24"/>
          <w:szCs w:val="24"/>
        </w:rPr>
        <w:t>RECONCILIEREA PRIVIND SITU</w:t>
      </w:r>
      <w:r w:rsidR="00DB6A26" w:rsidRPr="00720D35">
        <w:rPr>
          <w:rFonts w:eastAsia="Times New Roman" w:cs="Calibri"/>
          <w:b/>
          <w:bCs/>
          <w:color w:val="000000"/>
          <w:sz w:val="24"/>
          <w:szCs w:val="24"/>
        </w:rPr>
        <w:t xml:space="preserve">AȚIA ANGAJAMENTELOR BUGETARE, A </w:t>
      </w:r>
      <w:r w:rsidR="00C3053A" w:rsidRPr="00720D35">
        <w:rPr>
          <w:rFonts w:eastAsia="Times New Roman" w:cs="Calibri"/>
          <w:b/>
          <w:bCs/>
          <w:color w:val="000000"/>
          <w:sz w:val="24"/>
          <w:szCs w:val="24"/>
        </w:rPr>
        <w:t xml:space="preserve">CONTRACTELOR  </w:t>
      </w:r>
      <w:r w:rsidR="00D21ECD" w:rsidRPr="00720D35">
        <w:rPr>
          <w:rFonts w:eastAsia="Times New Roman" w:cs="Calibri"/>
          <w:b/>
          <w:bCs/>
          <w:color w:val="000000"/>
          <w:sz w:val="24"/>
          <w:szCs w:val="24"/>
        </w:rPr>
        <w:t xml:space="preserve">DE FINANȚARE ŞI A NOTELOR DE ÎNCETARE A </w:t>
      </w:r>
      <w:r w:rsidR="00C3053A" w:rsidRPr="00720D35">
        <w:rPr>
          <w:rFonts w:eastAsia="Times New Roman" w:cs="Calibri"/>
          <w:b/>
          <w:bCs/>
          <w:color w:val="000000"/>
          <w:sz w:val="24"/>
          <w:szCs w:val="24"/>
        </w:rPr>
        <w:t xml:space="preserve">CONTRACTELOR </w:t>
      </w:r>
      <w:r w:rsidR="00D21ECD" w:rsidRPr="00720D35">
        <w:rPr>
          <w:rFonts w:eastAsia="Times New Roman" w:cs="Calibri"/>
          <w:b/>
          <w:bCs/>
          <w:color w:val="000000"/>
          <w:sz w:val="24"/>
          <w:szCs w:val="24"/>
        </w:rPr>
        <w:t>DE FINANȚARE</w:t>
      </w:r>
      <w:bookmarkEnd w:id="55"/>
    </w:p>
    <w:p w14:paraId="09AB8EC6" w14:textId="4119A9BA" w:rsidR="00D21ECD" w:rsidRPr="00720D35" w:rsidRDefault="00D21ECD" w:rsidP="00C92F91">
      <w:pPr>
        <w:spacing w:after="0"/>
        <w:jc w:val="both"/>
        <w:rPr>
          <w:rFonts w:eastAsia="Times New Roman" w:cs="Calibri"/>
          <w:b/>
          <w:color w:val="000000"/>
          <w:sz w:val="24"/>
          <w:szCs w:val="24"/>
        </w:rPr>
      </w:pPr>
      <w:r w:rsidRPr="00720D35">
        <w:rPr>
          <w:rFonts w:eastAsia="Times New Roman" w:cs="Calibri"/>
          <w:color w:val="000000"/>
          <w:sz w:val="24"/>
          <w:szCs w:val="24"/>
        </w:rPr>
        <w:t>Scopul reconcilierii este de verificare a datelor operate (înregistrate) în evi</w:t>
      </w:r>
      <w:r w:rsidR="00C77939" w:rsidRPr="00720D35">
        <w:rPr>
          <w:rFonts w:eastAsia="Times New Roman" w:cs="Calibri"/>
          <w:color w:val="000000"/>
          <w:sz w:val="24"/>
          <w:szCs w:val="24"/>
        </w:rPr>
        <w:t xml:space="preserve">dența </w:t>
      </w:r>
      <w:r w:rsidR="00BB5A69">
        <w:rPr>
          <w:rFonts w:eastAsia="Times New Roman" w:cs="Calibri"/>
          <w:color w:val="000000"/>
          <w:sz w:val="24"/>
          <w:szCs w:val="24"/>
        </w:rPr>
        <w:t xml:space="preserve">SLIS - </w:t>
      </w:r>
      <w:r w:rsidR="00DA6C4C">
        <w:rPr>
          <w:rFonts w:eastAsia="Times New Roman" w:cs="Calibri"/>
          <w:color w:val="000000"/>
          <w:sz w:val="24"/>
          <w:szCs w:val="24"/>
        </w:rPr>
        <w:t>DATLINA</w:t>
      </w:r>
      <w:r w:rsidRPr="00720D35">
        <w:rPr>
          <w:rFonts w:eastAsia="Times New Roman" w:cs="Calibri"/>
          <w:color w:val="000000"/>
          <w:sz w:val="24"/>
          <w:szCs w:val="24"/>
        </w:rPr>
        <w:t xml:space="preserve"> /</w:t>
      </w:r>
      <w:r w:rsidR="00F25898">
        <w:rPr>
          <w:rFonts w:eastAsia="Times New Roman" w:cs="Calibri"/>
          <w:color w:val="000000"/>
          <w:sz w:val="24"/>
          <w:szCs w:val="24"/>
        </w:rPr>
        <w:t>SLINA</w:t>
      </w:r>
      <w:r w:rsidR="00345FC0" w:rsidRPr="00720D35">
        <w:rPr>
          <w:rFonts w:eastAsia="Times New Roman" w:cs="Calibri"/>
          <w:color w:val="000000"/>
          <w:sz w:val="24"/>
          <w:szCs w:val="24"/>
        </w:rPr>
        <w:t>–</w:t>
      </w:r>
      <w:r w:rsidRPr="00720D35">
        <w:rPr>
          <w:rFonts w:eastAsia="Times New Roman" w:cs="Calibri"/>
          <w:color w:val="000000"/>
          <w:sz w:val="24"/>
          <w:szCs w:val="24"/>
        </w:rPr>
        <w:t xml:space="preserve"> CRFIR</w:t>
      </w:r>
      <w:r w:rsidR="00E179BF" w:rsidRPr="00720D35">
        <w:rPr>
          <w:rFonts w:eastAsia="Times New Roman" w:cs="Calibri"/>
          <w:color w:val="000000"/>
          <w:sz w:val="24"/>
          <w:szCs w:val="24"/>
        </w:rPr>
        <w:t>/OJFIR</w:t>
      </w:r>
      <w:r w:rsidRPr="00720D35">
        <w:rPr>
          <w:rFonts w:eastAsia="Times New Roman" w:cs="Calibri"/>
          <w:color w:val="000000"/>
          <w:sz w:val="24"/>
          <w:szCs w:val="24"/>
        </w:rPr>
        <w:t xml:space="preserve"> cu datele operate în evidența contabilă ca urmare a încheierii angajamentelor legale (Contractelor de finanțare), cu propunerile de angajare a unei cheltuieli cât și cu datele existente în evidențele expertului cu atribuții de monitorizare de la CRFIR cât și la SMER-AFIR.</w:t>
      </w:r>
    </w:p>
    <w:p w14:paraId="15910585" w14:textId="3BEE4DBE" w:rsidR="00A63531" w:rsidRPr="00720D35" w:rsidRDefault="00D21ECD" w:rsidP="00C92F91">
      <w:pPr>
        <w:spacing w:after="0"/>
        <w:jc w:val="both"/>
        <w:rPr>
          <w:rFonts w:eastAsia="Times New Roman" w:cs="Calibri"/>
          <w:color w:val="000000"/>
          <w:sz w:val="24"/>
          <w:szCs w:val="24"/>
        </w:rPr>
      </w:pPr>
      <w:r w:rsidRPr="00720D35">
        <w:rPr>
          <w:rFonts w:eastAsia="Times New Roman" w:cs="Calibri"/>
          <w:color w:val="000000"/>
          <w:sz w:val="24"/>
          <w:szCs w:val="24"/>
        </w:rPr>
        <w:t>Reconcilierea privind situația angajamentelor bugetare, a contractelor  de finanțare şi a notelor de încetare a contractelor de finanțare se realizează de către SLIN</w:t>
      </w:r>
      <w:r w:rsidR="00E44328">
        <w:rPr>
          <w:rFonts w:eastAsia="Times New Roman" w:cs="Calibri"/>
          <w:color w:val="000000"/>
          <w:sz w:val="24"/>
          <w:szCs w:val="24"/>
        </w:rPr>
        <w:t>A</w:t>
      </w:r>
      <w:r w:rsidRPr="00720D35">
        <w:rPr>
          <w:rFonts w:eastAsia="Times New Roman" w:cs="Calibri"/>
          <w:color w:val="000000"/>
          <w:sz w:val="24"/>
          <w:szCs w:val="24"/>
        </w:rPr>
        <w:t xml:space="preserve"> – CRFIR și SL</w:t>
      </w:r>
      <w:r w:rsidR="00955083">
        <w:rPr>
          <w:rFonts w:eastAsia="Times New Roman" w:cs="Calibri"/>
          <w:color w:val="000000"/>
          <w:sz w:val="24"/>
          <w:szCs w:val="24"/>
        </w:rPr>
        <w:t>IS</w:t>
      </w:r>
      <w:r w:rsidRPr="00720D35">
        <w:rPr>
          <w:rFonts w:eastAsia="Times New Roman" w:cs="Calibri"/>
          <w:color w:val="000000"/>
          <w:sz w:val="24"/>
          <w:szCs w:val="24"/>
        </w:rPr>
        <w:t xml:space="preserve"> conform Manualului de procedură pentru</w:t>
      </w:r>
      <w:r w:rsidR="00B94E94">
        <w:rPr>
          <w:rFonts w:eastAsia="Times New Roman" w:cs="Calibri"/>
          <w:color w:val="000000"/>
          <w:sz w:val="24"/>
          <w:szCs w:val="24"/>
        </w:rPr>
        <w:t xml:space="preserve"> contractarea și</w:t>
      </w:r>
      <w:r w:rsidRPr="00720D35">
        <w:rPr>
          <w:rFonts w:eastAsia="Times New Roman" w:cs="Calibri"/>
          <w:color w:val="000000"/>
          <w:sz w:val="24"/>
          <w:szCs w:val="24"/>
        </w:rPr>
        <w:t xml:space="preserve"> </w:t>
      </w:r>
      <w:r w:rsidR="00955083">
        <w:rPr>
          <w:rFonts w:eastAsia="Times New Roman" w:cs="Calibri"/>
          <w:color w:val="000000"/>
          <w:sz w:val="24"/>
          <w:szCs w:val="24"/>
        </w:rPr>
        <w:t>m</w:t>
      </w:r>
      <w:r w:rsidRPr="00720D35">
        <w:rPr>
          <w:rFonts w:eastAsia="Times New Roman" w:cs="Calibri"/>
          <w:color w:val="000000"/>
          <w:sz w:val="24"/>
          <w:szCs w:val="24"/>
        </w:rPr>
        <w:t xml:space="preserve">odificarea Contractelor de finanțare (Cod manual </w:t>
      </w:r>
      <w:r w:rsidR="00B94E94">
        <w:rPr>
          <w:rFonts w:eastAsia="Times New Roman" w:cs="Calibri"/>
          <w:color w:val="000000"/>
          <w:sz w:val="24"/>
          <w:szCs w:val="24"/>
        </w:rPr>
        <w:t>PS-MCM</w:t>
      </w:r>
      <w:r w:rsidRPr="00720D35">
        <w:rPr>
          <w:rFonts w:eastAsia="Times New Roman" w:cs="Calibri"/>
          <w:color w:val="000000"/>
          <w:sz w:val="24"/>
          <w:szCs w:val="24"/>
        </w:rPr>
        <w:t>)</w:t>
      </w:r>
      <w:r w:rsidR="00AF1B7F" w:rsidRPr="00720D35">
        <w:rPr>
          <w:rFonts w:eastAsia="Times New Roman" w:cs="Calibri"/>
          <w:color w:val="000000"/>
          <w:sz w:val="24"/>
          <w:szCs w:val="24"/>
        </w:rPr>
        <w:t xml:space="preserve"> și a formularelor aferente</w:t>
      </w:r>
      <w:r w:rsidRPr="00720D35">
        <w:rPr>
          <w:rFonts w:eastAsia="Times New Roman" w:cs="Calibri"/>
          <w:color w:val="000000"/>
          <w:sz w:val="24"/>
          <w:szCs w:val="24"/>
        </w:rPr>
        <w:t xml:space="preserve">.                     </w:t>
      </w:r>
    </w:p>
    <w:p w14:paraId="778D6CA5" w14:textId="77777777" w:rsidR="004937BC" w:rsidRPr="00720D35" w:rsidRDefault="004937BC" w:rsidP="00C92F91">
      <w:pPr>
        <w:spacing w:after="0"/>
        <w:jc w:val="both"/>
        <w:rPr>
          <w:rFonts w:eastAsia="Times New Roman" w:cs="Calibri"/>
          <w:color w:val="000000"/>
          <w:sz w:val="24"/>
          <w:szCs w:val="24"/>
        </w:rPr>
      </w:pPr>
    </w:p>
    <w:p w14:paraId="078DF207" w14:textId="76064064" w:rsidR="000D2EAE" w:rsidRPr="00720D35" w:rsidRDefault="00124116" w:rsidP="00C92F91">
      <w:pPr>
        <w:keepNext/>
        <w:spacing w:after="0"/>
        <w:jc w:val="both"/>
        <w:outlineLvl w:val="0"/>
        <w:rPr>
          <w:rFonts w:eastAsia="Times New Roman" w:cs="Calibri"/>
          <w:b/>
          <w:color w:val="000000"/>
          <w:kern w:val="32"/>
          <w:sz w:val="24"/>
          <w:szCs w:val="24"/>
          <w:lang w:eastAsia="x-none"/>
        </w:rPr>
      </w:pPr>
      <w:bookmarkStart w:id="56" w:name="_Toc181610975"/>
      <w:r w:rsidRPr="00720D35">
        <w:rPr>
          <w:rFonts w:eastAsia="Times New Roman" w:cs="Calibri"/>
          <w:b/>
          <w:color w:val="000000"/>
          <w:kern w:val="32"/>
          <w:sz w:val="24"/>
          <w:szCs w:val="24"/>
          <w:lang w:eastAsia="x-none"/>
        </w:rPr>
        <w:t>CAPITOLUL 1</w:t>
      </w:r>
      <w:r w:rsidR="00B94E94">
        <w:rPr>
          <w:rFonts w:eastAsia="Times New Roman" w:cs="Calibri"/>
          <w:b/>
          <w:color w:val="000000"/>
          <w:kern w:val="32"/>
          <w:sz w:val="24"/>
          <w:szCs w:val="24"/>
          <w:lang w:eastAsia="x-none"/>
        </w:rPr>
        <w:t>0</w:t>
      </w:r>
      <w:r w:rsidRPr="00720D35">
        <w:rPr>
          <w:rFonts w:eastAsia="Times New Roman" w:cs="Calibri"/>
          <w:b/>
          <w:color w:val="000000"/>
          <w:kern w:val="32"/>
          <w:sz w:val="24"/>
          <w:szCs w:val="24"/>
          <w:lang w:eastAsia="x-none"/>
        </w:rPr>
        <w:t xml:space="preserve"> </w:t>
      </w:r>
      <w:r w:rsidRPr="00720D35">
        <w:rPr>
          <w:rFonts w:eastAsia="Times New Roman" w:cs="Calibri"/>
          <w:b/>
          <w:bCs/>
          <w:color w:val="000000"/>
          <w:sz w:val="24"/>
          <w:szCs w:val="24"/>
        </w:rPr>
        <w:t>DISPOZIȚII FINALE</w:t>
      </w:r>
      <w:bookmarkEnd w:id="56"/>
    </w:p>
    <w:p w14:paraId="6AE90397" w14:textId="1E5175CB" w:rsidR="00D21ECD" w:rsidRPr="00720D35" w:rsidRDefault="0057053B" w:rsidP="00C92F91">
      <w:pPr>
        <w:pStyle w:val="Heading2"/>
        <w:spacing w:before="0"/>
        <w:jc w:val="both"/>
        <w:rPr>
          <w:rFonts w:ascii="Calibri" w:eastAsia="Calibri" w:hAnsi="Calibri" w:cs="Calibri"/>
          <w:b w:val="0"/>
          <w:iCs/>
          <w:color w:val="000000"/>
          <w:sz w:val="24"/>
          <w:szCs w:val="24"/>
        </w:rPr>
      </w:pPr>
      <w:bookmarkStart w:id="57" w:name="_Toc440129863"/>
      <w:bookmarkStart w:id="58" w:name="_Toc181610976"/>
      <w:r w:rsidRPr="00720D35">
        <w:rPr>
          <w:rFonts w:ascii="Calibri" w:eastAsia="Calibri" w:hAnsi="Calibri" w:cs="Calibri"/>
          <w:iCs/>
          <w:color w:val="000000"/>
          <w:sz w:val="24"/>
          <w:szCs w:val="24"/>
        </w:rPr>
        <w:t>1</w:t>
      </w:r>
      <w:r w:rsidR="001C4158">
        <w:rPr>
          <w:rFonts w:ascii="Calibri" w:eastAsia="Calibri" w:hAnsi="Calibri" w:cs="Calibri"/>
          <w:iCs/>
          <w:color w:val="000000"/>
          <w:sz w:val="24"/>
          <w:szCs w:val="24"/>
        </w:rPr>
        <w:t>0</w:t>
      </w:r>
      <w:r w:rsidRPr="00720D35">
        <w:rPr>
          <w:rFonts w:ascii="Calibri" w:eastAsia="Calibri" w:hAnsi="Calibri" w:cs="Calibri"/>
          <w:iCs/>
          <w:color w:val="000000"/>
          <w:sz w:val="24"/>
          <w:szCs w:val="24"/>
        </w:rPr>
        <w:t>.</w:t>
      </w:r>
      <w:r w:rsidR="001C4158">
        <w:rPr>
          <w:rFonts w:ascii="Calibri" w:eastAsia="Calibri" w:hAnsi="Calibri" w:cs="Calibri"/>
          <w:iCs/>
          <w:color w:val="000000"/>
          <w:sz w:val="24"/>
          <w:szCs w:val="24"/>
        </w:rPr>
        <w:t>1</w:t>
      </w:r>
      <w:r w:rsidRPr="00720D35">
        <w:rPr>
          <w:rFonts w:ascii="Calibri" w:eastAsia="Calibri" w:hAnsi="Calibri" w:cs="Calibri"/>
          <w:iCs/>
          <w:color w:val="000000"/>
          <w:sz w:val="24"/>
          <w:szCs w:val="24"/>
        </w:rPr>
        <w:t xml:space="preserve"> Descoperirea unei nereguli</w:t>
      </w:r>
      <w:r w:rsidR="00D5290C" w:rsidRPr="00720D35">
        <w:rPr>
          <w:rFonts w:ascii="Calibri" w:eastAsia="Calibri" w:hAnsi="Calibri" w:cs="Calibri"/>
          <w:iCs/>
          <w:color w:val="000000"/>
          <w:sz w:val="24"/>
          <w:szCs w:val="24"/>
        </w:rPr>
        <w:t>/</w:t>
      </w:r>
      <w:r w:rsidRPr="00720D35">
        <w:rPr>
          <w:rFonts w:ascii="Calibri" w:eastAsia="Calibri" w:hAnsi="Calibri" w:cs="Calibri"/>
          <w:iCs/>
          <w:color w:val="000000"/>
          <w:sz w:val="24"/>
          <w:szCs w:val="24"/>
        </w:rPr>
        <w:t>fraude</w:t>
      </w:r>
      <w:bookmarkEnd w:id="57"/>
      <w:bookmarkEnd w:id="58"/>
    </w:p>
    <w:p w14:paraId="53FFA9A8" w14:textId="3620BA26" w:rsidR="00841677" w:rsidRDefault="00D21ECD" w:rsidP="00C92F91">
      <w:pPr>
        <w:spacing w:after="0"/>
        <w:ind w:right="-23"/>
        <w:jc w:val="both"/>
        <w:rPr>
          <w:rFonts w:cs="Calibri"/>
          <w:color w:val="000000"/>
          <w:sz w:val="24"/>
          <w:szCs w:val="24"/>
        </w:rPr>
      </w:pPr>
      <w:r w:rsidRPr="00720D35">
        <w:rPr>
          <w:rFonts w:cs="Calibri"/>
          <w:color w:val="000000"/>
          <w:sz w:val="24"/>
          <w:szCs w:val="24"/>
        </w:rPr>
        <w:t>În cazul descoperirii unei nereguli</w:t>
      </w:r>
      <w:r w:rsidR="00D5290C" w:rsidRPr="00720D35">
        <w:rPr>
          <w:rFonts w:cs="Calibri"/>
          <w:color w:val="000000"/>
          <w:sz w:val="24"/>
          <w:szCs w:val="24"/>
        </w:rPr>
        <w:t>/</w:t>
      </w:r>
      <w:r w:rsidRPr="00720D35">
        <w:rPr>
          <w:rFonts w:cs="Calibri"/>
          <w:color w:val="000000"/>
          <w:sz w:val="24"/>
          <w:szCs w:val="24"/>
        </w:rPr>
        <w:t xml:space="preserve">fraude, asa cum este definita în </w:t>
      </w:r>
      <w:r w:rsidR="00C3053A" w:rsidRPr="00720D35">
        <w:rPr>
          <w:rFonts w:cs="Calibri"/>
          <w:color w:val="000000"/>
          <w:sz w:val="24"/>
          <w:szCs w:val="24"/>
        </w:rPr>
        <w:t xml:space="preserve">Contractul </w:t>
      </w:r>
      <w:r w:rsidRPr="00720D35">
        <w:rPr>
          <w:rFonts w:cs="Calibri"/>
          <w:color w:val="000000"/>
          <w:sz w:val="24"/>
          <w:szCs w:val="24"/>
        </w:rPr>
        <w:t xml:space="preserve">de finanțare și legislația aplicabilă în </w:t>
      </w:r>
      <w:r w:rsidRPr="001C4158">
        <w:rPr>
          <w:rFonts w:cs="Calibri"/>
          <w:color w:val="000000"/>
          <w:sz w:val="24"/>
          <w:szCs w:val="24"/>
        </w:rPr>
        <w:t>vigoare, personalul implicat în realizarea activităților prevăzute de prezenta procedură vor respecta prevederile Manualului de procedură pentru Nereguli si Recuperare Datorii.</w:t>
      </w:r>
    </w:p>
    <w:p w14:paraId="6ADA55C7" w14:textId="2AE02B7E" w:rsidR="00263F07" w:rsidRDefault="00263F07">
      <w:pPr>
        <w:spacing w:after="0" w:line="240" w:lineRule="auto"/>
        <w:rPr>
          <w:rFonts w:eastAsia="Times New Roman" w:cs="Calibri"/>
          <w:noProof/>
          <w:color w:val="000000"/>
          <w:sz w:val="24"/>
          <w:szCs w:val="24"/>
          <w:lang w:eastAsia="ro-RO"/>
        </w:rPr>
      </w:pPr>
      <w:r>
        <w:rPr>
          <w:rFonts w:eastAsia="Times New Roman" w:cs="Calibri"/>
          <w:noProof/>
          <w:color w:val="000000"/>
          <w:sz w:val="24"/>
          <w:szCs w:val="24"/>
          <w:lang w:eastAsia="ro-RO"/>
        </w:rPr>
        <w:br w:type="page"/>
      </w:r>
    </w:p>
    <w:p w14:paraId="4074406F" w14:textId="601822FD" w:rsidR="00DE0411" w:rsidRPr="00DE0411" w:rsidRDefault="00DE0411" w:rsidP="00DE0411">
      <w:pPr>
        <w:keepNext/>
        <w:spacing w:before="120" w:after="120" w:line="240" w:lineRule="auto"/>
        <w:jc w:val="both"/>
        <w:outlineLvl w:val="0"/>
        <w:rPr>
          <w:rFonts w:eastAsia="Times New Roman" w:cs="Calibri"/>
          <w:b/>
          <w:bCs/>
          <w:color w:val="000000"/>
          <w:sz w:val="24"/>
          <w:szCs w:val="24"/>
        </w:rPr>
      </w:pPr>
      <w:bookmarkStart w:id="59" w:name="_Toc109823460"/>
      <w:bookmarkStart w:id="60" w:name="_Toc181610977"/>
      <w:r w:rsidRPr="00DE0411">
        <w:rPr>
          <w:rFonts w:eastAsia="Times New Roman" w:cs="Calibri"/>
          <w:b/>
          <w:color w:val="000000"/>
          <w:kern w:val="32"/>
          <w:sz w:val="24"/>
          <w:szCs w:val="24"/>
          <w:lang w:eastAsia="x-none"/>
        </w:rPr>
        <w:lastRenderedPageBreak/>
        <w:t>CAPITOLUL 1</w:t>
      </w:r>
      <w:r w:rsidR="00C96145">
        <w:rPr>
          <w:rFonts w:eastAsia="Times New Roman" w:cs="Calibri"/>
          <w:b/>
          <w:color w:val="000000"/>
          <w:kern w:val="32"/>
          <w:sz w:val="24"/>
          <w:szCs w:val="24"/>
          <w:lang w:eastAsia="x-none"/>
        </w:rPr>
        <w:t>1</w:t>
      </w:r>
      <w:r w:rsidRPr="00DE0411">
        <w:rPr>
          <w:rFonts w:eastAsia="Times New Roman" w:cs="Calibri"/>
          <w:b/>
          <w:color w:val="000000"/>
          <w:kern w:val="32"/>
          <w:sz w:val="24"/>
          <w:szCs w:val="24"/>
          <w:lang w:eastAsia="x-none"/>
        </w:rPr>
        <w:t xml:space="preserve"> </w:t>
      </w:r>
      <w:r w:rsidRPr="00DE0411">
        <w:rPr>
          <w:rFonts w:eastAsia="Times New Roman" w:cs="Calibri"/>
          <w:b/>
          <w:bCs/>
          <w:color w:val="000000"/>
          <w:sz w:val="24"/>
          <w:szCs w:val="24"/>
        </w:rPr>
        <w:t>FORMULARE</w:t>
      </w:r>
      <w:bookmarkStart w:id="61" w:name="_Toc446415648"/>
      <w:bookmarkEnd w:id="59"/>
      <w:bookmarkEnd w:id="60"/>
    </w:p>
    <w:p w14:paraId="46D8C202" w14:textId="77777777" w:rsidR="00DE0411" w:rsidRPr="00DE0411" w:rsidRDefault="00DE0411" w:rsidP="00DE0411">
      <w:pPr>
        <w:keepNext/>
        <w:spacing w:before="120" w:after="120" w:line="240" w:lineRule="auto"/>
        <w:jc w:val="both"/>
        <w:outlineLvl w:val="0"/>
        <w:rPr>
          <w:rFonts w:eastAsia="Times New Roman" w:cs="Calibri"/>
          <w:b/>
          <w:bCs/>
          <w:color w:val="000000"/>
          <w:kern w:val="32"/>
          <w:sz w:val="24"/>
          <w:szCs w:val="24"/>
          <w:lang w:eastAsia="x-none"/>
        </w:rPr>
      </w:pPr>
    </w:p>
    <w:p w14:paraId="04979ED9" w14:textId="77777777" w:rsidR="00DE0411" w:rsidRPr="00DE0411" w:rsidRDefault="00DE0411" w:rsidP="00C96145">
      <w:pPr>
        <w:pStyle w:val="Heading2"/>
        <w:rPr>
          <w:rFonts w:asciiTheme="minorHAnsi" w:hAnsiTheme="minorHAnsi" w:cstheme="minorHAnsi"/>
          <w:color w:val="000000"/>
          <w:kern w:val="32"/>
          <w:sz w:val="24"/>
          <w:szCs w:val="24"/>
          <w:lang w:eastAsia="x-none"/>
        </w:rPr>
      </w:pPr>
      <w:bookmarkStart w:id="62" w:name="_Toc181610978"/>
      <w:r w:rsidRPr="00DE0411">
        <w:rPr>
          <w:rFonts w:asciiTheme="minorHAnsi" w:hAnsiTheme="minorHAnsi" w:cstheme="minorHAnsi"/>
          <w:iCs/>
          <w:color w:val="000000"/>
          <w:kern w:val="32"/>
          <w:sz w:val="24"/>
          <w:szCs w:val="24"/>
          <w:lang w:eastAsia="x-none"/>
        </w:rPr>
        <w:t xml:space="preserve">Formular </w:t>
      </w:r>
      <w:r w:rsidRPr="00DE0411">
        <w:rPr>
          <w:rFonts w:asciiTheme="minorHAnsi" w:hAnsiTheme="minorHAnsi" w:cstheme="minorHAnsi"/>
          <w:color w:val="000000"/>
          <w:kern w:val="32"/>
          <w:sz w:val="24"/>
          <w:szCs w:val="24"/>
          <w:lang w:eastAsia="x-none"/>
        </w:rPr>
        <w:t xml:space="preserve">E2L – Notificarea beneficiarului pentru semnarea Acordului cadru de finanțare și a primului </w:t>
      </w:r>
      <w:r w:rsidRPr="00DE0411">
        <w:rPr>
          <w:rFonts w:asciiTheme="minorHAnsi" w:hAnsiTheme="minorHAnsi" w:cstheme="minorHAnsi"/>
          <w:color w:val="000000"/>
          <w:sz w:val="24"/>
          <w:szCs w:val="24"/>
        </w:rPr>
        <w:t xml:space="preserve">Contract </w:t>
      </w:r>
      <w:r w:rsidRPr="00DE0411">
        <w:rPr>
          <w:rFonts w:asciiTheme="minorHAnsi" w:hAnsiTheme="minorHAnsi" w:cstheme="minorHAnsi"/>
          <w:color w:val="000000"/>
          <w:kern w:val="32"/>
          <w:sz w:val="24"/>
          <w:szCs w:val="24"/>
          <w:lang w:eastAsia="x-none"/>
        </w:rPr>
        <w:t>de finanțare</w:t>
      </w:r>
      <w:bookmarkEnd w:id="62"/>
      <w:r w:rsidRPr="00DE0411">
        <w:rPr>
          <w:rFonts w:asciiTheme="minorHAnsi" w:hAnsiTheme="minorHAnsi" w:cstheme="minorHAnsi"/>
          <w:color w:val="000000"/>
          <w:kern w:val="32"/>
          <w:sz w:val="24"/>
          <w:szCs w:val="24"/>
          <w:lang w:eastAsia="x-none"/>
        </w:rPr>
        <w:t xml:space="preserve"> </w:t>
      </w:r>
    </w:p>
    <w:p w14:paraId="47B58F52" w14:textId="77777777" w:rsidR="00DE0411" w:rsidRPr="00DE0411" w:rsidRDefault="00DE0411" w:rsidP="00DE0411">
      <w:pPr>
        <w:spacing w:after="0" w:line="240" w:lineRule="auto"/>
        <w:jc w:val="both"/>
        <w:rPr>
          <w:rFonts w:eastAsia="Times New Roman" w:cs="Calibri"/>
          <w:bCs/>
          <w:iCs/>
          <w:color w:val="000000"/>
          <w:sz w:val="24"/>
          <w:szCs w:val="24"/>
        </w:rPr>
      </w:pPr>
      <w:r w:rsidRPr="00DE0411">
        <w:rPr>
          <w:rFonts w:eastAsia="Times New Roman" w:cs="Calibri"/>
          <w:bCs/>
          <w:iCs/>
          <w:color w:val="000000"/>
          <w:sz w:val="24"/>
          <w:szCs w:val="24"/>
        </w:rPr>
        <w:t>Număr de înregistrare:</w:t>
      </w:r>
    </w:p>
    <w:p w14:paraId="1B48283D" w14:textId="77777777" w:rsidR="00DE0411" w:rsidRPr="00DE0411" w:rsidRDefault="00DE0411" w:rsidP="00DE0411">
      <w:pPr>
        <w:spacing w:after="0" w:line="240" w:lineRule="auto"/>
        <w:jc w:val="both"/>
        <w:rPr>
          <w:rFonts w:eastAsia="Times New Roman" w:cs="Calibri"/>
          <w:bCs/>
          <w:iCs/>
          <w:color w:val="000000"/>
          <w:sz w:val="24"/>
          <w:szCs w:val="24"/>
        </w:rPr>
      </w:pPr>
      <w:r w:rsidRPr="00DE0411">
        <w:rPr>
          <w:rFonts w:eastAsia="Times New Roman" w:cs="Calibri"/>
          <w:bCs/>
          <w:iCs/>
          <w:color w:val="000000"/>
          <w:sz w:val="24"/>
          <w:szCs w:val="24"/>
        </w:rPr>
        <w:t>Data:</w:t>
      </w:r>
    </w:p>
    <w:p w14:paraId="3A3C71C5" w14:textId="77777777" w:rsidR="00DE0411" w:rsidRPr="00DE0411" w:rsidRDefault="00DE0411" w:rsidP="00DE0411">
      <w:pPr>
        <w:spacing w:after="0" w:line="240" w:lineRule="auto"/>
        <w:jc w:val="both"/>
        <w:rPr>
          <w:rFonts w:eastAsia="Times New Roman" w:cs="Calibri"/>
          <w:bCs/>
          <w:iCs/>
          <w:color w:val="000000"/>
          <w:sz w:val="24"/>
          <w:szCs w:val="24"/>
        </w:rPr>
      </w:pPr>
    </w:p>
    <w:p w14:paraId="3BE56297"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NOTIFICAREA BENEFICIARULUI PENTRU SEMNAREA ACORDULUI - CADRU DE FINANȚARE ȘI PRIMULUI CONTRACT DE FINANȚARE AFERENT INTERVENȚIEI DR-36 Componenta: Sprijin pentru gestionarea, monitorizarea și evaluarea strategiei de dezvoltare locală, precum și animarea acesteia, inclusiv facilitarea schimburilor între părțile interesate (DR-36F)</w:t>
      </w:r>
    </w:p>
    <w:p w14:paraId="6A041464" w14:textId="77777777" w:rsidR="00DE0411" w:rsidRPr="00DE0411" w:rsidRDefault="00DE0411" w:rsidP="00DE0411">
      <w:pPr>
        <w:spacing w:before="120" w:after="120" w:line="240" w:lineRule="auto"/>
        <w:jc w:val="both"/>
        <w:rPr>
          <w:rFonts w:eastAsia="Times New Roman" w:cs="Calibri"/>
          <w:b/>
          <w:color w:val="000000"/>
          <w:sz w:val="24"/>
          <w:szCs w:val="24"/>
        </w:rPr>
      </w:pPr>
    </w:p>
    <w:p w14:paraId="398F42DB" w14:textId="77777777" w:rsidR="00DE0411" w:rsidRPr="00DE0411" w:rsidRDefault="00DE0411" w:rsidP="00DE0411">
      <w:pPr>
        <w:autoSpaceDE w:val="0"/>
        <w:autoSpaceDN w:val="0"/>
        <w:adjustRightInd w:val="0"/>
        <w:spacing w:after="0" w:line="240" w:lineRule="auto"/>
        <w:jc w:val="both"/>
        <w:rPr>
          <w:rFonts w:asciiTheme="majorHAnsi" w:hAnsiTheme="majorHAnsi" w:cstheme="majorHAnsi"/>
          <w:bCs/>
          <w:sz w:val="24"/>
          <w:szCs w:val="24"/>
        </w:rPr>
      </w:pPr>
      <w:r w:rsidRPr="00DE0411">
        <w:rPr>
          <w:rFonts w:eastAsia="Times New Roman" w:cs="Calibri"/>
          <w:b/>
          <w:i/>
          <w:color w:val="000000"/>
          <w:sz w:val="24"/>
          <w:szCs w:val="24"/>
        </w:rPr>
        <w:t xml:space="preserve">Către: </w:t>
      </w:r>
      <w:r w:rsidRPr="00DE0411">
        <w:rPr>
          <w:rFonts w:asciiTheme="majorHAnsi" w:hAnsiTheme="majorHAnsi" w:cstheme="majorHAnsi"/>
          <w:bCs/>
          <w:sz w:val="24"/>
          <w:szCs w:val="24"/>
        </w:rPr>
        <w:t xml:space="preserve">……………………… (denumirea Asociației care reprezintă parteneriatul), </w:t>
      </w:r>
    </w:p>
    <w:p w14:paraId="71F17243" w14:textId="77777777" w:rsidR="00DE0411" w:rsidRPr="00DE0411" w:rsidRDefault="00DE0411" w:rsidP="00DE0411">
      <w:pPr>
        <w:spacing w:before="120" w:after="120" w:line="240" w:lineRule="auto"/>
        <w:jc w:val="both"/>
        <w:rPr>
          <w:rFonts w:eastAsia="Times New Roman" w:cs="Calibri"/>
          <w:b/>
          <w:i/>
          <w:color w:val="000000"/>
          <w:sz w:val="24"/>
          <w:szCs w:val="24"/>
        </w:rPr>
      </w:pPr>
      <w:r w:rsidRPr="00DE0411">
        <w:rPr>
          <w:rFonts w:eastAsia="Times New Roman" w:cs="Calibri"/>
          <w:b/>
          <w:i/>
          <w:color w:val="000000"/>
          <w:sz w:val="24"/>
          <w:szCs w:val="24"/>
        </w:rPr>
        <w:t xml:space="preserve">În atenția: </w:t>
      </w:r>
      <w:r w:rsidRPr="00DE0411">
        <w:rPr>
          <w:rFonts w:asciiTheme="majorHAnsi" w:hAnsiTheme="majorHAnsi" w:cstheme="majorHAnsi"/>
          <w:bCs/>
          <w:sz w:val="24"/>
          <w:szCs w:val="24"/>
        </w:rPr>
        <w:t xml:space="preserve">………………………. </w:t>
      </w:r>
      <w:r w:rsidRPr="00DE0411">
        <w:rPr>
          <w:rFonts w:asciiTheme="majorHAnsi" w:hAnsiTheme="majorHAnsi" w:cstheme="majorHAnsi"/>
          <w:bCs/>
          <w:i/>
          <w:sz w:val="24"/>
          <w:szCs w:val="24"/>
        </w:rPr>
        <w:t xml:space="preserve">(nume și prenume) </w:t>
      </w:r>
      <w:r w:rsidRPr="00DE0411">
        <w:rPr>
          <w:rFonts w:asciiTheme="majorHAnsi" w:hAnsiTheme="majorHAnsi" w:cstheme="majorHAnsi"/>
          <w:bCs/>
          <w:sz w:val="24"/>
          <w:szCs w:val="24"/>
        </w:rPr>
        <w:t>reprezentant legal/ mandatat</w:t>
      </w:r>
    </w:p>
    <w:p w14:paraId="56B9748B" w14:textId="77777777" w:rsidR="00DE0411" w:rsidRPr="00DE0411" w:rsidRDefault="00DE0411" w:rsidP="00DE0411">
      <w:pPr>
        <w:spacing w:before="120" w:after="120" w:line="240" w:lineRule="auto"/>
        <w:jc w:val="both"/>
        <w:rPr>
          <w:rFonts w:eastAsia="Times New Roman" w:cs="Calibri"/>
          <w:b/>
          <w:i/>
          <w:color w:val="000000"/>
          <w:sz w:val="24"/>
          <w:szCs w:val="24"/>
        </w:rPr>
      </w:pPr>
    </w:p>
    <w:p w14:paraId="23B8CA3F"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Stimată Doamnă/ Stimate Domnule,</w:t>
      </w:r>
    </w:p>
    <w:p w14:paraId="03338CE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Ca urmare a publicării Raportului de Selecție a Grupurilor de Acțiune Locală nr.</w:t>
      </w:r>
      <w:r w:rsidRPr="00DE0411">
        <w:t>.........</w:t>
      </w:r>
      <w:r w:rsidRPr="00DE0411">
        <w:rPr>
          <w:rFonts w:eastAsia="Times New Roman" w:cs="Calibri"/>
          <w:color w:val="000000"/>
          <w:sz w:val="24"/>
          <w:szCs w:val="24"/>
        </w:rPr>
        <w:t>, vă invităm, ca în termen de maximum 20 de zile lucrătoare de la primirea prezentei Notificări, să încărcați în platformă documentele necesare pentru a semna Acordul – Cadru de finanțare și primul Contract de finanțare aferente intervenției DR-36F:</w:t>
      </w:r>
    </w:p>
    <w:p w14:paraId="6BB08434" w14:textId="77777777" w:rsidR="00DE0411" w:rsidRPr="00DE0411" w:rsidRDefault="00DE0411" w:rsidP="00E87B2A">
      <w:pPr>
        <w:numPr>
          <w:ilvl w:val="0"/>
          <w:numId w:val="59"/>
        </w:numPr>
        <w:contextualSpacing/>
        <w:jc w:val="both"/>
        <w:rPr>
          <w:rFonts w:cs="Calibri"/>
          <w:color w:val="000000"/>
        </w:rPr>
      </w:pPr>
      <w:r w:rsidRPr="00DE0411">
        <w:rPr>
          <w:rFonts w:cs="Calibri"/>
          <w:color w:val="000000"/>
        </w:rPr>
        <w:t xml:space="preserve">Declarație prin care furnizează informațiile necesare pentru contractul de finanțare și acordul cadru, își exprimă consimțământul ca AFIR să </w:t>
      </w:r>
      <w:r w:rsidRPr="00DE0411">
        <w:rPr>
          <w:rFonts w:cs="Calibri"/>
          <w:bCs/>
          <w:color w:val="000000"/>
        </w:rPr>
        <w:t>acceseze bazele de date ale instituțiilor responsabile cu emiterea documentelor care sunt necesare în relația beneficiarului cu AFIR în etapa de contractare și pe toată durata de valabilitate a acordului-cadru de finanțare</w:t>
      </w:r>
      <w:r w:rsidRPr="00DE0411">
        <w:rPr>
          <w:rFonts w:cs="Calibri"/>
          <w:color w:val="000000"/>
        </w:rPr>
        <w:t>, să prelucreze datele cu caracter personal, să respecte Politica anti-mită;</w:t>
      </w:r>
    </w:p>
    <w:p w14:paraId="6DCCB162" w14:textId="77777777" w:rsidR="00DE0411" w:rsidRPr="00DE0411" w:rsidRDefault="00DE0411" w:rsidP="00E87B2A">
      <w:pPr>
        <w:numPr>
          <w:ilvl w:val="0"/>
          <w:numId w:val="59"/>
        </w:numPr>
        <w:contextualSpacing/>
        <w:jc w:val="both"/>
        <w:rPr>
          <w:rFonts w:cs="Calibri"/>
          <w:color w:val="000000"/>
        </w:rPr>
      </w:pPr>
      <w:r w:rsidRPr="00DE0411">
        <w:rPr>
          <w:bCs/>
        </w:rPr>
        <w:t>Buget totalizator, defalcat pe valori globale aferente fiecărui Contract de finanțare (exprimate în Euro);</w:t>
      </w:r>
    </w:p>
    <w:p w14:paraId="60BDDC22" w14:textId="77777777" w:rsidR="00DE0411" w:rsidRPr="00DE0411" w:rsidRDefault="00DE0411" w:rsidP="00E87B2A">
      <w:pPr>
        <w:numPr>
          <w:ilvl w:val="0"/>
          <w:numId w:val="59"/>
        </w:numPr>
        <w:contextualSpacing/>
        <w:jc w:val="both"/>
        <w:rPr>
          <w:rFonts w:cs="Calibri"/>
          <w:color w:val="000000"/>
        </w:rPr>
      </w:pPr>
      <w:r w:rsidRPr="00DE0411">
        <w:rPr>
          <w:rFonts w:cs="Calibri"/>
          <w:color w:val="000000"/>
        </w:rPr>
        <w:t xml:space="preserve">Grafic de eșalonare a plăților aferent primului Contract de finanțare, completat. </w:t>
      </w:r>
    </w:p>
    <w:p w14:paraId="6EB2F4F7" w14:textId="77777777" w:rsidR="00DE0411" w:rsidRPr="00DE0411" w:rsidRDefault="00DE0411" w:rsidP="00E87B2A">
      <w:pPr>
        <w:numPr>
          <w:ilvl w:val="0"/>
          <w:numId w:val="59"/>
        </w:numPr>
        <w:contextualSpacing/>
        <w:jc w:val="both"/>
        <w:rPr>
          <w:rFonts w:cs="Calibri"/>
          <w:color w:val="000000"/>
        </w:rPr>
      </w:pPr>
      <w:r w:rsidRPr="00DE0411">
        <w:rPr>
          <w:rFonts w:cs="Calibri"/>
          <w:color w:val="000000"/>
        </w:rPr>
        <w:t>Adresa din partea Băncii/ Trezoreriei din care să rezulte: nr. cont IBAN, titular cont și adresa Băncii/ Trezoreriei;</w:t>
      </w:r>
    </w:p>
    <w:p w14:paraId="626CA828" w14:textId="77777777" w:rsidR="00DE0411" w:rsidRPr="00DE0411" w:rsidRDefault="00DE0411" w:rsidP="00E87B2A">
      <w:pPr>
        <w:numPr>
          <w:ilvl w:val="0"/>
          <w:numId w:val="59"/>
        </w:numPr>
        <w:contextualSpacing/>
        <w:jc w:val="both"/>
        <w:rPr>
          <w:rFonts w:cs="Calibri"/>
          <w:color w:val="000000"/>
        </w:rPr>
      </w:pPr>
      <w:r w:rsidRPr="00DE0411">
        <w:rPr>
          <w:rFonts w:cs="Calibri"/>
          <w:color w:val="000000"/>
        </w:rPr>
        <w:t>Extras actualizat din Registrul Asociațiilor și Fundațiilor, emis cu cel mult 30 zile anterior depunerii documentelor, care să ateste numărul de înregistrare al organizației și data înființării, situația juridică a organizației, sediul social și reprezentantul legal;</w:t>
      </w:r>
    </w:p>
    <w:p w14:paraId="7D7BED41" w14:textId="77777777" w:rsidR="00DE0411" w:rsidRPr="00DE0411" w:rsidRDefault="00DE0411" w:rsidP="00E87B2A">
      <w:pPr>
        <w:numPr>
          <w:ilvl w:val="0"/>
          <w:numId w:val="59"/>
        </w:numPr>
        <w:contextualSpacing/>
        <w:jc w:val="both"/>
        <w:rPr>
          <w:rFonts w:cs="Calibri"/>
          <w:color w:val="000000"/>
        </w:rPr>
      </w:pPr>
      <w:r w:rsidRPr="00DE0411">
        <w:rPr>
          <w:rFonts w:cs="Calibri"/>
          <w:color w:val="000000"/>
        </w:rPr>
        <w:t xml:space="preserve">Certificatul de atestare fiscală emis in conformitate cu prevederile Ordinului comun, al ministrului administrației și internelor și ministrului finanțelor publice nr.2052 bis/1528/2006 privind aprobarea unor formulare tipizate pentru stabilirea, constatarea, controlul, încasarea și urmărirea impozitelor și taxelor locale, precum și a altor venituri ale bugetelor locale (in original). </w:t>
      </w:r>
      <w:r w:rsidRPr="00DE0411">
        <w:rPr>
          <w:rFonts w:cs="Calibri"/>
          <w:b/>
          <w:bCs/>
          <w:color w:val="000000"/>
        </w:rPr>
        <w:t xml:space="preserve">Certificatul trebuie să fie însoțit de Anexa privind verificarea eligibilității </w:t>
      </w:r>
      <w:r w:rsidRPr="00DE0411">
        <w:rPr>
          <w:rFonts w:cs="Calibri"/>
          <w:b/>
          <w:bCs/>
          <w:color w:val="000000"/>
        </w:rPr>
        <w:lastRenderedPageBreak/>
        <w:t xml:space="preserve">solicitanților de fonduri externe nerambursabile </w:t>
      </w:r>
      <w:r w:rsidRPr="00DE0411">
        <w:rPr>
          <w:rFonts w:cs="Calibri"/>
          <w:color w:val="000000"/>
        </w:rPr>
        <w:t xml:space="preserve">emisă in conformitate cu prevederile Ordinului comun, al ministrului administrației și internelor și ministrului finanțelor publice, nr. 75/767/2009 privind aprobarea unor formulare tipizate pentru activitatea de colectare a impozitelor și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 </w:t>
      </w:r>
    </w:p>
    <w:p w14:paraId="1649D7F1" w14:textId="77777777" w:rsidR="00DE0411" w:rsidRPr="00DE0411" w:rsidRDefault="00DE0411" w:rsidP="00DE0411">
      <w:pPr>
        <w:ind w:left="720"/>
        <w:contextualSpacing/>
        <w:jc w:val="both"/>
        <w:rPr>
          <w:rFonts w:cs="Calibri"/>
          <w:color w:val="000000"/>
        </w:rPr>
      </w:pPr>
      <w:r w:rsidRPr="00DE0411">
        <w:rPr>
          <w:rFonts w:cs="Calibri"/>
          <w:color w:val="000000"/>
        </w:rPr>
        <w:t>Pentru obținerea acestui certificat solicitantul trebuie să depună la Autoritățile administrației publice locale o cerere întocmită în conformitate cu modelul prezentat in Anexa 15 a Ordinului nr.2052bis/1528/2006, in care acesta trebuie să solicite și eliberarea Anexei menționate anterior.</w:t>
      </w:r>
    </w:p>
    <w:p w14:paraId="2A7B781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Documentele de la punctele 1 -3 se vor descărca din platforma AFIR precompletate.</w:t>
      </w:r>
    </w:p>
    <w:p w14:paraId="5DBA3C8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Acordul – cadru de finanțare aferent intervenției DR-36F va conține informații cu caracter general privind implementarea multi-anuală a acestei intervenții. </w:t>
      </w:r>
    </w:p>
    <w:p w14:paraId="4CB00544"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color w:val="000000"/>
          <w:sz w:val="24"/>
          <w:szCs w:val="24"/>
        </w:rPr>
        <w:t xml:space="preserve">Primul Contract de finanțare va cuprinde informațiile și documentele menționate în cadrul Formularului </w:t>
      </w:r>
      <w:r w:rsidRPr="00DE0411">
        <w:rPr>
          <w:rFonts w:eastAsia="Times New Roman" w:cs="Calibri"/>
          <w:b/>
          <w:color w:val="000000"/>
          <w:sz w:val="24"/>
          <w:szCs w:val="24"/>
        </w:rPr>
        <w:t>C1.1 (DR-36F) Contract</w:t>
      </w:r>
      <w:r w:rsidRPr="00DE0411">
        <w:rPr>
          <w:rFonts w:eastAsia="Times New Roman" w:cs="Calibri"/>
          <w:color w:val="000000"/>
          <w:sz w:val="24"/>
          <w:szCs w:val="24"/>
        </w:rPr>
        <w:t xml:space="preserve"> </w:t>
      </w:r>
      <w:r w:rsidRPr="00DE0411">
        <w:rPr>
          <w:rFonts w:eastAsia="Times New Roman" w:cs="Calibri"/>
          <w:b/>
          <w:color w:val="000000"/>
          <w:sz w:val="24"/>
          <w:szCs w:val="24"/>
        </w:rPr>
        <w:t>de Finanțare.</w:t>
      </w:r>
    </w:p>
    <w:p w14:paraId="17C6EAD5"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 xml:space="preserve">Valoarea totală ce va fi rezervată (fără a fi angajată bugetar la momentul semnării Acordului  cadru de finanțare) pentru toată durata de funcționare a GAL nu poate depăși .......................... Euro, conform prevederilor Strategiei de Dezvoltare Locală care a fost aprobată de către DGDR AM - PS. </w:t>
      </w:r>
    </w:p>
    <w:p w14:paraId="34DDEDB5"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 xml:space="preserve">Valorile în Lei aferente fiecărui Contract de Finanțare se vor stabili la momentul semnării angajamentelor legale individuale, prin transformarea sumei în Euro la cursul BCE din data de 01 ianuarie a anului semnării Contractului de finanțare, publicat pe pagina web: </w:t>
      </w:r>
      <w:hyperlink r:id="rId13" w:history="1">
        <w:r w:rsidRPr="00DE0411">
          <w:rPr>
            <w:rFonts w:cs="Calibri"/>
            <w:b/>
            <w:i/>
            <w:color w:val="0000FF"/>
            <w:sz w:val="24"/>
            <w:szCs w:val="24"/>
            <w:u w:val="single"/>
          </w:rPr>
          <w:t>http://www.ecb.int/index.html</w:t>
        </w:r>
      </w:hyperlink>
      <w:r w:rsidRPr="00DE0411">
        <w:rPr>
          <w:rFonts w:eastAsia="Times New Roman" w:cs="Calibri"/>
          <w:color w:val="000000"/>
          <w:sz w:val="24"/>
          <w:szCs w:val="24"/>
        </w:rPr>
        <w:t>.</w:t>
      </w:r>
    </w:p>
    <w:p w14:paraId="40F506AE" w14:textId="77777777" w:rsidR="00DE0411" w:rsidRPr="00DE0411" w:rsidRDefault="00DE0411" w:rsidP="00DE0411">
      <w:pPr>
        <w:spacing w:after="0" w:line="240" w:lineRule="auto"/>
        <w:jc w:val="both"/>
        <w:rPr>
          <w:rFonts w:eastAsia="Times New Roman" w:cs="Calibri"/>
          <w:color w:val="000000"/>
          <w:sz w:val="24"/>
          <w:szCs w:val="24"/>
        </w:rPr>
      </w:pPr>
    </w:p>
    <w:p w14:paraId="130E1775"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Vă atenționăm că până la încheierea contractului de finanțare cu AFIR, aveți obligația să vă asigurați de stingerea oricărui debit datorat AFIR în cazul în care figurați astfel înregistrat în evidențele noastre. Nedepunerea documentelor obligatorii în termenele prevăzute conduce la neîncheierea contractului de finanțare!</w:t>
      </w:r>
    </w:p>
    <w:p w14:paraId="1EA6999B" w14:textId="77777777" w:rsidR="00DE0411" w:rsidRPr="00DE0411" w:rsidRDefault="00DE0411" w:rsidP="00DE0411">
      <w:pPr>
        <w:spacing w:after="0" w:line="240" w:lineRule="auto"/>
        <w:jc w:val="both"/>
        <w:rPr>
          <w:rFonts w:eastAsia="Times New Roman" w:cs="Calibri"/>
          <w:color w:val="000000"/>
          <w:sz w:val="24"/>
          <w:szCs w:val="24"/>
        </w:rPr>
      </w:pPr>
    </w:p>
    <w:p w14:paraId="785F8853" w14:textId="77777777" w:rsidR="00DE0411" w:rsidRPr="00DE0411" w:rsidRDefault="00DE0411" w:rsidP="00DE0411">
      <w:pPr>
        <w:spacing w:after="0" w:line="240" w:lineRule="auto"/>
        <w:jc w:val="both"/>
        <w:rPr>
          <w:bCs/>
          <w:sz w:val="24"/>
          <w:szCs w:val="24"/>
        </w:rPr>
      </w:pPr>
      <w:r w:rsidRPr="00DE0411">
        <w:rPr>
          <w:b/>
          <w:bCs/>
          <w:sz w:val="24"/>
          <w:szCs w:val="24"/>
        </w:rPr>
        <w:t>Acordul – cadru de finanțare</w:t>
      </w:r>
      <w:r w:rsidRPr="00DE0411">
        <w:rPr>
          <w:bCs/>
          <w:sz w:val="24"/>
          <w:szCs w:val="24"/>
        </w:rPr>
        <w:t xml:space="preserve"> va avea următoarele anexe: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960"/>
      </w:tblGrid>
      <w:tr w:rsidR="00DE0411" w:rsidRPr="00DE0411" w14:paraId="79F20087" w14:textId="77777777" w:rsidTr="002A338B">
        <w:trPr>
          <w:trHeight w:val="5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DE120" w14:textId="77777777" w:rsidR="00DE0411" w:rsidRPr="00DE0411" w:rsidRDefault="00DE0411" w:rsidP="00DE0411">
            <w:pPr>
              <w:spacing w:after="0" w:line="240" w:lineRule="auto"/>
              <w:jc w:val="both"/>
              <w:rPr>
                <w:bCs/>
                <w:sz w:val="24"/>
                <w:szCs w:val="24"/>
              </w:rPr>
            </w:pPr>
            <w:r w:rsidRPr="00DE0411">
              <w:rPr>
                <w:bCs/>
                <w:sz w:val="24"/>
                <w:szCs w:val="24"/>
              </w:rPr>
              <w:t>Anexa 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23D9A" w14:textId="77777777" w:rsidR="00DE0411" w:rsidRPr="00DE0411" w:rsidRDefault="00DE0411" w:rsidP="00DE0411">
            <w:pPr>
              <w:spacing w:after="0" w:line="240" w:lineRule="auto"/>
              <w:jc w:val="both"/>
              <w:rPr>
                <w:bCs/>
                <w:sz w:val="24"/>
                <w:szCs w:val="24"/>
              </w:rPr>
            </w:pPr>
            <w:r w:rsidRPr="00DE0411">
              <w:rPr>
                <w:bCs/>
                <w:sz w:val="24"/>
                <w:szCs w:val="24"/>
              </w:rPr>
              <w:t>Buget totalizator, defalcat pe valori globale aferente Contractelor de finanțare (exprimate în Euro)</w:t>
            </w:r>
          </w:p>
        </w:tc>
      </w:tr>
      <w:tr w:rsidR="00DE0411" w:rsidRPr="00DE0411" w14:paraId="39D9892D" w14:textId="77777777" w:rsidTr="002A338B">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0B351A" w14:textId="77777777" w:rsidR="00DE0411" w:rsidRPr="00DE0411" w:rsidRDefault="00DE0411" w:rsidP="00DE0411">
            <w:pPr>
              <w:spacing w:after="0" w:line="240" w:lineRule="auto"/>
              <w:jc w:val="both"/>
              <w:rPr>
                <w:bCs/>
                <w:sz w:val="24"/>
                <w:szCs w:val="24"/>
              </w:rPr>
            </w:pPr>
            <w:r w:rsidRPr="00DE0411">
              <w:rPr>
                <w:bCs/>
                <w:sz w:val="24"/>
                <w:szCs w:val="24"/>
              </w:rPr>
              <w:t>Anexa 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0FC3D" w14:textId="77777777" w:rsidR="00DE0411" w:rsidRPr="00DE0411" w:rsidRDefault="00DE0411" w:rsidP="00DE0411">
            <w:pPr>
              <w:spacing w:after="0" w:line="240" w:lineRule="auto"/>
              <w:jc w:val="both"/>
              <w:rPr>
                <w:bCs/>
                <w:sz w:val="24"/>
                <w:szCs w:val="24"/>
              </w:rPr>
            </w:pPr>
            <w:r w:rsidRPr="00DE0411">
              <w:rPr>
                <w:bCs/>
                <w:sz w:val="24"/>
                <w:szCs w:val="24"/>
              </w:rPr>
              <w:t>Anexa 5.2 Planul de finanțare aprobat la emiterea autorizației de funcționare</w:t>
            </w:r>
          </w:p>
        </w:tc>
      </w:tr>
      <w:tr w:rsidR="00DE0411" w:rsidRPr="00DE0411" w14:paraId="04F57B60" w14:textId="77777777" w:rsidTr="002A338B">
        <w:trPr>
          <w:trHeight w:val="273"/>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705518" w14:textId="77777777" w:rsidR="00DE0411" w:rsidRPr="00DE0411" w:rsidRDefault="00DE0411" w:rsidP="00DE0411">
            <w:pPr>
              <w:spacing w:after="0" w:line="240" w:lineRule="auto"/>
              <w:jc w:val="both"/>
              <w:rPr>
                <w:bCs/>
                <w:sz w:val="24"/>
                <w:szCs w:val="24"/>
              </w:rPr>
            </w:pPr>
            <w:r w:rsidRPr="00DE0411">
              <w:rPr>
                <w:bCs/>
                <w:sz w:val="24"/>
                <w:szCs w:val="24"/>
              </w:rPr>
              <w:t>Anexa III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D5A14" w14:textId="77777777" w:rsidR="00DE0411" w:rsidRPr="00DE0411" w:rsidRDefault="00DE0411" w:rsidP="00DE0411">
            <w:pPr>
              <w:spacing w:after="0" w:line="240" w:lineRule="auto"/>
              <w:jc w:val="both"/>
              <w:rPr>
                <w:bCs/>
                <w:sz w:val="24"/>
                <w:szCs w:val="24"/>
              </w:rPr>
            </w:pPr>
            <w:r w:rsidRPr="00DE0411">
              <w:rPr>
                <w:bCs/>
                <w:sz w:val="24"/>
                <w:szCs w:val="24"/>
              </w:rPr>
              <w:t>Copie a Autorizației de funcționare emisă de către DGDR - AM PS</w:t>
            </w:r>
          </w:p>
        </w:tc>
      </w:tr>
    </w:tbl>
    <w:p w14:paraId="588AB7A3" w14:textId="77777777" w:rsidR="00DE0411" w:rsidRPr="00DE0411" w:rsidRDefault="00DE0411" w:rsidP="00DE0411">
      <w:pPr>
        <w:spacing w:after="0" w:line="240" w:lineRule="auto"/>
        <w:jc w:val="both"/>
        <w:rPr>
          <w:sz w:val="24"/>
          <w:szCs w:val="24"/>
        </w:rPr>
      </w:pPr>
    </w:p>
    <w:p w14:paraId="5CB3D708" w14:textId="77777777" w:rsidR="00DE0411" w:rsidRPr="00DE0411" w:rsidRDefault="00DE0411" w:rsidP="00DE0411">
      <w:pPr>
        <w:spacing w:after="0" w:line="240" w:lineRule="auto"/>
        <w:jc w:val="both"/>
        <w:rPr>
          <w:sz w:val="24"/>
          <w:szCs w:val="24"/>
        </w:rPr>
      </w:pPr>
      <w:r w:rsidRPr="00DE0411">
        <w:rPr>
          <w:rFonts w:eastAsia="Times New Roman" w:cs="Calibri"/>
          <w:b/>
          <w:color w:val="000000"/>
          <w:sz w:val="24"/>
          <w:szCs w:val="24"/>
        </w:rPr>
        <w:t>Contractul de finanțare</w:t>
      </w:r>
      <w:r w:rsidRPr="00DE0411">
        <w:rPr>
          <w:rFonts w:eastAsia="Times New Roman" w:cs="Calibri"/>
          <w:color w:val="000000"/>
          <w:sz w:val="24"/>
          <w:szCs w:val="24"/>
        </w:rPr>
        <w:t xml:space="preserve"> va fi însoțit de următoarele anexe, care vor fi </w:t>
      </w:r>
      <w:r w:rsidRPr="00DE0411">
        <w:rPr>
          <w:sz w:val="24"/>
          <w:szCs w:val="24"/>
        </w:rPr>
        <w:t xml:space="preserve">parte integrantă a acestuia, având aceeași putere juridică: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572"/>
      </w:tblGrid>
      <w:tr w:rsidR="00DE0411" w:rsidRPr="00DE0411" w14:paraId="4A4CAEB9" w14:textId="77777777" w:rsidTr="0073783D">
        <w:trPr>
          <w:jc w:val="center"/>
        </w:trPr>
        <w:tc>
          <w:tcPr>
            <w:tcW w:w="0" w:type="auto"/>
            <w:tcBorders>
              <w:top w:val="single" w:sz="4" w:space="0" w:color="auto"/>
              <w:left w:val="single" w:sz="4" w:space="0" w:color="auto"/>
              <w:bottom w:val="single" w:sz="4" w:space="0" w:color="auto"/>
              <w:right w:val="single" w:sz="4" w:space="0" w:color="auto"/>
            </w:tcBorders>
            <w:hideMark/>
          </w:tcPr>
          <w:p w14:paraId="7A4D408B" w14:textId="77777777" w:rsidR="00DE0411" w:rsidRPr="00DE0411" w:rsidRDefault="00DE0411" w:rsidP="00DE0411">
            <w:pPr>
              <w:spacing w:after="0" w:line="240" w:lineRule="auto"/>
              <w:jc w:val="both"/>
              <w:rPr>
                <w:sz w:val="24"/>
                <w:szCs w:val="24"/>
              </w:rPr>
            </w:pPr>
            <w:r w:rsidRPr="00DE0411">
              <w:rPr>
                <w:sz w:val="24"/>
                <w:szCs w:val="24"/>
              </w:rPr>
              <w:t xml:space="preserve">Anexa   I      </w:t>
            </w:r>
          </w:p>
        </w:tc>
        <w:tc>
          <w:tcPr>
            <w:tcW w:w="0" w:type="auto"/>
            <w:tcBorders>
              <w:top w:val="single" w:sz="4" w:space="0" w:color="auto"/>
              <w:left w:val="single" w:sz="4" w:space="0" w:color="auto"/>
              <w:bottom w:val="single" w:sz="4" w:space="0" w:color="auto"/>
              <w:right w:val="single" w:sz="4" w:space="0" w:color="auto"/>
            </w:tcBorders>
            <w:hideMark/>
          </w:tcPr>
          <w:p w14:paraId="00B21142" w14:textId="77777777" w:rsidR="00DE0411" w:rsidRPr="00DE0411" w:rsidRDefault="00DE0411" w:rsidP="00DE0411">
            <w:pPr>
              <w:spacing w:after="0" w:line="240" w:lineRule="auto"/>
              <w:jc w:val="both"/>
              <w:rPr>
                <w:sz w:val="24"/>
                <w:szCs w:val="24"/>
              </w:rPr>
            </w:pPr>
            <w:r w:rsidRPr="00DE0411">
              <w:rPr>
                <w:sz w:val="24"/>
                <w:szCs w:val="24"/>
              </w:rPr>
              <w:t xml:space="preserve">Prevederi Generale </w:t>
            </w:r>
          </w:p>
        </w:tc>
      </w:tr>
      <w:tr w:rsidR="00DE0411" w:rsidRPr="00DE0411" w14:paraId="6408A346" w14:textId="77777777" w:rsidTr="0073783D">
        <w:trPr>
          <w:jc w:val="center"/>
        </w:trPr>
        <w:tc>
          <w:tcPr>
            <w:tcW w:w="0" w:type="auto"/>
            <w:tcBorders>
              <w:top w:val="single" w:sz="4" w:space="0" w:color="auto"/>
              <w:left w:val="single" w:sz="4" w:space="0" w:color="auto"/>
              <w:bottom w:val="single" w:sz="4" w:space="0" w:color="auto"/>
              <w:right w:val="single" w:sz="4" w:space="0" w:color="auto"/>
            </w:tcBorders>
            <w:hideMark/>
          </w:tcPr>
          <w:p w14:paraId="7AD7CD51" w14:textId="77777777" w:rsidR="00DE0411" w:rsidRPr="00DE0411" w:rsidRDefault="00DE0411" w:rsidP="00DE0411">
            <w:pPr>
              <w:spacing w:after="0" w:line="240" w:lineRule="auto"/>
              <w:jc w:val="both"/>
              <w:rPr>
                <w:sz w:val="24"/>
                <w:szCs w:val="24"/>
              </w:rPr>
            </w:pPr>
            <w:r w:rsidRPr="00DE0411">
              <w:rPr>
                <w:sz w:val="24"/>
                <w:szCs w:val="24"/>
              </w:rPr>
              <w:t xml:space="preserve">Anexa  II </w:t>
            </w:r>
          </w:p>
        </w:tc>
        <w:tc>
          <w:tcPr>
            <w:tcW w:w="0" w:type="auto"/>
            <w:tcBorders>
              <w:top w:val="single" w:sz="4" w:space="0" w:color="auto"/>
              <w:left w:val="single" w:sz="4" w:space="0" w:color="auto"/>
              <w:bottom w:val="single" w:sz="4" w:space="0" w:color="auto"/>
              <w:right w:val="single" w:sz="4" w:space="0" w:color="auto"/>
            </w:tcBorders>
            <w:hideMark/>
          </w:tcPr>
          <w:p w14:paraId="43EC8720" w14:textId="77777777" w:rsidR="00DE0411" w:rsidRPr="00DE0411" w:rsidRDefault="00DE0411" w:rsidP="00DE0411">
            <w:pPr>
              <w:spacing w:after="0" w:line="240" w:lineRule="auto"/>
              <w:jc w:val="both"/>
              <w:rPr>
                <w:sz w:val="24"/>
                <w:szCs w:val="24"/>
              </w:rPr>
            </w:pPr>
            <w:r w:rsidRPr="00DE0411">
              <w:rPr>
                <w:sz w:val="24"/>
                <w:szCs w:val="24"/>
              </w:rPr>
              <w:t>Graficul de eșalonare a plăților</w:t>
            </w:r>
          </w:p>
        </w:tc>
      </w:tr>
      <w:tr w:rsidR="00DE0411" w:rsidRPr="00DE0411" w14:paraId="55D3823D" w14:textId="77777777" w:rsidTr="0073783D">
        <w:trPr>
          <w:jc w:val="center"/>
        </w:trPr>
        <w:tc>
          <w:tcPr>
            <w:tcW w:w="0" w:type="auto"/>
            <w:tcBorders>
              <w:top w:val="single" w:sz="4" w:space="0" w:color="auto"/>
              <w:left w:val="single" w:sz="4" w:space="0" w:color="auto"/>
              <w:bottom w:val="single" w:sz="4" w:space="0" w:color="auto"/>
              <w:right w:val="single" w:sz="4" w:space="0" w:color="auto"/>
            </w:tcBorders>
            <w:hideMark/>
          </w:tcPr>
          <w:p w14:paraId="3A6CADAA" w14:textId="77777777" w:rsidR="00DE0411" w:rsidRPr="00DE0411" w:rsidRDefault="00DE0411" w:rsidP="00DE0411">
            <w:pPr>
              <w:spacing w:after="0" w:line="240" w:lineRule="auto"/>
              <w:jc w:val="both"/>
              <w:rPr>
                <w:sz w:val="24"/>
                <w:szCs w:val="24"/>
              </w:rPr>
            </w:pPr>
            <w:r w:rsidRPr="00DE0411">
              <w:rPr>
                <w:sz w:val="24"/>
                <w:szCs w:val="24"/>
              </w:rPr>
              <w:lastRenderedPageBreak/>
              <w:t xml:space="preserve">Anexa III  </w:t>
            </w:r>
          </w:p>
        </w:tc>
        <w:tc>
          <w:tcPr>
            <w:tcW w:w="0" w:type="auto"/>
            <w:tcBorders>
              <w:top w:val="single" w:sz="4" w:space="0" w:color="auto"/>
              <w:left w:val="single" w:sz="4" w:space="0" w:color="auto"/>
              <w:bottom w:val="single" w:sz="4" w:space="0" w:color="auto"/>
              <w:right w:val="single" w:sz="4" w:space="0" w:color="auto"/>
            </w:tcBorders>
            <w:hideMark/>
          </w:tcPr>
          <w:p w14:paraId="764F288C" w14:textId="77777777" w:rsidR="00DE0411" w:rsidRPr="00DE0411" w:rsidRDefault="00DE0411" w:rsidP="00DE0411">
            <w:pPr>
              <w:spacing w:after="0" w:line="240" w:lineRule="auto"/>
              <w:jc w:val="both"/>
              <w:rPr>
                <w:sz w:val="24"/>
                <w:szCs w:val="24"/>
              </w:rPr>
            </w:pPr>
            <w:r w:rsidRPr="00DE0411">
              <w:rPr>
                <w:sz w:val="24"/>
                <w:szCs w:val="24"/>
              </w:rPr>
              <w:t>Instrucțiuni de plată</w:t>
            </w:r>
          </w:p>
        </w:tc>
      </w:tr>
      <w:tr w:rsidR="00DE0411" w:rsidRPr="00DE0411" w14:paraId="639BD8AE" w14:textId="77777777" w:rsidTr="0073783D">
        <w:trPr>
          <w:jc w:val="center"/>
        </w:trPr>
        <w:tc>
          <w:tcPr>
            <w:tcW w:w="0" w:type="auto"/>
            <w:tcBorders>
              <w:top w:val="single" w:sz="4" w:space="0" w:color="auto"/>
              <w:left w:val="single" w:sz="4" w:space="0" w:color="auto"/>
              <w:bottom w:val="single" w:sz="4" w:space="0" w:color="auto"/>
              <w:right w:val="single" w:sz="4" w:space="0" w:color="auto"/>
            </w:tcBorders>
          </w:tcPr>
          <w:p w14:paraId="2E382FE9" w14:textId="77777777" w:rsidR="00DE0411" w:rsidRPr="00DE0411" w:rsidRDefault="00DE0411" w:rsidP="00DE0411">
            <w:pPr>
              <w:spacing w:after="0" w:line="240" w:lineRule="auto"/>
              <w:jc w:val="both"/>
              <w:rPr>
                <w:rFonts w:cs="Calibri"/>
                <w:sz w:val="24"/>
                <w:szCs w:val="24"/>
              </w:rPr>
            </w:pPr>
            <w:r w:rsidRPr="00DE0411">
              <w:rPr>
                <w:rFonts w:cs="Calibri"/>
                <w:color w:val="000000"/>
                <w:sz w:val="24"/>
                <w:szCs w:val="24"/>
              </w:rPr>
              <w:t>Anexa IV</w:t>
            </w:r>
          </w:p>
        </w:tc>
        <w:tc>
          <w:tcPr>
            <w:tcW w:w="0" w:type="auto"/>
            <w:tcBorders>
              <w:top w:val="single" w:sz="4" w:space="0" w:color="auto"/>
              <w:left w:val="single" w:sz="4" w:space="0" w:color="auto"/>
              <w:bottom w:val="single" w:sz="4" w:space="0" w:color="auto"/>
              <w:right w:val="single" w:sz="4" w:space="0" w:color="auto"/>
            </w:tcBorders>
          </w:tcPr>
          <w:p w14:paraId="3C92B7A4" w14:textId="77777777" w:rsidR="00DE0411" w:rsidRPr="00DE0411" w:rsidRDefault="00DE0411" w:rsidP="00DE0411">
            <w:pPr>
              <w:spacing w:after="0" w:line="240" w:lineRule="auto"/>
              <w:jc w:val="both"/>
              <w:rPr>
                <w:rFonts w:cs="Calibri"/>
                <w:sz w:val="24"/>
                <w:szCs w:val="24"/>
              </w:rPr>
            </w:pPr>
            <w:r w:rsidRPr="00DE0411">
              <w:rPr>
                <w:rFonts w:cs="Calibri"/>
                <w:color w:val="000000"/>
                <w:sz w:val="24"/>
                <w:szCs w:val="24"/>
              </w:rPr>
              <w:t>Materiale și activități de informare de tip publicitar</w:t>
            </w:r>
          </w:p>
        </w:tc>
      </w:tr>
      <w:tr w:rsidR="00DE0411" w:rsidRPr="00DE0411" w14:paraId="7563932E" w14:textId="77777777" w:rsidTr="0073783D">
        <w:trPr>
          <w:jc w:val="center"/>
        </w:trPr>
        <w:tc>
          <w:tcPr>
            <w:tcW w:w="0" w:type="auto"/>
            <w:tcBorders>
              <w:top w:val="single" w:sz="4" w:space="0" w:color="auto"/>
              <w:left w:val="single" w:sz="4" w:space="0" w:color="auto"/>
              <w:bottom w:val="single" w:sz="4" w:space="0" w:color="auto"/>
              <w:right w:val="single" w:sz="4" w:space="0" w:color="auto"/>
            </w:tcBorders>
          </w:tcPr>
          <w:p w14:paraId="6CD47DB3" w14:textId="77777777" w:rsidR="00DE0411" w:rsidRPr="00DE0411" w:rsidRDefault="00DE0411" w:rsidP="00DE0411">
            <w:pPr>
              <w:spacing w:after="0" w:line="240" w:lineRule="auto"/>
              <w:jc w:val="both"/>
              <w:rPr>
                <w:sz w:val="24"/>
                <w:szCs w:val="24"/>
              </w:rPr>
            </w:pPr>
            <w:r w:rsidRPr="00DE0411">
              <w:rPr>
                <w:sz w:val="24"/>
                <w:szCs w:val="24"/>
              </w:rPr>
              <w:t>Anexa V</w:t>
            </w:r>
          </w:p>
        </w:tc>
        <w:tc>
          <w:tcPr>
            <w:tcW w:w="0" w:type="auto"/>
            <w:tcBorders>
              <w:top w:val="single" w:sz="4" w:space="0" w:color="auto"/>
              <w:left w:val="single" w:sz="4" w:space="0" w:color="auto"/>
              <w:bottom w:val="single" w:sz="4" w:space="0" w:color="auto"/>
              <w:right w:val="single" w:sz="4" w:space="0" w:color="auto"/>
            </w:tcBorders>
          </w:tcPr>
          <w:p w14:paraId="2EE72AD9" w14:textId="77777777" w:rsidR="00DE0411" w:rsidRPr="00DE0411" w:rsidRDefault="00DE0411" w:rsidP="00DE0411">
            <w:pPr>
              <w:spacing w:after="0" w:line="240" w:lineRule="auto"/>
              <w:jc w:val="both"/>
              <w:rPr>
                <w:sz w:val="24"/>
                <w:szCs w:val="24"/>
              </w:rPr>
            </w:pPr>
            <w:r w:rsidRPr="00DE0411">
              <w:rPr>
                <w:sz w:val="24"/>
                <w:szCs w:val="24"/>
              </w:rPr>
              <w:t>Planul de activități - cerințe minime</w:t>
            </w:r>
          </w:p>
        </w:tc>
      </w:tr>
      <w:tr w:rsidR="00DE0411" w:rsidRPr="00DE0411" w14:paraId="22C71A34" w14:textId="77777777" w:rsidTr="0073783D">
        <w:trPr>
          <w:jc w:val="center"/>
        </w:trPr>
        <w:tc>
          <w:tcPr>
            <w:tcW w:w="0" w:type="auto"/>
            <w:tcBorders>
              <w:top w:val="single" w:sz="4" w:space="0" w:color="auto"/>
              <w:left w:val="single" w:sz="4" w:space="0" w:color="auto"/>
              <w:bottom w:val="single" w:sz="4" w:space="0" w:color="auto"/>
              <w:right w:val="single" w:sz="4" w:space="0" w:color="auto"/>
            </w:tcBorders>
            <w:hideMark/>
          </w:tcPr>
          <w:p w14:paraId="08124F70" w14:textId="77777777" w:rsidR="00DE0411" w:rsidRPr="00DE0411" w:rsidRDefault="00DE0411" w:rsidP="00DE0411">
            <w:pPr>
              <w:spacing w:after="0" w:line="240" w:lineRule="auto"/>
              <w:jc w:val="both"/>
              <w:rPr>
                <w:sz w:val="24"/>
                <w:szCs w:val="24"/>
              </w:rPr>
            </w:pPr>
            <w:r w:rsidRPr="00DE0411">
              <w:rPr>
                <w:sz w:val="24"/>
                <w:szCs w:val="24"/>
              </w:rPr>
              <w:t>Anexa VI</w:t>
            </w:r>
          </w:p>
        </w:tc>
        <w:tc>
          <w:tcPr>
            <w:tcW w:w="0" w:type="auto"/>
            <w:tcBorders>
              <w:top w:val="single" w:sz="4" w:space="0" w:color="auto"/>
              <w:left w:val="single" w:sz="4" w:space="0" w:color="auto"/>
              <w:bottom w:val="single" w:sz="4" w:space="0" w:color="auto"/>
              <w:right w:val="single" w:sz="4" w:space="0" w:color="auto"/>
            </w:tcBorders>
            <w:hideMark/>
          </w:tcPr>
          <w:p w14:paraId="417E3BC0" w14:textId="4AF8908B" w:rsidR="00DE0411" w:rsidRPr="00DE0411" w:rsidRDefault="00DE0411" w:rsidP="00175DE7">
            <w:pPr>
              <w:spacing w:after="0" w:line="240" w:lineRule="auto"/>
              <w:jc w:val="both"/>
              <w:rPr>
                <w:sz w:val="24"/>
                <w:szCs w:val="24"/>
              </w:rPr>
            </w:pPr>
            <w:r w:rsidRPr="00DE0411">
              <w:rPr>
                <w:sz w:val="24"/>
                <w:szCs w:val="24"/>
              </w:rPr>
              <w:t>Alte documente (furnizate de beneficiar în baza notificării), dacă este cazul</w:t>
            </w:r>
            <w:r w:rsidR="00175DE7">
              <w:rPr>
                <w:rStyle w:val="FootnoteReference"/>
                <w:sz w:val="24"/>
                <w:szCs w:val="24"/>
              </w:rPr>
              <w:footnoteReference w:id="4"/>
            </w:r>
          </w:p>
        </w:tc>
      </w:tr>
    </w:tbl>
    <w:p w14:paraId="342F997C" w14:textId="77777777" w:rsidR="00DE0411" w:rsidRPr="00DE0411" w:rsidRDefault="00DE0411" w:rsidP="00DE0411">
      <w:pPr>
        <w:spacing w:before="120" w:after="0" w:line="240" w:lineRule="auto"/>
        <w:jc w:val="both"/>
        <w:rPr>
          <w:rFonts w:eastAsia="Times New Roman" w:cs="Calibri"/>
          <w:color w:val="000000"/>
          <w:sz w:val="24"/>
          <w:szCs w:val="24"/>
        </w:rPr>
      </w:pPr>
      <w:r w:rsidRPr="00DE0411">
        <w:rPr>
          <w:rFonts w:eastAsia="Times New Roman" w:cs="Calibri"/>
          <w:color w:val="000000"/>
          <w:sz w:val="24"/>
          <w:szCs w:val="24"/>
        </w:rPr>
        <w:t>Al doilea Contract de finanțare va avea o alocare de minimum 5% din valoarea totală a Acordului-cadru de finanțare.</w:t>
      </w:r>
    </w:p>
    <w:p w14:paraId="21200BFB" w14:textId="77777777" w:rsidR="00DE0411" w:rsidRPr="00DE0411" w:rsidRDefault="00DE0411" w:rsidP="00DE0411">
      <w:pPr>
        <w:spacing w:before="120" w:after="0" w:line="240" w:lineRule="auto"/>
        <w:jc w:val="both"/>
        <w:rPr>
          <w:rFonts w:eastAsia="Times New Roman" w:cs="Calibri"/>
          <w:color w:val="000000"/>
          <w:sz w:val="24"/>
          <w:szCs w:val="24"/>
        </w:rPr>
      </w:pPr>
      <w:r w:rsidRPr="00DE0411">
        <w:rPr>
          <w:rFonts w:eastAsia="Times New Roman" w:cs="Calibri"/>
          <w:color w:val="000000"/>
          <w:sz w:val="24"/>
          <w:szCs w:val="24"/>
        </w:rPr>
        <w:t>Semnarea Contractului de finanțare (C1.1L) se poate face de către un împuternicit al reprezentantului legal (prin procură autentificată la notariat). În acest sens, persoana împuternicită în vederea semnării Contractului de finanțare va încărca procura notarială în original, însoțită de actul de identitate.</w:t>
      </w:r>
    </w:p>
    <w:p w14:paraId="65785F2B"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În cazul în care nu puteți să vă încadrați în termenele menționate mai sus, vă rugăm să anunțați Autoritatea Contractantă, de circumstanțele intervenite care vă împiedică să transmiteți documentele și să solicitați alte termene (în baza unei fundamentări). Vă atragem atenția asupra faptului că termenul de prezentare a documentelor poate fi prelungit o singură dată, fără a depăși termenul inițial cu mai mult de 20 de zile lucrătoare.</w:t>
      </w:r>
    </w:p>
    <w:p w14:paraId="3B217CEF"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Dacă nu transmiteți documentele în termenele specificate mai sus și nici nu solicitați Autorității Contractante, prin notificare scrisă, un nou termen de depunere, atunci se consideră că ați renunțat la ajutorul financiar.</w:t>
      </w:r>
    </w:p>
    <w:p w14:paraId="0EC2ABE0" w14:textId="77777777" w:rsidR="00DE0411" w:rsidRPr="00DE0411" w:rsidRDefault="00DE0411" w:rsidP="00DE0411">
      <w:pPr>
        <w:spacing w:after="0" w:line="240" w:lineRule="auto"/>
        <w:jc w:val="both"/>
        <w:rPr>
          <w:rFonts w:eastAsia="Times New Roman" w:cs="Calibri"/>
          <w:color w:val="000000"/>
          <w:sz w:val="24"/>
          <w:szCs w:val="24"/>
        </w:rPr>
      </w:pPr>
    </w:p>
    <w:p w14:paraId="5D487C0D" w14:textId="77777777" w:rsidR="00DE0411" w:rsidRPr="00DE0411" w:rsidRDefault="00DE0411" w:rsidP="00DE0411">
      <w:pPr>
        <w:spacing w:after="0" w:line="240" w:lineRule="auto"/>
        <w:jc w:val="both"/>
        <w:rPr>
          <w:rFonts w:eastAsia="Times New Roman" w:cs="Calibri"/>
          <w:b/>
          <w:color w:val="000000"/>
          <w:sz w:val="24"/>
          <w:szCs w:val="24"/>
          <w:lang w:eastAsia="ro-RO"/>
        </w:rPr>
      </w:pPr>
      <w:r w:rsidRPr="00DE0411">
        <w:rPr>
          <w:rFonts w:eastAsia="Times New Roman" w:cs="Calibri"/>
          <w:b/>
          <w:color w:val="000000"/>
          <w:sz w:val="24"/>
          <w:szCs w:val="24"/>
          <w:lang w:eastAsia="ro-RO"/>
        </w:rPr>
        <w:t xml:space="preserve">Vă rugăm să analizați cu atenție manualul de procedură pentru implementarea DR-36 – Componenta: </w:t>
      </w:r>
      <w:r w:rsidRPr="00DE0411">
        <w:rPr>
          <w:rFonts w:cs="Calibri"/>
          <w:b/>
          <w:color w:val="000000"/>
          <w:sz w:val="24"/>
          <w:szCs w:val="24"/>
        </w:rPr>
        <w:t>Sprijin pentru gestionarea, monitorizarea și evaluarea strategiei de dezvoltare locală, precum și animarea acesteia, inclusiv facilitarea schimburilor între părțile interesate</w:t>
      </w:r>
      <w:r w:rsidRPr="00DE0411">
        <w:rPr>
          <w:rFonts w:eastAsia="Times New Roman" w:cs="Calibri"/>
          <w:b/>
          <w:color w:val="000000"/>
          <w:sz w:val="24"/>
          <w:szCs w:val="24"/>
          <w:lang w:eastAsia="ro-RO"/>
        </w:rPr>
        <w:t xml:space="preserve">, formularul de Acord – cadru de finanțare și cel aferent </w:t>
      </w:r>
      <w:r w:rsidRPr="00DE0411">
        <w:rPr>
          <w:rFonts w:eastAsia="Times New Roman" w:cs="Calibri"/>
          <w:b/>
          <w:color w:val="000000"/>
          <w:sz w:val="24"/>
          <w:szCs w:val="24"/>
        </w:rPr>
        <w:t>Contractului</w:t>
      </w:r>
      <w:r w:rsidRPr="00DE0411">
        <w:rPr>
          <w:rFonts w:eastAsia="Times New Roman" w:cs="Calibri"/>
          <w:b/>
          <w:color w:val="000000"/>
          <w:sz w:val="24"/>
          <w:szCs w:val="24"/>
          <w:lang w:eastAsia="ro-RO"/>
        </w:rPr>
        <w:t xml:space="preserve"> de Finanțare și anexele acestuia, disponibile pe site-ul </w:t>
      </w:r>
      <w:r w:rsidRPr="00DE0411">
        <w:rPr>
          <w:rFonts w:eastAsia="Times New Roman" w:cs="Calibri"/>
          <w:b/>
          <w:i/>
          <w:color w:val="000000"/>
          <w:sz w:val="24"/>
          <w:szCs w:val="24"/>
          <w:lang w:eastAsia="ro-RO"/>
        </w:rPr>
        <w:t>Agenției</w:t>
      </w:r>
      <w:r w:rsidRPr="00DE0411">
        <w:rPr>
          <w:rFonts w:eastAsia="Times New Roman" w:cs="Calibri"/>
          <w:b/>
          <w:i/>
          <w:iCs/>
          <w:color w:val="000000"/>
          <w:sz w:val="24"/>
          <w:szCs w:val="24"/>
        </w:rPr>
        <w:t xml:space="preserve"> pentru Finanțarea Investițiilor Rurale – </w:t>
      </w:r>
      <w:hyperlink r:id="rId14" w:history="1">
        <w:r w:rsidRPr="00DE0411">
          <w:rPr>
            <w:rFonts w:eastAsia="Times New Roman" w:cs="Calibri"/>
            <w:b/>
            <w:i/>
            <w:iCs/>
            <w:color w:val="0000FF"/>
            <w:sz w:val="24"/>
            <w:szCs w:val="24"/>
            <w:u w:val="single"/>
          </w:rPr>
          <w:t>www.afir.ro</w:t>
        </w:r>
      </w:hyperlink>
      <w:r w:rsidRPr="00DE0411">
        <w:rPr>
          <w:rFonts w:eastAsia="Times New Roman" w:cs="Calibri"/>
          <w:b/>
          <w:color w:val="000000"/>
          <w:sz w:val="24"/>
          <w:szCs w:val="24"/>
          <w:lang w:eastAsia="ro-RO"/>
        </w:rPr>
        <w:t>.</w:t>
      </w:r>
    </w:p>
    <w:p w14:paraId="40CBEA18" w14:textId="77777777" w:rsidR="00DE0411" w:rsidRPr="00DE0411" w:rsidRDefault="00DE0411" w:rsidP="00DE0411">
      <w:pPr>
        <w:spacing w:after="0" w:line="240" w:lineRule="auto"/>
        <w:jc w:val="both"/>
        <w:rPr>
          <w:rFonts w:eastAsia="Times New Roman" w:cs="Calibri"/>
          <w:b/>
          <w:color w:val="000000"/>
          <w:sz w:val="24"/>
          <w:szCs w:val="24"/>
          <w:lang w:eastAsia="ro-RO"/>
        </w:rPr>
      </w:pPr>
    </w:p>
    <w:p w14:paraId="69E07FB8" w14:textId="77777777" w:rsidR="00DE0411" w:rsidRPr="00DE0411" w:rsidRDefault="00DE0411" w:rsidP="00DE0411">
      <w:pPr>
        <w:spacing w:before="120" w:after="120" w:line="240" w:lineRule="auto"/>
        <w:jc w:val="both"/>
        <w:rPr>
          <w:rFonts w:eastAsia="Times New Roman" w:cs="Calibri"/>
          <w:b/>
          <w:iCs/>
          <w:color w:val="000000"/>
          <w:sz w:val="24"/>
          <w:szCs w:val="24"/>
        </w:rPr>
      </w:pPr>
      <w:r w:rsidRPr="00DE0411">
        <w:rPr>
          <w:rFonts w:eastAsia="Times New Roman" w:cs="Calibri"/>
          <w:b/>
          <w:bCs/>
          <w:i/>
          <w:iCs/>
          <w:color w:val="000000"/>
          <w:sz w:val="24"/>
          <w:szCs w:val="24"/>
        </w:rPr>
        <w:t>Cu  stimă,</w:t>
      </w:r>
    </w:p>
    <w:p w14:paraId="6490B059" w14:textId="77777777" w:rsidR="00DE0411" w:rsidRPr="00DE0411" w:rsidRDefault="00DE0411" w:rsidP="00DE0411">
      <w:pPr>
        <w:spacing w:after="0" w:line="240" w:lineRule="auto"/>
        <w:jc w:val="both"/>
        <w:rPr>
          <w:rFonts w:eastAsia="Times New Roman" w:cs="Calibri"/>
          <w:b/>
          <w:i/>
          <w:iCs/>
          <w:color w:val="000000"/>
          <w:sz w:val="24"/>
          <w:szCs w:val="24"/>
        </w:rPr>
      </w:pPr>
      <w:r w:rsidRPr="00DE0411">
        <w:rPr>
          <w:rFonts w:eastAsia="Times New Roman" w:cs="Calibri"/>
          <w:b/>
          <w:iCs/>
          <w:color w:val="000000"/>
          <w:sz w:val="24"/>
          <w:szCs w:val="24"/>
        </w:rPr>
        <w:t xml:space="preserve">Director </w:t>
      </w:r>
      <w:r w:rsidRPr="00DE0411">
        <w:rPr>
          <w:rFonts w:eastAsia="Times New Roman" w:cs="Calibri"/>
          <w:b/>
          <w:color w:val="000000"/>
          <w:sz w:val="24"/>
          <w:szCs w:val="24"/>
        </w:rPr>
        <w:t>CRFIR</w:t>
      </w:r>
    </w:p>
    <w:p w14:paraId="1DCA45DD"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Nume, prenume….......…..Semnătura…………Data</w:t>
      </w:r>
    </w:p>
    <w:p w14:paraId="73E6E89A" w14:textId="77777777" w:rsidR="00DE0411" w:rsidRPr="00DE0411" w:rsidRDefault="00DE0411" w:rsidP="00DE0411">
      <w:pPr>
        <w:spacing w:after="0" w:line="240" w:lineRule="auto"/>
        <w:jc w:val="both"/>
        <w:rPr>
          <w:rFonts w:eastAsia="Times New Roman" w:cs="Calibri"/>
          <w:b/>
          <w:color w:val="000000"/>
          <w:sz w:val="24"/>
          <w:szCs w:val="24"/>
        </w:rPr>
      </w:pPr>
    </w:p>
    <w:p w14:paraId="7C765A6C" w14:textId="6A94863F"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b/>
          <w:color w:val="000000"/>
          <w:sz w:val="24"/>
          <w:szCs w:val="24"/>
        </w:rPr>
        <w:t>Avizat,</w:t>
      </w:r>
      <w:r w:rsidRPr="00DE0411">
        <w:rPr>
          <w:rFonts w:eastAsia="Times New Roman" w:cs="Calibri"/>
          <w:color w:val="000000"/>
          <w:sz w:val="24"/>
          <w:szCs w:val="24"/>
        </w:rPr>
        <w:t xml:space="preserve"> Șef SLIN</w:t>
      </w:r>
      <w:r w:rsidR="00E44328">
        <w:rPr>
          <w:rFonts w:eastAsia="Times New Roman" w:cs="Calibri"/>
          <w:color w:val="000000"/>
          <w:sz w:val="24"/>
          <w:szCs w:val="24"/>
        </w:rPr>
        <w:t>A</w:t>
      </w:r>
      <w:r w:rsidRPr="00DE0411">
        <w:rPr>
          <w:rFonts w:eastAsia="Times New Roman" w:cs="Calibri"/>
          <w:color w:val="000000"/>
          <w:sz w:val="24"/>
          <w:szCs w:val="24"/>
        </w:rPr>
        <w:t xml:space="preserve"> - CRFIR</w:t>
      </w:r>
    </w:p>
    <w:p w14:paraId="6377D273"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Nume și prenume……....................…..Semnătura…………Data</w:t>
      </w:r>
    </w:p>
    <w:p w14:paraId="06D1714E" w14:textId="77777777" w:rsidR="00DE0411" w:rsidRPr="00DE0411" w:rsidRDefault="00DE0411" w:rsidP="00DE0411">
      <w:pPr>
        <w:spacing w:after="0" w:line="240" w:lineRule="auto"/>
        <w:jc w:val="both"/>
        <w:rPr>
          <w:rFonts w:eastAsia="Times New Roman" w:cs="Calibri"/>
          <w:b/>
          <w:color w:val="000000"/>
          <w:sz w:val="24"/>
          <w:szCs w:val="24"/>
        </w:rPr>
      </w:pPr>
    </w:p>
    <w:p w14:paraId="2BF4638D" w14:textId="46098DD5"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b/>
          <w:color w:val="000000"/>
          <w:sz w:val="24"/>
          <w:szCs w:val="24"/>
        </w:rPr>
        <w:t>Întocmit,</w:t>
      </w:r>
      <w:r w:rsidRPr="00DE0411">
        <w:rPr>
          <w:rFonts w:eastAsia="Times New Roman" w:cs="Calibri"/>
          <w:color w:val="000000"/>
          <w:sz w:val="24"/>
          <w:szCs w:val="24"/>
        </w:rPr>
        <w:t xml:space="preserve"> Expert SLIN</w:t>
      </w:r>
      <w:r w:rsidR="00E44328">
        <w:rPr>
          <w:rFonts w:eastAsia="Times New Roman" w:cs="Calibri"/>
          <w:color w:val="000000"/>
          <w:sz w:val="24"/>
          <w:szCs w:val="24"/>
        </w:rPr>
        <w:t>A</w:t>
      </w:r>
      <w:r w:rsidRPr="00DE0411">
        <w:rPr>
          <w:rFonts w:eastAsia="Times New Roman" w:cs="Calibri"/>
          <w:color w:val="000000"/>
          <w:sz w:val="24"/>
          <w:szCs w:val="24"/>
        </w:rPr>
        <w:t xml:space="preserve"> CRFIR</w:t>
      </w:r>
    </w:p>
    <w:p w14:paraId="599BE420"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Nume și prenume……….......................Semnătura…………Data</w:t>
      </w:r>
    </w:p>
    <w:p w14:paraId="1DC27BC7" w14:textId="77777777" w:rsidR="00DE0411" w:rsidRPr="00DE0411" w:rsidRDefault="00DE0411" w:rsidP="00DE0411">
      <w:pPr>
        <w:keepNext/>
        <w:spacing w:before="120" w:after="120" w:line="240" w:lineRule="auto"/>
        <w:jc w:val="both"/>
        <w:outlineLvl w:val="0"/>
        <w:rPr>
          <w:rFonts w:eastAsia="Times New Roman" w:cs="Calibri"/>
          <w:b/>
          <w:bCs/>
          <w:color w:val="000000"/>
          <w:kern w:val="32"/>
          <w:sz w:val="24"/>
          <w:szCs w:val="24"/>
          <w:lang w:eastAsia="x-none"/>
        </w:rPr>
      </w:pPr>
    </w:p>
    <w:p w14:paraId="49133033" w14:textId="77777777" w:rsidR="00DE0411" w:rsidRPr="00DE0411" w:rsidRDefault="00DE0411" w:rsidP="00DE0411">
      <w:pPr>
        <w:spacing w:after="160" w:line="259" w:lineRule="auto"/>
        <w:rPr>
          <w:rFonts w:eastAsia="Times New Roman" w:cs="Calibri"/>
          <w:b/>
          <w:bCs/>
          <w:color w:val="000000"/>
          <w:kern w:val="32"/>
          <w:sz w:val="24"/>
          <w:szCs w:val="24"/>
          <w:lang w:eastAsia="x-none"/>
        </w:rPr>
      </w:pPr>
      <w:bookmarkStart w:id="63" w:name="_Toc109823461"/>
      <w:bookmarkEnd w:id="61"/>
      <w:r w:rsidRPr="00DE0411">
        <w:rPr>
          <w:rFonts w:eastAsia="Times New Roman" w:cs="Calibri"/>
          <w:b/>
          <w:bCs/>
          <w:color w:val="000000"/>
          <w:kern w:val="32"/>
          <w:sz w:val="24"/>
          <w:szCs w:val="24"/>
          <w:lang w:eastAsia="x-none"/>
        </w:rPr>
        <w:br w:type="page"/>
      </w:r>
    </w:p>
    <w:p w14:paraId="002CE322" w14:textId="77777777" w:rsidR="00DE0411" w:rsidRPr="00DE0411" w:rsidRDefault="00DE0411" w:rsidP="00C96145">
      <w:pPr>
        <w:pStyle w:val="Heading2"/>
        <w:rPr>
          <w:rFonts w:asciiTheme="minorHAnsi" w:eastAsiaTheme="minorHAnsi" w:hAnsiTheme="minorHAnsi" w:cstheme="minorHAnsi"/>
          <w:sz w:val="24"/>
          <w:szCs w:val="24"/>
          <w:lang w:val="en-US"/>
        </w:rPr>
      </w:pPr>
      <w:bookmarkStart w:id="64" w:name="_Toc181610979"/>
      <w:r w:rsidRPr="00DE0411">
        <w:rPr>
          <w:rFonts w:asciiTheme="minorHAnsi" w:eastAsiaTheme="minorHAnsi" w:hAnsiTheme="minorHAnsi" w:cstheme="minorHAnsi"/>
          <w:color w:val="auto"/>
          <w:sz w:val="24"/>
          <w:szCs w:val="24"/>
          <w:lang w:val="en-US"/>
        </w:rPr>
        <w:lastRenderedPageBreak/>
        <w:t>DECLARAŢIE PE PROPRIA RĂSPUNDERE</w:t>
      </w:r>
      <w:bookmarkEnd w:id="64"/>
      <w:r w:rsidRPr="00DE0411">
        <w:rPr>
          <w:rFonts w:asciiTheme="minorHAnsi" w:eastAsiaTheme="minorHAnsi" w:hAnsiTheme="minorHAnsi" w:cstheme="minorHAnsi"/>
          <w:sz w:val="24"/>
          <w:szCs w:val="24"/>
          <w:lang w:val="en-US"/>
        </w:rPr>
        <w:t xml:space="preserve"> </w:t>
      </w:r>
    </w:p>
    <w:p w14:paraId="55123138"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
          <w:bCs/>
          <w:sz w:val="24"/>
          <w:szCs w:val="24"/>
          <w:lang w:val="en-US"/>
        </w:rPr>
      </w:pPr>
      <w:r w:rsidRPr="00DE0411">
        <w:rPr>
          <w:rFonts w:asciiTheme="majorHAnsi" w:eastAsiaTheme="minorHAnsi" w:hAnsiTheme="majorHAnsi" w:cstheme="majorHAnsi"/>
          <w:b/>
          <w:bCs/>
          <w:noProof/>
          <w:sz w:val="24"/>
          <w:szCs w:val="24"/>
          <w:lang w:val="en-US"/>
        </w:rPr>
        <mc:AlternateContent>
          <mc:Choice Requires="wps">
            <w:drawing>
              <wp:anchor distT="45720" distB="45720" distL="114300" distR="114300" simplePos="0" relativeHeight="251659264" behindDoc="0" locked="0" layoutInCell="1" allowOverlap="1" wp14:anchorId="44820D1E" wp14:editId="4C3E0EAA">
                <wp:simplePos x="0" y="0"/>
                <wp:positionH relativeFrom="column">
                  <wp:posOffset>20955</wp:posOffset>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7257334" w14:textId="77777777" w:rsidR="001C3C83" w:rsidRDefault="001C3C83" w:rsidP="00DE0411">
                            <w:r>
                              <w:t>VALIDARE/ semnătură electronică</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820D1E" id="_x0000_t202" coordsize="21600,21600" o:spt="202" path="m,l,21600r21600,l21600,xe">
                <v:stroke joinstyle="miter"/>
                <v:path gradientshapeok="t" o:connecttype="rect"/>
              </v:shapetype>
              <v:shape id="Text Box 2" o:spid="_x0000_s1026" type="#_x0000_t202" style="position:absolute;left:0;text-align:left;margin-left:1.65pt;margin-top:1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">
                <v:textbox style="mso-fit-shape-to-text:t">
                  <w:txbxContent>
                    <w:p w14:paraId="37257334" w14:textId="77777777" w:rsidR="001C3C83" w:rsidRDefault="001C3C83" w:rsidP="00DE0411">
                      <w:r>
                        <w:t>VALIDARE/ semnătură electronică</w:t>
                      </w:r>
                    </w:p>
                  </w:txbxContent>
                </v:textbox>
                <w10:wrap type="square"/>
              </v:shape>
            </w:pict>
          </mc:Fallback>
        </mc:AlternateContent>
      </w:r>
    </w:p>
    <w:p w14:paraId="35F70F15"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620A6368"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43947143"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30C9E11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4BCC3F30"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Prin această declaraţie </w:t>
      </w:r>
    </w:p>
    <w:p w14:paraId="75A0F17F"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3A5D85E8"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 (denumirea Asociației care reprezintă parteneriatul), </w:t>
      </w:r>
    </w:p>
    <w:p w14:paraId="30E6D6FF"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persoană juridică înființată la data de ………………, cod fiscal ………………, cod RO APIA …………, </w:t>
      </w:r>
    </w:p>
    <w:p w14:paraId="22D2B394"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cu sediul social în localitatea……….., strada….., nr……………, judet………….., cod postal……….., tel………………, e-mail……………</w:t>
      </w:r>
    </w:p>
    <w:p w14:paraId="083FFE6D"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autorizat de către </w:t>
      </w:r>
      <w:r w:rsidRPr="00DE0411">
        <w:rPr>
          <w:rFonts w:asciiTheme="minorHAnsi" w:eastAsia="Times New Roman" w:hAnsiTheme="minorHAnsi" w:cs="Calibri"/>
          <w:color w:val="000000"/>
          <w:sz w:val="24"/>
          <w:szCs w:val="24"/>
          <w:lang w:val="fr-FR"/>
        </w:rPr>
        <w:t xml:space="preserve">Autoritatea de Management (AM PS) prin </w:t>
      </w:r>
      <w:r w:rsidRPr="00DE0411">
        <w:rPr>
          <w:rFonts w:asciiTheme="minorHAnsi" w:eastAsiaTheme="minorHAnsi" w:hAnsiTheme="minorHAnsi" w:cs="Calibri"/>
          <w:color w:val="000000"/>
          <w:sz w:val="24"/>
          <w:szCs w:val="24"/>
        </w:rPr>
        <w:t xml:space="preserve">Autorizația de funcționare </w:t>
      </w:r>
      <w:r w:rsidRPr="00DE0411">
        <w:rPr>
          <w:rFonts w:asciiTheme="minorHAnsi" w:eastAsia="Times New Roman" w:hAnsiTheme="minorHAnsi" w:cs="Calibri"/>
          <w:color w:val="000000"/>
          <w:sz w:val="24"/>
          <w:szCs w:val="24"/>
          <w:lang w:val="fr-FR"/>
        </w:rPr>
        <w:t>nr.........,</w:t>
      </w:r>
    </w:p>
    <w:p w14:paraId="1A103DEB"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reprezentat prin ………………………. </w:t>
      </w:r>
      <w:r w:rsidRPr="00DE0411">
        <w:rPr>
          <w:rFonts w:asciiTheme="majorHAnsi" w:eastAsiaTheme="minorHAnsi" w:hAnsiTheme="majorHAnsi" w:cstheme="majorHAnsi"/>
          <w:bCs/>
          <w:i/>
          <w:sz w:val="24"/>
          <w:szCs w:val="24"/>
          <w:lang w:val="en-US"/>
        </w:rPr>
        <w:t xml:space="preserve">(nume și prenume) </w:t>
      </w:r>
      <w:r w:rsidRPr="00DE0411">
        <w:rPr>
          <w:rFonts w:asciiTheme="majorHAnsi" w:eastAsiaTheme="minorHAnsi" w:hAnsiTheme="majorHAnsi" w:cstheme="majorHAnsi"/>
          <w:bCs/>
          <w:sz w:val="24"/>
          <w:szCs w:val="24"/>
          <w:lang w:val="en-US"/>
        </w:rPr>
        <w:t>reprezentant legal/ mandatat identificat prin BI/CI/Pasaport seria………………nr……………… CNP…………………….</w:t>
      </w:r>
    </w:p>
    <w:p w14:paraId="7C241B30"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1033F0D5"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care solicită sprijin financiar nerambursabil prin programul PS 2023-2027 pentru </w:t>
      </w:r>
      <w:r w:rsidRPr="00DE0411">
        <w:rPr>
          <w:rFonts w:asciiTheme="majorHAnsi" w:eastAsiaTheme="minorHAnsi" w:hAnsiTheme="majorHAnsi" w:cstheme="majorHAnsi"/>
          <w:b/>
          <w:bCs/>
          <w:sz w:val="24"/>
          <w:szCs w:val="24"/>
          <w:lang w:val="en-US"/>
        </w:rPr>
        <w:t>„Gestionarea, monitorizarea și evaluarea strategiei de dezvoltare locală, precum și animarea acesteia, inclusiv facilitarea schimburilor între părțile interesate” (DR-36F)</w:t>
      </w:r>
    </w:p>
    <w:p w14:paraId="33AAE08A"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3D74DAB6"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cunoscând prevederile Codului Penal privind falsul în declaraţii, declară următoarele:</w:t>
      </w:r>
    </w:p>
    <w:p w14:paraId="46F74405"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16F94DBC"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Datele următoare sunt corecte conform documentelor anexate în această etapă:</w:t>
      </w:r>
    </w:p>
    <w:p w14:paraId="7527D792" w14:textId="77777777" w:rsidR="00DE0411" w:rsidRPr="00DE0411" w:rsidRDefault="00DE0411" w:rsidP="00DE0411">
      <w:pPr>
        <w:tabs>
          <w:tab w:val="left" w:pos="0"/>
        </w:tabs>
        <w:spacing w:after="0" w:line="360" w:lineRule="auto"/>
        <w:ind w:left="720"/>
        <w:contextualSpacing/>
        <w:jc w:val="both"/>
        <w:rPr>
          <w:rFonts w:asciiTheme="minorHAnsi" w:eastAsiaTheme="minorHAnsi" w:hAnsiTheme="minorHAnsi" w:cs="Calibri"/>
          <w:sz w:val="24"/>
          <w:szCs w:val="24"/>
        </w:rPr>
      </w:pPr>
      <w:r w:rsidRPr="00DE0411">
        <w:rPr>
          <w:rFonts w:asciiTheme="minorHAnsi" w:eastAsiaTheme="minorHAnsi" w:hAnsiTheme="minorHAnsi" w:cs="Calibri"/>
          <w:b/>
          <w:sz w:val="24"/>
          <w:szCs w:val="24"/>
        </w:rPr>
        <w:t>număr IBAN al contului în care se vor face plățile aferente contractului de finanțare</w:t>
      </w:r>
      <w:r w:rsidRPr="00DE0411">
        <w:rPr>
          <w:rFonts w:asciiTheme="minorHAnsi" w:eastAsiaTheme="minorHAnsi" w:hAnsiTheme="minorHAnsi" w:cs="Calibri"/>
          <w:sz w:val="24"/>
          <w:szCs w:val="24"/>
        </w:rPr>
        <w:t xml:space="preserve">: </w:t>
      </w:r>
    </w:p>
    <w:tbl>
      <w:tblPr>
        <w:tblStyle w:val="TableGrid3"/>
        <w:tblW w:w="0" w:type="auto"/>
        <w:tblInd w:w="720" w:type="dxa"/>
        <w:tblLook w:val="04A0" w:firstRow="1" w:lastRow="0" w:firstColumn="1" w:lastColumn="0" w:noHBand="0" w:noVBand="1"/>
      </w:tblPr>
      <w:tblGrid>
        <w:gridCol w:w="298"/>
        <w:gridCol w:w="298"/>
        <w:gridCol w:w="298"/>
        <w:gridCol w:w="298"/>
        <w:gridCol w:w="298"/>
        <w:gridCol w:w="298"/>
        <w:gridCol w:w="298"/>
        <w:gridCol w:w="298"/>
        <w:gridCol w:w="298"/>
        <w:gridCol w:w="378"/>
        <w:gridCol w:w="378"/>
        <w:gridCol w:w="378"/>
        <w:gridCol w:w="378"/>
        <w:gridCol w:w="378"/>
        <w:gridCol w:w="378"/>
        <w:gridCol w:w="378"/>
        <w:gridCol w:w="378"/>
        <w:gridCol w:w="378"/>
        <w:gridCol w:w="378"/>
        <w:gridCol w:w="378"/>
        <w:gridCol w:w="378"/>
        <w:gridCol w:w="378"/>
        <w:gridCol w:w="378"/>
        <w:gridCol w:w="378"/>
      </w:tblGrid>
      <w:tr w:rsidR="00DE0411" w:rsidRPr="00DE0411" w14:paraId="75EE1782" w14:textId="77777777" w:rsidTr="002A338B">
        <w:tc>
          <w:tcPr>
            <w:tcW w:w="327" w:type="dxa"/>
          </w:tcPr>
          <w:p w14:paraId="1485F7AC"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w:t>
            </w:r>
          </w:p>
        </w:tc>
        <w:tc>
          <w:tcPr>
            <w:tcW w:w="327" w:type="dxa"/>
          </w:tcPr>
          <w:p w14:paraId="727B503B"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2</w:t>
            </w:r>
          </w:p>
        </w:tc>
        <w:tc>
          <w:tcPr>
            <w:tcW w:w="327" w:type="dxa"/>
          </w:tcPr>
          <w:p w14:paraId="7FC1E3F6"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3</w:t>
            </w:r>
          </w:p>
        </w:tc>
        <w:tc>
          <w:tcPr>
            <w:tcW w:w="327" w:type="dxa"/>
          </w:tcPr>
          <w:p w14:paraId="4C535060"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4</w:t>
            </w:r>
          </w:p>
        </w:tc>
        <w:tc>
          <w:tcPr>
            <w:tcW w:w="327" w:type="dxa"/>
          </w:tcPr>
          <w:p w14:paraId="333F3E07"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5</w:t>
            </w:r>
          </w:p>
        </w:tc>
        <w:tc>
          <w:tcPr>
            <w:tcW w:w="326" w:type="dxa"/>
          </w:tcPr>
          <w:p w14:paraId="1C3B7381"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6</w:t>
            </w:r>
          </w:p>
        </w:tc>
        <w:tc>
          <w:tcPr>
            <w:tcW w:w="326" w:type="dxa"/>
          </w:tcPr>
          <w:p w14:paraId="2FCAD0FD"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7</w:t>
            </w:r>
          </w:p>
        </w:tc>
        <w:tc>
          <w:tcPr>
            <w:tcW w:w="326" w:type="dxa"/>
          </w:tcPr>
          <w:p w14:paraId="12C04B6F"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8</w:t>
            </w:r>
          </w:p>
        </w:tc>
        <w:tc>
          <w:tcPr>
            <w:tcW w:w="326" w:type="dxa"/>
          </w:tcPr>
          <w:p w14:paraId="761AACC6"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9</w:t>
            </w:r>
          </w:p>
        </w:tc>
        <w:tc>
          <w:tcPr>
            <w:tcW w:w="437" w:type="dxa"/>
          </w:tcPr>
          <w:p w14:paraId="786324C2"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10</w:t>
            </w:r>
          </w:p>
        </w:tc>
        <w:tc>
          <w:tcPr>
            <w:tcW w:w="437" w:type="dxa"/>
          </w:tcPr>
          <w:p w14:paraId="0E8617FF"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11</w:t>
            </w:r>
          </w:p>
        </w:tc>
        <w:tc>
          <w:tcPr>
            <w:tcW w:w="437" w:type="dxa"/>
          </w:tcPr>
          <w:p w14:paraId="49534C4E"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12</w:t>
            </w:r>
          </w:p>
        </w:tc>
        <w:tc>
          <w:tcPr>
            <w:tcW w:w="437" w:type="dxa"/>
          </w:tcPr>
          <w:p w14:paraId="1BA32ECB"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13</w:t>
            </w:r>
          </w:p>
        </w:tc>
        <w:tc>
          <w:tcPr>
            <w:tcW w:w="437" w:type="dxa"/>
          </w:tcPr>
          <w:p w14:paraId="5E46EF25"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14</w:t>
            </w:r>
          </w:p>
        </w:tc>
        <w:tc>
          <w:tcPr>
            <w:tcW w:w="437" w:type="dxa"/>
          </w:tcPr>
          <w:p w14:paraId="625150A1"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15</w:t>
            </w:r>
          </w:p>
        </w:tc>
        <w:tc>
          <w:tcPr>
            <w:tcW w:w="437" w:type="dxa"/>
          </w:tcPr>
          <w:p w14:paraId="648F29CC"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16</w:t>
            </w:r>
          </w:p>
        </w:tc>
        <w:tc>
          <w:tcPr>
            <w:tcW w:w="221" w:type="dxa"/>
          </w:tcPr>
          <w:p w14:paraId="634353DE"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17</w:t>
            </w:r>
          </w:p>
        </w:tc>
        <w:tc>
          <w:tcPr>
            <w:tcW w:w="221" w:type="dxa"/>
          </w:tcPr>
          <w:p w14:paraId="28F566E8"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18</w:t>
            </w:r>
          </w:p>
        </w:tc>
        <w:tc>
          <w:tcPr>
            <w:tcW w:w="221" w:type="dxa"/>
          </w:tcPr>
          <w:p w14:paraId="6979A467"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19</w:t>
            </w:r>
          </w:p>
        </w:tc>
        <w:tc>
          <w:tcPr>
            <w:tcW w:w="221" w:type="dxa"/>
          </w:tcPr>
          <w:p w14:paraId="7AA4E040"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20</w:t>
            </w:r>
          </w:p>
        </w:tc>
        <w:tc>
          <w:tcPr>
            <w:tcW w:w="437" w:type="dxa"/>
          </w:tcPr>
          <w:p w14:paraId="223BF97A"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21</w:t>
            </w:r>
          </w:p>
        </w:tc>
        <w:tc>
          <w:tcPr>
            <w:tcW w:w="437" w:type="dxa"/>
          </w:tcPr>
          <w:p w14:paraId="71DE8B78"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22</w:t>
            </w:r>
          </w:p>
        </w:tc>
        <w:tc>
          <w:tcPr>
            <w:tcW w:w="437" w:type="dxa"/>
          </w:tcPr>
          <w:p w14:paraId="019965BF"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23</w:t>
            </w:r>
          </w:p>
        </w:tc>
        <w:tc>
          <w:tcPr>
            <w:tcW w:w="437" w:type="dxa"/>
          </w:tcPr>
          <w:p w14:paraId="74E0FA45" w14:textId="77777777" w:rsidR="00DE0411" w:rsidRPr="00DE0411" w:rsidRDefault="00DE0411" w:rsidP="00DE0411">
            <w:pPr>
              <w:tabs>
                <w:tab w:val="left" w:pos="0"/>
              </w:tabs>
              <w:spacing w:after="0" w:line="360" w:lineRule="auto"/>
              <w:jc w:val="both"/>
              <w:rPr>
                <w:rFonts w:cs="Calibri"/>
                <w:sz w:val="24"/>
                <w:szCs w:val="24"/>
              </w:rPr>
            </w:pPr>
            <w:r w:rsidRPr="00DE0411">
              <w:rPr>
                <w:rFonts w:cs="Calibri"/>
                <w:sz w:val="24"/>
                <w:szCs w:val="24"/>
              </w:rPr>
              <w:t>24</w:t>
            </w:r>
          </w:p>
        </w:tc>
      </w:tr>
    </w:tbl>
    <w:p w14:paraId="4A08D7ED" w14:textId="77777777" w:rsidR="00DE0411" w:rsidRPr="00DE0411" w:rsidRDefault="00DE0411" w:rsidP="00DE0411">
      <w:pPr>
        <w:tabs>
          <w:tab w:val="left" w:pos="0"/>
        </w:tabs>
        <w:spacing w:after="0" w:line="360" w:lineRule="auto"/>
        <w:ind w:left="720"/>
        <w:contextualSpacing/>
        <w:jc w:val="both"/>
        <w:rPr>
          <w:rFonts w:asciiTheme="minorHAnsi" w:eastAsiaTheme="minorHAnsi" w:hAnsiTheme="minorHAnsi" w:cs="Calibri"/>
          <w:sz w:val="24"/>
          <w:szCs w:val="24"/>
        </w:rPr>
      </w:pPr>
    </w:p>
    <w:p w14:paraId="5050891F" w14:textId="77777777" w:rsidR="00DE0411" w:rsidRPr="00DE0411" w:rsidRDefault="00DE0411" w:rsidP="00DE0411">
      <w:pPr>
        <w:tabs>
          <w:tab w:val="left" w:pos="0"/>
        </w:tabs>
        <w:spacing w:after="0" w:line="360" w:lineRule="auto"/>
        <w:ind w:left="720"/>
        <w:contextualSpacing/>
        <w:jc w:val="both"/>
        <w:rPr>
          <w:rFonts w:asciiTheme="minorHAnsi" w:eastAsiaTheme="minorHAnsi" w:hAnsiTheme="minorHAnsi" w:cs="Calibri"/>
          <w:sz w:val="24"/>
          <w:szCs w:val="24"/>
        </w:rPr>
      </w:pPr>
      <w:r w:rsidRPr="00DE0411">
        <w:rPr>
          <w:rFonts w:asciiTheme="minorHAnsi" w:eastAsiaTheme="minorHAnsi" w:hAnsiTheme="minorHAnsi" w:cs="Calibri"/>
          <w:b/>
          <w:sz w:val="24"/>
          <w:szCs w:val="24"/>
        </w:rPr>
        <w:t>titular cont</w:t>
      </w:r>
      <w:r w:rsidRPr="00DE0411">
        <w:rPr>
          <w:rFonts w:asciiTheme="minorHAnsi" w:eastAsiaTheme="minorHAnsi" w:hAnsiTheme="minorHAnsi" w:cs="Calibri"/>
          <w:sz w:val="24"/>
          <w:szCs w:val="24"/>
        </w:rPr>
        <w:t>:</w:t>
      </w:r>
      <w:r w:rsidRPr="00DE0411">
        <w:rPr>
          <w:rFonts w:asciiTheme="minorHAnsi" w:eastAsiaTheme="minorHAnsi" w:hAnsiTheme="minorHAnsi" w:cs="Calibri"/>
          <w:sz w:val="24"/>
          <w:szCs w:val="24"/>
        </w:rPr>
        <w:tab/>
      </w:r>
      <w:r w:rsidRPr="00DE0411">
        <w:rPr>
          <w:rFonts w:asciiTheme="minorHAnsi" w:eastAsiaTheme="minorHAnsi" w:hAnsiTheme="minorHAnsi" w:cs="Calibri"/>
          <w:sz w:val="24"/>
          <w:szCs w:val="24"/>
        </w:rPr>
        <w:tab/>
        <w:t>……………………………………….</w:t>
      </w:r>
    </w:p>
    <w:p w14:paraId="3CA944ED" w14:textId="77777777" w:rsidR="00DE0411" w:rsidRPr="00DE0411" w:rsidRDefault="00DE0411" w:rsidP="00DE0411">
      <w:pPr>
        <w:tabs>
          <w:tab w:val="left" w:pos="0"/>
        </w:tabs>
        <w:spacing w:after="0" w:line="360" w:lineRule="auto"/>
        <w:ind w:left="720"/>
        <w:contextualSpacing/>
        <w:jc w:val="both"/>
        <w:rPr>
          <w:rFonts w:asciiTheme="minorHAnsi" w:eastAsiaTheme="minorHAnsi" w:hAnsiTheme="minorHAnsi" w:cs="Calibri"/>
          <w:sz w:val="24"/>
          <w:szCs w:val="24"/>
        </w:rPr>
      </w:pPr>
      <w:r w:rsidRPr="00DE0411">
        <w:rPr>
          <w:rFonts w:asciiTheme="minorHAnsi" w:eastAsiaTheme="minorHAnsi" w:hAnsiTheme="minorHAnsi" w:cs="Calibri"/>
          <w:b/>
          <w:sz w:val="24"/>
          <w:szCs w:val="24"/>
        </w:rPr>
        <w:t xml:space="preserve">Denumirea trezoreriei/ instituției de credit: </w:t>
      </w:r>
      <w:r w:rsidRPr="00DE0411">
        <w:rPr>
          <w:rFonts w:asciiTheme="minorHAnsi" w:eastAsiaTheme="minorHAnsi" w:hAnsiTheme="minorHAnsi" w:cs="Calibri"/>
          <w:sz w:val="24"/>
          <w:szCs w:val="24"/>
        </w:rPr>
        <w:t>………………..</w:t>
      </w:r>
    </w:p>
    <w:p w14:paraId="44C609B2" w14:textId="77777777" w:rsidR="00DE0411" w:rsidRPr="00DE0411" w:rsidRDefault="00DE0411" w:rsidP="00DE0411">
      <w:pPr>
        <w:tabs>
          <w:tab w:val="left" w:pos="0"/>
        </w:tabs>
        <w:spacing w:after="0" w:line="360" w:lineRule="auto"/>
        <w:ind w:left="720"/>
        <w:contextualSpacing/>
        <w:jc w:val="both"/>
        <w:rPr>
          <w:rFonts w:asciiTheme="minorHAnsi" w:eastAsiaTheme="minorHAnsi" w:hAnsiTheme="minorHAnsi" w:cs="Calibri"/>
          <w:sz w:val="24"/>
          <w:szCs w:val="24"/>
        </w:rPr>
      </w:pPr>
      <w:r w:rsidRPr="00DE0411">
        <w:rPr>
          <w:rFonts w:asciiTheme="minorHAnsi" w:eastAsiaTheme="minorHAnsi" w:hAnsiTheme="minorHAnsi" w:cs="Calibri"/>
          <w:b/>
          <w:sz w:val="24"/>
          <w:szCs w:val="24"/>
        </w:rPr>
        <w:t>Adresa trezoreriei/ instituției de credit:</w:t>
      </w:r>
      <w:r w:rsidRPr="00DE0411">
        <w:rPr>
          <w:rFonts w:asciiTheme="minorHAnsi" w:eastAsiaTheme="minorHAnsi" w:hAnsiTheme="minorHAnsi" w:cs="Calibri"/>
          <w:sz w:val="24"/>
          <w:szCs w:val="24"/>
        </w:rPr>
        <w:t>...........................</w:t>
      </w:r>
    </w:p>
    <w:p w14:paraId="7C6EC415"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40655257"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că toate informaţiile din prezenta declarație şi din documentele anexate sunt corecte şi mă angajez să respect condiţiile cerute în reglementările referitoare la prezentul program şi pe cele legate de acordul-cadru de finanțare și de contractele de finanțare subsecvente şi să furnizez periodic, la cerere, documente justificative necesare.</w:t>
      </w:r>
    </w:p>
    <w:p w14:paraId="0A149F10"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că eu şi organizaţia mea (asociaţie sau întreprindere) nu suntem într-unul din următoarele cazuri:</w:t>
      </w:r>
    </w:p>
    <w:p w14:paraId="5426D8EA" w14:textId="77777777" w:rsidR="00DE0411" w:rsidRPr="00DE0411" w:rsidRDefault="00DE0411" w:rsidP="00DE0411">
      <w:pPr>
        <w:autoSpaceDE w:val="0"/>
        <w:autoSpaceDN w:val="0"/>
        <w:adjustRightInd w:val="0"/>
        <w:spacing w:after="0" w:line="240" w:lineRule="auto"/>
        <w:ind w:left="720"/>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lastRenderedPageBreak/>
        <w:t>-Acuzat din cauza unei greşeli privind conduita profesională având ca soluţie finală resjudecată (împotriva căreia nici un apel nu este posibil)</w:t>
      </w:r>
    </w:p>
    <w:p w14:paraId="715C7A5F" w14:textId="77777777" w:rsidR="00DE0411" w:rsidRPr="00DE0411" w:rsidRDefault="00DE0411" w:rsidP="00DE0411">
      <w:pPr>
        <w:autoSpaceDE w:val="0"/>
        <w:autoSpaceDN w:val="0"/>
        <w:adjustRightInd w:val="0"/>
        <w:spacing w:after="0" w:line="240" w:lineRule="auto"/>
        <w:ind w:left="720"/>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-Vinovat de grave deficienţe de conduită profesională dovedite prin orice mijloace pe care Agenţia le poate justifica.</w:t>
      </w:r>
    </w:p>
    <w:p w14:paraId="03CF87E6" w14:textId="77777777" w:rsidR="00DE0411" w:rsidRPr="00DE0411" w:rsidRDefault="00DE0411" w:rsidP="00DE0411">
      <w:pPr>
        <w:autoSpaceDE w:val="0"/>
        <w:autoSpaceDN w:val="0"/>
        <w:adjustRightInd w:val="0"/>
        <w:spacing w:after="0" w:line="240" w:lineRule="auto"/>
        <w:ind w:left="720"/>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-Vinovat de faptul că nu am prezentat informaţiile cerute de Autoritatea Contractantă ca o condiţie de participare la licitaţie sau contractare.</w:t>
      </w:r>
    </w:p>
    <w:p w14:paraId="4B9D3FEC" w14:textId="77777777" w:rsidR="00DE0411" w:rsidRPr="00DE0411" w:rsidRDefault="00DE0411" w:rsidP="00DE0411">
      <w:pPr>
        <w:autoSpaceDE w:val="0"/>
        <w:autoSpaceDN w:val="0"/>
        <w:adjustRightInd w:val="0"/>
        <w:spacing w:after="0" w:line="240" w:lineRule="auto"/>
        <w:ind w:left="720"/>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-Încălcarea prevederilor contractuale prin care nu mi-am îndeplinit obligaţiile contractuale în legatură cu un alt contract cu Agenţia sau alte contracte finanţate din fonduri comunitare.</w:t>
      </w:r>
    </w:p>
    <w:p w14:paraId="6AAA1181" w14:textId="77777777" w:rsidR="00DE0411" w:rsidRPr="00DE0411" w:rsidRDefault="00DE0411" w:rsidP="00DE0411">
      <w:pPr>
        <w:autoSpaceDE w:val="0"/>
        <w:autoSpaceDN w:val="0"/>
        <w:adjustRightInd w:val="0"/>
        <w:spacing w:after="0" w:line="240" w:lineRule="auto"/>
        <w:ind w:left="720"/>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-Încercarea de a obţine informaţii confidenţiale sau de influenţare a Agenţiei în timpul procesului de evaluare a proiectului şi nu voi face presiuni la adresa evaluatorului.</w:t>
      </w:r>
    </w:p>
    <w:p w14:paraId="196E7ABA"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p>
    <w:p w14:paraId="3E66E486" w14:textId="77777777" w:rsidR="00DE0411" w:rsidRPr="00DE0411" w:rsidRDefault="00DE0411" w:rsidP="00E87B2A">
      <w:pPr>
        <w:numPr>
          <w:ilvl w:val="0"/>
          <w:numId w:val="78"/>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că organizaţia pe care o reprezint ARE datorii către institutii de credit şi/sau instituţii financiare bancare/ nebancare pentru care prezint graficul de rambursare</w:t>
      </w:r>
    </w:p>
    <w:p w14:paraId="0C59AFF1" w14:textId="77777777" w:rsidR="00DE0411" w:rsidRPr="00DE0411" w:rsidRDefault="00DE0411" w:rsidP="00E87B2A">
      <w:pPr>
        <w:numPr>
          <w:ilvl w:val="0"/>
          <w:numId w:val="78"/>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că organizaţia pe care o reprezint NU are datorii către instituţii de credit şi/sau instituţii financiare bancare/ nebancare</w:t>
      </w:r>
    </w:p>
    <w:p w14:paraId="67BF5A0F"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pe propria răspundere că:</w:t>
      </w:r>
    </w:p>
    <w:p w14:paraId="32EEE36B" w14:textId="77777777" w:rsidR="00DE0411" w:rsidRPr="00DE0411" w:rsidRDefault="00DE0411" w:rsidP="00E87B2A">
      <w:pPr>
        <w:numPr>
          <w:ilvl w:val="0"/>
          <w:numId w:val="79"/>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Nu sunt înregistrat în scopuri TVA şi că mă angajez să notific Agenţiei orice modificare a situaţiei privind înregistrarea ca plătitor de TVA, în maxim 10 (zece) zile de la data înregistrării în scopuri TVA</w:t>
      </w:r>
    </w:p>
    <w:p w14:paraId="11973DEA" w14:textId="77777777" w:rsidR="00DE0411" w:rsidRPr="00DE0411" w:rsidRDefault="00DE0411" w:rsidP="00E87B2A">
      <w:pPr>
        <w:numPr>
          <w:ilvl w:val="0"/>
          <w:numId w:val="79"/>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Sunt înregistrat în scopuri de TVA (certificat de înregistrare fiscală în scopuri de TVA)</w:t>
      </w:r>
    </w:p>
    <w:p w14:paraId="722EFCC4"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pe propria răspundere că nu am înscrisuri care privesc sancțiuni economico-financiare în cazierul judiciar.</w:t>
      </w:r>
    </w:p>
    <w:p w14:paraId="0FA3E557"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pe propria răspundere că Grupul de Acțiune Locală nu figurează cu datorii restante fiscale și sociale la bugetul de stat sau la bugetele locale.</w:t>
      </w:r>
    </w:p>
    <w:p w14:paraId="1DA1F115"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pe propria răspundere că documentele în original existente la sediul Grupului de Acțiune Locală sunt identice cu cele încărcate în platformă.</w:t>
      </w:r>
    </w:p>
    <w:p w14:paraId="68AA6820"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pe propria răspundere că mă abțin de la un potențial conflict de interese.</w:t>
      </w:r>
    </w:p>
    <w:p w14:paraId="6C6987FC"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Am luat la cunoștință și mă angajez să respect Politica anti-mită, publicată pe site-ul oficial al AFIR.</w:t>
      </w:r>
    </w:p>
    <w:p w14:paraId="2792D21F"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Declar că, în calitate de Grup de Acțiune Locală autorizat de AM PS să selectez proiecte în baza Strategiei de Dezvoltare Locală aprobate, </w:t>
      </w:r>
      <w:r w:rsidRPr="00DE0411">
        <w:rPr>
          <w:rFonts w:asciiTheme="majorHAnsi" w:eastAsiaTheme="minorHAnsi" w:hAnsiTheme="majorHAnsi" w:cstheme="majorHAnsi"/>
          <w:b/>
          <w:bCs/>
          <w:sz w:val="24"/>
          <w:szCs w:val="24"/>
          <w:lang w:val="en-US"/>
        </w:rPr>
        <w:t>voi întreprinde toate măsurile necesare pentru a asigura respectarea prevederilor Politicii anti-mită a AFIR în relația cu beneficiarii FEADR în cadrul activităților pe care le desfășor</w:t>
      </w:r>
      <w:r w:rsidRPr="00DE0411">
        <w:rPr>
          <w:rFonts w:asciiTheme="majorHAnsi" w:eastAsiaTheme="minorHAnsi" w:hAnsiTheme="majorHAnsi" w:cstheme="majorHAnsi"/>
          <w:bCs/>
          <w:sz w:val="24"/>
          <w:szCs w:val="24"/>
          <w:lang w:val="en-US"/>
        </w:rPr>
        <w:t>.</w:t>
      </w:r>
    </w:p>
    <w:p w14:paraId="4693C79A"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Declar că sunt de acord ca AFIR să transmită informații legate de proiect către instituții financiare, respectiv instituții de credit sau instituții financiar nebancare înregistrate în Registrul special al Băncii Naționale a României, în conformitate cu prevederile Legii nr. 93/2009, cu modificările și completările ulterioare, privind instituțiile financiare nebancare.</w:t>
      </w:r>
    </w:p>
    <w:p w14:paraId="2E5D3EB4" w14:textId="77777777" w:rsidR="00DE0411" w:rsidRPr="00DE0411" w:rsidRDefault="00DE0411" w:rsidP="00E87B2A">
      <w:pPr>
        <w:numPr>
          <w:ilvl w:val="0"/>
          <w:numId w:val="77"/>
        </w:numPr>
        <w:autoSpaceDE w:val="0"/>
        <w:autoSpaceDN w:val="0"/>
        <w:adjustRightInd w:val="0"/>
        <w:spacing w:after="0" w:line="240" w:lineRule="auto"/>
        <w:contextualSpacing/>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 xml:space="preserve">Declar pe propria răspundere că îmi exprim consimțământul ca AFIR să acceseze bazele de date ale instituțiilor responsabile cu emiterea documentelor care sunt necesare în </w:t>
      </w:r>
      <w:r w:rsidRPr="00DE0411">
        <w:rPr>
          <w:rFonts w:asciiTheme="majorHAnsi" w:eastAsiaTheme="minorHAnsi" w:hAnsiTheme="majorHAnsi" w:cstheme="majorHAnsi"/>
          <w:bCs/>
          <w:sz w:val="24"/>
          <w:szCs w:val="24"/>
          <w:lang w:val="en-US"/>
        </w:rPr>
        <w:lastRenderedPageBreak/>
        <w:t>relația solicitantului/ beneficiarului cu AFIR în etapa de contractare și pe toată durata de valabilitate a acordului-cadru de finanțare (ONRC, ANAF, IGPR, ANCPCI, Consiliul Concurenței etc), în vederea obținerii acestora, precum și pentru accesarea unor baze de date dezvoltate la nivel national și european pentru verificarea solicitanților cu privire la îndeplinirea condițiilor de eligibilitate (ARACHNE, APIA, ANAF etc).</w:t>
      </w:r>
    </w:p>
    <w:p w14:paraId="4A3B5E79"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62A4350D" w14:textId="77777777" w:rsidR="00DE0411" w:rsidRPr="00DE0411" w:rsidRDefault="00DE0411" w:rsidP="00DE0411">
      <w:pPr>
        <w:spacing w:after="160" w:line="259" w:lineRule="auto"/>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br w:type="page"/>
      </w:r>
    </w:p>
    <w:p w14:paraId="50941F8B"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lastRenderedPageBreak/>
        <w:t>DECLARAȚIE PRIVIND PRELUCRAREA DATELOR CU CARACTER PERSONAL</w:t>
      </w:r>
    </w:p>
    <w:p w14:paraId="5D8AFFF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Agenția pentru Finanțarea Investițiilor Rurale cu sediul în Știrbei Vodă nr. 43, București, Sector 1, telefon 021.315.67.79 colectează și prelucrează date cu caracter personal în conformitate cu prevederile Regulamentului UE nr. 679/2016 privind protecția persoanelor fizice în ceea ce privește prelucrarea datelor cu caracter personal și libera circulație a acestor date.</w:t>
      </w:r>
    </w:p>
    <w:p w14:paraId="3889C8B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Prin acest document, Agenția pentru Finanțarea Investițiilor Rurale informează persoanele vizate ale căror date sunt colectate cu privire la modul în care sunt utilizate aceste date și despre drepturile care li se cuvin.</w:t>
      </w:r>
    </w:p>
    <w:p w14:paraId="18E53014"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a) Date de contact</w:t>
      </w:r>
    </w:p>
    <w:p w14:paraId="2B7239D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Agenția pentru Finanțarea Investițiilor Rurale</w:t>
      </w:r>
    </w:p>
    <w:p w14:paraId="5820FCDD"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Adresa: Știrbei Vodă nr. 43, București, Sector 1</w:t>
      </w:r>
    </w:p>
    <w:p w14:paraId="0491806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Număr de telefon: 021.315.67.79</w:t>
      </w:r>
    </w:p>
    <w:p w14:paraId="5CF6D7C3"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b) Date de contact ale responsabilului cu protecția datelor:</w:t>
      </w:r>
    </w:p>
    <w:p w14:paraId="04C03B78"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E-mail: dpo@afir.info</w:t>
      </w:r>
    </w:p>
    <w:p w14:paraId="5DB62616"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Adresa: Știrbei Vodă nr. 43, București, Sector 1</w:t>
      </w:r>
    </w:p>
    <w:p w14:paraId="2FDFFC60"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Număr de telefon: 031.860.27.33</w:t>
      </w:r>
    </w:p>
    <w:p w14:paraId="3EE1B54F"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c) Scopurile prelucrării datelor cu caracter personal</w:t>
      </w:r>
    </w:p>
    <w:p w14:paraId="73F567A5"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Agenția pentru Finanțarea Investițiilor Rurale colectează date cu caracter personal, pe care le poate prelucra în scopuri precum implementarea tehnică, implementarea financiară (plata) și monitorizare pentru PS, raportare, recuperare debite, precum și cea de monitorizare ex-post pentru Programul PNDR, în conformitate cu OUG nr. 41/2014 privind înființarea, organizarea și funcționarea Agenției pentru Finanțarea Investițiilor Rurale, prin reorganizarea Agenției de Plăți pentru Dezvoltare Rurală și Pescuit, aprobată prin Legea nr. 43/2015. Astfel, prelucrarea datelor personale se realizează fără a fi limitativ, pentru următoarele:</w:t>
      </w:r>
    </w:p>
    <w:p w14:paraId="28961DE1"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primirea cererilor de finanțare;</w:t>
      </w:r>
    </w:p>
    <w:p w14:paraId="2204FACF"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verificarea cererilor de finanțare;</w:t>
      </w:r>
    </w:p>
    <w:p w14:paraId="3416A846"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selectarea proiectelor finanțate;</w:t>
      </w:r>
    </w:p>
    <w:p w14:paraId="64424D6F"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stabilirea obligațiilor contractuale;</w:t>
      </w:r>
    </w:p>
    <w:p w14:paraId="5EA18A84"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efectuarea vizitelor pe teren;</w:t>
      </w:r>
    </w:p>
    <w:p w14:paraId="764BD91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verificarea procedurilor de atribuire efectuate de beneficiari;</w:t>
      </w:r>
    </w:p>
    <w:p w14:paraId="56D36FB0"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raportarea progresului măsurilor;</w:t>
      </w:r>
    </w:p>
    <w:p w14:paraId="08709F5D"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autorizarea plății către beneficiari;</w:t>
      </w:r>
    </w:p>
    <w:p w14:paraId="639E5FE4"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efectuarea plății către beneficiari;</w:t>
      </w:r>
    </w:p>
    <w:p w14:paraId="4DD19501"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înregistrarea angajamentelor de plată și a plăților;</w:t>
      </w:r>
    </w:p>
    <w:p w14:paraId="7C4E25C5"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managementul informatic al plăților realizate către beneficiarii proiectelor;</w:t>
      </w:r>
    </w:p>
    <w:p w14:paraId="5D0BF1AC"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informare și promovare a PS.</w:t>
      </w:r>
    </w:p>
    <w:p w14:paraId="2E433E1C"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Temeiul prelucrării este constituit din cererea de finanțare, contractul de finanțare, și prevederile legale aplicabile. Astfel, pentru a facilita desfășurarea activităților aflate în legătură cu cererea de finanțare, contractul de finanțare, și în vederea îndeplinirii obligațiilor legale, comunicăm aceste date către autorități publice, terți sau împuterniciți.</w:t>
      </w:r>
    </w:p>
    <w:p w14:paraId="64B27DDA"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d) Destinatari ai datelor cu caracter personal</w:t>
      </w:r>
    </w:p>
    <w:p w14:paraId="2E93118D"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În fluxul de procesare și stocare, datele cu caracter personal ar putea fi transferate, după caz, următoarelor categorii de destinatari:</w:t>
      </w:r>
    </w:p>
    <w:p w14:paraId="5B1523A4"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lastRenderedPageBreak/>
        <w:t>• Furnizori, prestatori, terți sau împuterniciți implicați în mod direct sau indirect în procesele aferente scopurilor mai sus menționate (furnizori de servicii IT, furnizori de servicii de consultanță etc.),</w:t>
      </w:r>
    </w:p>
    <w:p w14:paraId="5505271D"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Operatori, titulari de drepturi, autorități publice abilitate de lege sau cu care AFIR a încheiat protocoale de colaborare în scopul îndeplinirii atribuțiilor specifice conferite de legislația europeană și națională,</w:t>
      </w:r>
    </w:p>
    <w:p w14:paraId="41BA69E3"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Comisia Europeană, în scopul monitorizării și controlului privind Programele SAPARD, PNDR și PS.</w:t>
      </w:r>
    </w:p>
    <w:p w14:paraId="277D07F4"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e) Transferul datelor în afara țării</w:t>
      </w:r>
    </w:p>
    <w:p w14:paraId="02A6D0FE"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Datele dumneavoastră ar putea fi transferate în exteriorul țării către Comisia Europeană, conform legislației europene aplicabile.</w:t>
      </w:r>
    </w:p>
    <w:p w14:paraId="54AC6056"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f) Perioada stocării datelor</w:t>
      </w:r>
    </w:p>
    <w:p w14:paraId="73F8A8B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Toate datele cu caracter personal colectate vor fi stocate numai atât timp cât este necesar, luând în considerare durata contractuală până la îndeplinirea obligațiilor contractuale, respectiv a scopului, și (plus) termenele de arhivare prevăzute de dispozițiile legale în materie, și/sau atât cât este necesar pentru a ne exercita drepturile legitime (și drepturile legitime ale altor persoane).</w:t>
      </w:r>
    </w:p>
    <w:p w14:paraId="256CA343"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sz w:val="24"/>
          <w:szCs w:val="24"/>
          <w:lang w:val="en-US"/>
        </w:rPr>
        <w:t>g) Drepturile persoanei vizate</w:t>
      </w:r>
    </w:p>
    <w:p w14:paraId="53BFF8B6"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Persoanele vizate ale căror date cu caracter personal sunt colectate de către Agenția pentru Finanțarea Investițiilor Rurale au următoarele drepturi, conform legislației în domeniu:</w:t>
      </w:r>
    </w:p>
    <w:p w14:paraId="06B540E0"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de acces;</w:t>
      </w:r>
    </w:p>
    <w:p w14:paraId="72869449"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la rectificarea datelor;</w:t>
      </w:r>
    </w:p>
    <w:p w14:paraId="2FF3963A"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la ștergerea datelor („dreptul de a fi uitat");</w:t>
      </w:r>
    </w:p>
    <w:p w14:paraId="2ED70384"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la restricționarea prelucrării;</w:t>
      </w:r>
    </w:p>
    <w:p w14:paraId="09AEADA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la portabilitatea datelor;</w:t>
      </w:r>
    </w:p>
    <w:p w14:paraId="0D47C8B1"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la opoziție;</w:t>
      </w:r>
    </w:p>
    <w:p w14:paraId="15EAE18E"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drepturi cu privire la procesul decizional individual automatizat, inclusiv crearea de profiluri;</w:t>
      </w:r>
    </w:p>
    <w:p w14:paraId="6EDBC15A"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la retragerea consimțământului în cazul prelucrării în scop de informare sau promovare;</w:t>
      </w:r>
    </w:p>
    <w:p w14:paraId="7F957F72"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de a depune o plângere în fața unei autorități de supraveghere a prelucrării datelor cu caracter personal;</w:t>
      </w:r>
    </w:p>
    <w:p w14:paraId="25472C08"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la o cale de atac judiciară;</w:t>
      </w:r>
    </w:p>
    <w:p w14:paraId="3670ECDF"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 dreptul de a fi notificat de către operator.</w:t>
      </w:r>
    </w:p>
    <w:p w14:paraId="253C092B" w14:textId="77777777" w:rsidR="00DE0411" w:rsidRPr="00DE0411" w:rsidRDefault="00DE0411" w:rsidP="00635220">
      <w:pPr>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t>Prin prezenta, declar că am fost informat de către Agenția pentru Finanțarea Investițiilor Rurale și îmi dau acordul cu privire la prelucrarea datelor cu caracter personal.</w:t>
      </w:r>
    </w:p>
    <w:p w14:paraId="0B388E84" w14:textId="77777777" w:rsidR="00DE0411" w:rsidRPr="00DE0411" w:rsidRDefault="00DE0411" w:rsidP="00635220">
      <w:pPr>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DE0411" w:rsidRPr="00DE0411" w14:paraId="3ACF8E3B" w14:textId="77777777" w:rsidTr="002A338B">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3C013E8" w14:textId="77777777" w:rsidR="00DE0411" w:rsidRPr="00DE0411" w:rsidRDefault="00DE0411" w:rsidP="00DE0411">
            <w:pPr>
              <w:spacing w:after="0" w:line="240" w:lineRule="auto"/>
              <w:contextualSpacing/>
              <w:jc w:val="both"/>
            </w:pPr>
            <w:r w:rsidRPr="00DE0411">
              <w:lastRenderedPageBreak/>
              <w:t>Codul unic de înregistrare APIA</w:t>
            </w:r>
          </w:p>
          <w:p w14:paraId="4AC8565D" w14:textId="77777777" w:rsidR="00DE0411" w:rsidRPr="00DE0411" w:rsidRDefault="00DE0411" w:rsidP="00DE0411">
            <w:pPr>
              <w:spacing w:after="0" w:line="240" w:lineRule="auto"/>
              <w:contextualSpacing/>
              <w:jc w:val="both"/>
            </w:pPr>
          </w:p>
          <w:p w14:paraId="02A618A3" w14:textId="77777777" w:rsidR="00DE0411" w:rsidRPr="00DE0411" w:rsidRDefault="00DE0411" w:rsidP="00DE0411">
            <w:pPr>
              <w:spacing w:after="0" w:line="240" w:lineRule="auto"/>
              <w:contextualSpacing/>
              <w:jc w:val="both"/>
            </w:pPr>
            <w:r w:rsidRPr="00DE0411">
              <w:t xml:space="preserve">În cazul în care nu aveți un cod unic de înregistrare  APIA, completați acest formular. </w:t>
            </w:r>
          </w:p>
          <w:p w14:paraId="390BD971" w14:textId="77777777" w:rsidR="00DE0411" w:rsidRPr="00DE0411" w:rsidRDefault="00DE0411" w:rsidP="00DE0411">
            <w:pPr>
              <w:spacing w:after="0" w:line="240" w:lineRule="auto"/>
              <w:contextualSpacing/>
              <w:jc w:val="both"/>
            </w:pPr>
            <w:r w:rsidRPr="00DE0411">
              <w:t xml:space="preserve">Se preiau informațiile care există în secțiunea "B. INFORMAȚII PRIVIND SOLICITANTUL" </w:t>
            </w:r>
          </w:p>
          <w:p w14:paraId="16A18EAF" w14:textId="77777777" w:rsidR="00DE0411" w:rsidRPr="00DE0411" w:rsidRDefault="00DE0411" w:rsidP="00DE0411">
            <w:pPr>
              <w:spacing w:after="0" w:line="240" w:lineRule="auto"/>
              <w:contextualSpacing/>
              <w:jc w:val="both"/>
            </w:pPr>
          </w:p>
          <w:p w14:paraId="4EEB96C1" w14:textId="77777777" w:rsidR="00DE0411" w:rsidRPr="00DE0411" w:rsidRDefault="00DE0411" w:rsidP="00DE0411">
            <w:pPr>
              <w:spacing w:after="0" w:line="240" w:lineRule="auto"/>
              <w:contextualSpacing/>
              <w:jc w:val="both"/>
            </w:pPr>
            <w:r w:rsidRPr="00DE0411">
              <w:t>FORMULAR</w:t>
            </w:r>
          </w:p>
          <w:p w14:paraId="3F035962" w14:textId="77777777" w:rsidR="00DE0411" w:rsidRPr="00DE0411" w:rsidRDefault="00DE0411" w:rsidP="00DE0411">
            <w:pPr>
              <w:spacing w:after="0" w:line="240" w:lineRule="auto"/>
              <w:contextualSpacing/>
              <w:jc w:val="both"/>
            </w:pPr>
            <w:r w:rsidRPr="00DE0411">
              <w:t>de înscriere în Registrul unic de identificare pentru solicitanții de finanțare prin măsurile</w:t>
            </w:r>
          </w:p>
          <w:p w14:paraId="7E88D452" w14:textId="77777777" w:rsidR="00DE0411" w:rsidRPr="00DE0411" w:rsidRDefault="00DE0411" w:rsidP="00DE0411">
            <w:pPr>
              <w:spacing w:after="0" w:line="240" w:lineRule="auto"/>
              <w:contextualSpacing/>
              <w:jc w:val="both"/>
            </w:pPr>
            <w:r w:rsidRPr="00DE0411">
              <w:t>Programului Național de Dezvoltare Rurală 2014- 2020</w:t>
            </w:r>
          </w:p>
          <w:p w14:paraId="6246582E" w14:textId="77777777" w:rsidR="00DE0411" w:rsidRPr="00DE0411" w:rsidRDefault="00DE0411" w:rsidP="00DE0411">
            <w:pPr>
              <w:spacing w:after="0" w:line="240" w:lineRule="auto"/>
              <w:contextualSpacing/>
              <w:jc w:val="both"/>
            </w:pPr>
          </w:p>
          <w:p w14:paraId="3FB1C96F" w14:textId="77777777" w:rsidR="00DE0411" w:rsidRPr="00DE0411" w:rsidRDefault="00DE0411" w:rsidP="00DE0411">
            <w:pPr>
              <w:spacing w:after="0" w:line="240" w:lineRule="auto"/>
              <w:contextualSpacing/>
              <w:jc w:val="both"/>
            </w:pPr>
            <w:r w:rsidRPr="00DE0411">
              <w:t>Persoană juridică/ Persoană fizică / Altă categorie de solicitant PNDR:</w:t>
            </w:r>
          </w:p>
          <w:p w14:paraId="2289704E" w14:textId="77777777" w:rsidR="00DE0411" w:rsidRPr="00DE0411" w:rsidRDefault="00DE0411" w:rsidP="00DE0411">
            <w:pPr>
              <w:spacing w:after="0" w:line="240" w:lineRule="auto"/>
              <w:contextualSpacing/>
              <w:jc w:val="both"/>
            </w:pPr>
          </w:p>
          <w:p w14:paraId="0DA63708" w14:textId="77777777" w:rsidR="00DE0411" w:rsidRPr="00DE0411" w:rsidRDefault="00DE0411" w:rsidP="00DE0411">
            <w:pPr>
              <w:spacing w:after="0" w:line="240" w:lineRule="auto"/>
              <w:contextualSpacing/>
              <w:jc w:val="both"/>
            </w:pPr>
            <w:r w:rsidRPr="00DE0411">
              <w:t>Sediul/Adresa:</w:t>
            </w:r>
          </w:p>
          <w:p w14:paraId="3C99E774" w14:textId="77777777" w:rsidR="00DE0411" w:rsidRPr="00DE0411" w:rsidRDefault="00DE0411" w:rsidP="00DE0411">
            <w:pPr>
              <w:spacing w:after="0" w:line="240" w:lineRule="auto"/>
              <w:contextualSpacing/>
              <w:jc w:val="both"/>
            </w:pPr>
            <w:r w:rsidRPr="00DE0411">
              <w:t xml:space="preserve">Țara:  România    Județul:            Oraș:                         </w:t>
            </w:r>
          </w:p>
          <w:p w14:paraId="775113CC" w14:textId="77777777" w:rsidR="00DE0411" w:rsidRPr="00DE0411" w:rsidRDefault="00DE0411" w:rsidP="00DE0411">
            <w:pPr>
              <w:spacing w:after="0" w:line="240" w:lineRule="auto"/>
              <w:contextualSpacing/>
              <w:jc w:val="both"/>
            </w:pPr>
            <w:r w:rsidRPr="00DE0411">
              <w:t>Comuna:                                                     satul:</w:t>
            </w:r>
          </w:p>
          <w:p w14:paraId="7C715DF6" w14:textId="77777777" w:rsidR="00DE0411" w:rsidRPr="00DE0411" w:rsidRDefault="00DE0411" w:rsidP="00DE0411">
            <w:pPr>
              <w:spacing w:after="0" w:line="240" w:lineRule="auto"/>
              <w:contextualSpacing/>
              <w:jc w:val="both"/>
            </w:pPr>
            <w:r w:rsidRPr="00DE0411">
              <w:t xml:space="preserve">Strada:                    nr.       , bl.     et.     ap.  </w:t>
            </w:r>
          </w:p>
          <w:p w14:paraId="242E9317" w14:textId="77777777" w:rsidR="00DE0411" w:rsidRPr="00DE0411" w:rsidRDefault="00DE0411" w:rsidP="00DE0411">
            <w:pPr>
              <w:spacing w:after="0" w:line="240" w:lineRule="auto"/>
              <w:contextualSpacing/>
              <w:jc w:val="both"/>
            </w:pPr>
            <w:r w:rsidRPr="00DE0411">
              <w:t>Sectorul:_                                                 _, codul poștal:</w:t>
            </w:r>
          </w:p>
          <w:p w14:paraId="29CDA26A" w14:textId="77777777" w:rsidR="00DE0411" w:rsidRPr="00DE0411" w:rsidRDefault="00DE0411" w:rsidP="00DE0411">
            <w:pPr>
              <w:spacing w:after="0" w:line="240" w:lineRule="auto"/>
              <w:contextualSpacing/>
              <w:jc w:val="both"/>
            </w:pPr>
            <w:r w:rsidRPr="00DE0411">
              <w:t>Număr de telefon:                                        , Fax:</w:t>
            </w:r>
          </w:p>
          <w:p w14:paraId="50DC73CE" w14:textId="77777777" w:rsidR="00DE0411" w:rsidRPr="00DE0411" w:rsidRDefault="00DE0411" w:rsidP="00DE0411">
            <w:pPr>
              <w:spacing w:after="0" w:line="240" w:lineRule="auto"/>
              <w:contextualSpacing/>
              <w:jc w:val="both"/>
            </w:pPr>
          </w:p>
          <w:p w14:paraId="345381A0" w14:textId="77777777" w:rsidR="00DE0411" w:rsidRPr="00DE0411" w:rsidRDefault="00DE0411" w:rsidP="00DE0411">
            <w:pPr>
              <w:spacing w:after="0" w:line="240" w:lineRule="auto"/>
              <w:contextualSpacing/>
              <w:jc w:val="both"/>
            </w:pPr>
            <w:r w:rsidRPr="00DE0411">
              <w:t>Număr de înregistrare în registrul comerțului / Registrul asociațiilor și fundațiilor</w:t>
            </w:r>
          </w:p>
          <w:p w14:paraId="02A09E29" w14:textId="77777777" w:rsidR="00DE0411" w:rsidRPr="00DE0411" w:rsidRDefault="00DE0411" w:rsidP="00DE0411">
            <w:pPr>
              <w:spacing w:after="0" w:line="240" w:lineRule="auto"/>
              <w:contextualSpacing/>
              <w:jc w:val="both"/>
            </w:pPr>
            <w:r w:rsidRPr="00DE0411">
              <w:t>CUI:</w:t>
            </w:r>
          </w:p>
          <w:p w14:paraId="66E045DC" w14:textId="77777777" w:rsidR="00DE0411" w:rsidRPr="00DE0411" w:rsidRDefault="00DE0411" w:rsidP="00DE0411">
            <w:pPr>
              <w:spacing w:after="0" w:line="240" w:lineRule="auto"/>
              <w:contextualSpacing/>
              <w:jc w:val="both"/>
            </w:pPr>
            <w:r w:rsidRPr="00DE0411">
              <w:t>Cod CAEN pentru activitatea  principală:</w:t>
            </w:r>
          </w:p>
          <w:p w14:paraId="44E50741" w14:textId="77777777" w:rsidR="00DE0411" w:rsidRPr="00DE0411" w:rsidRDefault="00DE0411" w:rsidP="00DE0411">
            <w:pPr>
              <w:spacing w:after="0" w:line="240" w:lineRule="auto"/>
              <w:contextualSpacing/>
              <w:jc w:val="both"/>
            </w:pPr>
          </w:p>
          <w:p w14:paraId="21541C89" w14:textId="77777777" w:rsidR="00DE0411" w:rsidRPr="00DE0411" w:rsidRDefault="00DE0411" w:rsidP="00DE0411">
            <w:pPr>
              <w:spacing w:after="0" w:line="240" w:lineRule="auto"/>
              <w:contextualSpacing/>
              <w:jc w:val="both"/>
            </w:pPr>
            <w:r w:rsidRPr="00DE0411">
              <w:t>Cod CAEN pentru activitatea  secundară pentru care se solicită înregistrarea în Registrul unic de Identificare</w:t>
            </w:r>
          </w:p>
          <w:p w14:paraId="32D77808" w14:textId="77777777" w:rsidR="00DE0411" w:rsidRPr="00DE0411" w:rsidRDefault="00DE0411" w:rsidP="00DE0411">
            <w:pPr>
              <w:spacing w:after="0" w:line="240" w:lineRule="auto"/>
              <w:contextualSpacing/>
              <w:jc w:val="both"/>
            </w:pPr>
            <w:r w:rsidRPr="00DE0411">
              <w:t>Cod IBAN:</w:t>
            </w:r>
          </w:p>
          <w:p w14:paraId="0F249098" w14:textId="77777777" w:rsidR="00DE0411" w:rsidRPr="00DE0411" w:rsidRDefault="00DE0411" w:rsidP="00DE0411">
            <w:pPr>
              <w:spacing w:after="0" w:line="240" w:lineRule="auto"/>
              <w:contextualSpacing/>
              <w:jc w:val="both"/>
            </w:pPr>
            <w:r w:rsidRPr="00DE0411">
              <w:t>deschis la Banca/Trezoreria (obligatoriu pentru beneficiarii publici):</w:t>
            </w:r>
          </w:p>
          <w:p w14:paraId="08CBC7DA" w14:textId="77777777" w:rsidR="00DE0411" w:rsidRPr="00DE0411" w:rsidRDefault="00DE0411" w:rsidP="00DE0411">
            <w:pPr>
              <w:spacing w:after="0" w:line="240" w:lineRule="auto"/>
              <w:contextualSpacing/>
              <w:jc w:val="both"/>
            </w:pPr>
            <w:r w:rsidRPr="00DE0411">
              <w:t>Sucursala / Agenția:</w:t>
            </w:r>
          </w:p>
          <w:p w14:paraId="0CBEA541" w14:textId="77777777" w:rsidR="00DE0411" w:rsidRPr="00DE0411" w:rsidRDefault="00DE0411" w:rsidP="00DE0411">
            <w:pPr>
              <w:spacing w:after="0" w:line="240" w:lineRule="auto"/>
              <w:contextualSpacing/>
              <w:jc w:val="both"/>
            </w:pPr>
            <w:r w:rsidRPr="00DE0411">
              <w:t>Prin reprezentant legal, doamna/domnul:.................................</w:t>
            </w:r>
          </w:p>
          <w:p w14:paraId="08D664CA" w14:textId="77777777" w:rsidR="00DE0411" w:rsidRPr="00DE0411" w:rsidRDefault="00DE0411" w:rsidP="00DE0411">
            <w:pPr>
              <w:spacing w:after="0" w:line="240" w:lineRule="auto"/>
              <w:contextualSpacing/>
              <w:jc w:val="both"/>
            </w:pPr>
            <w:r w:rsidRPr="00DE0411">
              <w:t>cu CNP..............................: solicit înscrierea în Registrul unic de identificare - Agenția de Plăți și Intervenție pentru Agricultură.</w:t>
            </w:r>
          </w:p>
          <w:p w14:paraId="23E55960" w14:textId="77777777" w:rsidR="00DE0411" w:rsidRPr="00DE0411" w:rsidRDefault="00DE0411" w:rsidP="00DE0411">
            <w:pPr>
              <w:spacing w:after="0" w:line="240" w:lineRule="auto"/>
              <w:contextualSpacing/>
              <w:jc w:val="both"/>
            </w:pPr>
            <w:r w:rsidRPr="00DE0411">
              <w:t>Am luat la cunoștință că orice modificare a informațiilor de mai sus trebuie furnizată către APIA în termen de maximum 10 zile lucrătoare de la producerea  acestora.</w:t>
            </w:r>
          </w:p>
          <w:p w14:paraId="30A26FFF" w14:textId="77777777" w:rsidR="00DE0411" w:rsidRPr="00DE0411" w:rsidRDefault="00DE0411" w:rsidP="00DE0411">
            <w:pPr>
              <w:spacing w:after="0" w:line="240" w:lineRule="auto"/>
              <w:contextualSpacing/>
              <w:jc w:val="both"/>
            </w:pPr>
            <w:r w:rsidRPr="00DE0411">
              <w:t>Declar pe propria  răspundere că cele de mai sus sunt conforme cu realitatea.</w:t>
            </w:r>
          </w:p>
          <w:p w14:paraId="62AF6559" w14:textId="77777777" w:rsidR="00DE0411" w:rsidRPr="00DE0411" w:rsidRDefault="00DE0411" w:rsidP="00DE0411">
            <w:pPr>
              <w:spacing w:after="0" w:line="240" w:lineRule="auto"/>
              <w:contextualSpacing/>
              <w:jc w:val="both"/>
            </w:pPr>
            <w:r w:rsidRPr="00DE0411">
              <w:t xml:space="preserve">Sunt  de acord ca datele din cerere să fie introduse în baza de date a Sistemului integrat  de </w:t>
            </w:r>
          </w:p>
          <w:p w14:paraId="7DCFEDC1" w14:textId="77777777" w:rsidR="00DE0411" w:rsidRPr="00DE0411" w:rsidRDefault="00DE0411" w:rsidP="00DE0411">
            <w:pPr>
              <w:spacing w:after="0" w:line="240" w:lineRule="auto"/>
              <w:contextualSpacing/>
              <w:jc w:val="both"/>
            </w:pPr>
            <w:r w:rsidRPr="00DE041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2CE110EE" w14:textId="77777777" w:rsidR="00DE0411" w:rsidRPr="00DE0411" w:rsidRDefault="00DE0411" w:rsidP="00DE0411">
            <w:pPr>
              <w:spacing w:after="0" w:line="240" w:lineRule="auto"/>
              <w:contextualSpacing/>
              <w:jc w:val="both"/>
            </w:pPr>
          </w:p>
          <w:p w14:paraId="51535234" w14:textId="77777777" w:rsidR="00DE0411" w:rsidRPr="00DE0411" w:rsidRDefault="00DE0411" w:rsidP="00DE0411">
            <w:pPr>
              <w:spacing w:after="0" w:line="240" w:lineRule="auto"/>
              <w:contextualSpacing/>
              <w:jc w:val="both"/>
            </w:pPr>
            <w:r w:rsidRPr="00DE0411">
              <w:t xml:space="preserve">Reprezentant legal                                                                                  </w:t>
            </w:r>
          </w:p>
          <w:p w14:paraId="04856345" w14:textId="77777777" w:rsidR="00DE0411" w:rsidRPr="00DE0411" w:rsidRDefault="00DE0411" w:rsidP="00DE0411">
            <w:pPr>
              <w:spacing w:after="0" w:line="240" w:lineRule="auto"/>
              <w:contextualSpacing/>
              <w:jc w:val="both"/>
            </w:pPr>
            <w:r w:rsidRPr="00DE0411">
              <w:t>Numele și prenumele:</w:t>
            </w:r>
          </w:p>
          <w:p w14:paraId="0C3E0165" w14:textId="77777777" w:rsidR="00DE0411" w:rsidRPr="00DE0411" w:rsidRDefault="00DE0411" w:rsidP="00DE0411">
            <w:pPr>
              <w:spacing w:after="0" w:line="240" w:lineRule="auto"/>
              <w:contextualSpacing/>
              <w:jc w:val="both"/>
            </w:pPr>
            <w:r w:rsidRPr="00DE0411">
              <w:t xml:space="preserve">Semnătura................ </w:t>
            </w:r>
          </w:p>
          <w:p w14:paraId="41C8436D" w14:textId="77777777" w:rsidR="00DE0411" w:rsidRPr="00DE0411" w:rsidRDefault="00DE0411" w:rsidP="00DE0411">
            <w:pPr>
              <w:spacing w:after="0" w:line="240" w:lineRule="auto"/>
              <w:contextualSpacing/>
              <w:jc w:val="both"/>
            </w:pPr>
            <w:r w:rsidRPr="00DE0411">
              <w:t xml:space="preserve">Data........................            </w:t>
            </w:r>
          </w:p>
        </w:tc>
      </w:tr>
    </w:tbl>
    <w:p w14:paraId="47903AE9" w14:textId="77777777" w:rsidR="00DE0411" w:rsidRPr="00DE0411" w:rsidRDefault="00DE0411" w:rsidP="00DE0411">
      <w:pPr>
        <w:keepNext/>
        <w:spacing w:before="120" w:after="120" w:line="240" w:lineRule="auto"/>
        <w:jc w:val="both"/>
        <w:outlineLvl w:val="0"/>
        <w:rPr>
          <w:rFonts w:asciiTheme="majorHAnsi" w:eastAsiaTheme="minorHAnsi" w:hAnsiTheme="majorHAnsi" w:cstheme="majorHAnsi"/>
          <w:sz w:val="24"/>
          <w:szCs w:val="24"/>
          <w:lang w:val="en-US"/>
        </w:rPr>
      </w:pPr>
    </w:p>
    <w:p w14:paraId="0330CF72" w14:textId="77777777" w:rsidR="00DE0411" w:rsidRPr="00DE0411" w:rsidRDefault="00DE0411" w:rsidP="00DE0411">
      <w:pPr>
        <w:spacing w:after="160" w:line="259" w:lineRule="auto"/>
        <w:rPr>
          <w:rFonts w:asciiTheme="majorHAnsi" w:eastAsiaTheme="minorHAnsi" w:hAnsiTheme="majorHAnsi" w:cstheme="majorHAnsi"/>
          <w:sz w:val="24"/>
          <w:szCs w:val="24"/>
          <w:lang w:val="en-US"/>
        </w:rPr>
      </w:pPr>
      <w:r w:rsidRPr="00DE0411">
        <w:rPr>
          <w:rFonts w:asciiTheme="majorHAnsi" w:eastAsiaTheme="minorHAnsi" w:hAnsiTheme="majorHAnsi" w:cstheme="majorHAnsi"/>
          <w:sz w:val="24"/>
          <w:szCs w:val="24"/>
          <w:lang w:val="en-US"/>
        </w:rPr>
        <w:br w:type="page"/>
      </w:r>
    </w:p>
    <w:p w14:paraId="0292F0E1" w14:textId="77777777" w:rsidR="00DE0411" w:rsidRPr="00DE0411" w:rsidRDefault="00DE0411" w:rsidP="00C96145">
      <w:pPr>
        <w:pStyle w:val="Heading2"/>
        <w:rPr>
          <w:rFonts w:cs="Calibri"/>
          <w:color w:val="000000"/>
          <w:kern w:val="32"/>
          <w:sz w:val="24"/>
          <w:szCs w:val="24"/>
          <w:lang w:eastAsia="x-none"/>
        </w:rPr>
      </w:pPr>
      <w:bookmarkStart w:id="65" w:name="_Toc181610980"/>
      <w:r w:rsidRPr="00DE0411">
        <w:rPr>
          <w:rFonts w:cs="Calibri"/>
          <w:color w:val="000000"/>
          <w:kern w:val="32"/>
          <w:sz w:val="24"/>
          <w:szCs w:val="24"/>
          <w:lang w:eastAsia="x-none"/>
        </w:rPr>
        <w:lastRenderedPageBreak/>
        <w:t>Formular C1L (DR-36F) Acord – cadru de Finanțare</w:t>
      </w:r>
      <w:bookmarkEnd w:id="63"/>
      <w:bookmarkEnd w:id="65"/>
    </w:p>
    <w:p w14:paraId="5A2F9E83" w14:textId="77777777" w:rsidR="00DE0411" w:rsidRPr="00DE0411" w:rsidRDefault="00DE0411" w:rsidP="00DE0411">
      <w:pPr>
        <w:keepNext/>
        <w:spacing w:before="120" w:after="120" w:line="240" w:lineRule="auto"/>
        <w:jc w:val="both"/>
        <w:outlineLvl w:val="0"/>
        <w:rPr>
          <w:rFonts w:eastAsia="Times New Roman" w:cs="Calibri"/>
          <w:b/>
          <w:bCs/>
          <w:color w:val="000000"/>
          <w:kern w:val="32"/>
          <w:sz w:val="24"/>
          <w:szCs w:val="24"/>
          <w:lang w:eastAsia="x-none"/>
        </w:rPr>
      </w:pPr>
    </w:p>
    <w:p w14:paraId="6FE0EFF5"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ACORD CADRU DE FINANȚARE</w:t>
      </w:r>
    </w:p>
    <w:p w14:paraId="2362838A"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 xml:space="preserve">Nr. …………… </w:t>
      </w:r>
      <w:r w:rsidRPr="00DE0411">
        <w:rPr>
          <w:rFonts w:eastAsia="Times New Roman" w:cs="Calibri"/>
          <w:i/>
          <w:color w:val="000000"/>
          <w:sz w:val="24"/>
          <w:szCs w:val="24"/>
        </w:rPr>
        <w:t>(se va completa codificarea conform prevederilor Manualului de procedură)</w:t>
      </w:r>
    </w:p>
    <w:p w14:paraId="155D1097" w14:textId="77777777" w:rsidR="00DE0411" w:rsidRPr="00DE0411" w:rsidRDefault="00DE0411" w:rsidP="00DE0411">
      <w:pPr>
        <w:spacing w:before="120" w:after="120" w:line="240" w:lineRule="auto"/>
        <w:jc w:val="both"/>
        <w:rPr>
          <w:rFonts w:eastAsia="Times New Roman" w:cs="Calibri"/>
          <w:bCs/>
          <w:noProof/>
          <w:color w:val="000000"/>
          <w:sz w:val="24"/>
          <w:szCs w:val="24"/>
        </w:rPr>
      </w:pPr>
    </w:p>
    <w:p w14:paraId="2E5220F6"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PENTRU</w:t>
      </w:r>
    </w:p>
    <w:p w14:paraId="1FC7485F"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 xml:space="preserve">ACORDAREA AJUTORULUI FINANCIAR NERAMBURSABIL ÎN CONDIȚIILE PLANULUI STRATEGIC 2023 – 2027 </w:t>
      </w:r>
    </w:p>
    <w:p w14:paraId="3B303788" w14:textId="77777777" w:rsidR="00DE0411" w:rsidRPr="00DE0411" w:rsidRDefault="00DE0411" w:rsidP="00DE0411">
      <w:pPr>
        <w:spacing w:before="120" w:after="120" w:line="240" w:lineRule="auto"/>
        <w:jc w:val="both"/>
        <w:rPr>
          <w:rFonts w:eastAsia="Times New Roman" w:cs="Calibri"/>
          <w:color w:val="000000"/>
          <w:sz w:val="24"/>
          <w:szCs w:val="24"/>
        </w:rPr>
      </w:pPr>
    </w:p>
    <w:p w14:paraId="43CF4023"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Între:</w:t>
      </w:r>
    </w:p>
    <w:p w14:paraId="00DC4F7E"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
          <w:bCs/>
          <w:iCs/>
          <w:color w:val="000000"/>
          <w:sz w:val="24"/>
          <w:szCs w:val="24"/>
        </w:rPr>
        <w:t>AGENȚIA PENTRU FINANȚAREA INVESTIȚIILOR RURALE</w:t>
      </w:r>
      <w:r w:rsidRPr="00DE0411">
        <w:rPr>
          <w:rFonts w:eastAsia="Times New Roman" w:cs="Calibri"/>
          <w:i/>
          <w:color w:val="000000"/>
          <w:sz w:val="24"/>
          <w:szCs w:val="24"/>
        </w:rPr>
        <w:t xml:space="preserve">- </w:t>
      </w:r>
      <w:r w:rsidRPr="00DE0411">
        <w:rPr>
          <w:rFonts w:eastAsia="Times New Roman" w:cs="Calibri"/>
          <w:b/>
          <w:i/>
          <w:color w:val="000000"/>
          <w:sz w:val="24"/>
          <w:szCs w:val="24"/>
        </w:rPr>
        <w:t>România</w:t>
      </w:r>
      <w:r w:rsidRPr="00DE0411">
        <w:rPr>
          <w:rFonts w:eastAsia="Times New Roman" w:cs="Calibri"/>
          <w:i/>
          <w:color w:val="000000"/>
          <w:sz w:val="24"/>
          <w:szCs w:val="24"/>
        </w:rPr>
        <w:t>,</w:t>
      </w:r>
      <w:r w:rsidRPr="00DE0411">
        <w:rPr>
          <w:rFonts w:eastAsia="Times New Roman" w:cs="Calibri"/>
          <w:iCs/>
          <w:color w:val="000000"/>
          <w:sz w:val="24"/>
          <w:szCs w:val="24"/>
        </w:rPr>
        <w:t xml:space="preserve"> cu sediul în str. </w:t>
      </w:r>
      <w:r w:rsidRPr="00DE0411">
        <w:rPr>
          <w:rFonts w:eastAsia="Times New Roman" w:cs="Calibri"/>
          <w:color w:val="000000"/>
          <w:sz w:val="24"/>
          <w:szCs w:val="24"/>
        </w:rPr>
        <w:t>Știrbei Vodă nr. 43, sector 1, București, Tel. 021.402.27.50/Fax 021.315.67.79</w:t>
      </w:r>
      <w:r w:rsidRPr="00DE0411">
        <w:rPr>
          <w:rFonts w:eastAsia="Times New Roman" w:cs="Calibri"/>
          <w:color w:val="000000"/>
          <w:spacing w:val="30"/>
          <w:sz w:val="24"/>
          <w:szCs w:val="24"/>
        </w:rPr>
        <w:t xml:space="preserve">; e-mail: </w:t>
      </w:r>
      <w:hyperlink r:id="rId15" w:history="1">
        <w:r w:rsidRPr="00DE0411">
          <w:rPr>
            <w:rFonts w:eastAsia="Times New Roman" w:cs="Calibri"/>
            <w:color w:val="000000"/>
            <w:sz w:val="24"/>
            <w:szCs w:val="24"/>
            <w:u w:val="single"/>
          </w:rPr>
          <w:t>cabinet@afir.info</w:t>
        </w:r>
      </w:hyperlink>
      <w:r w:rsidRPr="00DE0411">
        <w:rPr>
          <w:rFonts w:eastAsia="Times New Roman" w:cs="Calibri"/>
          <w:color w:val="000000"/>
          <w:sz w:val="24"/>
          <w:szCs w:val="24"/>
        </w:rPr>
        <w:t xml:space="preserve"> reprezentată legal de ................................................., în funcția de Director General, </w:t>
      </w:r>
      <w:r w:rsidRPr="00DE0411">
        <w:rPr>
          <w:rFonts w:eastAsia="Times New Roman" w:cs="Calibri"/>
          <w:b/>
          <w:color w:val="000000"/>
          <w:sz w:val="24"/>
          <w:szCs w:val="24"/>
        </w:rPr>
        <w:t>prin mandatar</w:t>
      </w:r>
      <w:r w:rsidRPr="00DE0411">
        <w:rPr>
          <w:rFonts w:eastAsia="Times New Roman" w:cs="Calibri"/>
          <w:color w:val="000000"/>
          <w:sz w:val="24"/>
          <w:szCs w:val="24"/>
        </w:rPr>
        <w:t xml:space="preserve"> ...................................................... – </w:t>
      </w:r>
      <w:r w:rsidRPr="00DE0411">
        <w:rPr>
          <w:rFonts w:eastAsia="Times New Roman" w:cs="Calibri"/>
          <w:b/>
          <w:color w:val="000000"/>
          <w:sz w:val="24"/>
          <w:szCs w:val="24"/>
        </w:rPr>
        <w:t>Director General Adjunct al Centrului Regional pentru Finanțarea Investițiilor Rurale</w:t>
      </w:r>
      <w:r w:rsidRPr="00DE0411">
        <w:rPr>
          <w:rFonts w:eastAsia="Times New Roman" w:cs="Calibri"/>
          <w:color w:val="000000"/>
          <w:sz w:val="24"/>
          <w:szCs w:val="24"/>
        </w:rPr>
        <w:t xml:space="preserve"> ...................................... în calitate de </w:t>
      </w:r>
      <w:r w:rsidRPr="00DE0411">
        <w:rPr>
          <w:rFonts w:eastAsia="Times New Roman" w:cs="Calibri"/>
          <w:b/>
          <w:color w:val="000000"/>
          <w:sz w:val="24"/>
          <w:szCs w:val="24"/>
        </w:rPr>
        <w:t xml:space="preserve">Autoritate Contractantă, </w:t>
      </w:r>
      <w:r w:rsidRPr="00DE0411">
        <w:rPr>
          <w:rFonts w:eastAsia="Times New Roman" w:cs="Calibri"/>
          <w:color w:val="000000"/>
          <w:sz w:val="24"/>
          <w:szCs w:val="24"/>
        </w:rPr>
        <w:t>pe de o parte,</w:t>
      </w:r>
    </w:p>
    <w:p w14:paraId="1EE240E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și</w:t>
      </w:r>
    </w:p>
    <w:p w14:paraId="68E0DD98"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Cs/>
          <w:color w:val="000000"/>
          <w:sz w:val="24"/>
          <w:szCs w:val="24"/>
        </w:rPr>
        <w:t>G</w:t>
      </w:r>
      <w:r w:rsidRPr="00DE0411">
        <w:rPr>
          <w:rFonts w:eastAsia="Times New Roman" w:cs="Calibri"/>
          <w:color w:val="000000"/>
          <w:sz w:val="24"/>
          <w:szCs w:val="24"/>
        </w:rPr>
        <w:t xml:space="preserve">rupul de Acțiune Locală ……………………….. recunoscut de către Autoritatea de Management (AM PS) în urma sesiunii de selecție din data de ……… </w:t>
      </w:r>
      <w:r w:rsidRPr="00DE0411">
        <w:rPr>
          <w:rFonts w:eastAsia="Times New Roman" w:cs="Calibri"/>
          <w:i/>
          <w:color w:val="000000"/>
          <w:sz w:val="24"/>
          <w:szCs w:val="24"/>
        </w:rPr>
        <w:t>(se precizează data Raportului de selecție final)</w:t>
      </w:r>
      <w:r w:rsidRPr="00DE0411">
        <w:rPr>
          <w:rFonts w:eastAsia="Times New Roman" w:cs="Calibri"/>
          <w:color w:val="000000"/>
          <w:sz w:val="24"/>
          <w:szCs w:val="24"/>
        </w:rPr>
        <w:t xml:space="preserve">, având </w:t>
      </w:r>
      <w:r w:rsidRPr="00DE0411">
        <w:rPr>
          <w:rFonts w:cs="Calibri"/>
          <w:color w:val="000000"/>
          <w:sz w:val="24"/>
          <w:szCs w:val="24"/>
        </w:rPr>
        <w:t xml:space="preserve">Autorizația de funcționare </w:t>
      </w:r>
      <w:r w:rsidRPr="00DE0411">
        <w:rPr>
          <w:rFonts w:eastAsia="Times New Roman" w:cs="Calibri"/>
          <w:color w:val="000000"/>
          <w:sz w:val="24"/>
          <w:szCs w:val="24"/>
        </w:rPr>
        <w:t>nr........., persoană juridică</w:t>
      </w:r>
      <w:r w:rsidRPr="00DE0411">
        <w:rPr>
          <w:rFonts w:eastAsia="Times New Roman" w:cs="Calibri"/>
          <w:bCs/>
          <w:color w:val="000000"/>
          <w:sz w:val="24"/>
          <w:szCs w:val="24"/>
        </w:rPr>
        <w:t xml:space="preserve"> </w:t>
      </w:r>
      <w:r w:rsidRPr="00DE0411">
        <w:rPr>
          <w:rFonts w:eastAsia="Times New Roman" w:cs="Calibri"/>
          <w:color w:val="000000"/>
          <w:sz w:val="24"/>
          <w:szCs w:val="24"/>
        </w:rPr>
        <w:t xml:space="preserve">înființată la data de……….., cod fiscal…………, cod RO APIA ……………………………………… </w:t>
      </w:r>
      <w:r w:rsidRPr="00DE0411">
        <w:rPr>
          <w:rFonts w:eastAsia="Times New Roman" w:cs="Calibri"/>
          <w:iCs/>
          <w:color w:val="000000"/>
          <w:sz w:val="24"/>
          <w:szCs w:val="24"/>
        </w:rPr>
        <w:t xml:space="preserve">cu sediul </w:t>
      </w:r>
      <w:r w:rsidRPr="00DE0411">
        <w:rPr>
          <w:rFonts w:eastAsia="Times New Roman" w:cs="Calibri"/>
          <w:color w:val="000000"/>
          <w:sz w:val="24"/>
          <w:szCs w:val="24"/>
        </w:rPr>
        <w:t xml:space="preserve">în Localitatea…………. str............................, Județul................, cod poștal...................., Tel………………, E-mail …………………………………… și reprezentată prin </w:t>
      </w:r>
      <w:r w:rsidRPr="00DE0411">
        <w:rPr>
          <w:rFonts w:cs="Calibri"/>
          <w:bCs/>
          <w:i/>
          <w:iCs/>
          <w:sz w:val="24"/>
          <w:szCs w:val="24"/>
        </w:rPr>
        <w:t>(nume și prenume)</w:t>
      </w:r>
      <w:r w:rsidRPr="00DE0411">
        <w:rPr>
          <w:rFonts w:eastAsia="Times New Roman" w:cs="Calibri"/>
          <w:color w:val="000000"/>
          <w:sz w:val="24"/>
          <w:szCs w:val="24"/>
        </w:rPr>
        <w:t xml:space="preserve">......................- reprezentant legal </w:t>
      </w:r>
      <w:r w:rsidRPr="00DE0411">
        <w:rPr>
          <w:rFonts w:cs="Calibri"/>
          <w:bCs/>
          <w:iCs/>
          <w:sz w:val="24"/>
          <w:szCs w:val="24"/>
        </w:rPr>
        <w:t>(</w:t>
      </w:r>
      <w:r w:rsidRPr="00DE0411">
        <w:rPr>
          <w:rFonts w:cs="Calibri"/>
          <w:bCs/>
          <w:i/>
          <w:iCs/>
          <w:sz w:val="24"/>
          <w:szCs w:val="24"/>
        </w:rPr>
        <w:t>calitatea de reprezentare potrivit actului normativ privind organizarea și funcționarea entității/ persoanei juridice respective și conform statutului/ actului constitutiv al persoanei juridice respective</w:t>
      </w:r>
      <w:r w:rsidRPr="00DE0411">
        <w:rPr>
          <w:rFonts w:cs="Calibri"/>
          <w:bCs/>
          <w:iCs/>
          <w:sz w:val="24"/>
          <w:szCs w:val="24"/>
        </w:rPr>
        <w:t>)</w:t>
      </w:r>
      <w:r w:rsidRPr="00DE0411">
        <w:rPr>
          <w:rFonts w:eastAsia="Times New Roman" w:cs="Calibri"/>
          <w:color w:val="000000"/>
          <w:sz w:val="24"/>
          <w:szCs w:val="24"/>
        </w:rPr>
        <w:t>, identificat prin B.I /C.I /</w:t>
      </w:r>
      <w:r w:rsidRPr="00DE0411">
        <w:rPr>
          <w:rFonts w:eastAsia="Times New Roman" w:cs="Calibri"/>
          <w:i/>
          <w:color w:val="000000"/>
          <w:sz w:val="24"/>
          <w:szCs w:val="24"/>
        </w:rPr>
        <w:t xml:space="preserve">PASS  Seria  .......... Nr................................CNP  ................... </w:t>
      </w:r>
      <w:r w:rsidRPr="00DE0411">
        <w:rPr>
          <w:rFonts w:eastAsia="Times New Roman" w:cs="Calibri"/>
          <w:color w:val="000000"/>
          <w:sz w:val="24"/>
          <w:szCs w:val="24"/>
        </w:rPr>
        <w:t xml:space="preserve">în calitate de </w:t>
      </w:r>
      <w:r w:rsidRPr="00DE0411">
        <w:rPr>
          <w:rFonts w:eastAsia="Times New Roman" w:cs="Calibri"/>
          <w:b/>
          <w:color w:val="000000"/>
          <w:sz w:val="24"/>
          <w:szCs w:val="24"/>
        </w:rPr>
        <w:t>Beneficiar</w:t>
      </w:r>
      <w:r w:rsidRPr="00DE0411">
        <w:rPr>
          <w:rFonts w:eastAsia="Times New Roman" w:cs="Calibri"/>
          <w:color w:val="000000"/>
          <w:sz w:val="24"/>
          <w:szCs w:val="24"/>
        </w:rPr>
        <w:t xml:space="preserve"> pe de altă parte,</w:t>
      </w:r>
    </w:p>
    <w:p w14:paraId="15A20958" w14:textId="77777777" w:rsidR="00DE0411" w:rsidRPr="00DE0411" w:rsidRDefault="00DE0411" w:rsidP="00DE0411">
      <w:pPr>
        <w:spacing w:before="120" w:after="120" w:line="240" w:lineRule="auto"/>
        <w:jc w:val="both"/>
        <w:rPr>
          <w:rFonts w:eastAsia="Times New Roman" w:cs="Calibri"/>
          <w:color w:val="000000"/>
          <w:sz w:val="24"/>
          <w:szCs w:val="24"/>
        </w:rPr>
      </w:pPr>
    </w:p>
    <w:p w14:paraId="044D2D2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Cs/>
          <w:color w:val="000000"/>
          <w:sz w:val="24"/>
          <w:szCs w:val="24"/>
        </w:rPr>
        <w:t xml:space="preserve">s-a convenit încheierea prezentului </w:t>
      </w:r>
      <w:r w:rsidRPr="00DE0411">
        <w:rPr>
          <w:rFonts w:eastAsia="Times New Roman" w:cs="Calibri"/>
          <w:b/>
          <w:iCs/>
          <w:color w:val="000000"/>
          <w:sz w:val="24"/>
          <w:szCs w:val="24"/>
        </w:rPr>
        <w:t xml:space="preserve">Acord-cadru de finanțare </w:t>
      </w:r>
      <w:r w:rsidRPr="00DE0411">
        <w:rPr>
          <w:rFonts w:eastAsia="Times New Roman" w:cs="Calibri"/>
          <w:bCs/>
          <w:color w:val="000000"/>
          <w:sz w:val="24"/>
          <w:szCs w:val="24"/>
        </w:rPr>
        <w:t xml:space="preserve">în următoarele condiții : </w:t>
      </w:r>
    </w:p>
    <w:p w14:paraId="1FCA86F1"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Articolul 1 – Obiectul Acordului-cadru de finanțare</w:t>
      </w:r>
    </w:p>
    <w:p w14:paraId="37A7877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 (1)</w:t>
      </w:r>
      <w:r w:rsidRPr="00DE0411">
        <w:rPr>
          <w:rFonts w:eastAsia="Times New Roman" w:cs="Calibri"/>
          <w:color w:val="000000"/>
          <w:sz w:val="24"/>
          <w:szCs w:val="24"/>
        </w:rPr>
        <w:tab/>
        <w:t xml:space="preserve">Obiectul prezentului Acord-cadru de finanțare îl reprezintă stabilirea condițiilor generale care vor sta la baza semnării </w:t>
      </w:r>
      <w:r w:rsidRPr="00DE0411">
        <w:rPr>
          <w:rFonts w:eastAsia="Times New Roman" w:cs="Calibri"/>
          <w:color w:val="000000"/>
          <w:sz w:val="24"/>
          <w:szCs w:val="24"/>
          <w:lang w:eastAsia="fr-FR"/>
        </w:rPr>
        <w:t xml:space="preserve">Contractelor </w:t>
      </w:r>
      <w:r w:rsidRPr="00DE0411">
        <w:rPr>
          <w:rFonts w:eastAsia="Times New Roman" w:cs="Calibri"/>
          <w:color w:val="000000"/>
          <w:sz w:val="24"/>
          <w:szCs w:val="24"/>
        </w:rPr>
        <w:t xml:space="preserve">de finanțare subsecvente pentru acordarea finanțării nerambursabile de către Autoritatea Contractantă pentru </w:t>
      </w:r>
      <w:r w:rsidRPr="00DE0411">
        <w:rPr>
          <w:rFonts w:eastAsia="Times New Roman" w:cs="Calibri"/>
          <w:i/>
          <w:iCs/>
          <w:color w:val="000000"/>
          <w:sz w:val="24"/>
          <w:szCs w:val="24"/>
        </w:rPr>
        <w:t xml:space="preserve">intervenția DR-36 – componenta: Sprijin pentru gestionarea, monitorizarea și evaluarea strategiei de dezvoltare locală, precum și animarea acesteia, inclusiv facilitarea schimburilor între părțile interesate </w:t>
      </w:r>
      <w:r w:rsidRPr="00DE0411">
        <w:rPr>
          <w:rFonts w:eastAsia="Times New Roman" w:cs="Calibri"/>
          <w:color w:val="000000"/>
          <w:sz w:val="24"/>
          <w:szCs w:val="24"/>
        </w:rPr>
        <w:t xml:space="preserve">(denumită în continuare </w:t>
      </w:r>
      <w:r w:rsidRPr="00DE0411">
        <w:rPr>
          <w:rFonts w:eastAsia="Times New Roman" w:cs="Calibri"/>
          <w:b/>
          <w:bCs/>
          <w:color w:val="000000"/>
          <w:sz w:val="24"/>
          <w:szCs w:val="24"/>
        </w:rPr>
        <w:t>DR-36F</w:t>
      </w:r>
      <w:r w:rsidRPr="00DE0411">
        <w:rPr>
          <w:rFonts w:eastAsia="Times New Roman" w:cs="Calibri"/>
          <w:color w:val="000000"/>
          <w:sz w:val="24"/>
          <w:szCs w:val="24"/>
        </w:rPr>
        <w:t>).</w:t>
      </w:r>
    </w:p>
    <w:p w14:paraId="3105D29A" w14:textId="0914A78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lastRenderedPageBreak/>
        <w:t xml:space="preserve">1(2) Eligibilitatea cheltuielilor în cadrul intervenției DR-36F este condiționată de respectarea fișei intervenției DR-36, a Manualului de procedură </w:t>
      </w:r>
      <w:r w:rsidR="00D6557B">
        <w:rPr>
          <w:rFonts w:eastAsia="Times New Roman" w:cs="Calibri"/>
          <w:color w:val="000000"/>
          <w:sz w:val="24"/>
          <w:szCs w:val="24"/>
        </w:rPr>
        <w:t>și a</w:t>
      </w:r>
      <w:r w:rsidRPr="00DE0411">
        <w:rPr>
          <w:rFonts w:eastAsia="Times New Roman" w:cs="Calibri"/>
          <w:color w:val="000000"/>
          <w:sz w:val="24"/>
          <w:szCs w:val="24"/>
        </w:rPr>
        <w:t xml:space="preserve"> Ghidului de implementare specific</w:t>
      </w:r>
      <w:r w:rsidR="00D6557B">
        <w:rPr>
          <w:rFonts w:eastAsia="Times New Roman" w:cs="Calibri"/>
          <w:color w:val="000000"/>
          <w:sz w:val="24"/>
          <w:szCs w:val="24"/>
        </w:rPr>
        <w:t xml:space="preserve"> – Anexă la Manual</w:t>
      </w:r>
      <w:r w:rsidR="003364A2">
        <w:rPr>
          <w:rFonts w:eastAsia="Times New Roman" w:cs="Calibri"/>
          <w:color w:val="000000"/>
          <w:sz w:val="24"/>
          <w:szCs w:val="24"/>
        </w:rPr>
        <w:t xml:space="preserve"> </w:t>
      </w:r>
      <w:r w:rsidRPr="00DE0411">
        <w:rPr>
          <w:rFonts w:eastAsia="Times New Roman" w:cs="Calibri"/>
          <w:color w:val="000000"/>
          <w:sz w:val="24"/>
          <w:szCs w:val="24"/>
        </w:rPr>
        <w:t>(versiunea în vigoare la data realizării activităților) și a Manualelor de procedură pentru autorizarea plăților.</w:t>
      </w:r>
    </w:p>
    <w:p w14:paraId="476D320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 (3)</w:t>
      </w:r>
      <w:r w:rsidRPr="00DE0411">
        <w:rPr>
          <w:rFonts w:eastAsia="Times New Roman" w:cs="Calibri"/>
          <w:color w:val="000000"/>
          <w:sz w:val="24"/>
          <w:szCs w:val="24"/>
        </w:rPr>
        <w:tab/>
        <w:t xml:space="preserve">Beneficiarului i se va acorda finanțarea nerambursabilă în termenii și condițiile stabilite în Contractele de finanțare subsecvente, pe care beneficiarul declară că le cunoaște și le acceptă. </w:t>
      </w:r>
    </w:p>
    <w:p w14:paraId="432495A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 (4)</w:t>
      </w:r>
      <w:r w:rsidRPr="00DE0411">
        <w:rPr>
          <w:rFonts w:eastAsia="Times New Roman" w:cs="Calibri"/>
          <w:color w:val="000000"/>
          <w:sz w:val="24"/>
          <w:szCs w:val="24"/>
        </w:rPr>
        <w:tab/>
        <w:t xml:space="preserve"> Beneficiarul acceptă finanțarea nerambursabilă și se angajează să desfășoare activitățile specifice intervenției DR-36F, în conformitate cu prevederile cuprinse în prezentul Acord – cadru de finanțare și cu legislația națională și a Uniunii Europene în vigoare. Pe perioada de valabilitate a Acordului – cadru de finanțare și a </w:t>
      </w:r>
      <w:r w:rsidRPr="00DE0411">
        <w:rPr>
          <w:rFonts w:eastAsia="Times New Roman" w:cs="Calibri"/>
          <w:color w:val="000000"/>
          <w:sz w:val="24"/>
          <w:szCs w:val="24"/>
          <w:lang w:eastAsia="fr-FR"/>
        </w:rPr>
        <w:t xml:space="preserve">Contractelor </w:t>
      </w:r>
      <w:r w:rsidRPr="00DE0411">
        <w:rPr>
          <w:rFonts w:eastAsia="Times New Roman" w:cs="Calibri"/>
          <w:color w:val="000000"/>
          <w:sz w:val="24"/>
          <w:szCs w:val="24"/>
        </w:rPr>
        <w:t xml:space="preserve">de finanțare subsecvente, beneficiarul trebuie să-și respecte toate angajamentele asumate prin documentele depuse în vederea obținerii ajutorului financiar nerambursabil, care să conducă la atingerea obiectivelor Acordului-cadru de finanțare și în strictă conformitate cu dispozițiile prezentului Acord-cadru de finanțare și a </w:t>
      </w:r>
      <w:r w:rsidRPr="00DE0411">
        <w:rPr>
          <w:rFonts w:eastAsia="Times New Roman" w:cs="Calibri"/>
          <w:color w:val="000000"/>
          <w:sz w:val="24"/>
          <w:szCs w:val="24"/>
          <w:lang w:eastAsia="fr-FR"/>
        </w:rPr>
        <w:t xml:space="preserve">Contractelor </w:t>
      </w:r>
      <w:r w:rsidRPr="00DE0411">
        <w:rPr>
          <w:rFonts w:eastAsia="Times New Roman" w:cs="Calibri"/>
          <w:color w:val="000000"/>
          <w:sz w:val="24"/>
          <w:szCs w:val="24"/>
        </w:rPr>
        <w:t>de finanțare subsecvente.</w:t>
      </w:r>
    </w:p>
    <w:p w14:paraId="6D8DE51B"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2 – Durata de valabilitate a Acordului cadru de finanțare</w:t>
      </w:r>
    </w:p>
    <w:p w14:paraId="779B3AE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2 (1) Durata de valabilitate a prezentului Acord cadru de finanțare începe la data semnării acestuia de către părțile contractante.</w:t>
      </w:r>
    </w:p>
    <w:p w14:paraId="192FF17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2 (2) Pe durata de valabilitate a Acordului – cadru de finanțare se vor încheia două Contracte de finanțare subsecvente, după cum urmează:</w:t>
      </w:r>
    </w:p>
    <w:p w14:paraId="5F4EF63C" w14:textId="2B265ACC" w:rsidR="00DE0411" w:rsidRDefault="00DE0411" w:rsidP="00E87B2A">
      <w:pPr>
        <w:numPr>
          <w:ilvl w:val="0"/>
          <w:numId w:val="23"/>
        </w:numPr>
        <w:spacing w:before="120" w:after="120" w:line="240" w:lineRule="auto"/>
        <w:contextualSpacing/>
        <w:jc w:val="both"/>
        <w:rPr>
          <w:rFonts w:eastAsia="Times New Roman" w:cs="Calibri"/>
          <w:color w:val="000000"/>
          <w:sz w:val="24"/>
          <w:szCs w:val="24"/>
        </w:rPr>
      </w:pPr>
      <w:r w:rsidRPr="00DE0411">
        <w:rPr>
          <w:rFonts w:eastAsia="Times New Roman" w:cs="Calibri"/>
          <w:color w:val="000000"/>
          <w:sz w:val="24"/>
          <w:szCs w:val="24"/>
        </w:rPr>
        <w:t xml:space="preserve">primul Contract de finanțare va viza o perioadă de implementare cuprinsă între data semnării și data de 31.12.2028, la care se vor adăuga maximum </w:t>
      </w:r>
      <w:r w:rsidR="003445B5">
        <w:rPr>
          <w:sz w:val="24"/>
          <w:szCs w:val="24"/>
        </w:rPr>
        <w:t xml:space="preserve">30 de zile calendaristice pentru depunerea ultimului dosar de plată și, suplimentar acestora, </w:t>
      </w:r>
      <w:r w:rsidRPr="00DE0411">
        <w:rPr>
          <w:rFonts w:eastAsia="Times New Roman" w:cs="Calibri"/>
          <w:color w:val="000000"/>
          <w:sz w:val="24"/>
          <w:szCs w:val="24"/>
        </w:rPr>
        <w:t>90 de zile calendaristice pentru efectuarea plății</w:t>
      </w:r>
      <w:r w:rsidRPr="00DE0411">
        <w:rPr>
          <w:rFonts w:asciiTheme="minorHAnsi" w:hAnsiTheme="minorHAnsi" w:cs="Arial"/>
          <w:sz w:val="24"/>
          <w:szCs w:val="24"/>
        </w:rPr>
        <w:t xml:space="preserve"> ultimei tranșe de plată</w:t>
      </w:r>
      <w:r w:rsidRPr="00DE0411">
        <w:rPr>
          <w:rFonts w:eastAsia="Times New Roman" w:cs="Calibri"/>
          <w:color w:val="000000"/>
          <w:sz w:val="24"/>
          <w:szCs w:val="24"/>
        </w:rPr>
        <w:t>;</w:t>
      </w:r>
    </w:p>
    <w:p w14:paraId="734948BD" w14:textId="77777777" w:rsidR="00DE0411" w:rsidRPr="00DE0411" w:rsidRDefault="00DE0411" w:rsidP="00E87B2A">
      <w:pPr>
        <w:numPr>
          <w:ilvl w:val="0"/>
          <w:numId w:val="23"/>
        </w:numPr>
        <w:spacing w:before="120" w:after="120" w:line="240" w:lineRule="auto"/>
        <w:contextualSpacing/>
        <w:jc w:val="both"/>
        <w:rPr>
          <w:rFonts w:eastAsia="Times New Roman" w:cs="Calibri"/>
          <w:color w:val="000000"/>
          <w:sz w:val="24"/>
          <w:szCs w:val="24"/>
        </w:rPr>
      </w:pPr>
      <w:r w:rsidRPr="00DE0411">
        <w:rPr>
          <w:rFonts w:eastAsia="Times New Roman" w:cs="Calibri"/>
          <w:color w:val="000000"/>
          <w:sz w:val="24"/>
          <w:szCs w:val="24"/>
        </w:rPr>
        <w:t xml:space="preserve">al doilea Contract de finanțare </w:t>
      </w:r>
      <w:r w:rsidRPr="00DE0411">
        <w:rPr>
          <w:sz w:val="24"/>
          <w:szCs w:val="24"/>
        </w:rPr>
        <w:t>va viza perioada cuprinsă între începutul anului 2029 și data de 31.12.2029</w:t>
      </w:r>
      <w:r w:rsidRPr="00DE0411">
        <w:rPr>
          <w:rFonts w:eastAsia="Times New Roman" w:cs="Calibri"/>
          <w:color w:val="000000"/>
          <w:sz w:val="24"/>
          <w:szCs w:val="24"/>
        </w:rPr>
        <w:t xml:space="preserve"> (inclusiv cele maximum 90 de zile calendaristice necesare pentru efectuarea ultimei plăți) și va avea o alocare de minimum 5% din valoarea totală a Acordului-cadru de finanțare.</w:t>
      </w:r>
    </w:p>
    <w:p w14:paraId="5D787EE8"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2 (3) Durata de valabilitate</w:t>
      </w:r>
      <w:r w:rsidRPr="00DE0411" w:rsidDel="00181751">
        <w:rPr>
          <w:rFonts w:eastAsia="Times New Roman" w:cs="Calibri"/>
          <w:color w:val="000000"/>
          <w:sz w:val="24"/>
          <w:szCs w:val="24"/>
        </w:rPr>
        <w:t xml:space="preserve"> </w:t>
      </w:r>
      <w:r w:rsidRPr="00DE0411">
        <w:rPr>
          <w:rFonts w:eastAsia="Times New Roman" w:cs="Calibri"/>
          <w:color w:val="000000"/>
          <w:sz w:val="24"/>
          <w:szCs w:val="24"/>
        </w:rPr>
        <w:t>a Acordului – cadru de finanțare se finalizează la data efectuării ultimei plăți aferente ultimului Contract de finanțare și nu va depăși 31 decembrie 2029.</w:t>
      </w:r>
    </w:p>
    <w:p w14:paraId="72A97B0C"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3 – Valoarea Acordului – cadru de finanțare</w:t>
      </w:r>
    </w:p>
    <w:p w14:paraId="6AE2635C"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Valoarea Acordului cadru de finanțare este în </w:t>
      </w:r>
      <w:r w:rsidRPr="00DE0411">
        <w:rPr>
          <w:rFonts w:eastAsia="Times New Roman" w:cs="Calibri"/>
          <w:b/>
          <w:color w:val="000000"/>
          <w:sz w:val="24"/>
          <w:szCs w:val="24"/>
        </w:rPr>
        <w:t xml:space="preserve">valoare totală maximă </w:t>
      </w:r>
      <w:r w:rsidRPr="00DE0411">
        <w:rPr>
          <w:rFonts w:eastAsia="Times New Roman" w:cs="Calibri"/>
          <w:color w:val="000000"/>
          <w:sz w:val="24"/>
          <w:szCs w:val="24"/>
        </w:rPr>
        <w:t>de ..................... Euro (cifre și litere), reprezentând - ……..</w:t>
      </w:r>
      <w:r w:rsidRPr="00DE0411">
        <w:rPr>
          <w:rFonts w:eastAsia="Times New Roman" w:cs="Calibri"/>
          <w:color w:val="000000"/>
          <w:sz w:val="24"/>
          <w:szCs w:val="24"/>
          <w:vertAlign w:val="superscript"/>
        </w:rPr>
        <w:footnoteReference w:id="5"/>
      </w:r>
      <w:r w:rsidRPr="00DE0411">
        <w:rPr>
          <w:rFonts w:eastAsia="Times New Roman" w:cs="Calibri"/>
          <w:color w:val="000000"/>
          <w:sz w:val="24"/>
          <w:szCs w:val="24"/>
        </w:rPr>
        <w:t>% din valoarea totală a cheltuielilor publice eligibile din Strategia de Dezvoltare Locală.</w:t>
      </w:r>
    </w:p>
    <w:p w14:paraId="0A0A9EC3"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lastRenderedPageBreak/>
        <w:t>Articolul 4 – Modalitatea de plată</w:t>
      </w:r>
    </w:p>
    <w:p w14:paraId="5479465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4 (1) Beneficiarul va prezenta documente justificative pentru a fundamenta cererile de plată pentru intervenția DR36-F în conformitate cu Instrucțiunile de plată – Anexă la </w:t>
      </w:r>
      <w:r w:rsidRPr="00DE0411">
        <w:rPr>
          <w:rFonts w:eastAsia="Times New Roman" w:cs="Calibri"/>
          <w:color w:val="000000"/>
          <w:sz w:val="24"/>
          <w:szCs w:val="24"/>
          <w:lang w:eastAsia="fr-FR"/>
        </w:rPr>
        <w:t xml:space="preserve">Contractele </w:t>
      </w:r>
      <w:r w:rsidRPr="00DE0411">
        <w:rPr>
          <w:rFonts w:eastAsia="Times New Roman" w:cs="Calibri"/>
          <w:color w:val="000000"/>
          <w:sz w:val="24"/>
          <w:szCs w:val="24"/>
        </w:rPr>
        <w:t>de finanțare subsecvente.</w:t>
      </w:r>
    </w:p>
    <w:p w14:paraId="4B8BD3CA"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4 (2) Plata se va efectua conform prevederilor din </w:t>
      </w:r>
      <w:r w:rsidRPr="00DE0411">
        <w:rPr>
          <w:rFonts w:eastAsia="Times New Roman" w:cs="Calibri"/>
          <w:color w:val="000000"/>
          <w:sz w:val="24"/>
          <w:szCs w:val="24"/>
          <w:lang w:eastAsia="fr-FR"/>
        </w:rPr>
        <w:t xml:space="preserve">Contractele </w:t>
      </w:r>
      <w:r w:rsidRPr="00DE0411">
        <w:rPr>
          <w:rFonts w:eastAsia="Times New Roman" w:cs="Calibri"/>
          <w:color w:val="000000"/>
          <w:sz w:val="24"/>
          <w:szCs w:val="24"/>
        </w:rPr>
        <w:t xml:space="preserve">de finanțare subsecvente. </w:t>
      </w:r>
    </w:p>
    <w:p w14:paraId="4E48CCF7"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4 (3) Termenul limită pentru rambursarea fiecărei tranșe de plată este de maximum 90 de zile calendaristice de la data înregistrării Cererii de plată.</w:t>
      </w:r>
    </w:p>
    <w:p w14:paraId="59EBFEBD"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4 (4) Plata se va efectua pe baza cererilor de plată depuse de beneficiari, fundamentate de documente justificative, autorizate de Autoritatea Contractantă. Autorizarea cererilor de plată se face în urma verificării documentelor justificative prezentate de beneficiar conform cerințelor Autorității Contractante prezentate în Instrucțiuni de plată, Anexă la Contractul de finanțare subsecvent.</w:t>
      </w:r>
    </w:p>
    <w:p w14:paraId="4D987EC9"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Articolul 5 – Anexe</w:t>
      </w:r>
      <w:r w:rsidRPr="00DE0411">
        <w:rPr>
          <w:rFonts w:eastAsia="Times New Roman" w:cs="Calibri"/>
          <w:b/>
          <w:color w:val="000000"/>
          <w:sz w:val="24"/>
          <w:szCs w:val="24"/>
        </w:rPr>
        <w:tab/>
      </w:r>
    </w:p>
    <w:p w14:paraId="6E44D4F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Următoarele documente sunt anexate la prezentul Acord-cadru de finanțare și sunt parte integrantă a acestuia, având aceeași forță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648"/>
      </w:tblGrid>
      <w:tr w:rsidR="00DE0411" w:rsidRPr="00DE0411" w14:paraId="1EE82196" w14:textId="77777777" w:rsidTr="002A338B">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1AAC97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Anexa I</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6FFED96D"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Buget totalizator, defalcat pe valori globale aferente Contractelor de finanțare (exprimate în Euro)</w:t>
            </w:r>
          </w:p>
        </w:tc>
      </w:tr>
      <w:tr w:rsidR="00DE0411" w:rsidRPr="00DE0411" w14:paraId="1F72B0AB" w14:textId="77777777" w:rsidTr="002A338B">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A5D3C0D"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Anexa II</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75D5A047"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Anexa 5.2 Planul de finanțare aprobat la emiterea autorizației de funcționare</w:t>
            </w:r>
          </w:p>
        </w:tc>
      </w:tr>
      <w:tr w:rsidR="00DE0411" w:rsidRPr="00DE0411" w14:paraId="3714DD29" w14:textId="77777777" w:rsidTr="002A338B">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DF040C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Anexa III</w:t>
            </w:r>
          </w:p>
        </w:tc>
        <w:tc>
          <w:tcPr>
            <w:tcW w:w="7648" w:type="dxa"/>
            <w:tcBorders>
              <w:top w:val="single" w:sz="4" w:space="0" w:color="auto"/>
              <w:left w:val="single" w:sz="4" w:space="0" w:color="auto"/>
              <w:bottom w:val="single" w:sz="4" w:space="0" w:color="auto"/>
              <w:right w:val="single" w:sz="4" w:space="0" w:color="auto"/>
            </w:tcBorders>
            <w:shd w:val="clear" w:color="auto" w:fill="auto"/>
            <w:hideMark/>
          </w:tcPr>
          <w:p w14:paraId="54F0DB2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Copie a Autorizației de funcționare emisă de către DGDR - AM PS</w:t>
            </w:r>
          </w:p>
        </w:tc>
      </w:tr>
    </w:tbl>
    <w:p w14:paraId="36752DE2" w14:textId="77777777" w:rsidR="00DE0411" w:rsidRPr="00DE0411" w:rsidRDefault="00DE0411" w:rsidP="00DE0411">
      <w:pPr>
        <w:spacing w:after="0" w:line="240" w:lineRule="auto"/>
        <w:jc w:val="both"/>
        <w:rPr>
          <w:rFonts w:eastAsia="Times New Roman" w:cs="Calibri"/>
          <w:b/>
          <w:color w:val="000000"/>
          <w:sz w:val="24"/>
          <w:szCs w:val="24"/>
        </w:rPr>
      </w:pPr>
    </w:p>
    <w:p w14:paraId="486E1596"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 xml:space="preserve">Articolul 6 </w:t>
      </w:r>
    </w:p>
    <w:p w14:paraId="423EF73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6 (1) Prezentul Acord-cadru de finanțare are natură administrativă în condițiile dispozițiilor legale aplicabile în materie de contencios administrativ</w:t>
      </w:r>
      <w:r w:rsidRPr="00DE0411">
        <w:rPr>
          <w:rFonts w:asciiTheme="minorHAnsi" w:hAnsiTheme="minorHAnsi" w:cs="Arial"/>
          <w:sz w:val="24"/>
          <w:szCs w:val="24"/>
        </w:rPr>
        <w:t xml:space="preserve"> </w:t>
      </w:r>
      <w:r w:rsidRPr="00DE0411">
        <w:rPr>
          <w:rFonts w:eastAsia="Times New Roman" w:cs="Calibri"/>
          <w:color w:val="000000"/>
          <w:sz w:val="24"/>
          <w:szCs w:val="24"/>
        </w:rPr>
        <w:t xml:space="preserve">și este încheiat și semnat electronic pe baza unui certificat calificat emis de un prestator de servicii de încredere, conform Regulamentului (UE) nr. 910/2014, care se află în lista oficială a Uniunii Europene si care se regasește la  </w:t>
      </w:r>
      <w:hyperlink r:id="rId16" w:history="1">
        <w:r w:rsidRPr="00DE0411">
          <w:rPr>
            <w:rFonts w:eastAsia="Times New Roman" w:cs="Calibri"/>
            <w:color w:val="0000FF"/>
            <w:sz w:val="24"/>
            <w:szCs w:val="24"/>
            <w:u w:val="single"/>
          </w:rPr>
          <w:t>https://webgate.ec.europa.eu/tl-browser/#</w:t>
        </w:r>
      </w:hyperlink>
      <w:r w:rsidRPr="00DE0411">
        <w:rPr>
          <w:rFonts w:eastAsia="Times New Roman" w:cs="Calibri"/>
          <w:color w:val="000000"/>
          <w:sz w:val="24"/>
          <w:szCs w:val="24"/>
        </w:rPr>
        <w:t>.</w:t>
      </w:r>
    </w:p>
    <w:p w14:paraId="049E6C52"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6 (2) Acest Acord-cadru de finanțare intră în vigoare la data ultimei semnături menționate în Acord.</w:t>
      </w:r>
    </w:p>
    <w:p w14:paraId="4CAE44E1"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Articolul 7 -  Notificări și Comunicări</w:t>
      </w:r>
    </w:p>
    <w:p w14:paraId="5495435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7 (1) Orice comunicare sau notificare adresată de una din părți celeilalte va fi socotită ca valabil îndeplinită dacă este transmisă la adresa/ sediul prevăzut în partea introductivă a prezentului Acord – cadru.</w:t>
      </w:r>
    </w:p>
    <w:p w14:paraId="7D44D45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lastRenderedPageBreak/>
        <w:t>7 (2) În cazul în care notificarea/ comunicarea se face pe cale poștală, se va transmite prin intermediul unei scrisori recomandate, cu confirmare de primire și se consideră primită de destinatar la data menționată de oficiul poștal primitor pe această confirmare.</w:t>
      </w:r>
    </w:p>
    <w:p w14:paraId="5492095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7 (3) Dacă notificarea/ comunicarea se trimite prin e-mail, ea se consideră primită în prima zi lucrătoare după cea în care a fost expediată.</w:t>
      </w:r>
    </w:p>
    <w:p w14:paraId="017DD17D"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7 (4) Notificările verbale nu se iau în considerare de nici una din părți, dacă nu sunt confirmate prin intermediul uneia din modalitățile prevăzute la art. 7 (1) – 7 (3).</w:t>
      </w:r>
    </w:p>
    <w:p w14:paraId="52DA4B5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7 (5) </w:t>
      </w:r>
      <w:r w:rsidRPr="00DE0411">
        <w:rPr>
          <w:rFonts w:asciiTheme="minorHAnsi" w:hAnsiTheme="minorHAnsi" w:cs="Arial"/>
          <w:sz w:val="24"/>
          <w:szCs w:val="24"/>
        </w:rPr>
        <w:t>În cazul în care notificarea/ comunicarea prin e-mail, sau prin poștă nu este posibilă, din motive neimputabile Autorității Contractante, notificarea/ comunicarea se va realiza prin publicitate</w:t>
      </w:r>
      <w:r w:rsidRPr="00DE0411">
        <w:rPr>
          <w:rFonts w:eastAsia="Times New Roman" w:cs="Calibri"/>
          <w:color w:val="000000"/>
          <w:sz w:val="24"/>
          <w:szCs w:val="24"/>
        </w:rPr>
        <w:t>. Notificarea/ 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30 zile de la data afișării anunțului. Autoritatea Contractantă va menține afișarea anunțului timp de 30 zile de la data la care actul este considerat comunicat.</w:t>
      </w:r>
    </w:p>
    <w:p w14:paraId="1B88A1B9"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8 – Amendament la Acordul – cadru de finanțare</w:t>
      </w:r>
    </w:p>
    <w:p w14:paraId="63B0EAB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8 (1) Beneficiarul sau Autoritatea Contractantă pot solicita modificarea Acordului – cadru de finanțare numai în cursul duratei de valabilitate a acestuia, eventualele modificări neavând efect retroactiv. </w:t>
      </w:r>
    </w:p>
    <w:p w14:paraId="1529EE7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8 (2) Orice modificare la Acordul – cadru de finanțare se va face cu acordul ambelor părți contractante, cu excepția situațiilor în care intervin modificări ale legislației aplicabile finanțării nerambursabile, când Autoritatea Contractantă va notifica în scris beneficiarul cu privire la aceste modificări, iar beneficiarul se obligă a le respecta întocmai.</w:t>
      </w:r>
    </w:p>
    <w:p w14:paraId="04AD04C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8 (3) Orice amendament al Acordului – cadru</w:t>
      </w:r>
      <w:r w:rsidRPr="00DE0411">
        <w:rPr>
          <w:rFonts w:cs="Calibri"/>
          <w:sz w:val="24"/>
          <w:szCs w:val="24"/>
        </w:rPr>
        <w:t xml:space="preserve"> </w:t>
      </w:r>
      <w:r w:rsidRPr="00DE0411">
        <w:rPr>
          <w:rFonts w:eastAsia="Times New Roman" w:cs="Calibri"/>
          <w:color w:val="000000"/>
          <w:sz w:val="24"/>
          <w:szCs w:val="24"/>
        </w:rPr>
        <w:t xml:space="preserve">de finanțare sau al anexelor sale trebuie făcut în scris printr-o notă de aprobare sau notificare. </w:t>
      </w:r>
    </w:p>
    <w:p w14:paraId="7C9BE6DA"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8 (4) Următoarele cazuri fac obiectul modificării Acordului – cadru de finanțare prin „Nota de aprobare privind modificarea </w:t>
      </w:r>
      <w:r w:rsidRPr="00DE0411">
        <w:rPr>
          <w:rFonts w:eastAsia="Times New Roman" w:cs="Calibri"/>
          <w:color w:val="000000"/>
          <w:sz w:val="24"/>
          <w:szCs w:val="24"/>
          <w:lang w:eastAsia="fr-FR"/>
        </w:rPr>
        <w:t xml:space="preserve">Acordului-cadru </w:t>
      </w:r>
      <w:r w:rsidRPr="00DE0411">
        <w:rPr>
          <w:rFonts w:eastAsia="Times New Roman" w:cs="Calibri"/>
          <w:color w:val="000000"/>
          <w:sz w:val="24"/>
          <w:szCs w:val="24"/>
        </w:rPr>
        <w:t>de finanțare” (conform prevederilor procedurale):</w:t>
      </w:r>
    </w:p>
    <w:p w14:paraId="03F446BD" w14:textId="77777777" w:rsidR="00DE0411" w:rsidRPr="00DE0411" w:rsidRDefault="00DE0411" w:rsidP="00E87B2A">
      <w:pPr>
        <w:numPr>
          <w:ilvl w:val="0"/>
          <w:numId w:val="15"/>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 xml:space="preserve">Modificarea valorii totale a Acordului-Cadru de finanțare și a Anexei I la Acordul – cadru </w:t>
      </w:r>
      <w:r w:rsidRPr="00DE0411">
        <w:rPr>
          <w:rFonts w:eastAsia="Times New Roman" w:cs="Calibri"/>
          <w:color w:val="000000"/>
          <w:sz w:val="24"/>
          <w:szCs w:val="24"/>
        </w:rPr>
        <w:t>de finanțare</w:t>
      </w:r>
      <w:r w:rsidRPr="00DE0411">
        <w:rPr>
          <w:rFonts w:cs="Calibri"/>
          <w:color w:val="000000"/>
          <w:sz w:val="24"/>
          <w:szCs w:val="24"/>
          <w:lang w:eastAsia="fr-FR"/>
        </w:rPr>
        <w:t>.</w:t>
      </w:r>
    </w:p>
    <w:p w14:paraId="4D4A78C8" w14:textId="77777777" w:rsidR="00DE0411" w:rsidRPr="00DE0411" w:rsidRDefault="00DE0411" w:rsidP="00E87B2A">
      <w:pPr>
        <w:numPr>
          <w:ilvl w:val="0"/>
          <w:numId w:val="15"/>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 xml:space="preserve">Modificarea Anexei I la Acordul – cadru de finanțare, privind modificarea valorilor globale aferente Contractelor de finanțare </w:t>
      </w:r>
    </w:p>
    <w:p w14:paraId="3D086C5E" w14:textId="77777777" w:rsidR="00DE0411" w:rsidRPr="00DE0411" w:rsidRDefault="00DE0411" w:rsidP="00E87B2A">
      <w:pPr>
        <w:numPr>
          <w:ilvl w:val="0"/>
          <w:numId w:val="15"/>
        </w:numPr>
        <w:spacing w:after="120" w:line="240" w:lineRule="auto"/>
        <w:contextualSpacing/>
        <w:jc w:val="both"/>
        <w:rPr>
          <w:rFonts w:cs="Calibri"/>
          <w:color w:val="000000"/>
          <w:sz w:val="24"/>
          <w:szCs w:val="24"/>
          <w:lang w:eastAsia="fr-FR"/>
        </w:rPr>
      </w:pPr>
      <w:r w:rsidRPr="00DE0411">
        <w:rPr>
          <w:rFonts w:cs="Calibri"/>
          <w:color w:val="000000"/>
          <w:sz w:val="24"/>
          <w:szCs w:val="24"/>
          <w:lang w:eastAsia="fr-FR"/>
        </w:rPr>
        <w:t>Schimbarea reprezentantului legal al beneficiarului, potrivit act constitutiv GAL.</w:t>
      </w:r>
    </w:p>
    <w:p w14:paraId="07323894" w14:textId="77777777" w:rsidR="00DE0411" w:rsidRPr="00DE0411" w:rsidRDefault="00DE0411" w:rsidP="00E87B2A">
      <w:pPr>
        <w:numPr>
          <w:ilvl w:val="0"/>
          <w:numId w:val="15"/>
        </w:numPr>
        <w:spacing w:before="120" w:after="120" w:line="240" w:lineRule="auto"/>
        <w:contextualSpacing/>
        <w:jc w:val="both"/>
        <w:rPr>
          <w:rFonts w:cs="Calibri"/>
          <w:color w:val="000000"/>
          <w:sz w:val="24"/>
          <w:szCs w:val="24"/>
          <w:lang w:eastAsia="fr-FR"/>
        </w:rPr>
      </w:pPr>
      <w:r w:rsidRPr="00DE0411">
        <w:rPr>
          <w:rFonts w:cs="Calibri"/>
          <w:color w:val="000000"/>
          <w:sz w:val="24"/>
          <w:szCs w:val="24"/>
          <w:lang w:eastAsia="fr-FR"/>
        </w:rPr>
        <w:t>Schimbarea sediului social al beneficiarului menționat în Acordul-cadru.</w:t>
      </w:r>
    </w:p>
    <w:p w14:paraId="2CB144DB" w14:textId="77777777" w:rsidR="00DE0411" w:rsidRPr="00DE0411" w:rsidRDefault="00DE0411" w:rsidP="00E87B2A">
      <w:pPr>
        <w:numPr>
          <w:ilvl w:val="0"/>
          <w:numId w:val="15"/>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 xml:space="preserve">Modificări intervenite în conținutul </w:t>
      </w:r>
      <w:r w:rsidRPr="00DE0411">
        <w:rPr>
          <w:rFonts w:cs="Calibri"/>
          <w:color w:val="000000"/>
          <w:sz w:val="24"/>
          <w:szCs w:val="24"/>
        </w:rPr>
        <w:t xml:space="preserve">Autorizației de funcționare </w:t>
      </w:r>
      <w:r w:rsidRPr="00DE0411">
        <w:rPr>
          <w:rFonts w:cs="Calibri"/>
          <w:color w:val="000000"/>
          <w:sz w:val="24"/>
          <w:szCs w:val="24"/>
          <w:lang w:eastAsia="fr-FR"/>
        </w:rPr>
        <w:t>emise de către DGDR – AM PS.</w:t>
      </w:r>
    </w:p>
    <w:p w14:paraId="27AB5D27" w14:textId="77777777" w:rsidR="00DE0411" w:rsidRPr="00DE0411" w:rsidRDefault="00DE0411" w:rsidP="00E87B2A">
      <w:pPr>
        <w:numPr>
          <w:ilvl w:val="0"/>
          <w:numId w:val="15"/>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 xml:space="preserve">Alte situații specifice (se vor analiza punctual, în funcție de situațiile identificate pe parcursul implementării – ex.: realocarea sumelor neutilizate la sfârșitul unui Contract </w:t>
      </w:r>
      <w:r w:rsidRPr="00DE0411">
        <w:rPr>
          <w:rFonts w:cs="Calibri"/>
          <w:color w:val="000000"/>
          <w:sz w:val="24"/>
          <w:szCs w:val="24"/>
          <w:lang w:eastAsia="fr-FR"/>
        </w:rPr>
        <w:lastRenderedPageBreak/>
        <w:t>de finanțare, excepție făcând ultimul Contract de finanțare din cadrul Acordului-cadru).</w:t>
      </w:r>
    </w:p>
    <w:p w14:paraId="7421619A" w14:textId="77777777" w:rsidR="00DE0411" w:rsidRPr="00DE0411" w:rsidRDefault="00DE0411" w:rsidP="00DE0411">
      <w:pPr>
        <w:spacing w:line="240" w:lineRule="auto"/>
        <w:jc w:val="both"/>
        <w:rPr>
          <w:rFonts w:eastAsia="Times New Roman" w:cs="Calibri"/>
          <w:color w:val="000000"/>
          <w:sz w:val="24"/>
          <w:szCs w:val="24"/>
          <w:lang w:eastAsia="fr-FR"/>
        </w:rPr>
      </w:pPr>
      <w:r w:rsidRPr="00DE0411">
        <w:rPr>
          <w:rFonts w:eastAsia="Times New Roman" w:cs="Calibri"/>
          <w:color w:val="000000"/>
          <w:sz w:val="24"/>
          <w:szCs w:val="24"/>
        </w:rPr>
        <w:t xml:space="preserve">8 (5) Următoarele cazuri fac obiectul modificării Acordului – cadru de finanțare prin Notificare </w:t>
      </w:r>
      <w:r w:rsidRPr="00DE0411">
        <w:rPr>
          <w:rFonts w:eastAsia="Times New Roman" w:cs="Calibri"/>
          <w:color w:val="000000"/>
          <w:sz w:val="24"/>
          <w:szCs w:val="24"/>
          <w:lang w:eastAsia="fr-FR"/>
        </w:rPr>
        <w:t xml:space="preserve">privind modificarea Acordului – cadru </w:t>
      </w:r>
      <w:r w:rsidRPr="00DE0411">
        <w:rPr>
          <w:rFonts w:eastAsia="Times New Roman" w:cs="Calibri"/>
          <w:color w:val="000000"/>
          <w:sz w:val="24"/>
          <w:szCs w:val="24"/>
        </w:rPr>
        <w:t>de finanțare</w:t>
      </w:r>
      <w:r w:rsidRPr="00DE0411">
        <w:rPr>
          <w:rFonts w:eastAsia="Times New Roman" w:cs="Calibri"/>
          <w:color w:val="000000"/>
          <w:sz w:val="24"/>
          <w:szCs w:val="24"/>
          <w:lang w:eastAsia="fr-FR"/>
        </w:rPr>
        <w:t xml:space="preserve"> </w:t>
      </w:r>
      <w:r w:rsidRPr="00DE0411">
        <w:rPr>
          <w:rFonts w:eastAsia="Times New Roman" w:cs="Calibri"/>
          <w:color w:val="000000"/>
          <w:sz w:val="24"/>
          <w:szCs w:val="24"/>
        </w:rPr>
        <w:t>(conform prevederilor procedurale):</w:t>
      </w:r>
    </w:p>
    <w:p w14:paraId="3FAA593D" w14:textId="77777777" w:rsidR="00DE0411" w:rsidRPr="00DE0411" w:rsidRDefault="00DE0411" w:rsidP="00E87B2A">
      <w:pPr>
        <w:numPr>
          <w:ilvl w:val="0"/>
          <w:numId w:val="15"/>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Modificări ale legislației aplicabile (inclusiv modificări de PS PAC)/ corelări cu legislația relevantă (inclusiv recomandări ale misiunilor de audit)/ simplificări care au impact asupra prevederilor Acordului – cadru de finanțare;</w:t>
      </w:r>
    </w:p>
    <w:p w14:paraId="052E6297" w14:textId="77777777" w:rsidR="00DE0411" w:rsidRPr="00DE0411" w:rsidRDefault="00DE0411" w:rsidP="00E87B2A">
      <w:pPr>
        <w:numPr>
          <w:ilvl w:val="0"/>
          <w:numId w:val="15"/>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Modificări sau corelări procedurale, inclusiv actualizarea anexelor/ prevederilor generale ale Acordului – cadru de finanțare.</w:t>
      </w:r>
    </w:p>
    <w:p w14:paraId="5F88DDC5" w14:textId="77777777" w:rsidR="00DE0411" w:rsidRPr="00DE0411" w:rsidRDefault="00DE0411" w:rsidP="00DE0411">
      <w:pPr>
        <w:rPr>
          <w:rFonts w:eastAsia="Times New Roman" w:cs="Calibri"/>
          <w:color w:val="000000"/>
          <w:sz w:val="24"/>
          <w:szCs w:val="24"/>
          <w:lang w:eastAsia="fr-FR"/>
        </w:rPr>
      </w:pPr>
    </w:p>
    <w:p w14:paraId="20B0C122"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9 – Încetarea Acordului – cadru de finanțare</w:t>
      </w:r>
    </w:p>
    <w:p w14:paraId="37EE04C7" w14:textId="77777777" w:rsidR="00DE0411" w:rsidRPr="00DE0411" w:rsidRDefault="00DE0411" w:rsidP="00DE0411">
      <w:pPr>
        <w:jc w:val="both"/>
        <w:rPr>
          <w:sz w:val="24"/>
          <w:szCs w:val="24"/>
          <w:lang w:eastAsia="fr-FR"/>
        </w:rPr>
      </w:pPr>
      <w:r w:rsidRPr="00DE0411">
        <w:rPr>
          <w:rFonts w:eastAsia="Times New Roman" w:cs="Calibri"/>
          <w:color w:val="000000"/>
          <w:sz w:val="24"/>
          <w:szCs w:val="24"/>
          <w:lang w:eastAsia="fr-FR"/>
        </w:rPr>
        <w:t xml:space="preserve">9 (1) În cazul în care </w:t>
      </w:r>
      <w:r w:rsidRPr="00DE0411">
        <w:rPr>
          <w:rFonts w:cs="Calibri"/>
          <w:color w:val="000000"/>
          <w:sz w:val="24"/>
          <w:szCs w:val="24"/>
          <w:lang w:eastAsia="fr-FR"/>
        </w:rPr>
        <w:t>DGDR - AM PS</w:t>
      </w:r>
      <w:r w:rsidRPr="00DE0411">
        <w:rPr>
          <w:rFonts w:eastAsia="Times New Roman" w:cs="Calibri"/>
          <w:color w:val="000000"/>
          <w:sz w:val="24"/>
          <w:szCs w:val="24"/>
          <w:lang w:eastAsia="fr-FR"/>
        </w:rPr>
        <w:t xml:space="preserve"> decide retragerea autorizației de funcționare a Grupului de Acțiune Locală, la finalizarea contractelor selectate de GAL în cadrul Strategiei de Dezvoltare Locală se va verifica respectarea</w:t>
      </w:r>
      <w:r w:rsidRPr="00DE0411">
        <w:rPr>
          <w:sz w:val="24"/>
          <w:szCs w:val="24"/>
          <w:lang w:eastAsia="fr-FR"/>
        </w:rPr>
        <w:t xml:space="preserve"> condițiilor menționate la art. 3. În cazul în care se constată plata necuvenită a unor sume din cadrul Acordului Cadru se va proceda la recuperarea acestora și ulterior la încetarea Acordului Cadru.</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187"/>
      </w:tblGrid>
      <w:tr w:rsidR="00DE0411" w:rsidRPr="00DE0411" w14:paraId="70A5435F" w14:textId="77777777" w:rsidTr="002A338B">
        <w:trPr>
          <w:trHeight w:val="287"/>
        </w:trPr>
        <w:tc>
          <w:tcPr>
            <w:tcW w:w="4158" w:type="dxa"/>
            <w:tcBorders>
              <w:top w:val="single" w:sz="4" w:space="0" w:color="auto"/>
              <w:left w:val="single" w:sz="4" w:space="0" w:color="auto"/>
              <w:bottom w:val="single" w:sz="4" w:space="0" w:color="auto"/>
              <w:right w:val="single" w:sz="4" w:space="0" w:color="auto"/>
            </w:tcBorders>
            <w:hideMark/>
          </w:tcPr>
          <w:p w14:paraId="413A0E73"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Pentru beneficiar</w:t>
            </w:r>
          </w:p>
        </w:tc>
        <w:tc>
          <w:tcPr>
            <w:tcW w:w="5187" w:type="dxa"/>
            <w:tcBorders>
              <w:top w:val="single" w:sz="4" w:space="0" w:color="auto"/>
              <w:left w:val="single" w:sz="4" w:space="0" w:color="auto"/>
              <w:bottom w:val="single" w:sz="4" w:space="0" w:color="auto"/>
              <w:right w:val="single" w:sz="4" w:space="0" w:color="auto"/>
            </w:tcBorders>
            <w:hideMark/>
          </w:tcPr>
          <w:p w14:paraId="6B49288B"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Pentru AFIR</w:t>
            </w:r>
          </w:p>
        </w:tc>
      </w:tr>
      <w:tr w:rsidR="00DE0411" w:rsidRPr="00DE0411" w14:paraId="0475B7A9" w14:textId="77777777" w:rsidTr="002A338B">
        <w:trPr>
          <w:trHeight w:val="1402"/>
        </w:trPr>
        <w:tc>
          <w:tcPr>
            <w:tcW w:w="4158" w:type="dxa"/>
            <w:tcBorders>
              <w:top w:val="single" w:sz="4" w:space="0" w:color="auto"/>
              <w:left w:val="single" w:sz="4" w:space="0" w:color="auto"/>
              <w:bottom w:val="single" w:sz="4" w:space="0" w:color="auto"/>
              <w:right w:val="single" w:sz="4" w:space="0" w:color="auto"/>
            </w:tcBorders>
            <w:hideMark/>
          </w:tcPr>
          <w:p w14:paraId="0F167C7D"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Reprezentant legal</w:t>
            </w:r>
          </w:p>
          <w:p w14:paraId="6CB28D51"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18E44853"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Data ................................................</w:t>
            </w:r>
          </w:p>
          <w:p w14:paraId="08B76136"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Semnătura...................................</w:t>
            </w:r>
          </w:p>
        </w:tc>
        <w:tc>
          <w:tcPr>
            <w:tcW w:w="5187" w:type="dxa"/>
            <w:tcBorders>
              <w:top w:val="single" w:sz="4" w:space="0" w:color="auto"/>
              <w:left w:val="single" w:sz="4" w:space="0" w:color="auto"/>
              <w:bottom w:val="single" w:sz="4" w:space="0" w:color="auto"/>
              <w:right w:val="single" w:sz="4" w:space="0" w:color="auto"/>
            </w:tcBorders>
            <w:hideMark/>
          </w:tcPr>
          <w:p w14:paraId="7E190BE9"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Aprobat,</w:t>
            </w:r>
          </w:p>
          <w:p w14:paraId="21EAEBCC"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b/>
                <w:color w:val="000000"/>
                <w:sz w:val="24"/>
                <w:szCs w:val="24"/>
              </w:rPr>
              <w:t>Director General Adjunct CRFIR</w:t>
            </w:r>
          </w:p>
          <w:p w14:paraId="4C64B837"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4EFBFE48"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Data :............................................................</w:t>
            </w:r>
          </w:p>
          <w:p w14:paraId="3456E401"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5CD938E6" w14:textId="77777777" w:rsidTr="002A338B">
        <w:trPr>
          <w:trHeight w:val="1402"/>
        </w:trPr>
        <w:tc>
          <w:tcPr>
            <w:tcW w:w="4158" w:type="dxa"/>
            <w:tcBorders>
              <w:top w:val="single" w:sz="4" w:space="0" w:color="auto"/>
              <w:left w:val="single" w:sz="4" w:space="0" w:color="auto"/>
              <w:bottom w:val="single" w:sz="4" w:space="0" w:color="auto"/>
              <w:right w:val="single" w:sz="4" w:space="0" w:color="auto"/>
            </w:tcBorders>
          </w:tcPr>
          <w:p w14:paraId="331371D6"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Responsabil economic</w:t>
            </w:r>
          </w:p>
          <w:p w14:paraId="0C02F55D"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688BA35C"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Data ................................................</w:t>
            </w:r>
          </w:p>
          <w:p w14:paraId="5006F190"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Semnătura...................................</w:t>
            </w:r>
          </w:p>
        </w:tc>
        <w:tc>
          <w:tcPr>
            <w:tcW w:w="5187" w:type="dxa"/>
            <w:tcBorders>
              <w:top w:val="single" w:sz="4" w:space="0" w:color="auto"/>
              <w:left w:val="single" w:sz="4" w:space="0" w:color="auto"/>
              <w:bottom w:val="single" w:sz="4" w:space="0" w:color="auto"/>
              <w:right w:val="single" w:sz="4" w:space="0" w:color="auto"/>
            </w:tcBorders>
          </w:tcPr>
          <w:p w14:paraId="356E05CB"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Avizat,</w:t>
            </w:r>
          </w:p>
          <w:p w14:paraId="58E10679"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Consilier Juridic CRFIR</w:t>
            </w:r>
          </w:p>
          <w:p w14:paraId="4BC245F8"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77031827"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Data :............................................................</w:t>
            </w:r>
          </w:p>
          <w:p w14:paraId="4CC280EF"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408D7ABE" w14:textId="77777777" w:rsidTr="002A338B">
        <w:trPr>
          <w:trHeight w:val="1193"/>
        </w:trPr>
        <w:tc>
          <w:tcPr>
            <w:tcW w:w="4158" w:type="dxa"/>
            <w:tcBorders>
              <w:top w:val="single" w:sz="4" w:space="0" w:color="auto"/>
              <w:left w:val="single" w:sz="4" w:space="0" w:color="auto"/>
              <w:bottom w:val="single" w:sz="4" w:space="0" w:color="auto"/>
              <w:right w:val="single" w:sz="4" w:space="0" w:color="auto"/>
            </w:tcBorders>
            <w:hideMark/>
          </w:tcPr>
          <w:p w14:paraId="1468B4DC" w14:textId="77777777" w:rsidR="00DE0411" w:rsidRPr="00DE0411" w:rsidRDefault="00DE0411" w:rsidP="00DE0411">
            <w:pPr>
              <w:spacing w:after="0" w:line="240" w:lineRule="auto"/>
              <w:jc w:val="both"/>
              <w:rPr>
                <w:rFonts w:eastAsia="Times New Roman" w:cs="Calibri"/>
                <w:color w:val="000000"/>
                <w:sz w:val="24"/>
                <w:szCs w:val="24"/>
              </w:rPr>
            </w:pPr>
          </w:p>
        </w:tc>
        <w:tc>
          <w:tcPr>
            <w:tcW w:w="5187" w:type="dxa"/>
            <w:tcBorders>
              <w:top w:val="single" w:sz="4" w:space="0" w:color="auto"/>
              <w:left w:val="single" w:sz="4" w:space="0" w:color="auto"/>
              <w:bottom w:val="single" w:sz="4" w:space="0" w:color="auto"/>
              <w:right w:val="single" w:sz="4" w:space="0" w:color="auto"/>
            </w:tcBorders>
            <w:hideMark/>
          </w:tcPr>
          <w:p w14:paraId="0FEF2594"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Avizat,</w:t>
            </w:r>
          </w:p>
          <w:p w14:paraId="64816772"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Director CRFIR</w:t>
            </w:r>
          </w:p>
          <w:p w14:paraId="536A6198"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332EF49D"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Data :............................................................</w:t>
            </w:r>
          </w:p>
          <w:p w14:paraId="2B6AF032"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162E151A" w14:textId="77777777" w:rsidTr="002A338B">
        <w:trPr>
          <w:trHeight w:val="711"/>
        </w:trPr>
        <w:tc>
          <w:tcPr>
            <w:tcW w:w="4158" w:type="dxa"/>
            <w:tcBorders>
              <w:top w:val="single" w:sz="4" w:space="0" w:color="auto"/>
              <w:left w:val="single" w:sz="4" w:space="0" w:color="auto"/>
              <w:bottom w:val="single" w:sz="4" w:space="0" w:color="auto"/>
              <w:right w:val="single" w:sz="4" w:space="0" w:color="auto"/>
            </w:tcBorders>
          </w:tcPr>
          <w:p w14:paraId="0EAA96EE" w14:textId="77777777" w:rsidR="00DE0411" w:rsidRPr="00DE0411" w:rsidRDefault="00DE0411" w:rsidP="00DE0411">
            <w:pPr>
              <w:spacing w:after="0" w:line="240" w:lineRule="auto"/>
              <w:jc w:val="both"/>
              <w:rPr>
                <w:rFonts w:eastAsia="Times New Roman" w:cs="Calibri"/>
                <w:color w:val="000000"/>
                <w:sz w:val="24"/>
                <w:szCs w:val="24"/>
              </w:rPr>
            </w:pPr>
          </w:p>
        </w:tc>
        <w:tc>
          <w:tcPr>
            <w:tcW w:w="5187" w:type="dxa"/>
            <w:tcBorders>
              <w:top w:val="single" w:sz="4" w:space="0" w:color="auto"/>
              <w:left w:val="single" w:sz="4" w:space="0" w:color="auto"/>
              <w:bottom w:val="single" w:sz="4" w:space="0" w:color="auto"/>
              <w:right w:val="single" w:sz="4" w:space="0" w:color="auto"/>
            </w:tcBorders>
            <w:hideMark/>
          </w:tcPr>
          <w:p w14:paraId="416CDC03"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Verificat,</w:t>
            </w:r>
          </w:p>
          <w:p w14:paraId="084137BC" w14:textId="2E6DBD3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Șef SLIN</w:t>
            </w:r>
            <w:r w:rsidR="00E44328">
              <w:rPr>
                <w:rFonts w:cs="Calibri"/>
                <w:b/>
                <w:color w:val="000000"/>
                <w:sz w:val="24"/>
                <w:szCs w:val="24"/>
              </w:rPr>
              <w:t>A</w:t>
            </w:r>
            <w:r w:rsidRPr="00DE0411">
              <w:rPr>
                <w:rFonts w:cs="Calibri"/>
                <w:b/>
                <w:color w:val="000000"/>
                <w:sz w:val="24"/>
                <w:szCs w:val="24"/>
              </w:rPr>
              <w:t xml:space="preserve"> – CRFIR</w:t>
            </w:r>
          </w:p>
          <w:p w14:paraId="4903D634"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333D577E"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Data :............................................................</w:t>
            </w:r>
          </w:p>
          <w:p w14:paraId="53524501"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19CF4E9E" w14:textId="77777777" w:rsidTr="002A338B">
        <w:trPr>
          <w:trHeight w:val="1193"/>
        </w:trPr>
        <w:tc>
          <w:tcPr>
            <w:tcW w:w="4158" w:type="dxa"/>
            <w:tcBorders>
              <w:top w:val="single" w:sz="4" w:space="0" w:color="auto"/>
              <w:left w:val="single" w:sz="4" w:space="0" w:color="auto"/>
              <w:bottom w:val="single" w:sz="4" w:space="0" w:color="auto"/>
              <w:right w:val="single" w:sz="4" w:space="0" w:color="auto"/>
            </w:tcBorders>
          </w:tcPr>
          <w:p w14:paraId="00EC42D7" w14:textId="77777777" w:rsidR="00DE0411" w:rsidRPr="00DE0411" w:rsidRDefault="00DE0411" w:rsidP="00DE0411">
            <w:pPr>
              <w:spacing w:after="0" w:line="240" w:lineRule="auto"/>
              <w:jc w:val="both"/>
              <w:rPr>
                <w:rFonts w:eastAsia="Times New Roman" w:cs="Calibri"/>
                <w:color w:val="000000"/>
                <w:sz w:val="24"/>
                <w:szCs w:val="24"/>
              </w:rPr>
            </w:pPr>
          </w:p>
        </w:tc>
        <w:tc>
          <w:tcPr>
            <w:tcW w:w="5187" w:type="dxa"/>
            <w:tcBorders>
              <w:top w:val="single" w:sz="4" w:space="0" w:color="auto"/>
              <w:left w:val="single" w:sz="4" w:space="0" w:color="auto"/>
              <w:bottom w:val="single" w:sz="4" w:space="0" w:color="auto"/>
              <w:right w:val="single" w:sz="4" w:space="0" w:color="auto"/>
            </w:tcBorders>
            <w:hideMark/>
          </w:tcPr>
          <w:p w14:paraId="02CCF505"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Întocmit,</w:t>
            </w:r>
          </w:p>
          <w:p w14:paraId="0BE07C2A" w14:textId="6B35F88E"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Expert SLIN</w:t>
            </w:r>
            <w:r w:rsidR="00E44328">
              <w:rPr>
                <w:rFonts w:cs="Calibri"/>
                <w:b/>
                <w:color w:val="000000"/>
                <w:sz w:val="24"/>
                <w:szCs w:val="24"/>
              </w:rPr>
              <w:t>A</w:t>
            </w:r>
            <w:r w:rsidRPr="00DE0411">
              <w:rPr>
                <w:rFonts w:cs="Calibri"/>
                <w:b/>
                <w:color w:val="000000"/>
                <w:sz w:val="24"/>
                <w:szCs w:val="24"/>
              </w:rPr>
              <w:t>-CRFIR</w:t>
            </w:r>
          </w:p>
          <w:p w14:paraId="3E0810D7"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567ACE6F"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Data :............................................................</w:t>
            </w:r>
          </w:p>
          <w:p w14:paraId="404E6040"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Semnătura..........................................</w:t>
            </w:r>
          </w:p>
        </w:tc>
      </w:tr>
    </w:tbl>
    <w:p w14:paraId="4107D54C" w14:textId="77777777" w:rsidR="00DE0411" w:rsidRPr="00DE0411" w:rsidRDefault="00DE0411" w:rsidP="00DE0411">
      <w:pPr>
        <w:jc w:val="both"/>
        <w:rPr>
          <w:rFonts w:eastAsia="Times New Roman" w:cs="Calibri"/>
          <w:b/>
          <w:bCs/>
          <w:color w:val="000000"/>
          <w:kern w:val="32"/>
          <w:sz w:val="24"/>
          <w:szCs w:val="24"/>
          <w:lang w:eastAsia="x-none"/>
        </w:rPr>
      </w:pPr>
      <w:bookmarkStart w:id="66" w:name="_Toc446415649"/>
      <w:r w:rsidRPr="00DE0411">
        <w:rPr>
          <w:rFonts w:eastAsia="Times New Roman" w:cs="Calibri"/>
          <w:b/>
          <w:bCs/>
          <w:color w:val="000000"/>
          <w:kern w:val="32"/>
          <w:sz w:val="24"/>
          <w:szCs w:val="24"/>
          <w:lang w:eastAsia="x-none"/>
        </w:rPr>
        <w:br w:type="page"/>
      </w:r>
    </w:p>
    <w:p w14:paraId="648E8C8A" w14:textId="77777777" w:rsidR="00DE0411" w:rsidRPr="00DE0411" w:rsidRDefault="00DE0411" w:rsidP="00C96145">
      <w:pPr>
        <w:pStyle w:val="Heading2"/>
        <w:rPr>
          <w:rFonts w:cs="Calibri"/>
          <w:color w:val="000000"/>
          <w:kern w:val="32"/>
          <w:sz w:val="24"/>
          <w:szCs w:val="24"/>
          <w:lang w:eastAsia="x-none"/>
        </w:rPr>
      </w:pPr>
      <w:bookmarkStart w:id="67" w:name="_Toc181610981"/>
      <w:bookmarkStart w:id="68" w:name="_Toc109823462"/>
      <w:r w:rsidRPr="00DE0411">
        <w:rPr>
          <w:rFonts w:cs="Calibri"/>
          <w:color w:val="000000"/>
          <w:kern w:val="32"/>
          <w:sz w:val="24"/>
          <w:szCs w:val="24"/>
          <w:lang w:eastAsia="x-none"/>
        </w:rPr>
        <w:lastRenderedPageBreak/>
        <w:t>Anexa I la Acordul cadru de finanțare</w:t>
      </w:r>
      <w:bookmarkEnd w:id="67"/>
    </w:p>
    <w:p w14:paraId="4BB2725C" w14:textId="77777777" w:rsidR="00DE0411" w:rsidRPr="00DE0411" w:rsidRDefault="00DE0411" w:rsidP="00DE0411">
      <w:pPr>
        <w:autoSpaceDE w:val="0"/>
        <w:autoSpaceDN w:val="0"/>
        <w:adjustRightInd w:val="0"/>
        <w:spacing w:after="0" w:line="240" w:lineRule="auto"/>
        <w:jc w:val="right"/>
        <w:rPr>
          <w:rFonts w:asciiTheme="minorHAnsi" w:eastAsiaTheme="minorHAnsi" w:hAnsiTheme="minorHAnsi" w:cstheme="minorHAnsi"/>
          <w:bCs/>
          <w:sz w:val="24"/>
          <w:szCs w:val="24"/>
        </w:rPr>
      </w:pPr>
    </w:p>
    <w:p w14:paraId="17DA004D" w14:textId="77777777" w:rsidR="00DE0411" w:rsidRPr="00DE0411" w:rsidRDefault="00DE0411" w:rsidP="00DE0411">
      <w:pPr>
        <w:autoSpaceDE w:val="0"/>
        <w:autoSpaceDN w:val="0"/>
        <w:adjustRightInd w:val="0"/>
        <w:spacing w:after="0" w:line="240" w:lineRule="auto"/>
        <w:jc w:val="both"/>
        <w:rPr>
          <w:rFonts w:asciiTheme="minorHAnsi" w:eastAsiaTheme="minorHAnsi" w:hAnsiTheme="minorHAnsi" w:cstheme="minorHAnsi"/>
          <w:bCs/>
          <w:sz w:val="24"/>
          <w:szCs w:val="24"/>
          <w:lang w:val="en-US"/>
        </w:rPr>
      </w:pPr>
      <w:r w:rsidRPr="00DE0411">
        <w:rPr>
          <w:rFonts w:asciiTheme="minorHAnsi" w:eastAsiaTheme="minorHAnsi" w:hAnsiTheme="minorHAnsi" w:cstheme="minorHAnsi"/>
          <w:bCs/>
          <w:sz w:val="24"/>
          <w:szCs w:val="24"/>
        </w:rPr>
        <w:t>Buget totalizator, defalcat pe valori globale aferente fiecărui Contract de finanțare al ...........................</w:t>
      </w:r>
      <w:r w:rsidRPr="00DE0411">
        <w:rPr>
          <w:rFonts w:asciiTheme="minorHAnsi" w:eastAsiaTheme="minorHAnsi" w:hAnsiTheme="minorHAnsi" w:cstheme="minorHAnsi"/>
          <w:bCs/>
          <w:sz w:val="24"/>
          <w:szCs w:val="24"/>
          <w:lang w:val="en-US"/>
        </w:rPr>
        <w:t xml:space="preserve"> ……………………… (denumirea Asociației care reprezintă parteneriatul)</w:t>
      </w:r>
    </w:p>
    <w:p w14:paraId="214A4B63" w14:textId="77777777" w:rsidR="00DE0411" w:rsidRPr="00DE0411" w:rsidRDefault="00DE0411" w:rsidP="00DE0411">
      <w:pPr>
        <w:autoSpaceDE w:val="0"/>
        <w:autoSpaceDN w:val="0"/>
        <w:adjustRightInd w:val="0"/>
        <w:spacing w:after="0" w:line="240" w:lineRule="auto"/>
        <w:jc w:val="both"/>
        <w:rPr>
          <w:rFonts w:asciiTheme="minorHAnsi" w:eastAsiaTheme="minorHAnsi" w:hAnsiTheme="minorHAnsi" w:cstheme="minorHAnsi"/>
          <w:bCs/>
          <w:sz w:val="24"/>
          <w:szCs w:val="24"/>
          <w:lang w:val="en-US"/>
        </w:rPr>
      </w:pPr>
    </w:p>
    <w:tbl>
      <w:tblPr>
        <w:tblStyle w:val="TableGrid3"/>
        <w:tblW w:w="0" w:type="auto"/>
        <w:tblLook w:val="04A0" w:firstRow="1" w:lastRow="0" w:firstColumn="1" w:lastColumn="0" w:noHBand="0" w:noVBand="1"/>
      </w:tblPr>
      <w:tblGrid>
        <w:gridCol w:w="3520"/>
        <w:gridCol w:w="3252"/>
      </w:tblGrid>
      <w:tr w:rsidR="00DE0411" w:rsidRPr="00DE0411" w14:paraId="6BDD8C8F" w14:textId="77777777" w:rsidTr="002A338B">
        <w:tc>
          <w:tcPr>
            <w:tcW w:w="0" w:type="auto"/>
          </w:tcPr>
          <w:p w14:paraId="3A3ADE65" w14:textId="77777777" w:rsidR="00DE0411" w:rsidRPr="00DE0411" w:rsidRDefault="00DE0411" w:rsidP="00DE0411">
            <w:pPr>
              <w:spacing w:after="0" w:line="240" w:lineRule="auto"/>
              <w:rPr>
                <w:rFonts w:cstheme="minorHAnsi"/>
                <w:b/>
                <w:sz w:val="24"/>
                <w:szCs w:val="24"/>
              </w:rPr>
            </w:pPr>
            <w:r w:rsidRPr="00DE0411">
              <w:rPr>
                <w:rFonts w:cstheme="minorHAnsi"/>
                <w:b/>
                <w:sz w:val="24"/>
                <w:szCs w:val="24"/>
              </w:rPr>
              <w:t>Contract de finanțare subsecvent</w:t>
            </w:r>
          </w:p>
        </w:tc>
        <w:tc>
          <w:tcPr>
            <w:tcW w:w="0" w:type="auto"/>
          </w:tcPr>
          <w:p w14:paraId="7F72A2D4" w14:textId="77777777" w:rsidR="00DE0411" w:rsidRPr="00DE0411" w:rsidRDefault="00DE0411" w:rsidP="00DE0411">
            <w:pPr>
              <w:spacing w:after="0" w:line="240" w:lineRule="auto"/>
              <w:rPr>
                <w:rFonts w:cstheme="minorHAnsi"/>
                <w:b/>
                <w:sz w:val="24"/>
                <w:szCs w:val="24"/>
              </w:rPr>
            </w:pPr>
            <w:r w:rsidRPr="00DE0411">
              <w:rPr>
                <w:rFonts w:cstheme="minorHAnsi"/>
                <w:b/>
                <w:sz w:val="24"/>
                <w:szCs w:val="24"/>
              </w:rPr>
              <w:t>Valoarea totală eligibilă (euro)</w:t>
            </w:r>
          </w:p>
        </w:tc>
      </w:tr>
      <w:tr w:rsidR="00DE0411" w:rsidRPr="00DE0411" w14:paraId="1862C8DC" w14:textId="77777777" w:rsidTr="002A338B">
        <w:tc>
          <w:tcPr>
            <w:tcW w:w="0" w:type="auto"/>
          </w:tcPr>
          <w:p w14:paraId="2D66395E" w14:textId="77777777" w:rsidR="00DE0411" w:rsidRPr="00DE0411" w:rsidRDefault="00DE0411" w:rsidP="00DE0411">
            <w:pPr>
              <w:spacing w:after="0" w:line="240" w:lineRule="auto"/>
              <w:rPr>
                <w:rFonts w:cstheme="minorHAnsi"/>
                <w:sz w:val="24"/>
                <w:szCs w:val="24"/>
              </w:rPr>
            </w:pPr>
            <w:r w:rsidRPr="00DE0411">
              <w:rPr>
                <w:rFonts w:cstheme="minorHAnsi"/>
                <w:sz w:val="24"/>
                <w:szCs w:val="24"/>
              </w:rPr>
              <w:t>1 aferent perioadei 2024 – 2028</w:t>
            </w:r>
          </w:p>
        </w:tc>
        <w:tc>
          <w:tcPr>
            <w:tcW w:w="0" w:type="auto"/>
          </w:tcPr>
          <w:p w14:paraId="45B3A8E2" w14:textId="77777777" w:rsidR="00DE0411" w:rsidRPr="00DE0411" w:rsidRDefault="00DE0411" w:rsidP="00DE0411">
            <w:pPr>
              <w:spacing w:after="0" w:line="240" w:lineRule="auto"/>
              <w:rPr>
                <w:rFonts w:cstheme="minorHAnsi"/>
                <w:sz w:val="24"/>
                <w:szCs w:val="24"/>
              </w:rPr>
            </w:pPr>
          </w:p>
        </w:tc>
      </w:tr>
      <w:tr w:rsidR="00DE0411" w:rsidRPr="00DE0411" w14:paraId="7E2B8B6F" w14:textId="77777777" w:rsidTr="002A338B">
        <w:tc>
          <w:tcPr>
            <w:tcW w:w="0" w:type="auto"/>
          </w:tcPr>
          <w:p w14:paraId="20C062D6" w14:textId="77777777" w:rsidR="00DE0411" w:rsidRPr="00DE0411" w:rsidRDefault="00DE0411" w:rsidP="00DE0411">
            <w:pPr>
              <w:spacing w:after="0" w:line="240" w:lineRule="auto"/>
              <w:rPr>
                <w:rFonts w:cstheme="minorHAnsi"/>
                <w:sz w:val="24"/>
                <w:szCs w:val="24"/>
              </w:rPr>
            </w:pPr>
            <w:r w:rsidRPr="00DE0411">
              <w:rPr>
                <w:rFonts w:cstheme="minorHAnsi"/>
                <w:sz w:val="24"/>
                <w:szCs w:val="24"/>
              </w:rPr>
              <w:t>2 aferent anului 2029</w:t>
            </w:r>
          </w:p>
        </w:tc>
        <w:tc>
          <w:tcPr>
            <w:tcW w:w="0" w:type="auto"/>
          </w:tcPr>
          <w:p w14:paraId="0F9C6717" w14:textId="77777777" w:rsidR="00DE0411" w:rsidRPr="00DE0411" w:rsidRDefault="00DE0411" w:rsidP="00DE0411">
            <w:pPr>
              <w:spacing w:after="0" w:line="240" w:lineRule="auto"/>
              <w:rPr>
                <w:rFonts w:cstheme="minorHAnsi"/>
                <w:sz w:val="24"/>
                <w:szCs w:val="24"/>
              </w:rPr>
            </w:pPr>
          </w:p>
        </w:tc>
      </w:tr>
      <w:tr w:rsidR="00DE0411" w:rsidRPr="00DE0411" w14:paraId="444BA8E7" w14:textId="77777777" w:rsidTr="002A338B">
        <w:tc>
          <w:tcPr>
            <w:tcW w:w="0" w:type="auto"/>
          </w:tcPr>
          <w:p w14:paraId="6791165C" w14:textId="77777777" w:rsidR="00DE0411" w:rsidRPr="00DE0411" w:rsidRDefault="00DE0411" w:rsidP="00DE0411">
            <w:pPr>
              <w:spacing w:after="0" w:line="240" w:lineRule="auto"/>
              <w:rPr>
                <w:rFonts w:cstheme="minorHAnsi"/>
                <w:b/>
                <w:sz w:val="24"/>
                <w:szCs w:val="24"/>
              </w:rPr>
            </w:pPr>
            <w:r w:rsidRPr="00DE0411">
              <w:rPr>
                <w:rFonts w:cstheme="minorHAnsi"/>
                <w:b/>
                <w:sz w:val="24"/>
                <w:szCs w:val="24"/>
              </w:rPr>
              <w:t>Total</w:t>
            </w:r>
          </w:p>
        </w:tc>
        <w:tc>
          <w:tcPr>
            <w:tcW w:w="0" w:type="auto"/>
          </w:tcPr>
          <w:p w14:paraId="4413BD22" w14:textId="77777777" w:rsidR="00DE0411" w:rsidRPr="00DE0411" w:rsidRDefault="00DE0411" w:rsidP="00DE0411">
            <w:pPr>
              <w:spacing w:after="0" w:line="240" w:lineRule="auto"/>
              <w:rPr>
                <w:rFonts w:cstheme="minorHAnsi"/>
                <w:b/>
                <w:sz w:val="24"/>
                <w:szCs w:val="24"/>
              </w:rPr>
            </w:pPr>
            <w:r w:rsidRPr="00DE0411">
              <w:rPr>
                <w:rFonts w:cstheme="minorHAnsi"/>
                <w:b/>
                <w:sz w:val="24"/>
                <w:szCs w:val="24"/>
              </w:rPr>
              <w:t>...................</w:t>
            </w:r>
          </w:p>
        </w:tc>
      </w:tr>
    </w:tbl>
    <w:p w14:paraId="259B80CF" w14:textId="77777777" w:rsidR="00DE0411" w:rsidRPr="00DE0411" w:rsidRDefault="00DE0411" w:rsidP="00DE0411">
      <w:pPr>
        <w:spacing w:after="160" w:line="259" w:lineRule="auto"/>
        <w:rPr>
          <w:rFonts w:asciiTheme="minorHAnsi" w:eastAsiaTheme="minorHAnsi" w:hAnsiTheme="minorHAnsi" w:cstheme="minorHAnsi"/>
          <w:sz w:val="24"/>
          <w:szCs w:val="24"/>
        </w:rPr>
      </w:pPr>
    </w:p>
    <w:p w14:paraId="59A94556" w14:textId="77777777" w:rsidR="00DE0411" w:rsidRPr="00DE0411" w:rsidRDefault="00DE0411" w:rsidP="00DE0411">
      <w:pPr>
        <w:spacing w:after="160" w:line="259" w:lineRule="auto"/>
        <w:rPr>
          <w:rFonts w:asciiTheme="minorHAnsi" w:eastAsiaTheme="minorHAnsi" w:hAnsiTheme="minorHAnsi" w:cstheme="minorHAnsi"/>
          <w:bCs/>
          <w:sz w:val="24"/>
          <w:szCs w:val="24"/>
          <w:lang w:val="en-US"/>
        </w:rPr>
      </w:pPr>
      <w:r w:rsidRPr="00DE0411">
        <w:rPr>
          <w:rFonts w:asciiTheme="minorHAnsi" w:eastAsiaTheme="minorHAnsi" w:hAnsiTheme="minorHAnsi" w:cstheme="minorHAnsi"/>
          <w:bCs/>
          <w:i/>
          <w:sz w:val="24"/>
          <w:szCs w:val="24"/>
          <w:lang w:val="en-US"/>
        </w:rPr>
        <w:t xml:space="preserve">………………………(nume și prenume) </w:t>
      </w:r>
      <w:r w:rsidRPr="00DE0411">
        <w:rPr>
          <w:rFonts w:asciiTheme="minorHAnsi" w:eastAsiaTheme="minorHAnsi" w:hAnsiTheme="minorHAnsi" w:cstheme="minorHAnsi"/>
          <w:bCs/>
          <w:sz w:val="24"/>
          <w:szCs w:val="24"/>
          <w:lang w:val="en-US"/>
        </w:rPr>
        <w:t>reprezentant legal/ mandatat</w:t>
      </w:r>
    </w:p>
    <w:tbl>
      <w:tblPr>
        <w:tblStyle w:val="TableGrid3"/>
        <w:tblW w:w="0" w:type="auto"/>
        <w:tblLook w:val="04A0" w:firstRow="1" w:lastRow="0" w:firstColumn="1" w:lastColumn="0" w:noHBand="0" w:noVBand="1"/>
      </w:tblPr>
      <w:tblGrid>
        <w:gridCol w:w="9072"/>
      </w:tblGrid>
      <w:tr w:rsidR="00DE0411" w:rsidRPr="00DE0411" w14:paraId="2118AD3B" w14:textId="77777777" w:rsidTr="002A338B">
        <w:tc>
          <w:tcPr>
            <w:tcW w:w="9350" w:type="dxa"/>
          </w:tcPr>
          <w:p w14:paraId="4DD5E0AA" w14:textId="77777777" w:rsidR="00DE0411" w:rsidRPr="00DE0411" w:rsidRDefault="00DE0411" w:rsidP="00DE0411">
            <w:pPr>
              <w:spacing w:after="0" w:line="240" w:lineRule="auto"/>
              <w:rPr>
                <w:rFonts w:cstheme="minorHAnsi"/>
                <w:bCs/>
                <w:sz w:val="24"/>
                <w:szCs w:val="24"/>
                <w:lang w:val="en-US"/>
              </w:rPr>
            </w:pPr>
            <w:r w:rsidRPr="00DE0411">
              <w:rPr>
                <w:rFonts w:cstheme="minorHAnsi"/>
                <w:bCs/>
                <w:sz w:val="24"/>
                <w:szCs w:val="24"/>
                <w:lang w:val="en-US"/>
              </w:rPr>
              <w:t>VALIDARE și semnatura electronica</w:t>
            </w:r>
          </w:p>
        </w:tc>
      </w:tr>
    </w:tbl>
    <w:p w14:paraId="4ABA713F" w14:textId="77777777" w:rsidR="00DE0411" w:rsidRPr="00DE0411" w:rsidRDefault="00DE0411" w:rsidP="00DE0411">
      <w:pPr>
        <w:spacing w:after="160" w:line="259" w:lineRule="auto"/>
        <w:rPr>
          <w:rFonts w:asciiTheme="minorHAnsi" w:eastAsiaTheme="minorHAnsi" w:hAnsiTheme="minorHAnsi" w:cstheme="minorHAnsi"/>
          <w:bCs/>
          <w:sz w:val="24"/>
          <w:szCs w:val="24"/>
          <w:lang w:val="en-US"/>
        </w:rPr>
      </w:pPr>
    </w:p>
    <w:p w14:paraId="6D975C4B" w14:textId="77777777" w:rsidR="00DE0411" w:rsidRPr="00DE0411" w:rsidRDefault="00DE0411" w:rsidP="00DE0411">
      <w:pPr>
        <w:spacing w:after="160" w:line="259" w:lineRule="auto"/>
        <w:rPr>
          <w:rFonts w:eastAsia="Times New Roman" w:cs="Calibri"/>
          <w:b/>
          <w:bCs/>
          <w:color w:val="000000"/>
          <w:kern w:val="32"/>
          <w:sz w:val="24"/>
          <w:szCs w:val="24"/>
          <w:lang w:eastAsia="x-none"/>
        </w:rPr>
      </w:pPr>
      <w:r w:rsidRPr="00DE0411">
        <w:rPr>
          <w:rFonts w:eastAsia="Times New Roman" w:cs="Calibri"/>
          <w:b/>
          <w:bCs/>
          <w:color w:val="000000"/>
          <w:kern w:val="32"/>
          <w:sz w:val="24"/>
          <w:szCs w:val="24"/>
          <w:lang w:eastAsia="x-none"/>
        </w:rPr>
        <w:br w:type="page"/>
      </w:r>
    </w:p>
    <w:p w14:paraId="62BCA45A" w14:textId="77777777" w:rsidR="00DE0411" w:rsidRPr="00DE0411" w:rsidRDefault="00DE0411" w:rsidP="00C96145">
      <w:pPr>
        <w:pStyle w:val="Heading2"/>
        <w:rPr>
          <w:rFonts w:cs="Calibri"/>
          <w:color w:val="000000"/>
          <w:kern w:val="32"/>
          <w:sz w:val="24"/>
          <w:szCs w:val="24"/>
          <w:lang w:eastAsia="x-none"/>
        </w:rPr>
      </w:pPr>
      <w:bookmarkStart w:id="69" w:name="_Toc181610982"/>
      <w:r w:rsidRPr="00DE0411">
        <w:rPr>
          <w:rFonts w:cs="Calibri"/>
          <w:color w:val="000000"/>
          <w:kern w:val="32"/>
          <w:sz w:val="24"/>
          <w:szCs w:val="24"/>
          <w:lang w:eastAsia="x-none"/>
        </w:rPr>
        <w:lastRenderedPageBreak/>
        <w:t>Formular C1.1L (DR-36F) Contract de Finanțare</w:t>
      </w:r>
      <w:bookmarkEnd w:id="66"/>
      <w:bookmarkEnd w:id="68"/>
      <w:bookmarkEnd w:id="69"/>
    </w:p>
    <w:p w14:paraId="79F9FB51"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CONTRACT DE FINANȚARE SUBSECVENT NR. 1/ 2</w:t>
      </w:r>
      <w:r w:rsidRPr="00DE0411">
        <w:rPr>
          <w:rFonts w:eastAsia="Times New Roman" w:cs="Calibri"/>
          <w:b/>
          <w:color w:val="000000"/>
          <w:sz w:val="24"/>
          <w:szCs w:val="24"/>
          <w:vertAlign w:val="superscript"/>
        </w:rPr>
        <w:footnoteReference w:id="6"/>
      </w:r>
    </w:p>
    <w:p w14:paraId="062B3E7A" w14:textId="77777777" w:rsidR="00DE0411" w:rsidRPr="00DE0411" w:rsidRDefault="00DE0411" w:rsidP="00DE0411">
      <w:pPr>
        <w:spacing w:before="120" w:after="120" w:line="240" w:lineRule="auto"/>
        <w:jc w:val="both"/>
        <w:rPr>
          <w:rFonts w:eastAsia="Times New Roman" w:cs="Calibri"/>
          <w:i/>
          <w:color w:val="000000"/>
          <w:sz w:val="24"/>
          <w:szCs w:val="24"/>
        </w:rPr>
      </w:pPr>
      <w:r w:rsidRPr="00DE0411">
        <w:rPr>
          <w:rFonts w:eastAsia="Times New Roman" w:cs="Calibri"/>
          <w:b/>
          <w:color w:val="000000"/>
          <w:sz w:val="24"/>
          <w:szCs w:val="24"/>
        </w:rPr>
        <w:t>Nr. C ……………………..</w:t>
      </w:r>
      <w:r w:rsidRPr="00DE0411">
        <w:rPr>
          <w:rFonts w:eastAsia="Times New Roman" w:cs="Calibri"/>
          <w:i/>
          <w:color w:val="000000"/>
          <w:sz w:val="24"/>
          <w:szCs w:val="24"/>
        </w:rPr>
        <w:t>(se va completa codificarea conform prevederilor Manualului de procedură)</w:t>
      </w:r>
    </w:p>
    <w:p w14:paraId="44087F19" w14:textId="77777777" w:rsidR="00DE0411" w:rsidRPr="00DE0411" w:rsidRDefault="00DE0411" w:rsidP="00DE0411">
      <w:pPr>
        <w:spacing w:before="120" w:after="120" w:line="240" w:lineRule="auto"/>
        <w:jc w:val="both"/>
        <w:rPr>
          <w:rFonts w:eastAsia="Times New Roman" w:cs="Calibri"/>
          <w:bCs/>
          <w:noProof/>
          <w:color w:val="000000"/>
          <w:sz w:val="24"/>
          <w:szCs w:val="24"/>
        </w:rPr>
      </w:pPr>
    </w:p>
    <w:p w14:paraId="1500C571"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PENTRU</w:t>
      </w:r>
    </w:p>
    <w:p w14:paraId="59A32DFB" w14:textId="77777777" w:rsidR="00DE0411" w:rsidRPr="00DE0411" w:rsidRDefault="00DE0411" w:rsidP="00DE0411">
      <w:pPr>
        <w:spacing w:before="120" w:after="120" w:line="240" w:lineRule="auto"/>
        <w:jc w:val="both"/>
        <w:rPr>
          <w:rFonts w:asciiTheme="minorHAnsi" w:hAnsiTheme="minorHAnsi" w:cs="Calibri"/>
          <w:b/>
          <w:sz w:val="24"/>
          <w:szCs w:val="24"/>
        </w:rPr>
      </w:pPr>
      <w:r w:rsidRPr="00DE0411">
        <w:rPr>
          <w:rFonts w:eastAsia="Times New Roman" w:cs="Calibri"/>
          <w:b/>
          <w:color w:val="000000"/>
          <w:sz w:val="24"/>
          <w:szCs w:val="24"/>
        </w:rPr>
        <w:t xml:space="preserve">ACORDAREA </w:t>
      </w:r>
      <w:r w:rsidRPr="00DE0411">
        <w:rPr>
          <w:rFonts w:asciiTheme="minorHAnsi" w:hAnsiTheme="minorHAnsi" w:cs="Calibri"/>
          <w:b/>
          <w:sz w:val="24"/>
          <w:szCs w:val="24"/>
        </w:rPr>
        <w:t>AJUTORULUI FINANCIAR NERAMBURSABIL ÎN CONDIȚIILE  PS 2023 – 2027</w:t>
      </w:r>
    </w:p>
    <w:p w14:paraId="6427DD48" w14:textId="77777777" w:rsidR="00DE0411" w:rsidRPr="00DE0411" w:rsidRDefault="00DE0411" w:rsidP="00DE0411">
      <w:pPr>
        <w:spacing w:before="120" w:after="120" w:line="240" w:lineRule="auto"/>
        <w:jc w:val="both"/>
        <w:rPr>
          <w:rFonts w:asciiTheme="minorHAnsi" w:hAnsiTheme="minorHAnsi" w:cs="Calibri"/>
          <w:b/>
          <w:sz w:val="24"/>
          <w:szCs w:val="24"/>
        </w:rPr>
      </w:pPr>
    </w:p>
    <w:p w14:paraId="686110F5"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Între:</w:t>
      </w:r>
    </w:p>
    <w:p w14:paraId="6ED4863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asciiTheme="minorHAnsi" w:eastAsia="Times New Roman" w:hAnsiTheme="minorHAnsi" w:cstheme="minorHAnsi"/>
          <w:b/>
          <w:bCs/>
          <w:iCs/>
          <w:sz w:val="24"/>
          <w:szCs w:val="24"/>
        </w:rPr>
        <w:t>AGENȚIA PENTRU FINANȚAREA INVESTIȚIILOR RURALE</w:t>
      </w:r>
      <w:r w:rsidRPr="00DE0411">
        <w:rPr>
          <w:rFonts w:asciiTheme="minorHAnsi" w:eastAsia="Times New Roman" w:hAnsiTheme="minorHAnsi" w:cstheme="minorHAnsi"/>
          <w:i/>
          <w:sz w:val="24"/>
          <w:szCs w:val="24"/>
        </w:rPr>
        <w:t xml:space="preserve">- </w:t>
      </w:r>
      <w:r w:rsidRPr="00DE0411">
        <w:rPr>
          <w:rFonts w:asciiTheme="minorHAnsi" w:eastAsia="Times New Roman" w:hAnsiTheme="minorHAnsi" w:cstheme="minorHAnsi"/>
          <w:b/>
          <w:sz w:val="24"/>
          <w:szCs w:val="24"/>
        </w:rPr>
        <w:t>România</w:t>
      </w:r>
      <w:r w:rsidRPr="00DE0411">
        <w:rPr>
          <w:rFonts w:asciiTheme="minorHAnsi" w:eastAsia="Times New Roman" w:hAnsiTheme="minorHAnsi" w:cstheme="minorHAnsi"/>
          <w:i/>
          <w:sz w:val="24"/>
          <w:szCs w:val="24"/>
        </w:rPr>
        <w:t>,</w:t>
      </w:r>
      <w:r w:rsidRPr="00DE0411">
        <w:rPr>
          <w:rFonts w:asciiTheme="minorHAnsi" w:eastAsia="Times New Roman" w:hAnsiTheme="minorHAnsi" w:cstheme="minorHAnsi"/>
          <w:iCs/>
          <w:sz w:val="24"/>
          <w:szCs w:val="24"/>
        </w:rPr>
        <w:t xml:space="preserve"> cu sediul în str. </w:t>
      </w:r>
      <w:r w:rsidRPr="00DE0411">
        <w:rPr>
          <w:rFonts w:asciiTheme="minorHAnsi" w:eastAsia="Times New Roman" w:hAnsiTheme="minorHAnsi" w:cstheme="minorHAnsi"/>
          <w:sz w:val="24"/>
          <w:szCs w:val="24"/>
        </w:rPr>
        <w:t>Știrbei Vodă, nr 43, sector 1, București, Cod fiscal: 13533790, Tel.021-402.27.50</w:t>
      </w:r>
      <w:r w:rsidRPr="00DE0411">
        <w:rPr>
          <w:rFonts w:asciiTheme="minorHAnsi" w:eastAsia="Times New Roman" w:hAnsiTheme="minorHAnsi" w:cstheme="minorHAnsi"/>
          <w:spacing w:val="30"/>
          <w:sz w:val="24"/>
          <w:szCs w:val="24"/>
        </w:rPr>
        <w:t>; email: cabinet@afir.info,</w:t>
      </w:r>
      <w:r w:rsidRPr="00DE0411">
        <w:rPr>
          <w:rFonts w:asciiTheme="minorHAnsi" w:eastAsia="Times New Roman" w:hAnsiTheme="minorHAnsi" w:cstheme="minorHAnsi"/>
          <w:sz w:val="24"/>
          <w:szCs w:val="24"/>
        </w:rPr>
        <w:t xml:space="preserve"> reprezentată legal de .................................., în funcția de Director General, </w:t>
      </w:r>
      <w:r w:rsidRPr="00DE0411">
        <w:rPr>
          <w:rFonts w:asciiTheme="minorHAnsi" w:eastAsia="Times New Roman" w:hAnsiTheme="minorHAnsi" w:cstheme="minorHAnsi"/>
          <w:b/>
          <w:sz w:val="24"/>
          <w:szCs w:val="24"/>
        </w:rPr>
        <w:t>prin mandatar</w:t>
      </w:r>
      <w:r w:rsidRPr="00DE0411">
        <w:rPr>
          <w:rFonts w:asciiTheme="minorHAnsi" w:eastAsia="Times New Roman" w:hAnsiTheme="minorHAnsi" w:cstheme="minorHAnsi"/>
          <w:sz w:val="24"/>
          <w:szCs w:val="24"/>
        </w:rPr>
        <w:t xml:space="preserve"> ...................................................... – </w:t>
      </w:r>
      <w:r w:rsidRPr="00DE0411">
        <w:rPr>
          <w:rFonts w:asciiTheme="minorHAnsi" w:eastAsia="Times New Roman" w:hAnsiTheme="minorHAnsi" w:cstheme="minorHAnsi"/>
          <w:b/>
          <w:sz w:val="24"/>
          <w:szCs w:val="24"/>
        </w:rPr>
        <w:t>Director General Adjunct al Centrului Regional pentru Finanțarea Investițiilor Rurale</w:t>
      </w:r>
      <w:r w:rsidRPr="00DE0411">
        <w:rPr>
          <w:rFonts w:asciiTheme="minorHAnsi" w:eastAsia="Times New Roman" w:hAnsiTheme="minorHAnsi" w:cstheme="minorHAnsi"/>
          <w:sz w:val="24"/>
          <w:szCs w:val="24"/>
        </w:rPr>
        <w:t xml:space="preserve">......................................, în calitate de </w:t>
      </w:r>
      <w:r w:rsidRPr="00DE0411">
        <w:rPr>
          <w:rFonts w:asciiTheme="minorHAnsi" w:eastAsia="Times New Roman" w:hAnsiTheme="minorHAnsi" w:cstheme="minorHAnsi"/>
          <w:b/>
          <w:sz w:val="24"/>
          <w:szCs w:val="24"/>
        </w:rPr>
        <w:t>AUTORITATE CONTRACTANTĂ</w:t>
      </w:r>
      <w:r w:rsidRPr="00DE0411">
        <w:rPr>
          <w:rFonts w:asciiTheme="minorHAnsi" w:eastAsia="Times New Roman" w:hAnsiTheme="minorHAnsi" w:cstheme="minorHAnsi"/>
          <w:sz w:val="24"/>
          <w:szCs w:val="24"/>
        </w:rPr>
        <w:t>,</w:t>
      </w:r>
      <w:r w:rsidRPr="00DE0411">
        <w:rPr>
          <w:rFonts w:asciiTheme="minorHAnsi" w:eastAsia="Times New Roman" w:hAnsiTheme="minorHAnsi" w:cstheme="minorHAnsi"/>
          <w:b/>
          <w:sz w:val="24"/>
          <w:szCs w:val="24"/>
        </w:rPr>
        <w:t xml:space="preserve"> </w:t>
      </w:r>
      <w:r w:rsidRPr="00DE0411">
        <w:rPr>
          <w:rFonts w:asciiTheme="minorHAnsi" w:eastAsia="Times New Roman" w:hAnsiTheme="minorHAnsi" w:cstheme="minorHAnsi"/>
          <w:sz w:val="24"/>
          <w:szCs w:val="24"/>
        </w:rPr>
        <w:t>pe de o parte,</w:t>
      </w:r>
    </w:p>
    <w:p w14:paraId="6A2E6F9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și</w:t>
      </w:r>
    </w:p>
    <w:p w14:paraId="127C75FD"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Cs/>
          <w:color w:val="000000"/>
          <w:sz w:val="24"/>
          <w:szCs w:val="24"/>
        </w:rPr>
        <w:t>G</w:t>
      </w:r>
      <w:r w:rsidRPr="00DE0411">
        <w:rPr>
          <w:rFonts w:eastAsia="Times New Roman" w:cs="Calibri"/>
          <w:color w:val="000000"/>
          <w:sz w:val="24"/>
          <w:szCs w:val="24"/>
        </w:rPr>
        <w:t xml:space="preserve">rupul de Acțiune Locală ……………………….. recunoscut de către Autoritatea de Management (AM PS) în urma sesiunii de selecție din data de ……… </w:t>
      </w:r>
      <w:r w:rsidRPr="00DE0411">
        <w:rPr>
          <w:rFonts w:eastAsia="Times New Roman" w:cs="Calibri"/>
          <w:i/>
          <w:color w:val="000000"/>
          <w:sz w:val="24"/>
          <w:szCs w:val="24"/>
        </w:rPr>
        <w:t>(se precizează data Raportului de selecție final)</w:t>
      </w:r>
      <w:r w:rsidRPr="00DE0411">
        <w:rPr>
          <w:rFonts w:eastAsia="Times New Roman" w:cs="Calibri"/>
          <w:color w:val="000000"/>
          <w:sz w:val="24"/>
          <w:szCs w:val="24"/>
        </w:rPr>
        <w:t xml:space="preserve">, având </w:t>
      </w:r>
      <w:r w:rsidRPr="00DE0411">
        <w:rPr>
          <w:rFonts w:cs="Calibri"/>
          <w:color w:val="000000"/>
          <w:sz w:val="24"/>
          <w:szCs w:val="24"/>
        </w:rPr>
        <w:t xml:space="preserve">Autorizația de funcționare </w:t>
      </w:r>
      <w:r w:rsidRPr="00DE0411">
        <w:rPr>
          <w:rFonts w:eastAsia="Times New Roman" w:cs="Calibri"/>
          <w:color w:val="000000"/>
          <w:sz w:val="24"/>
          <w:szCs w:val="24"/>
        </w:rPr>
        <w:t>nr........., persoană juridică</w:t>
      </w:r>
      <w:r w:rsidRPr="00DE0411">
        <w:rPr>
          <w:rFonts w:eastAsia="Times New Roman" w:cs="Calibri"/>
          <w:bCs/>
          <w:color w:val="000000"/>
          <w:sz w:val="24"/>
          <w:szCs w:val="24"/>
        </w:rPr>
        <w:t xml:space="preserve"> </w:t>
      </w:r>
      <w:r w:rsidRPr="00DE0411">
        <w:rPr>
          <w:rFonts w:eastAsia="Times New Roman" w:cs="Calibri"/>
          <w:color w:val="000000"/>
          <w:sz w:val="24"/>
          <w:szCs w:val="24"/>
        </w:rPr>
        <w:t xml:space="preserve">înființată la data de……….., cod fiscal…………, cod RO APIA ……………………………………… </w:t>
      </w:r>
      <w:r w:rsidRPr="00DE0411">
        <w:rPr>
          <w:rFonts w:eastAsia="Times New Roman" w:cs="Calibri"/>
          <w:iCs/>
          <w:color w:val="000000"/>
          <w:sz w:val="24"/>
          <w:szCs w:val="24"/>
        </w:rPr>
        <w:t xml:space="preserve">cu sediul </w:t>
      </w:r>
      <w:r w:rsidRPr="00DE0411">
        <w:rPr>
          <w:rFonts w:eastAsia="Times New Roman" w:cs="Calibri"/>
          <w:color w:val="000000"/>
          <w:sz w:val="24"/>
          <w:szCs w:val="24"/>
        </w:rPr>
        <w:t xml:space="preserve">în Localitatea…………. str............................, Județul................, cod poștal...................., Tel………………, E-mail …………………………………… și reprezentată prin </w:t>
      </w:r>
      <w:r w:rsidRPr="00DE0411">
        <w:rPr>
          <w:rFonts w:cs="Calibri"/>
          <w:bCs/>
          <w:i/>
          <w:iCs/>
          <w:sz w:val="24"/>
          <w:szCs w:val="24"/>
        </w:rPr>
        <w:t>(nume și prenume)</w:t>
      </w:r>
      <w:r w:rsidRPr="00DE0411">
        <w:rPr>
          <w:rFonts w:eastAsia="Times New Roman" w:cs="Calibri"/>
          <w:color w:val="000000"/>
          <w:sz w:val="24"/>
          <w:szCs w:val="24"/>
        </w:rPr>
        <w:t xml:space="preserve">......................- reprezentant legal </w:t>
      </w:r>
      <w:r w:rsidRPr="00DE0411">
        <w:rPr>
          <w:rFonts w:cs="Calibri"/>
          <w:bCs/>
          <w:iCs/>
          <w:sz w:val="24"/>
          <w:szCs w:val="24"/>
        </w:rPr>
        <w:t>(</w:t>
      </w:r>
      <w:r w:rsidRPr="00DE0411">
        <w:rPr>
          <w:rFonts w:cs="Calibri"/>
          <w:bCs/>
          <w:i/>
          <w:iCs/>
          <w:sz w:val="24"/>
          <w:szCs w:val="24"/>
        </w:rPr>
        <w:t>calitatea de reprezentare potrivit actului normativ privind organizarea și funcționarea entității/ persoanei juridice respective și conform statutului/ actului constitutiv al persoanei juridice respective</w:t>
      </w:r>
      <w:r w:rsidRPr="00DE0411">
        <w:rPr>
          <w:rFonts w:cs="Calibri"/>
          <w:bCs/>
          <w:iCs/>
          <w:sz w:val="24"/>
          <w:szCs w:val="24"/>
        </w:rPr>
        <w:t>)</w:t>
      </w:r>
      <w:r w:rsidRPr="00DE0411">
        <w:rPr>
          <w:rFonts w:eastAsia="Times New Roman" w:cs="Calibri"/>
          <w:color w:val="000000"/>
          <w:sz w:val="24"/>
          <w:szCs w:val="24"/>
        </w:rPr>
        <w:t>, identificat prin B.I /C.I /</w:t>
      </w:r>
      <w:r w:rsidRPr="00DE0411">
        <w:rPr>
          <w:rFonts w:eastAsia="Times New Roman" w:cs="Calibri"/>
          <w:i/>
          <w:color w:val="000000"/>
          <w:sz w:val="24"/>
          <w:szCs w:val="24"/>
        </w:rPr>
        <w:t xml:space="preserve">PASS  Seria  .......... Nr................................CNP  ................... </w:t>
      </w:r>
      <w:r w:rsidRPr="00DE0411">
        <w:rPr>
          <w:rFonts w:eastAsia="Times New Roman" w:cs="Calibri"/>
          <w:color w:val="000000"/>
          <w:sz w:val="24"/>
          <w:szCs w:val="24"/>
        </w:rPr>
        <w:t xml:space="preserve">în calitate de </w:t>
      </w:r>
      <w:r w:rsidRPr="00DE0411">
        <w:rPr>
          <w:rFonts w:eastAsia="Times New Roman" w:cs="Calibri"/>
          <w:b/>
          <w:color w:val="000000"/>
          <w:sz w:val="24"/>
          <w:szCs w:val="24"/>
        </w:rPr>
        <w:t>Beneficiar</w:t>
      </w:r>
      <w:r w:rsidRPr="00DE0411">
        <w:rPr>
          <w:rFonts w:eastAsia="Times New Roman" w:cs="Calibri"/>
          <w:color w:val="000000"/>
          <w:sz w:val="24"/>
          <w:szCs w:val="24"/>
        </w:rPr>
        <w:t xml:space="preserve"> pe de altă parte,</w:t>
      </w:r>
    </w:p>
    <w:p w14:paraId="4BC714DF" w14:textId="77777777" w:rsidR="00DE0411" w:rsidRPr="00DE0411" w:rsidRDefault="00DE0411" w:rsidP="00DE0411">
      <w:pPr>
        <w:spacing w:before="120" w:after="120" w:line="240" w:lineRule="auto"/>
        <w:jc w:val="both"/>
        <w:rPr>
          <w:rFonts w:eastAsia="Times New Roman" w:cs="Calibri"/>
          <w:color w:val="000000"/>
          <w:sz w:val="24"/>
          <w:szCs w:val="24"/>
        </w:rPr>
      </w:pPr>
    </w:p>
    <w:p w14:paraId="2F787E1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Cs/>
          <w:color w:val="000000"/>
          <w:sz w:val="24"/>
          <w:szCs w:val="24"/>
        </w:rPr>
        <w:t xml:space="preserve">s-a convenit încheierea prezentului </w:t>
      </w:r>
      <w:r w:rsidRPr="00DE0411">
        <w:rPr>
          <w:rFonts w:eastAsia="Times New Roman" w:cs="Calibri"/>
          <w:b/>
          <w:iCs/>
          <w:color w:val="000000"/>
          <w:sz w:val="24"/>
          <w:szCs w:val="24"/>
        </w:rPr>
        <w:t xml:space="preserve">Contract de finanțare subsecvent </w:t>
      </w:r>
      <w:r w:rsidRPr="00DE0411">
        <w:rPr>
          <w:rFonts w:eastAsia="Times New Roman" w:cs="Calibri"/>
          <w:bCs/>
          <w:color w:val="000000"/>
          <w:sz w:val="24"/>
          <w:szCs w:val="24"/>
        </w:rPr>
        <w:t>pentru acordarea</w:t>
      </w:r>
      <w:r w:rsidRPr="00DE0411">
        <w:rPr>
          <w:rFonts w:eastAsia="Times New Roman" w:cs="Calibri"/>
          <w:bCs/>
          <w:iCs/>
          <w:color w:val="000000"/>
          <w:sz w:val="24"/>
          <w:szCs w:val="24"/>
        </w:rPr>
        <w:t xml:space="preserve"> </w:t>
      </w:r>
      <w:r w:rsidRPr="00DE0411">
        <w:rPr>
          <w:rFonts w:eastAsia="Times New Roman" w:cs="Calibri"/>
          <w:b/>
          <w:iCs/>
          <w:color w:val="000000"/>
          <w:sz w:val="24"/>
          <w:szCs w:val="24"/>
        </w:rPr>
        <w:t>ajutorului financiar nerambursabil</w:t>
      </w:r>
      <w:r w:rsidRPr="00DE0411">
        <w:rPr>
          <w:rFonts w:eastAsia="Times New Roman" w:cs="Calibri"/>
          <w:b/>
          <w:color w:val="000000"/>
          <w:sz w:val="24"/>
          <w:szCs w:val="24"/>
        </w:rPr>
        <w:t xml:space="preserve">, numit în continuare Contract de finanțare, </w:t>
      </w:r>
      <w:r w:rsidRPr="00DE0411">
        <w:rPr>
          <w:rFonts w:eastAsia="Times New Roman" w:cs="Calibri"/>
          <w:bCs/>
          <w:color w:val="000000"/>
          <w:sz w:val="24"/>
          <w:szCs w:val="24"/>
        </w:rPr>
        <w:t xml:space="preserve">în următoarele condiții : </w:t>
      </w:r>
    </w:p>
    <w:p w14:paraId="3C88F77E"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 xml:space="preserve">Articolul 1 – Obiectul </w:t>
      </w:r>
      <w:r w:rsidRPr="00DE0411">
        <w:rPr>
          <w:rFonts w:eastAsia="Times New Roman" w:cs="Calibri"/>
          <w:b/>
          <w:color w:val="000000"/>
          <w:sz w:val="24"/>
          <w:szCs w:val="24"/>
          <w:lang w:eastAsia="fr-FR"/>
        </w:rPr>
        <w:t xml:space="preserve">Contractului </w:t>
      </w:r>
      <w:r w:rsidRPr="00DE0411">
        <w:rPr>
          <w:rFonts w:eastAsia="Times New Roman" w:cs="Calibri"/>
          <w:b/>
          <w:bCs/>
          <w:color w:val="000000"/>
          <w:sz w:val="24"/>
          <w:szCs w:val="24"/>
        </w:rPr>
        <w:t>de finanțare</w:t>
      </w:r>
    </w:p>
    <w:p w14:paraId="6D8B61C8"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 (1)</w:t>
      </w:r>
      <w:r w:rsidRPr="00DE0411">
        <w:rPr>
          <w:rFonts w:eastAsia="Times New Roman" w:cs="Calibri"/>
          <w:color w:val="000000"/>
          <w:sz w:val="24"/>
          <w:szCs w:val="24"/>
        </w:rPr>
        <w:tab/>
        <w:t xml:space="preserve">Obiectul prezentului </w:t>
      </w:r>
      <w:r w:rsidRPr="00DE0411">
        <w:rPr>
          <w:rFonts w:eastAsia="Times New Roman" w:cs="Calibri"/>
          <w:color w:val="000000"/>
          <w:sz w:val="24"/>
          <w:szCs w:val="24"/>
          <w:lang w:eastAsia="fr-FR"/>
        </w:rPr>
        <w:t xml:space="preserve">Contract </w:t>
      </w:r>
      <w:r w:rsidRPr="00DE0411">
        <w:rPr>
          <w:rFonts w:eastAsia="Times New Roman" w:cs="Calibri"/>
          <w:color w:val="000000"/>
          <w:sz w:val="24"/>
          <w:szCs w:val="24"/>
        </w:rPr>
        <w:t xml:space="preserve">de finanțare îl reprezintă acordarea finanțării nerambursabile de către Autoritatea Contractantă, pentru </w:t>
      </w:r>
      <w:r w:rsidRPr="00DE0411">
        <w:rPr>
          <w:rFonts w:eastAsia="Times New Roman" w:cs="Calibri"/>
          <w:i/>
          <w:iCs/>
          <w:color w:val="000000"/>
          <w:sz w:val="24"/>
          <w:szCs w:val="24"/>
        </w:rPr>
        <w:t xml:space="preserve">intervenția DR-36 – componenta: Sprijin pentru gestionarea, monitorizarea și evaluarea strategiei de dezvoltare locală, precum </w:t>
      </w:r>
      <w:r w:rsidRPr="00DE0411">
        <w:rPr>
          <w:rFonts w:eastAsia="Times New Roman" w:cs="Calibri"/>
          <w:i/>
          <w:iCs/>
          <w:color w:val="000000"/>
          <w:sz w:val="24"/>
          <w:szCs w:val="24"/>
        </w:rPr>
        <w:lastRenderedPageBreak/>
        <w:t>și animarea acesteia, inclusiv facilitarea schimburilor între părțile interesate</w:t>
      </w:r>
      <w:r w:rsidRPr="00DE0411">
        <w:rPr>
          <w:rFonts w:eastAsia="Times New Roman" w:cs="Calibri"/>
          <w:color w:val="000000"/>
          <w:sz w:val="24"/>
          <w:szCs w:val="24"/>
        </w:rPr>
        <w:t xml:space="preserve"> (denumită în continuare </w:t>
      </w:r>
      <w:r w:rsidRPr="00DE0411">
        <w:rPr>
          <w:rFonts w:eastAsia="Times New Roman" w:cs="Calibri"/>
          <w:b/>
          <w:bCs/>
          <w:color w:val="000000"/>
          <w:sz w:val="24"/>
          <w:szCs w:val="24"/>
        </w:rPr>
        <w:t>DR-36F</w:t>
      </w:r>
      <w:r w:rsidRPr="00DE0411">
        <w:rPr>
          <w:rFonts w:eastAsia="Times New Roman" w:cs="Calibri"/>
          <w:color w:val="000000"/>
          <w:sz w:val="24"/>
          <w:szCs w:val="24"/>
        </w:rPr>
        <w:t>).</w:t>
      </w:r>
    </w:p>
    <w:p w14:paraId="17331AAA" w14:textId="0FDC9404"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1(2) Eligibilitatea cheltuielilor în cadrul intervenției DR-36F este condiționată de respectarea fișei intervenției DR-36F, a Manualului de procedură </w:t>
      </w:r>
      <w:r w:rsidR="00017B32">
        <w:rPr>
          <w:rFonts w:eastAsia="Times New Roman" w:cs="Calibri"/>
          <w:color w:val="000000"/>
          <w:sz w:val="24"/>
          <w:szCs w:val="24"/>
        </w:rPr>
        <w:t>și a</w:t>
      </w:r>
      <w:r w:rsidRPr="00DE0411">
        <w:rPr>
          <w:rFonts w:eastAsia="Times New Roman" w:cs="Calibri"/>
          <w:color w:val="000000"/>
          <w:sz w:val="24"/>
          <w:szCs w:val="24"/>
        </w:rPr>
        <w:t xml:space="preserve"> Ghidului de implementare</w:t>
      </w:r>
      <w:r w:rsidR="00017B32">
        <w:rPr>
          <w:rFonts w:eastAsia="Times New Roman" w:cs="Calibri"/>
          <w:color w:val="000000"/>
          <w:sz w:val="24"/>
          <w:szCs w:val="24"/>
        </w:rPr>
        <w:t>, anexă la Manual</w:t>
      </w:r>
      <w:r w:rsidRPr="00DE0411">
        <w:rPr>
          <w:rFonts w:eastAsia="Times New Roman" w:cs="Calibri"/>
          <w:color w:val="000000"/>
          <w:sz w:val="24"/>
          <w:szCs w:val="24"/>
        </w:rPr>
        <w:t xml:space="preserve"> (versiunea în vigoare la data realizării activităților) și a Manualului de procedură pentru autorizarea plăților.</w:t>
      </w:r>
    </w:p>
    <w:p w14:paraId="1E92998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 (3)</w:t>
      </w:r>
      <w:r w:rsidRPr="00DE0411">
        <w:rPr>
          <w:rFonts w:eastAsia="Times New Roman" w:cs="Calibri"/>
          <w:color w:val="000000"/>
          <w:sz w:val="24"/>
          <w:szCs w:val="24"/>
        </w:rPr>
        <w:tab/>
        <w:t xml:space="preserve">Beneficiarului i se va acorda finanțarea nerambursabilă în termenii și condițiile stabilite în prezentul Contract de finanțare, care este constituită din Contractul de Finanțare și anexele acestuia, pe care beneficiarul declară că le cunoaște și le acceptă. </w:t>
      </w:r>
    </w:p>
    <w:p w14:paraId="79191C4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 (4)</w:t>
      </w:r>
      <w:r w:rsidRPr="00DE0411">
        <w:rPr>
          <w:rFonts w:eastAsia="Times New Roman" w:cs="Calibri"/>
          <w:color w:val="000000"/>
          <w:sz w:val="24"/>
          <w:szCs w:val="24"/>
        </w:rPr>
        <w:tab/>
        <w:t xml:space="preserve"> Beneficiarul acceptă finanțarea nerambursabilă și se angajează să desfășoare activitățile specifice </w:t>
      </w:r>
      <w:r w:rsidRPr="00DE0411">
        <w:rPr>
          <w:rFonts w:eastAsia="Times New Roman" w:cs="Calibri"/>
          <w:color w:val="000000"/>
          <w:sz w:val="24"/>
          <w:szCs w:val="24"/>
          <w:lang w:eastAsia="fr-FR"/>
        </w:rPr>
        <w:t xml:space="preserve">Contractului </w:t>
      </w:r>
      <w:r w:rsidRPr="00DE0411">
        <w:rPr>
          <w:rFonts w:eastAsia="Times New Roman" w:cs="Calibri"/>
          <w:color w:val="000000"/>
          <w:sz w:val="24"/>
          <w:szCs w:val="24"/>
        </w:rPr>
        <w:t>de finanțare, în conformitate cu prevederile cuprinse în prezentul Contract și cu legislația națională și europeană în vigoare. Pe perioada de valabilitate a Contractului de finanțare, beneficiarul trebuie să-și respecte toate angajamentele asumate prin documentele depuse în vederea obținerii ajutorului financiar nerambursabil, care să conducă la atingerea obiectivelor Contractului de finanțare și în strictă conformitate cu dispozițiile prezentului Contract de finanțare.</w:t>
      </w:r>
    </w:p>
    <w:p w14:paraId="535F6F4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 (5) </w:t>
      </w:r>
      <w:r w:rsidRPr="00DE0411">
        <w:rPr>
          <w:rFonts w:asciiTheme="minorHAnsi" w:hAnsiTheme="minorHAnsi" w:cs="Arial"/>
          <w:sz w:val="24"/>
          <w:szCs w:val="24"/>
        </w:rPr>
        <w:t>Beneficiarul trebuie să depună toate diligențele pentru a lua la cunoștință despre informațiile publice referitoare la Intervenția DR-36F din PS PAC 2023-2027 aferentă contractului de finanțare, inclusiv cu privire la obligațiile care decurg din legislația națională și europeană în vigoare, potrivit specificului proiectului.</w:t>
      </w:r>
    </w:p>
    <w:p w14:paraId="0F3D6871"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2 – Durata Contractului</w:t>
      </w:r>
      <w:r w:rsidRPr="00DE0411">
        <w:rPr>
          <w:rFonts w:eastAsia="Times New Roman" w:cs="Calibri"/>
          <w:color w:val="000000"/>
          <w:sz w:val="24"/>
          <w:szCs w:val="24"/>
        </w:rPr>
        <w:t xml:space="preserve"> </w:t>
      </w:r>
      <w:r w:rsidRPr="00DE0411">
        <w:rPr>
          <w:rFonts w:eastAsia="Times New Roman" w:cs="Calibri"/>
          <w:b/>
          <w:color w:val="000000"/>
          <w:sz w:val="24"/>
          <w:szCs w:val="24"/>
        </w:rPr>
        <w:t xml:space="preserve">de finanțare </w:t>
      </w:r>
    </w:p>
    <w:p w14:paraId="41DC6282"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2 (1) Durata de execuție și durata de implementare a contractului a prezentului Contract de finanțare încep la data semnării acestuia de către părțile contractante.</w:t>
      </w:r>
    </w:p>
    <w:p w14:paraId="3EBBFC8E" w14:textId="2960137D"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2 (2) Durata de execuție a Contractului de finanțare cuprinde durata de implementare a contractului la care se adaugă termenul de maximum </w:t>
      </w:r>
      <w:r w:rsidR="00822B76">
        <w:rPr>
          <w:rFonts w:eastAsia="Times New Roman" w:cs="Calibri"/>
          <w:color w:val="000000"/>
          <w:sz w:val="24"/>
          <w:szCs w:val="24"/>
        </w:rPr>
        <w:t xml:space="preserve">de </w:t>
      </w:r>
      <w:r w:rsidR="003445B5">
        <w:rPr>
          <w:sz w:val="24"/>
          <w:szCs w:val="24"/>
        </w:rPr>
        <w:t xml:space="preserve">30 de zile calendaristice pentru depunerea ultimului dosar de plată și, suplimentar acestora, </w:t>
      </w:r>
      <w:r w:rsidRPr="00DE0411">
        <w:rPr>
          <w:rFonts w:eastAsia="Times New Roman" w:cs="Calibri"/>
          <w:color w:val="000000"/>
          <w:sz w:val="24"/>
          <w:szCs w:val="24"/>
        </w:rPr>
        <w:t xml:space="preserve">90 de zile calendaristice pentru efectuarea </w:t>
      </w:r>
      <w:r w:rsidRPr="00DE0411">
        <w:rPr>
          <w:rFonts w:asciiTheme="minorHAnsi" w:hAnsiTheme="minorHAnsi" w:cs="Arial"/>
          <w:sz w:val="24"/>
          <w:szCs w:val="24"/>
        </w:rPr>
        <w:t>plății ultimei tranșe de plată</w:t>
      </w:r>
      <w:r w:rsidRPr="00DE0411">
        <w:rPr>
          <w:rFonts w:eastAsia="Times New Roman" w:cs="Calibri"/>
          <w:color w:val="000000"/>
          <w:sz w:val="24"/>
          <w:szCs w:val="24"/>
        </w:rPr>
        <w:t xml:space="preserve">, fără a depăși data de 30 aprilie 2029 </w:t>
      </w:r>
      <w:r w:rsidRPr="00DE0411">
        <w:rPr>
          <w:rFonts w:eastAsia="Times New Roman" w:cs="Calibri"/>
          <w:i/>
          <w:iCs/>
          <w:color w:val="000000"/>
          <w:sz w:val="24"/>
          <w:szCs w:val="24"/>
        </w:rPr>
        <w:t>(în cazul primului contract de finanțare subsecvent)</w:t>
      </w:r>
      <w:r w:rsidRPr="00DE0411">
        <w:rPr>
          <w:rFonts w:eastAsia="Times New Roman" w:cs="Calibri"/>
          <w:color w:val="000000"/>
          <w:sz w:val="24"/>
          <w:szCs w:val="24"/>
        </w:rPr>
        <w:t xml:space="preserve">/ 31 decembrie 2029 </w:t>
      </w:r>
      <w:r w:rsidRPr="00DE0411">
        <w:rPr>
          <w:rFonts w:eastAsia="Times New Roman" w:cs="Calibri"/>
          <w:i/>
          <w:iCs/>
          <w:color w:val="000000"/>
          <w:sz w:val="24"/>
          <w:szCs w:val="24"/>
        </w:rPr>
        <w:t>(în cazul celui de-al doilea contract de finanțare subsecvent)</w:t>
      </w:r>
      <w:r w:rsidRPr="00DE0411">
        <w:rPr>
          <w:rFonts w:eastAsia="Times New Roman" w:cs="Calibri"/>
          <w:i/>
          <w:color w:val="000000"/>
          <w:sz w:val="24"/>
          <w:szCs w:val="24"/>
        </w:rPr>
        <w:t>.</w:t>
      </w:r>
    </w:p>
    <w:p w14:paraId="4CD49992" w14:textId="77777777" w:rsidR="00DE0411" w:rsidRPr="00DE0411" w:rsidRDefault="00DE0411" w:rsidP="00DE0411">
      <w:pPr>
        <w:spacing w:before="120" w:after="120" w:line="240" w:lineRule="auto"/>
        <w:jc w:val="both"/>
        <w:rPr>
          <w:rFonts w:cs="Calibri"/>
          <w:sz w:val="24"/>
          <w:szCs w:val="24"/>
        </w:rPr>
      </w:pPr>
      <w:r w:rsidRPr="00DE0411">
        <w:rPr>
          <w:rFonts w:eastAsia="Times New Roman" w:cs="Calibri"/>
          <w:color w:val="000000"/>
          <w:sz w:val="24"/>
          <w:szCs w:val="24"/>
        </w:rPr>
        <w:t xml:space="preserve">2 (3) </w:t>
      </w:r>
      <w:r w:rsidRPr="00DE0411">
        <w:rPr>
          <w:rFonts w:cs="Calibri"/>
          <w:sz w:val="24"/>
          <w:szCs w:val="24"/>
        </w:rPr>
        <w:t xml:space="preserve">Durata de implementare a Contractului de finanțare începe la data ultimei semnături menționate în Contract, dar nu mai devreme de data de 01.01.2029 </w:t>
      </w:r>
      <w:r w:rsidRPr="00DE0411">
        <w:rPr>
          <w:rFonts w:cs="Calibri"/>
          <w:i/>
          <w:iCs/>
          <w:sz w:val="24"/>
          <w:szCs w:val="24"/>
        </w:rPr>
        <w:t>(pentru Contractul de finanțare nr. 2),</w:t>
      </w:r>
      <w:r w:rsidRPr="00DE0411">
        <w:rPr>
          <w:rFonts w:cs="Calibri"/>
          <w:sz w:val="24"/>
          <w:szCs w:val="24"/>
        </w:rPr>
        <w:t xml:space="preserve"> </w:t>
      </w:r>
      <w:r w:rsidRPr="00DE0411">
        <w:rPr>
          <w:rFonts w:asciiTheme="minorHAnsi" w:hAnsiTheme="minorHAnsi" w:cs="Arial"/>
          <w:sz w:val="24"/>
          <w:szCs w:val="24"/>
        </w:rPr>
        <w:t xml:space="preserve">cuprinde durata de realizare efectivă a tuturor activităților </w:t>
      </w:r>
      <w:r w:rsidRPr="00DE0411">
        <w:rPr>
          <w:rFonts w:cs="Calibri"/>
          <w:sz w:val="24"/>
          <w:szCs w:val="24"/>
        </w:rPr>
        <w:t>în cadrul Contractului de finanțare și se finalizează</w:t>
      </w:r>
      <w:r w:rsidRPr="00DE0411">
        <w:rPr>
          <w:rFonts w:asciiTheme="minorHAnsi" w:hAnsiTheme="minorHAnsi" w:cs="Arial"/>
          <w:bCs/>
          <w:sz w:val="24"/>
          <w:szCs w:val="24"/>
        </w:rPr>
        <w:t xml:space="preserve"> la data depunerii de către beneficiar a ultimei tranșe </w:t>
      </w:r>
      <w:r w:rsidRPr="00DE0411">
        <w:rPr>
          <w:rFonts w:asciiTheme="minorHAnsi" w:hAnsiTheme="minorHAnsi" w:cs="Arial"/>
          <w:sz w:val="24"/>
          <w:szCs w:val="24"/>
        </w:rPr>
        <w:t>de plată</w:t>
      </w:r>
      <w:r w:rsidRPr="00DE0411">
        <w:rPr>
          <w:rFonts w:cs="Calibri"/>
          <w:sz w:val="24"/>
          <w:szCs w:val="24"/>
        </w:rPr>
        <w:t>.</w:t>
      </w:r>
    </w:p>
    <w:p w14:paraId="1314428B"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3 – Valoarea Contractului</w:t>
      </w:r>
      <w:r w:rsidRPr="00DE0411">
        <w:rPr>
          <w:rFonts w:eastAsia="Times New Roman" w:cs="Calibri"/>
          <w:color w:val="000000"/>
          <w:sz w:val="24"/>
          <w:szCs w:val="24"/>
        </w:rPr>
        <w:t xml:space="preserve"> </w:t>
      </w:r>
      <w:r w:rsidRPr="00DE0411">
        <w:rPr>
          <w:rFonts w:eastAsia="Times New Roman" w:cs="Calibri"/>
          <w:b/>
          <w:color w:val="000000"/>
          <w:sz w:val="24"/>
          <w:szCs w:val="24"/>
        </w:rPr>
        <w:t>de finanțare</w:t>
      </w:r>
    </w:p>
    <w:p w14:paraId="0B49936F" w14:textId="77777777" w:rsidR="00DE0411" w:rsidRPr="00DE0411" w:rsidRDefault="00DE0411" w:rsidP="00DE0411">
      <w:pPr>
        <w:spacing w:before="120" w:after="120" w:line="240" w:lineRule="auto"/>
        <w:jc w:val="both"/>
        <w:rPr>
          <w:rFonts w:asciiTheme="minorHAnsi" w:hAnsiTheme="minorHAnsi" w:cs="Arial"/>
          <w:b/>
          <w:sz w:val="24"/>
          <w:szCs w:val="24"/>
        </w:rPr>
      </w:pPr>
      <w:r w:rsidRPr="00DE0411">
        <w:rPr>
          <w:rFonts w:asciiTheme="minorHAnsi" w:hAnsiTheme="minorHAnsi" w:cs="Arial"/>
          <w:sz w:val="24"/>
          <w:szCs w:val="24"/>
        </w:rPr>
        <w:t xml:space="preserve">3 (1) Autoritatea Contractantă se angajează să acorde Beneficiarului un </w:t>
      </w:r>
      <w:r w:rsidRPr="00DE0411">
        <w:rPr>
          <w:rFonts w:asciiTheme="minorHAnsi" w:hAnsiTheme="minorHAnsi" w:cs="Arial"/>
          <w:b/>
          <w:sz w:val="24"/>
          <w:szCs w:val="24"/>
        </w:rPr>
        <w:t>sprijin financiar nerambursabil</w:t>
      </w:r>
      <w:r w:rsidRPr="00DE0411">
        <w:rPr>
          <w:rFonts w:asciiTheme="minorHAnsi" w:hAnsiTheme="minorHAnsi" w:cs="Arial"/>
          <w:sz w:val="24"/>
          <w:szCs w:val="24"/>
        </w:rPr>
        <w:t xml:space="preserve"> în valoare de </w:t>
      </w:r>
      <w:r w:rsidRPr="00DE0411">
        <w:rPr>
          <w:rFonts w:asciiTheme="minorHAnsi" w:hAnsiTheme="minorHAnsi" w:cs="Arial"/>
          <w:b/>
          <w:sz w:val="24"/>
          <w:szCs w:val="24"/>
        </w:rPr>
        <w:t xml:space="preserve">maximum ............. </w:t>
      </w:r>
      <w:r w:rsidRPr="00DE0411">
        <w:rPr>
          <w:rFonts w:asciiTheme="minorHAnsi" w:hAnsiTheme="minorHAnsi" w:cs="Arial"/>
          <w:sz w:val="24"/>
          <w:szCs w:val="24"/>
        </w:rPr>
        <w:t>&lt;suma în cifre&gt; &lt;suma în litere&gt;</w:t>
      </w:r>
      <w:r w:rsidRPr="00DE0411">
        <w:rPr>
          <w:rFonts w:asciiTheme="minorHAnsi" w:hAnsiTheme="minorHAnsi" w:cs="Arial"/>
          <w:b/>
          <w:sz w:val="24"/>
          <w:szCs w:val="24"/>
        </w:rPr>
        <w:t xml:space="preserve"> LEI,</w:t>
      </w:r>
      <w:r w:rsidRPr="00DE0411">
        <w:rPr>
          <w:rFonts w:asciiTheme="minorHAnsi" w:hAnsiTheme="minorHAnsi" w:cs="Arial"/>
          <w:sz w:val="24"/>
          <w:szCs w:val="24"/>
        </w:rPr>
        <w:t xml:space="preserve"> echivalentul a </w:t>
      </w:r>
      <w:r w:rsidRPr="00DE0411">
        <w:rPr>
          <w:rFonts w:asciiTheme="minorHAnsi" w:hAnsiTheme="minorHAnsi" w:cs="Arial"/>
          <w:b/>
          <w:sz w:val="24"/>
          <w:szCs w:val="24"/>
        </w:rPr>
        <w:t xml:space="preserve">maximum ……………………. </w:t>
      </w:r>
      <w:r w:rsidRPr="00DE0411">
        <w:rPr>
          <w:rFonts w:asciiTheme="minorHAnsi" w:hAnsiTheme="minorHAnsi" w:cs="Arial"/>
          <w:sz w:val="24"/>
          <w:szCs w:val="24"/>
        </w:rPr>
        <w:t>&lt;suma în cifre&gt; &lt;suma în litere&gt;</w:t>
      </w:r>
      <w:r w:rsidRPr="00DE0411">
        <w:rPr>
          <w:rFonts w:asciiTheme="minorHAnsi" w:hAnsiTheme="minorHAnsi" w:cs="Arial"/>
          <w:b/>
          <w:sz w:val="24"/>
          <w:szCs w:val="24"/>
        </w:rPr>
        <w:t xml:space="preserve">EURO, </w:t>
      </w:r>
      <w:r w:rsidRPr="00DE0411">
        <w:rPr>
          <w:rFonts w:asciiTheme="minorHAnsi" w:hAnsiTheme="minorHAnsi" w:cs="Arial"/>
          <w:sz w:val="24"/>
          <w:szCs w:val="24"/>
        </w:rPr>
        <w:t>cu o intensitate a sprijinului de 100%</w:t>
      </w:r>
      <w:r w:rsidRPr="00DE0411">
        <w:rPr>
          <w:rFonts w:asciiTheme="minorHAnsi" w:hAnsiTheme="minorHAnsi"/>
          <w:b/>
          <w:sz w:val="24"/>
          <w:szCs w:val="24"/>
        </w:rPr>
        <w:t xml:space="preserve"> </w:t>
      </w:r>
      <w:r w:rsidRPr="00DE0411">
        <w:rPr>
          <w:rFonts w:asciiTheme="minorHAnsi" w:hAnsiTheme="minorHAnsi" w:cs="Arial"/>
          <w:sz w:val="24"/>
          <w:szCs w:val="24"/>
        </w:rPr>
        <w:t>din valoarea totală eligibilă a proiectului</w:t>
      </w:r>
      <w:r w:rsidRPr="00DE0411">
        <w:rPr>
          <w:rFonts w:asciiTheme="minorHAnsi" w:hAnsiTheme="minorHAnsi" w:cs="Arial"/>
          <w:b/>
          <w:sz w:val="24"/>
          <w:szCs w:val="24"/>
        </w:rPr>
        <w:t>.</w:t>
      </w:r>
    </w:p>
    <w:p w14:paraId="20A9C100"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cs="Calibri"/>
          <w:sz w:val="24"/>
          <w:szCs w:val="24"/>
        </w:rPr>
        <w:lastRenderedPageBreak/>
        <w:t xml:space="preserve">3 (2) Cursul de schimb valutar utilizat </w:t>
      </w:r>
      <w:r w:rsidRPr="00DE0411">
        <w:rPr>
          <w:rFonts w:asciiTheme="minorHAnsi" w:hAnsiTheme="minorHAnsi" w:cs="Arial"/>
          <w:sz w:val="24"/>
          <w:szCs w:val="24"/>
        </w:rPr>
        <w:t xml:space="preserve">la determinarea echivalentului în </w:t>
      </w:r>
      <w:r w:rsidRPr="00DE0411">
        <w:rPr>
          <w:rFonts w:asciiTheme="minorHAnsi" w:hAnsiTheme="minorHAnsi" w:cs="Arial"/>
          <w:b/>
          <w:sz w:val="24"/>
          <w:szCs w:val="24"/>
        </w:rPr>
        <w:t>LEI</w:t>
      </w:r>
      <w:r w:rsidRPr="00DE0411">
        <w:rPr>
          <w:rFonts w:asciiTheme="minorHAnsi" w:hAnsiTheme="minorHAnsi" w:cs="Arial"/>
          <w:sz w:val="24"/>
          <w:szCs w:val="24"/>
        </w:rPr>
        <w:t xml:space="preserve"> a valorii menționate la Art. 3(1), este cursul EURO-LEU (RON) stabilit de Banca Centrală Europeană, publicat pe pagina web http://www.ecb.int/index.html, valabil la data de 01 ianuarie a anului în cursul căruia se încheie prezentul Contract de Finanțare.</w:t>
      </w:r>
    </w:p>
    <w:p w14:paraId="2B5DCEE7"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3 (3) Suma finală acordată Beneficiarului se va stabili în conformitate cu prevederile Art. 15 din Anexa I la prezentul contract.</w:t>
      </w:r>
    </w:p>
    <w:p w14:paraId="48D74CB5"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4 – Avansuri</w:t>
      </w:r>
    </w:p>
    <w:p w14:paraId="06A69EF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4 (1) Grupul de Acțiune Locală poate solicita acordarea de avans la Autoritatea Contractantă. </w:t>
      </w:r>
    </w:p>
    <w:p w14:paraId="412D09BA"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eastAsia="Times New Roman" w:cs="Calibri"/>
          <w:color w:val="000000"/>
          <w:sz w:val="24"/>
          <w:szCs w:val="24"/>
        </w:rPr>
        <w:t xml:space="preserve">4(2) </w:t>
      </w:r>
      <w:r w:rsidRPr="00DE0411">
        <w:rPr>
          <w:rFonts w:asciiTheme="minorHAnsi" w:hAnsiTheme="minorHAnsi" w:cs="Arial"/>
          <w:sz w:val="24"/>
          <w:szCs w:val="24"/>
        </w:rPr>
        <w:t>Autoritatea Contractantă aprobă avansul în conformitate cu prevederile Art. 44 alin. (3) din Regulamentul (UE) 2021/2116 al Parlamentului European și al Consiliului din 2 decembrie 2021 privind finanțarea, gestionarea și monitorizarea Politicii Agricole Comune și de abrogare a Regulamentului (UE) nr. 1306/2013, cu modificările și completările ulterioare și a legislației naționale în vigoare, respectiv în condițiile art.23 din Ordonanța de urgență nr. 85/2023 privind gestionarea financiară a fondurilor europene nerambursabile alocate României din FEGA și FEADR, aferente politicii agricole comune, precum și a fondurilor alocate de la bugetul de stat pentru perioada de programare 2023-2027 și pentru modificarea și completarea unor acte normative din domeniul garantării.</w:t>
      </w:r>
    </w:p>
    <w:p w14:paraId="77DAED8C" w14:textId="77777777" w:rsidR="00DE0411" w:rsidRPr="00DE0411" w:rsidRDefault="00DE0411" w:rsidP="00DE0411">
      <w:pPr>
        <w:spacing w:before="120" w:after="120" w:line="240" w:lineRule="auto"/>
        <w:jc w:val="both"/>
        <w:rPr>
          <w:rFonts w:eastAsia="Times New Roman" w:cs="Calibri"/>
          <w:noProof/>
          <w:color w:val="000000"/>
          <w:sz w:val="24"/>
          <w:szCs w:val="24"/>
          <w:lang w:eastAsia="x-none"/>
        </w:rPr>
      </w:pPr>
      <w:r w:rsidRPr="00DE0411">
        <w:rPr>
          <w:rFonts w:eastAsia="Times New Roman" w:cs="Calibri"/>
          <w:noProof/>
          <w:color w:val="000000"/>
          <w:sz w:val="24"/>
          <w:szCs w:val="24"/>
          <w:lang w:eastAsia="x-none"/>
        </w:rPr>
        <w:t xml:space="preserve">4 (3) Grupurile de Acțiune Locală pot solicita plata unui avans de maximum 50% din ajutorul public înscris la articolul 3 alineatul 1, acordat de către Agenția de Finanțare pentru Investiții Rurale, sau din valoarea totală a ajutorului public nerambursabil rămas de plătit, în cazul în care beneficiarul solicită plata avansului după solicitarea și decontarea unei/ unor tranșe de plată, în urma aprobării unui act adițional la contractul de finanțare. </w:t>
      </w:r>
    </w:p>
    <w:p w14:paraId="24D810EB" w14:textId="77777777" w:rsidR="00DE0411" w:rsidRPr="00DE0411" w:rsidRDefault="00DE0411" w:rsidP="00DE0411">
      <w:pPr>
        <w:spacing w:before="120" w:after="120" w:line="240" w:lineRule="auto"/>
        <w:jc w:val="both"/>
        <w:rPr>
          <w:rFonts w:eastAsia="Times New Roman" w:cs="Calibri"/>
          <w:noProof/>
          <w:color w:val="000000"/>
          <w:sz w:val="24"/>
          <w:szCs w:val="24"/>
          <w:lang w:eastAsia="x-none"/>
        </w:rPr>
      </w:pPr>
      <w:r w:rsidRPr="00DE0411">
        <w:rPr>
          <w:rFonts w:eastAsia="Times New Roman" w:cs="Calibri"/>
          <w:noProof/>
          <w:color w:val="000000"/>
          <w:sz w:val="24"/>
          <w:szCs w:val="24"/>
          <w:lang w:eastAsia="x-none"/>
        </w:rPr>
        <w:t>4 (4) Avansul poate fi solicitat în tranșe de minim 10% până la incidența a maxim 50% din valoarea totală a ajutorului public nerambursabil.</w:t>
      </w:r>
    </w:p>
    <w:p w14:paraId="100DC0FF" w14:textId="49E6F9B6" w:rsidR="00DE0411" w:rsidRPr="00DE0411" w:rsidRDefault="00DE0411" w:rsidP="00DE0411">
      <w:pPr>
        <w:spacing w:before="120" w:after="120" w:line="240" w:lineRule="auto"/>
        <w:jc w:val="both"/>
        <w:rPr>
          <w:rFonts w:eastAsia="Times New Roman" w:cs="Calibri"/>
          <w:noProof/>
          <w:color w:val="000000"/>
          <w:sz w:val="24"/>
          <w:szCs w:val="24"/>
          <w:lang w:eastAsia="x-none"/>
        </w:rPr>
      </w:pPr>
      <w:r w:rsidRPr="00DE0411">
        <w:rPr>
          <w:rFonts w:eastAsia="Times New Roman" w:cs="Calibri"/>
          <w:noProof/>
          <w:color w:val="000000"/>
          <w:sz w:val="24"/>
          <w:szCs w:val="24"/>
          <w:lang w:eastAsia="x-none"/>
        </w:rPr>
        <w:t>4 (5) În vederea autorizării la plată a avansului, Beneficiarul este obligat să depună la AFIR o garanție financiară, care să acopere suma solicitată în avans în procent de 100%, prezentată sub formă de scrisoare de garanție pe toată durata de valabilitate a garanției</w:t>
      </w:r>
      <w:r w:rsidR="00681A77">
        <w:rPr>
          <w:rFonts w:eastAsia="Times New Roman" w:cs="Calibri"/>
          <w:noProof/>
          <w:color w:val="000000"/>
          <w:sz w:val="24"/>
          <w:szCs w:val="24"/>
          <w:lang w:eastAsia="x-none"/>
        </w:rPr>
        <w:t xml:space="preserve">, </w:t>
      </w:r>
      <w:r w:rsidR="00681A77" w:rsidRPr="0073783D">
        <w:rPr>
          <w:rFonts w:eastAsia="Times New Roman" w:cs="Calibri"/>
          <w:noProof/>
          <w:color w:val="000000"/>
          <w:sz w:val="24"/>
          <w:szCs w:val="24"/>
          <w:lang w:eastAsia="x-none"/>
        </w:rPr>
        <w:t xml:space="preserve">conform prevederilor art. 23 din OUG </w:t>
      </w:r>
      <w:r w:rsidR="00F33A4C">
        <w:rPr>
          <w:rFonts w:eastAsia="Times New Roman" w:cs="Calibri"/>
          <w:noProof/>
          <w:color w:val="000000"/>
          <w:sz w:val="24"/>
          <w:szCs w:val="24"/>
          <w:lang w:eastAsia="x-none"/>
        </w:rPr>
        <w:t xml:space="preserve">nr. </w:t>
      </w:r>
      <w:r w:rsidR="00681A77" w:rsidRPr="0073783D">
        <w:rPr>
          <w:rFonts w:eastAsia="Times New Roman" w:cs="Calibri"/>
          <w:noProof/>
          <w:color w:val="000000"/>
          <w:sz w:val="24"/>
          <w:szCs w:val="24"/>
          <w:lang w:eastAsia="x-none"/>
        </w:rPr>
        <w:t>85/2023 cu modificările și completările ulterioare</w:t>
      </w:r>
      <w:r w:rsidRPr="00DE0411">
        <w:rPr>
          <w:rFonts w:eastAsia="Times New Roman" w:cs="Calibri"/>
          <w:noProof/>
          <w:color w:val="000000"/>
          <w:sz w:val="24"/>
          <w:szCs w:val="24"/>
          <w:lang w:eastAsia="x-none"/>
        </w:rPr>
        <w:t>. Garanția financiară se depune odată cu Dosarul Cererii de Plată a avansului și trebuie să fie constituită la dispoziția AFIR pentru o perioadă cuprinsă între data solicitării avansului și data expirării duratei de execuție a contractului de finanțare. În uma stabilirii că valoarea cheltuielilor autorizate la plată depășește valoarea avansului acordat, garanția financiară poate fi eliberată. La cerere, Autoritatea Contractantă va notifica instituția emitentă a garanției cu privire la finalizarea proiectului, justificarea utilizării integrale a avansului acordat și faptul că garanția poate fi eliberată. Recuperarea de către Autoritatea Contractantă a sumei reprezentând avansul acordat și nejustificat prin plată voluntară, cât și prin executarea garanției (după caz), se va face cu perceperea de dobânzi și penalități, în condițiile legii.</w:t>
      </w:r>
    </w:p>
    <w:p w14:paraId="7AB19DE5" w14:textId="77777777" w:rsidR="00DE0411" w:rsidRPr="00DE0411" w:rsidRDefault="00DE0411" w:rsidP="00DE0411">
      <w:pPr>
        <w:spacing w:before="120" w:after="120" w:line="240" w:lineRule="auto"/>
        <w:jc w:val="both"/>
        <w:rPr>
          <w:rFonts w:eastAsia="Times New Roman" w:cs="Calibri"/>
          <w:noProof/>
          <w:color w:val="000000"/>
          <w:sz w:val="24"/>
          <w:szCs w:val="24"/>
          <w:lang w:eastAsia="x-none"/>
        </w:rPr>
      </w:pPr>
      <w:bookmarkStart w:id="70" w:name="do|caII|si1|ar10|al4"/>
      <w:bookmarkStart w:id="71" w:name="do|caII|si1|ar10|al5"/>
      <w:bookmarkStart w:id="72" w:name="do|caII|si1|ar10|al6"/>
      <w:bookmarkEnd w:id="70"/>
      <w:bookmarkEnd w:id="71"/>
      <w:bookmarkEnd w:id="72"/>
      <w:r w:rsidRPr="00DE0411">
        <w:rPr>
          <w:rFonts w:eastAsia="Times New Roman" w:cs="Calibri"/>
          <w:noProof/>
          <w:color w:val="000000"/>
          <w:sz w:val="24"/>
          <w:szCs w:val="24"/>
          <w:lang w:eastAsia="x-none"/>
        </w:rPr>
        <w:t xml:space="preserve">4 (6) Beneficiarul trebuie să justifice utilizarea avansului primit, până la expirarea duratei maxime de implementare a proiectului prevăzută la Art.2(3) din contractul de finanțare, respectiv până la data depunerii ultimei tranșe de plată, pe bază de documente justificative, </w:t>
      </w:r>
      <w:r w:rsidRPr="00DE0411">
        <w:rPr>
          <w:rFonts w:eastAsia="Times New Roman" w:cs="Calibri"/>
          <w:noProof/>
          <w:color w:val="000000"/>
          <w:sz w:val="24"/>
          <w:szCs w:val="24"/>
          <w:lang w:eastAsia="x-none"/>
        </w:rPr>
        <w:lastRenderedPageBreak/>
        <w:t>conform cerințelor Autorității Contractante detaliate în Instrucțiuni de plată - Anexa III la contractul de finanțare.</w:t>
      </w:r>
    </w:p>
    <w:p w14:paraId="0B03614A" w14:textId="77777777" w:rsidR="00DE0411" w:rsidRPr="00DE0411" w:rsidRDefault="00DE0411" w:rsidP="00DE0411">
      <w:pPr>
        <w:spacing w:before="120" w:after="120" w:line="240" w:lineRule="auto"/>
        <w:jc w:val="both"/>
        <w:rPr>
          <w:rFonts w:eastAsia="Times New Roman" w:cs="Calibri"/>
          <w:noProof/>
          <w:color w:val="000000"/>
          <w:sz w:val="24"/>
          <w:szCs w:val="24"/>
          <w:lang w:eastAsia="x-none"/>
        </w:rPr>
      </w:pPr>
      <w:r w:rsidRPr="00DE0411">
        <w:rPr>
          <w:rFonts w:eastAsia="Times New Roman" w:cs="Calibri"/>
          <w:noProof/>
          <w:color w:val="000000"/>
          <w:sz w:val="24"/>
          <w:szCs w:val="24"/>
          <w:lang w:eastAsia="x-none"/>
        </w:rPr>
        <w:t>4 (7) În cazul în care beneficiarul nu justifică utilizarea avansului primit, sau nu restituie suma reprezentând avansul acordat în termenul indicat de Autoritatea Contractantă prin notificare,</w:t>
      </w:r>
      <w:r w:rsidRPr="00DE0411" w:rsidDel="00EB23D1">
        <w:rPr>
          <w:rFonts w:eastAsia="Times New Roman" w:cs="Calibri"/>
          <w:noProof/>
          <w:color w:val="000000"/>
          <w:sz w:val="24"/>
          <w:szCs w:val="24"/>
          <w:lang w:eastAsia="x-none"/>
        </w:rPr>
        <w:t xml:space="preserve"> </w:t>
      </w:r>
      <w:r w:rsidRPr="00DE0411">
        <w:rPr>
          <w:rFonts w:eastAsia="Times New Roman" w:cs="Calibri"/>
          <w:noProof/>
          <w:color w:val="000000"/>
          <w:sz w:val="24"/>
          <w:szCs w:val="24"/>
          <w:lang w:eastAsia="x-none"/>
        </w:rPr>
        <w:t xml:space="preserve">se va proceda de îndată la executarea scrisorii de garanție, conform procedurii specifice aplicabile. </w:t>
      </w:r>
    </w:p>
    <w:p w14:paraId="1BB81A8B"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5 – Modalitatea de plată</w:t>
      </w:r>
    </w:p>
    <w:p w14:paraId="00DF04FE"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5 (1) Cheltuielile de funcționare și animare ale Grupurilor de Acțiune Locală sunt reglementate de prevederile Regulamentului (UE) nr. 2021/1060. </w:t>
      </w:r>
    </w:p>
    <w:p w14:paraId="06CF241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5 (2) Beneficiarul va prezenta documente justificative pentru a fundamenta cererile de plată în conformitate cu Anexa III Instrucțiuni de Plată.</w:t>
      </w:r>
    </w:p>
    <w:p w14:paraId="53A9744E"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5 (3) Plata se va efectua pe baza cererilor de plată depuse de beneficiari autorizate de Autoritatea Contractantă. Autorizarea cererilor de plată se face în urma verificării documentelor justificative prezentate de beneficiar conform cerințelor Autorității Contractante prezentate în Instrucțiuni de plată, Anexa III la prezentul Contract de finanțare.</w:t>
      </w:r>
    </w:p>
    <w:p w14:paraId="26DFBEC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5 (4) </w:t>
      </w:r>
      <w:r w:rsidRPr="00DE0411">
        <w:rPr>
          <w:rFonts w:asciiTheme="minorHAnsi" w:hAnsiTheme="minorHAnsi" w:cs="Arial"/>
          <w:sz w:val="24"/>
          <w:szCs w:val="24"/>
        </w:rPr>
        <w:t>Autorizarea cererilor de plată poate fi invalidată ulterior, prin constatarea de nereguli.</w:t>
      </w:r>
    </w:p>
    <w:p w14:paraId="70A6796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5 (5) Plata se va efectua conform prevederilor din Contractul de finanțare. </w:t>
      </w:r>
    </w:p>
    <w:p w14:paraId="3D8C95EC"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5 (6) Fiecare tranșă de plată va conține costurile directe cu personalul și costurile eligibile, altele decât costurile directe cu personalul, acordată ca rată forfetară.</w:t>
      </w:r>
    </w:p>
    <w:p w14:paraId="55606469" w14:textId="79BF26B0"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5 (7) Valoarea costurilor eligibile, altele decât costurile directe cu personalul, vor fi stabilite conform prevederilor din Ghidul de implementare a intervenției DR-36F aplicabil prezentului Contract</w:t>
      </w:r>
      <w:r w:rsidR="002B4552">
        <w:rPr>
          <w:rFonts w:eastAsia="Times New Roman" w:cs="Calibri"/>
          <w:color w:val="000000"/>
          <w:sz w:val="24"/>
          <w:szCs w:val="24"/>
        </w:rPr>
        <w:t xml:space="preserve"> (Anexă la Manualul de procedură)</w:t>
      </w:r>
      <w:r w:rsidRPr="00DE0411">
        <w:rPr>
          <w:rFonts w:eastAsia="Times New Roman" w:cs="Calibri"/>
          <w:color w:val="000000"/>
          <w:sz w:val="24"/>
          <w:szCs w:val="24"/>
        </w:rPr>
        <w:t xml:space="preserve">, respectiv aceste cheltuieli fiind stabilite ca rată forfetară fixă de 25% din costurile directe eligibile cu personalul la nivel de contract (prin aplicarea articolului 56 din Regulamentul (UE) nr. 2021/1060). </w:t>
      </w:r>
    </w:p>
    <w:p w14:paraId="6DF8FCA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5 (8) </w:t>
      </w:r>
      <w:r w:rsidRPr="00DE0411">
        <w:rPr>
          <w:rFonts w:asciiTheme="minorHAnsi" w:hAnsiTheme="minorHAnsi" w:cs="Arial"/>
          <w:sz w:val="24"/>
          <w:szCs w:val="24"/>
        </w:rPr>
        <w:t xml:space="preserve">Beneficiarul trebuie să depună cereri de plată conform Graficului de eșalonare anuală a cererilor de plată asumat de acesta, Anexa II </w:t>
      </w:r>
      <w:r w:rsidRPr="00DE0411">
        <w:rPr>
          <w:rFonts w:eastAsia="Times New Roman" w:cs="Calibri"/>
          <w:color w:val="000000"/>
          <w:sz w:val="24"/>
          <w:szCs w:val="24"/>
        </w:rPr>
        <w:t>la prezentul Contract de finanțare</w:t>
      </w:r>
      <w:r w:rsidRPr="00DE0411">
        <w:rPr>
          <w:rFonts w:asciiTheme="minorHAnsi" w:hAnsiTheme="minorHAnsi" w:cs="Arial"/>
          <w:b/>
          <w:sz w:val="24"/>
          <w:szCs w:val="24"/>
        </w:rPr>
        <w:t>.</w:t>
      </w:r>
    </w:p>
    <w:p w14:paraId="0400FA05"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6 – Dispoziții de plată</w:t>
      </w:r>
    </w:p>
    <w:p w14:paraId="34844E9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6 (1)</w:t>
      </w:r>
      <w:r w:rsidRPr="00DE0411">
        <w:rPr>
          <w:rFonts w:eastAsia="Times New Roman" w:cs="Calibri"/>
          <w:color w:val="000000"/>
          <w:sz w:val="24"/>
          <w:szCs w:val="24"/>
        </w:rPr>
        <w:tab/>
        <w:t xml:space="preserve">Plata se va efectua pe baza cererilor de plată </w:t>
      </w:r>
      <w:r w:rsidRPr="00DE0411">
        <w:rPr>
          <w:rFonts w:asciiTheme="minorHAnsi" w:hAnsiTheme="minorHAnsi" w:cs="Arial"/>
          <w:sz w:val="24"/>
          <w:szCs w:val="24"/>
        </w:rPr>
        <w:t>întocmite de beneficiar</w:t>
      </w:r>
      <w:r w:rsidRPr="00DE0411">
        <w:rPr>
          <w:rFonts w:eastAsia="Times New Roman" w:cs="Calibri"/>
          <w:color w:val="000000"/>
          <w:sz w:val="24"/>
          <w:szCs w:val="24"/>
        </w:rPr>
        <w:t xml:space="preserve"> în conformitate cu Instrucțiunile de plată</w:t>
      </w:r>
      <w:hyperlink w:history="1"/>
      <w:r w:rsidRPr="00DE0411">
        <w:rPr>
          <w:rFonts w:eastAsia="Times New Roman" w:cs="Calibri"/>
          <w:color w:val="000000"/>
          <w:sz w:val="24"/>
          <w:szCs w:val="24"/>
        </w:rPr>
        <w:t xml:space="preserve">, Anexa III la prezentul Contract de finanțare </w:t>
      </w:r>
      <w:r w:rsidRPr="00DE0411">
        <w:rPr>
          <w:rFonts w:asciiTheme="minorHAnsi" w:hAnsiTheme="minorHAnsi" w:cs="Arial"/>
          <w:sz w:val="24"/>
          <w:szCs w:val="24"/>
        </w:rPr>
        <w:t>și depuse conform graficului de eșalonare anuală a plăților, sub sancțiunea prevăzută la Art.15(3) din Anexa I Prevederi generale</w:t>
      </w:r>
      <w:r w:rsidRPr="00DE0411">
        <w:rPr>
          <w:rFonts w:eastAsia="Times New Roman" w:cs="Calibri"/>
          <w:color w:val="000000"/>
          <w:sz w:val="24"/>
          <w:szCs w:val="24"/>
        </w:rPr>
        <w:t>.</w:t>
      </w:r>
    </w:p>
    <w:p w14:paraId="52C78FE1" w14:textId="5EBD52F2"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6 (2) </w:t>
      </w:r>
      <w:r w:rsidRPr="00DE0411">
        <w:rPr>
          <w:rFonts w:asciiTheme="minorHAnsi" w:hAnsiTheme="minorHAnsi" w:cs="Calibri"/>
          <w:sz w:val="24"/>
          <w:szCs w:val="24"/>
        </w:rPr>
        <w:t xml:space="preserve">Plata se va efectua în termen de </w:t>
      </w:r>
      <w:r w:rsidR="00D00FCD">
        <w:rPr>
          <w:rFonts w:asciiTheme="minorHAnsi" w:hAnsiTheme="minorHAnsi" w:cs="Calibri"/>
          <w:sz w:val="24"/>
          <w:szCs w:val="24"/>
        </w:rPr>
        <w:t xml:space="preserve">maximum </w:t>
      </w:r>
      <w:r w:rsidRPr="00DE0411">
        <w:rPr>
          <w:rFonts w:asciiTheme="minorHAnsi" w:hAnsiTheme="minorHAnsi" w:cs="Calibri"/>
          <w:sz w:val="24"/>
          <w:szCs w:val="24"/>
        </w:rPr>
        <w:t xml:space="preserve">90 de zile calendaristice de la data depunerii </w:t>
      </w:r>
      <w:r w:rsidRPr="00DE0411">
        <w:rPr>
          <w:rFonts w:asciiTheme="minorHAnsi" w:hAnsiTheme="minorHAnsi" w:cs="Calibri"/>
          <w:bCs/>
          <w:sz w:val="24"/>
          <w:szCs w:val="24"/>
        </w:rPr>
        <w:t>dosarului cererii</w:t>
      </w:r>
      <w:r w:rsidRPr="00DE0411">
        <w:rPr>
          <w:rFonts w:asciiTheme="minorHAnsi" w:hAnsiTheme="minorHAnsi" w:cs="Calibri"/>
          <w:sz w:val="24"/>
          <w:szCs w:val="24"/>
        </w:rPr>
        <w:t xml:space="preserve"> de plată eligibilă, cu posibilitatea de prelungire în cazuri excepționale.</w:t>
      </w:r>
    </w:p>
    <w:p w14:paraId="4CE79E3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lastRenderedPageBreak/>
        <w:t xml:space="preserve">6 (3)  Plățile se vor efectua în </w:t>
      </w:r>
      <w:r w:rsidRPr="00DE0411">
        <w:rPr>
          <w:rFonts w:eastAsia="Times New Roman" w:cs="Calibri"/>
          <w:b/>
          <w:bCs/>
          <w:color w:val="000000"/>
          <w:sz w:val="24"/>
          <w:szCs w:val="24"/>
        </w:rPr>
        <w:t xml:space="preserve">lei </w:t>
      </w:r>
      <w:r w:rsidRPr="00DE0411">
        <w:rPr>
          <w:rFonts w:eastAsia="Times New Roman" w:cs="Calibri"/>
          <w:color w:val="000000"/>
          <w:sz w:val="24"/>
          <w:szCs w:val="24"/>
        </w:rPr>
        <w:t>în următorul cont</w:t>
      </w:r>
      <w:r w:rsidRPr="00DE0411">
        <w:rPr>
          <w:rFonts w:eastAsia="Times New Roman" w:cs="Calibri"/>
          <w:color w:val="000000"/>
          <w:sz w:val="24"/>
          <w:szCs w:val="24"/>
          <w:vertAlign w:val="superscript"/>
        </w:rPr>
        <w:footnoteReference w:id="7"/>
      </w:r>
      <w:r w:rsidRPr="00DE0411">
        <w:rPr>
          <w:rFonts w:eastAsia="Times New Roman" w:cs="Calibri"/>
          <w:color w:val="000000"/>
          <w:sz w:val="24"/>
          <w:szCs w:val="24"/>
        </w:rPr>
        <w:t>:</w:t>
      </w:r>
    </w:p>
    <w:p w14:paraId="6CAD0735"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
          <w:color w:val="000000"/>
          <w:sz w:val="24"/>
          <w:szCs w:val="24"/>
        </w:rPr>
        <w:t>număr cont IBAN</w:t>
      </w:r>
      <w:r w:rsidRPr="00DE0411">
        <w:rPr>
          <w:rFonts w:eastAsia="Times New Roman" w:cs="Calibri"/>
          <w:color w:val="000000"/>
          <w:sz w:val="24"/>
          <w:szCs w:val="24"/>
        </w:rPr>
        <w:t>:</w:t>
      </w:r>
      <w:r w:rsidRPr="00DE0411">
        <w:rPr>
          <w:rFonts w:eastAsia="Times New Roman" w:cs="Calibri"/>
          <w:color w:val="000000"/>
          <w:sz w:val="24"/>
          <w:szCs w:val="24"/>
        </w:rPr>
        <w:tab/>
      </w:r>
      <w:r w:rsidRPr="00DE0411">
        <w:rPr>
          <w:rFonts w:eastAsia="Times New Roman" w:cs="Calibri"/>
          <w:color w:val="000000"/>
          <w:sz w:val="24"/>
          <w:szCs w:val="24"/>
        </w:rPr>
        <w:tab/>
      </w:r>
    </w:p>
    <w:p w14:paraId="44FA5FA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
          <w:color w:val="000000"/>
          <w:sz w:val="24"/>
          <w:szCs w:val="24"/>
        </w:rPr>
        <w:t xml:space="preserve">titular cont </w:t>
      </w:r>
      <w:r w:rsidRPr="00DE0411">
        <w:rPr>
          <w:rFonts w:eastAsia="Times New Roman" w:cs="Calibri"/>
          <w:color w:val="000000"/>
          <w:sz w:val="24"/>
          <w:szCs w:val="24"/>
        </w:rPr>
        <w:t>:</w:t>
      </w:r>
      <w:r w:rsidRPr="00DE0411">
        <w:rPr>
          <w:rFonts w:eastAsia="Times New Roman" w:cs="Calibri"/>
          <w:color w:val="000000"/>
          <w:sz w:val="24"/>
          <w:szCs w:val="24"/>
        </w:rPr>
        <w:tab/>
      </w:r>
      <w:r w:rsidRPr="00DE0411">
        <w:rPr>
          <w:rFonts w:eastAsia="Times New Roman" w:cs="Calibri"/>
          <w:color w:val="000000"/>
          <w:sz w:val="24"/>
          <w:szCs w:val="24"/>
        </w:rPr>
        <w:tab/>
      </w:r>
      <w:r w:rsidRPr="00DE0411">
        <w:rPr>
          <w:rFonts w:eastAsia="Times New Roman" w:cs="Calibri"/>
          <w:color w:val="000000"/>
          <w:sz w:val="24"/>
          <w:szCs w:val="24"/>
        </w:rPr>
        <w:tab/>
        <w:t xml:space="preserve">                      </w:t>
      </w:r>
    </w:p>
    <w:p w14:paraId="543597E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b/>
          <w:color w:val="000000"/>
          <w:sz w:val="24"/>
          <w:szCs w:val="24"/>
        </w:rPr>
        <w:t>denumire și adresa Băncii</w:t>
      </w:r>
      <w:r w:rsidRPr="00DE0411">
        <w:rPr>
          <w:rFonts w:eastAsia="Times New Roman" w:cs="Calibri"/>
          <w:color w:val="000000"/>
          <w:sz w:val="24"/>
          <w:szCs w:val="24"/>
        </w:rPr>
        <w:t xml:space="preserve">:          </w:t>
      </w:r>
    </w:p>
    <w:p w14:paraId="2711AF98"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7 – Anexe</w:t>
      </w:r>
      <w:r w:rsidRPr="00DE0411">
        <w:rPr>
          <w:rFonts w:eastAsia="Times New Roman" w:cs="Calibri"/>
          <w:b/>
          <w:color w:val="000000"/>
          <w:sz w:val="24"/>
          <w:szCs w:val="24"/>
        </w:rPr>
        <w:tab/>
      </w:r>
    </w:p>
    <w:p w14:paraId="6C8A2DE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Următoarele documente sunt anexate la prezentul Contract de finanțare și sunt parte integrantă a acestuia, având aceeași forță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7462"/>
      </w:tblGrid>
      <w:tr w:rsidR="00DE0411" w:rsidRPr="00DE0411" w14:paraId="7B774743" w14:textId="77777777" w:rsidTr="002A338B">
        <w:tc>
          <w:tcPr>
            <w:tcW w:w="1286" w:type="dxa"/>
            <w:tcBorders>
              <w:top w:val="single" w:sz="4" w:space="0" w:color="auto"/>
              <w:left w:val="single" w:sz="4" w:space="0" w:color="auto"/>
              <w:bottom w:val="single" w:sz="4" w:space="0" w:color="auto"/>
              <w:right w:val="single" w:sz="4" w:space="0" w:color="auto"/>
            </w:tcBorders>
            <w:hideMark/>
          </w:tcPr>
          <w:p w14:paraId="0C103FBB"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 xml:space="preserve">Anexa I      </w:t>
            </w:r>
          </w:p>
        </w:tc>
        <w:tc>
          <w:tcPr>
            <w:tcW w:w="7462" w:type="dxa"/>
            <w:tcBorders>
              <w:top w:val="single" w:sz="4" w:space="0" w:color="auto"/>
              <w:left w:val="single" w:sz="4" w:space="0" w:color="auto"/>
              <w:bottom w:val="single" w:sz="4" w:space="0" w:color="auto"/>
              <w:right w:val="single" w:sz="4" w:space="0" w:color="auto"/>
            </w:tcBorders>
            <w:hideMark/>
          </w:tcPr>
          <w:p w14:paraId="6669949D"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 xml:space="preserve">Prevederi Generale </w:t>
            </w:r>
          </w:p>
        </w:tc>
      </w:tr>
      <w:tr w:rsidR="00DE0411" w:rsidRPr="00DE0411" w14:paraId="22C6A0EB" w14:textId="77777777" w:rsidTr="002A338B">
        <w:tc>
          <w:tcPr>
            <w:tcW w:w="1286" w:type="dxa"/>
            <w:tcBorders>
              <w:top w:val="single" w:sz="4" w:space="0" w:color="auto"/>
              <w:left w:val="single" w:sz="4" w:space="0" w:color="auto"/>
              <w:bottom w:val="single" w:sz="4" w:space="0" w:color="auto"/>
              <w:right w:val="single" w:sz="4" w:space="0" w:color="auto"/>
            </w:tcBorders>
            <w:hideMark/>
          </w:tcPr>
          <w:p w14:paraId="29F5DBB0"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Anexa II</w:t>
            </w:r>
          </w:p>
        </w:tc>
        <w:tc>
          <w:tcPr>
            <w:tcW w:w="7462" w:type="dxa"/>
            <w:tcBorders>
              <w:top w:val="single" w:sz="4" w:space="0" w:color="auto"/>
              <w:left w:val="single" w:sz="4" w:space="0" w:color="auto"/>
              <w:bottom w:val="single" w:sz="4" w:space="0" w:color="auto"/>
              <w:right w:val="single" w:sz="4" w:space="0" w:color="auto"/>
            </w:tcBorders>
            <w:hideMark/>
          </w:tcPr>
          <w:p w14:paraId="57F9BCA3"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Graficul de eșalonare anuală a plăților</w:t>
            </w:r>
          </w:p>
        </w:tc>
      </w:tr>
      <w:tr w:rsidR="00DE0411" w:rsidRPr="00DE0411" w14:paraId="65A10062" w14:textId="77777777" w:rsidTr="002A338B">
        <w:tc>
          <w:tcPr>
            <w:tcW w:w="1286" w:type="dxa"/>
            <w:tcBorders>
              <w:top w:val="single" w:sz="4" w:space="0" w:color="auto"/>
              <w:left w:val="single" w:sz="4" w:space="0" w:color="auto"/>
              <w:bottom w:val="single" w:sz="4" w:space="0" w:color="auto"/>
              <w:right w:val="single" w:sz="4" w:space="0" w:color="auto"/>
            </w:tcBorders>
            <w:hideMark/>
          </w:tcPr>
          <w:p w14:paraId="391819D5"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 xml:space="preserve">Anexa III  </w:t>
            </w:r>
          </w:p>
        </w:tc>
        <w:tc>
          <w:tcPr>
            <w:tcW w:w="7462" w:type="dxa"/>
            <w:tcBorders>
              <w:top w:val="single" w:sz="4" w:space="0" w:color="auto"/>
              <w:left w:val="single" w:sz="4" w:space="0" w:color="auto"/>
              <w:bottom w:val="single" w:sz="4" w:space="0" w:color="auto"/>
              <w:right w:val="single" w:sz="4" w:space="0" w:color="auto"/>
            </w:tcBorders>
            <w:hideMark/>
          </w:tcPr>
          <w:p w14:paraId="6CA3DEA3"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Instrucțiuni de plată</w:t>
            </w:r>
          </w:p>
        </w:tc>
      </w:tr>
      <w:tr w:rsidR="00DE0411" w:rsidRPr="00DE0411" w14:paraId="573E0B14" w14:textId="77777777" w:rsidTr="002A338B">
        <w:tc>
          <w:tcPr>
            <w:tcW w:w="1286" w:type="dxa"/>
            <w:tcBorders>
              <w:top w:val="single" w:sz="4" w:space="0" w:color="auto"/>
              <w:left w:val="single" w:sz="4" w:space="0" w:color="auto"/>
              <w:bottom w:val="single" w:sz="4" w:space="0" w:color="auto"/>
              <w:right w:val="single" w:sz="4" w:space="0" w:color="auto"/>
            </w:tcBorders>
            <w:hideMark/>
          </w:tcPr>
          <w:p w14:paraId="6C98A277"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Anexa IV</w:t>
            </w:r>
          </w:p>
        </w:tc>
        <w:tc>
          <w:tcPr>
            <w:tcW w:w="7462" w:type="dxa"/>
            <w:tcBorders>
              <w:top w:val="single" w:sz="4" w:space="0" w:color="auto"/>
              <w:left w:val="single" w:sz="4" w:space="0" w:color="auto"/>
              <w:bottom w:val="single" w:sz="4" w:space="0" w:color="auto"/>
              <w:right w:val="single" w:sz="4" w:space="0" w:color="auto"/>
            </w:tcBorders>
            <w:hideMark/>
          </w:tcPr>
          <w:p w14:paraId="369D9A87"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cs="Calibri"/>
                <w:color w:val="000000"/>
                <w:sz w:val="24"/>
                <w:szCs w:val="24"/>
              </w:rPr>
              <w:t>Materiale și activități de informare de tip publicitar</w:t>
            </w:r>
          </w:p>
        </w:tc>
      </w:tr>
      <w:tr w:rsidR="00DE0411" w:rsidRPr="00DE0411" w14:paraId="7CBB795E" w14:textId="77777777" w:rsidTr="002A338B">
        <w:tc>
          <w:tcPr>
            <w:tcW w:w="1286" w:type="dxa"/>
            <w:tcBorders>
              <w:top w:val="single" w:sz="4" w:space="0" w:color="auto"/>
              <w:left w:val="single" w:sz="4" w:space="0" w:color="auto"/>
              <w:bottom w:val="single" w:sz="4" w:space="0" w:color="auto"/>
              <w:right w:val="single" w:sz="4" w:space="0" w:color="auto"/>
            </w:tcBorders>
            <w:hideMark/>
          </w:tcPr>
          <w:p w14:paraId="023BD689"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Anexa V</w:t>
            </w:r>
          </w:p>
        </w:tc>
        <w:tc>
          <w:tcPr>
            <w:tcW w:w="7462" w:type="dxa"/>
            <w:tcBorders>
              <w:top w:val="single" w:sz="4" w:space="0" w:color="auto"/>
              <w:left w:val="single" w:sz="4" w:space="0" w:color="auto"/>
              <w:bottom w:val="single" w:sz="4" w:space="0" w:color="auto"/>
              <w:right w:val="single" w:sz="4" w:space="0" w:color="auto"/>
            </w:tcBorders>
            <w:hideMark/>
          </w:tcPr>
          <w:p w14:paraId="4CA1F832"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Planul de activități - cerințe minime</w:t>
            </w:r>
          </w:p>
        </w:tc>
      </w:tr>
      <w:tr w:rsidR="00DE0411" w:rsidRPr="00DE0411" w14:paraId="6CE41923" w14:textId="77777777" w:rsidTr="002A338B">
        <w:tc>
          <w:tcPr>
            <w:tcW w:w="1286" w:type="dxa"/>
            <w:tcBorders>
              <w:top w:val="single" w:sz="4" w:space="0" w:color="auto"/>
              <w:left w:val="single" w:sz="4" w:space="0" w:color="auto"/>
              <w:bottom w:val="single" w:sz="4" w:space="0" w:color="auto"/>
              <w:right w:val="single" w:sz="4" w:space="0" w:color="auto"/>
            </w:tcBorders>
          </w:tcPr>
          <w:p w14:paraId="3F2C0EDF"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Anexa VI</w:t>
            </w:r>
          </w:p>
        </w:tc>
        <w:tc>
          <w:tcPr>
            <w:tcW w:w="7462" w:type="dxa"/>
            <w:tcBorders>
              <w:top w:val="single" w:sz="4" w:space="0" w:color="auto"/>
              <w:left w:val="single" w:sz="4" w:space="0" w:color="auto"/>
              <w:bottom w:val="single" w:sz="4" w:space="0" w:color="auto"/>
              <w:right w:val="single" w:sz="4" w:space="0" w:color="auto"/>
            </w:tcBorders>
          </w:tcPr>
          <w:p w14:paraId="18436771"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Alte documente (furnizate de beneficiar în baza notificării), dacă este cazul</w:t>
            </w:r>
            <w:r w:rsidRPr="00DE0411">
              <w:rPr>
                <w:sz w:val="24"/>
                <w:szCs w:val="24"/>
                <w:vertAlign w:val="superscript"/>
              </w:rPr>
              <w:footnoteReference w:id="8"/>
            </w:r>
          </w:p>
        </w:tc>
      </w:tr>
    </w:tbl>
    <w:p w14:paraId="05A551AC"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8</w:t>
      </w:r>
    </w:p>
    <w:p w14:paraId="323AF40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8 (1) Prezentul Contract de finanțare obligă părțile să respecte întocmai și cu bună credință fiecare dispoziție a acestuia în conformitate cu principiul obligativității Contractului de finanțare între părțile contractante în temeiul Art. 1270 din Codul civil și a reglementărilor legale în vigoare.</w:t>
      </w:r>
    </w:p>
    <w:p w14:paraId="1AAF668A"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8 (2) Prezentul Contract de finanțare are natură administrativă în condițiile dispozițiilor legale aplicabile în materie de contencios administrativ </w:t>
      </w:r>
      <w:r w:rsidRPr="00DE0411">
        <w:rPr>
          <w:rFonts w:asciiTheme="minorHAnsi" w:hAnsiTheme="minorHAnsi" w:cs="Arial"/>
          <w:sz w:val="24"/>
          <w:szCs w:val="24"/>
        </w:rPr>
        <w:t xml:space="preserve">și este încheiat și semnat electronic pe baza unui certificat calificat emis de un prestator de servicii de încredere, conform Regulamentului (UE) nr. </w:t>
      </w:r>
      <w:r w:rsidRPr="00DE0411">
        <w:rPr>
          <w:rFonts w:eastAsia="Times New Roman" w:cs="Calibri"/>
          <w:color w:val="000000"/>
          <w:sz w:val="24"/>
          <w:szCs w:val="24"/>
        </w:rPr>
        <w:t xml:space="preserve">910/2014, care se află în lista oficială a Uniunii Europene si care se regaseşte la  </w:t>
      </w:r>
      <w:hyperlink r:id="rId17" w:history="1">
        <w:r w:rsidRPr="00DE0411">
          <w:rPr>
            <w:rFonts w:eastAsia="Times New Roman" w:cs="Calibri"/>
            <w:color w:val="000000"/>
            <w:sz w:val="24"/>
            <w:szCs w:val="24"/>
          </w:rPr>
          <w:t>https://webgate.ec.europa.eu/tl-browser/#</w:t>
        </w:r>
      </w:hyperlink>
      <w:r w:rsidRPr="00DE0411">
        <w:rPr>
          <w:rFonts w:eastAsia="Times New Roman" w:cs="Calibri"/>
          <w:color w:val="000000"/>
          <w:sz w:val="24"/>
          <w:szCs w:val="24"/>
        </w:rPr>
        <w:t>.</w:t>
      </w:r>
    </w:p>
    <w:p w14:paraId="55FD7AFF" w14:textId="77777777" w:rsidR="00DE0411" w:rsidRPr="00DE0411" w:rsidRDefault="00DE0411" w:rsidP="00DE0411">
      <w:pPr>
        <w:spacing w:before="120" w:after="120" w:line="240" w:lineRule="auto"/>
        <w:jc w:val="both"/>
        <w:rPr>
          <w:rFonts w:asciiTheme="minorHAnsi" w:hAnsiTheme="minorHAnsi" w:cs="Arial"/>
          <w:color w:val="0000FF"/>
          <w:sz w:val="24"/>
          <w:szCs w:val="24"/>
          <w:u w:val="single"/>
        </w:rPr>
      </w:pPr>
      <w:r w:rsidRPr="00DE0411">
        <w:rPr>
          <w:rFonts w:eastAsia="Times New Roman" w:cs="Calibri"/>
          <w:color w:val="000000"/>
          <w:sz w:val="24"/>
          <w:szCs w:val="24"/>
        </w:rPr>
        <w:t>8 (3) Prezentul contract de finanțare constituie titlu executoriu</w:t>
      </w:r>
      <w:r w:rsidRPr="00DE0411">
        <w:rPr>
          <w:rFonts w:asciiTheme="minorHAnsi" w:hAnsiTheme="minorHAnsi" w:cs="Arial"/>
          <w:sz w:val="24"/>
          <w:szCs w:val="24"/>
        </w:rPr>
        <w:t>.</w:t>
      </w:r>
    </w:p>
    <w:p w14:paraId="786471AF" w14:textId="77777777" w:rsidR="00DE0411" w:rsidRPr="00DE0411" w:rsidRDefault="00DE0411" w:rsidP="00DE0411">
      <w:pPr>
        <w:spacing w:before="120" w:after="120" w:line="240" w:lineRule="auto"/>
        <w:jc w:val="both"/>
        <w:rPr>
          <w:rFonts w:eastAsia="Times New Roman" w:cs="Calibri"/>
          <w:i/>
          <w:iCs/>
          <w:color w:val="000000"/>
          <w:sz w:val="24"/>
          <w:szCs w:val="24"/>
        </w:rPr>
      </w:pPr>
      <w:r w:rsidRPr="00DE0411">
        <w:rPr>
          <w:rFonts w:eastAsia="Times New Roman" w:cs="Calibri"/>
          <w:color w:val="000000"/>
          <w:sz w:val="24"/>
          <w:szCs w:val="24"/>
        </w:rPr>
        <w:t xml:space="preserve">8 (4) Acest Contract de finanțare intră în vigoare la data ultimei semnături menționate în Contract </w:t>
      </w:r>
      <w:r w:rsidRPr="00DE0411">
        <w:rPr>
          <w:rFonts w:eastAsia="Times New Roman" w:cs="Calibri"/>
          <w:i/>
          <w:iCs/>
          <w:color w:val="000000"/>
          <w:sz w:val="24"/>
          <w:szCs w:val="24"/>
        </w:rPr>
        <w:t xml:space="preserve">(numai pentru Contractul de finanțare nr. 1) </w:t>
      </w:r>
      <w:r w:rsidRPr="00DE0411">
        <w:rPr>
          <w:rFonts w:eastAsia="Times New Roman" w:cs="Calibri"/>
          <w:color w:val="000000"/>
          <w:sz w:val="24"/>
          <w:szCs w:val="24"/>
        </w:rPr>
        <w:t xml:space="preserve">și nu mai devreme de data de 01.01.2029 </w:t>
      </w:r>
      <w:r w:rsidRPr="00DE0411">
        <w:rPr>
          <w:rFonts w:eastAsia="Times New Roman" w:cs="Calibri"/>
          <w:i/>
          <w:iCs/>
          <w:color w:val="000000"/>
          <w:sz w:val="24"/>
          <w:szCs w:val="24"/>
        </w:rPr>
        <w:t>(pentru Contractul de finanțare nr. 2).</w:t>
      </w:r>
    </w:p>
    <w:p w14:paraId="406A39BD"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8(5) Datele beneficiarului vor fi făcute publice în conformitate cu Articolul 98 din Regulamentul (UE) nr. 2021/2116 și acestea pot fi prelucrate de către organisme de audit şi de investigare ale UE şi ale statelor membre în vederea protejării intereselor financiare ale Uniunii Europene.</w:t>
      </w:r>
    </w:p>
    <w:p w14:paraId="4635E88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lastRenderedPageBreak/>
        <w:t>8(6)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 iar beneficiarul este  informat cu privire la drepturile sale în calitate de persoană vizată în temeiul legislației aplicabile pentru exercitarea acestor drepturi.</w:t>
      </w:r>
    </w:p>
    <w:p w14:paraId="1D26F105"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8(7) în vederea desfășurării activității specifice, Autoritatea contractantă consultă și prelucrează prin operațiunile prevăzute de lege, precum și prin cele statuate conform protocoalelor/acordurilor de colaborare/delegare, datele cu caracter personal furnizate  de către solicitant/beneficiar,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79F8FC18"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8(8) Furnizarea datelor cu caracter personal este necesară pentru executarea prezentului contract, în caz contrar, relația contractuală fiind în imposibilitate de a fi stabilită, contractul de finanțare având statut de contract neîncheiat.   </w:t>
      </w:r>
    </w:p>
    <w:p w14:paraId="5FEC162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8(9) Prezentul contract de finanțare constituie temei pentru prelucrarea datelor cu caracter personal pe care Autoritatea Contractantă le-a primit de la beneficiar. Termenul pentru care sunt prelucrate datele cu caracter personal  reprezintă durata contractuală până la expirarea obligațiilor contractuale, inclusiv termenele de arhivare.</w:t>
      </w:r>
    </w:p>
    <w:p w14:paraId="7F1AFD08"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Articolul 9 -  Notificări și Comunicări</w:t>
      </w:r>
    </w:p>
    <w:p w14:paraId="496A097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9 (1) Orice comunicare sau notificare adresată de una din părți celeilalte va fi socotită ca valabil îndeplinită dacă este transmisă la adresa/sediul prevăzut în partea introductivă a prezentului Contract de finanțare.</w:t>
      </w:r>
    </w:p>
    <w:p w14:paraId="03F9703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9 (2) În cazul în care notificarea/comunicarea se face pe cale poștală, se va transmite prin intermediul unei scrisori recomandate, cu confirmare de primire și se consideră primită de destinatar la data menționată de oficiul poștal primitor pe această confirmare.</w:t>
      </w:r>
    </w:p>
    <w:p w14:paraId="13520BD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9 (3) Dacă notificarea/comunicarea se trimite prin fax/e-mail, ea se consideră primită în prima zi lucrătoare după cea în care a fost expediată.</w:t>
      </w:r>
      <w:r w:rsidRPr="00DE0411">
        <w:rPr>
          <w:rFonts w:asciiTheme="minorHAnsi" w:hAnsiTheme="minorHAnsi" w:cs="Arial"/>
          <w:sz w:val="24"/>
          <w:szCs w:val="24"/>
        </w:rPr>
        <w:t xml:space="preserve"> Excepție face comunicarea titlurilor de creanță, care se va realiza conform legislației specifice.</w:t>
      </w:r>
    </w:p>
    <w:p w14:paraId="4D9C797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9 (4) Notificările verbale nu se iau în considerare de nici una din părți, dacă nu sunt confirmate prin intermediul uneia din modalitățile prevăzute la art. 9. Alin (1), alin. (2) si alin. (3).</w:t>
      </w:r>
    </w:p>
    <w:p w14:paraId="06EBAB16"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eastAsia="Times New Roman" w:cs="Calibri"/>
          <w:color w:val="000000"/>
          <w:sz w:val="24"/>
          <w:szCs w:val="24"/>
        </w:rPr>
        <w:lastRenderedPageBreak/>
        <w:t xml:space="preserve">9 (5) În cazul în care notificarea/comunicarea prin e-mail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w:t>
      </w:r>
      <w:r w:rsidRPr="00DE0411">
        <w:rPr>
          <w:rFonts w:asciiTheme="minorHAnsi" w:hAnsiTheme="minorHAnsi" w:cs="Arial"/>
          <w:sz w:val="24"/>
          <w:szCs w:val="24"/>
        </w:rPr>
        <w:t>Excepție face afișarea titlurilor de creanță, care se va realiza conform legislației specifice.</w:t>
      </w:r>
    </w:p>
    <w:p w14:paraId="1A0F25F7" w14:textId="77777777" w:rsidR="00DE0411" w:rsidRPr="00DE0411" w:rsidRDefault="00DE0411" w:rsidP="00DE0411">
      <w:pPr>
        <w:spacing w:before="120" w:after="120" w:line="240" w:lineRule="auto"/>
        <w:jc w:val="both"/>
        <w:rPr>
          <w:rFonts w:eastAsia="Times New Roman" w:cs="Calibri"/>
          <w:color w:val="000000"/>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5"/>
        <w:gridCol w:w="5410"/>
      </w:tblGrid>
      <w:tr w:rsidR="00DE0411" w:rsidRPr="00DE0411" w14:paraId="2EFDE839" w14:textId="77777777" w:rsidTr="002A338B">
        <w:trPr>
          <w:trHeight w:val="287"/>
        </w:trPr>
        <w:tc>
          <w:tcPr>
            <w:tcW w:w="3935" w:type="dxa"/>
            <w:tcBorders>
              <w:top w:val="single" w:sz="4" w:space="0" w:color="auto"/>
              <w:left w:val="single" w:sz="4" w:space="0" w:color="auto"/>
              <w:bottom w:val="single" w:sz="4" w:space="0" w:color="auto"/>
              <w:right w:val="single" w:sz="4" w:space="0" w:color="auto"/>
            </w:tcBorders>
            <w:hideMark/>
          </w:tcPr>
          <w:p w14:paraId="52302655"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Pentru beneficiar</w:t>
            </w:r>
          </w:p>
        </w:tc>
        <w:tc>
          <w:tcPr>
            <w:tcW w:w="5410" w:type="dxa"/>
            <w:tcBorders>
              <w:top w:val="single" w:sz="4" w:space="0" w:color="auto"/>
              <w:left w:val="single" w:sz="4" w:space="0" w:color="auto"/>
              <w:bottom w:val="single" w:sz="4" w:space="0" w:color="auto"/>
              <w:right w:val="single" w:sz="4" w:space="0" w:color="auto"/>
            </w:tcBorders>
            <w:hideMark/>
          </w:tcPr>
          <w:p w14:paraId="1C3B6E29"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t>Pentru AFIR</w:t>
            </w:r>
          </w:p>
        </w:tc>
      </w:tr>
      <w:tr w:rsidR="00DE0411" w:rsidRPr="00DE0411" w14:paraId="59DCE74A" w14:textId="77777777" w:rsidTr="002A338B">
        <w:trPr>
          <w:trHeight w:val="1402"/>
        </w:trPr>
        <w:tc>
          <w:tcPr>
            <w:tcW w:w="3935" w:type="dxa"/>
            <w:tcBorders>
              <w:top w:val="single" w:sz="4" w:space="0" w:color="auto"/>
              <w:left w:val="single" w:sz="4" w:space="0" w:color="auto"/>
              <w:bottom w:val="single" w:sz="4" w:space="0" w:color="auto"/>
              <w:right w:val="single" w:sz="4" w:space="0" w:color="auto"/>
            </w:tcBorders>
            <w:hideMark/>
          </w:tcPr>
          <w:p w14:paraId="5DC29791"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Reprezentant legal</w:t>
            </w:r>
          </w:p>
          <w:p w14:paraId="0D3D6CBF"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0881916A"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6DB4418F"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c>
          <w:tcPr>
            <w:tcW w:w="5410" w:type="dxa"/>
            <w:tcBorders>
              <w:top w:val="single" w:sz="4" w:space="0" w:color="auto"/>
              <w:left w:val="single" w:sz="4" w:space="0" w:color="auto"/>
              <w:bottom w:val="single" w:sz="4" w:space="0" w:color="auto"/>
              <w:right w:val="single" w:sz="4" w:space="0" w:color="auto"/>
            </w:tcBorders>
            <w:hideMark/>
          </w:tcPr>
          <w:p w14:paraId="3743F1AD" w14:textId="77777777" w:rsidR="00DE0411" w:rsidRPr="00DE0411" w:rsidRDefault="00DE0411" w:rsidP="00DE0411">
            <w:pPr>
              <w:spacing w:after="0" w:line="240" w:lineRule="auto"/>
              <w:rPr>
                <w:rFonts w:eastAsia="Times New Roman" w:cs="Calibri"/>
                <w:b/>
                <w:color w:val="000000"/>
                <w:sz w:val="24"/>
                <w:szCs w:val="24"/>
              </w:rPr>
            </w:pPr>
            <w:r w:rsidRPr="00DE0411">
              <w:rPr>
                <w:rFonts w:eastAsia="Times New Roman" w:cs="Calibri"/>
                <w:b/>
                <w:color w:val="000000"/>
                <w:sz w:val="24"/>
                <w:szCs w:val="24"/>
              </w:rPr>
              <w:t>Aprobat,</w:t>
            </w:r>
          </w:p>
          <w:p w14:paraId="449B54E3" w14:textId="77777777" w:rsidR="00DE0411" w:rsidRPr="00DE0411" w:rsidRDefault="00DE0411" w:rsidP="00DE0411">
            <w:pPr>
              <w:spacing w:after="0" w:line="240" w:lineRule="auto"/>
              <w:rPr>
                <w:rFonts w:eastAsia="Times New Roman" w:cs="Calibri"/>
                <w:b/>
                <w:color w:val="000000"/>
                <w:sz w:val="24"/>
                <w:szCs w:val="24"/>
              </w:rPr>
            </w:pPr>
            <w:r w:rsidRPr="00DE0411">
              <w:rPr>
                <w:rFonts w:eastAsia="Times New Roman" w:cs="Calibri"/>
                <w:b/>
                <w:color w:val="000000"/>
                <w:sz w:val="24"/>
                <w:szCs w:val="24"/>
              </w:rPr>
              <w:t>Director General Adjunct CRFIR</w:t>
            </w:r>
          </w:p>
          <w:p w14:paraId="1614568B"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2548D050"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756C6147"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3DFF6193" w14:textId="77777777" w:rsidTr="002A338B">
        <w:trPr>
          <w:trHeight w:val="1193"/>
        </w:trPr>
        <w:tc>
          <w:tcPr>
            <w:tcW w:w="3935" w:type="dxa"/>
            <w:tcBorders>
              <w:top w:val="single" w:sz="4" w:space="0" w:color="auto"/>
              <w:left w:val="single" w:sz="4" w:space="0" w:color="auto"/>
              <w:bottom w:val="single" w:sz="4" w:space="0" w:color="auto"/>
              <w:right w:val="single" w:sz="4" w:space="0" w:color="auto"/>
            </w:tcBorders>
          </w:tcPr>
          <w:p w14:paraId="0AA1DD86"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Responsabil economic</w:t>
            </w:r>
          </w:p>
          <w:p w14:paraId="7EBC16C6"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10C29382"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13A19328"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c>
          <w:tcPr>
            <w:tcW w:w="5410" w:type="dxa"/>
            <w:tcBorders>
              <w:top w:val="single" w:sz="4" w:space="0" w:color="auto"/>
              <w:left w:val="single" w:sz="4" w:space="0" w:color="auto"/>
              <w:bottom w:val="single" w:sz="4" w:space="0" w:color="auto"/>
              <w:right w:val="single" w:sz="4" w:space="0" w:color="auto"/>
            </w:tcBorders>
            <w:hideMark/>
          </w:tcPr>
          <w:p w14:paraId="38973076"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 xml:space="preserve">Vizat, </w:t>
            </w:r>
          </w:p>
          <w:p w14:paraId="1B2AEAEC"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 xml:space="preserve">Compartiment Control Financiar Preventiv Propriu                </w:t>
            </w:r>
          </w:p>
          <w:p w14:paraId="58832138"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399E581B"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0AA6D9D4"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3A347222" w14:textId="77777777" w:rsidTr="002A338B">
        <w:trPr>
          <w:trHeight w:val="1193"/>
        </w:trPr>
        <w:tc>
          <w:tcPr>
            <w:tcW w:w="3935" w:type="dxa"/>
            <w:tcBorders>
              <w:top w:val="single" w:sz="4" w:space="0" w:color="auto"/>
              <w:left w:val="single" w:sz="4" w:space="0" w:color="auto"/>
              <w:bottom w:val="single" w:sz="4" w:space="0" w:color="auto"/>
              <w:right w:val="single" w:sz="4" w:space="0" w:color="auto"/>
            </w:tcBorders>
          </w:tcPr>
          <w:p w14:paraId="094F09CA" w14:textId="77777777" w:rsidR="00DE0411" w:rsidRPr="00DE0411" w:rsidRDefault="00DE0411" w:rsidP="00DE0411">
            <w:pPr>
              <w:spacing w:after="0" w:line="240" w:lineRule="auto"/>
              <w:rPr>
                <w:rFonts w:eastAsia="Times New Roman" w:cs="Calibri"/>
                <w:color w:val="000000"/>
                <w:sz w:val="24"/>
                <w:szCs w:val="24"/>
              </w:rPr>
            </w:pPr>
          </w:p>
        </w:tc>
        <w:tc>
          <w:tcPr>
            <w:tcW w:w="5410" w:type="dxa"/>
            <w:tcBorders>
              <w:top w:val="single" w:sz="4" w:space="0" w:color="auto"/>
              <w:left w:val="single" w:sz="4" w:space="0" w:color="auto"/>
              <w:bottom w:val="single" w:sz="4" w:space="0" w:color="auto"/>
              <w:right w:val="single" w:sz="4" w:space="0" w:color="auto"/>
            </w:tcBorders>
            <w:hideMark/>
          </w:tcPr>
          <w:p w14:paraId="38374581"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Avizat,</w:t>
            </w:r>
          </w:p>
          <w:p w14:paraId="3B722567" w14:textId="77777777" w:rsidR="00DE0411" w:rsidRPr="00DE0411" w:rsidRDefault="00DE0411" w:rsidP="00DE0411">
            <w:pPr>
              <w:spacing w:after="0" w:line="240" w:lineRule="auto"/>
              <w:rPr>
                <w:rFonts w:cs="Calibri"/>
                <w:b/>
                <w:color w:val="000000"/>
                <w:sz w:val="24"/>
                <w:szCs w:val="24"/>
              </w:rPr>
            </w:pPr>
            <w:r w:rsidRPr="00DE0411">
              <w:rPr>
                <w:rFonts w:asciiTheme="minorHAnsi" w:hAnsiTheme="minorHAnsi" w:cs="Arial"/>
                <w:b/>
                <w:sz w:val="24"/>
                <w:szCs w:val="24"/>
              </w:rPr>
              <w:t>Compartiment Juridic şi Contencios</w:t>
            </w:r>
          </w:p>
          <w:p w14:paraId="2511BB75"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34514595"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2CE722F2"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1D1AE628" w14:textId="77777777" w:rsidTr="002A338B">
        <w:trPr>
          <w:trHeight w:val="1193"/>
        </w:trPr>
        <w:tc>
          <w:tcPr>
            <w:tcW w:w="3935" w:type="dxa"/>
            <w:tcBorders>
              <w:top w:val="single" w:sz="4" w:space="0" w:color="auto"/>
              <w:left w:val="single" w:sz="4" w:space="0" w:color="auto"/>
              <w:bottom w:val="single" w:sz="4" w:space="0" w:color="auto"/>
              <w:right w:val="single" w:sz="4" w:space="0" w:color="auto"/>
            </w:tcBorders>
          </w:tcPr>
          <w:p w14:paraId="090B627D" w14:textId="77777777" w:rsidR="00DE0411" w:rsidRPr="00DE0411" w:rsidRDefault="00DE0411" w:rsidP="00DE0411">
            <w:pPr>
              <w:spacing w:after="0" w:line="240" w:lineRule="auto"/>
              <w:rPr>
                <w:rFonts w:eastAsia="Times New Roman" w:cs="Calibri"/>
                <w:color w:val="000000"/>
                <w:sz w:val="24"/>
                <w:szCs w:val="24"/>
              </w:rPr>
            </w:pPr>
          </w:p>
        </w:tc>
        <w:tc>
          <w:tcPr>
            <w:tcW w:w="5410" w:type="dxa"/>
            <w:tcBorders>
              <w:top w:val="single" w:sz="4" w:space="0" w:color="auto"/>
              <w:left w:val="single" w:sz="4" w:space="0" w:color="auto"/>
              <w:bottom w:val="single" w:sz="4" w:space="0" w:color="auto"/>
              <w:right w:val="single" w:sz="4" w:space="0" w:color="auto"/>
            </w:tcBorders>
          </w:tcPr>
          <w:p w14:paraId="14CE0A9D"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Avizat,</w:t>
            </w:r>
          </w:p>
          <w:p w14:paraId="3F79DB2A"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Director CRFIR</w:t>
            </w:r>
          </w:p>
          <w:p w14:paraId="40D9A197"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7818F4B2"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70703E82"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28631D93" w14:textId="77777777" w:rsidTr="002A338B">
        <w:trPr>
          <w:trHeight w:val="1193"/>
        </w:trPr>
        <w:tc>
          <w:tcPr>
            <w:tcW w:w="3935" w:type="dxa"/>
            <w:tcBorders>
              <w:top w:val="single" w:sz="4" w:space="0" w:color="auto"/>
              <w:left w:val="single" w:sz="4" w:space="0" w:color="auto"/>
              <w:bottom w:val="single" w:sz="4" w:space="0" w:color="auto"/>
              <w:right w:val="single" w:sz="4" w:space="0" w:color="auto"/>
            </w:tcBorders>
          </w:tcPr>
          <w:p w14:paraId="2BFC59C9" w14:textId="77777777" w:rsidR="00DE0411" w:rsidRPr="00DE0411" w:rsidRDefault="00DE0411" w:rsidP="00DE0411">
            <w:pPr>
              <w:spacing w:after="0" w:line="240" w:lineRule="auto"/>
              <w:rPr>
                <w:rFonts w:eastAsia="Times New Roman" w:cs="Calibri"/>
                <w:color w:val="000000"/>
                <w:sz w:val="24"/>
                <w:szCs w:val="24"/>
              </w:rPr>
            </w:pPr>
          </w:p>
        </w:tc>
        <w:tc>
          <w:tcPr>
            <w:tcW w:w="5410" w:type="dxa"/>
            <w:tcBorders>
              <w:top w:val="single" w:sz="4" w:space="0" w:color="auto"/>
              <w:left w:val="single" w:sz="4" w:space="0" w:color="auto"/>
              <w:bottom w:val="single" w:sz="4" w:space="0" w:color="auto"/>
              <w:right w:val="single" w:sz="4" w:space="0" w:color="auto"/>
            </w:tcBorders>
            <w:hideMark/>
          </w:tcPr>
          <w:p w14:paraId="0B0D31EA"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Verificat,</w:t>
            </w:r>
          </w:p>
          <w:p w14:paraId="144092D6" w14:textId="1D3C84A3"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Șef SLIN</w:t>
            </w:r>
            <w:r w:rsidR="00E44328">
              <w:rPr>
                <w:rFonts w:cs="Calibri"/>
                <w:b/>
                <w:color w:val="000000"/>
                <w:sz w:val="24"/>
                <w:szCs w:val="24"/>
              </w:rPr>
              <w:t>A</w:t>
            </w:r>
            <w:r w:rsidRPr="00DE0411">
              <w:rPr>
                <w:rFonts w:cs="Calibri"/>
                <w:b/>
                <w:color w:val="000000"/>
                <w:sz w:val="24"/>
                <w:szCs w:val="24"/>
              </w:rPr>
              <w:t xml:space="preserve"> – CRFIR</w:t>
            </w:r>
          </w:p>
          <w:p w14:paraId="0C4DD165"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2066C544"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21AA96AD"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r>
      <w:tr w:rsidR="00DE0411" w:rsidRPr="00DE0411" w14:paraId="4CF43D39" w14:textId="77777777" w:rsidTr="002A338B">
        <w:trPr>
          <w:trHeight w:val="1193"/>
        </w:trPr>
        <w:tc>
          <w:tcPr>
            <w:tcW w:w="3935" w:type="dxa"/>
            <w:tcBorders>
              <w:top w:val="single" w:sz="4" w:space="0" w:color="auto"/>
              <w:left w:val="single" w:sz="4" w:space="0" w:color="auto"/>
              <w:bottom w:val="single" w:sz="4" w:space="0" w:color="auto"/>
              <w:right w:val="single" w:sz="4" w:space="0" w:color="auto"/>
            </w:tcBorders>
          </w:tcPr>
          <w:p w14:paraId="7D72691D" w14:textId="77777777" w:rsidR="00DE0411" w:rsidRPr="00DE0411" w:rsidRDefault="00DE0411" w:rsidP="00DE0411">
            <w:pPr>
              <w:spacing w:after="0" w:line="240" w:lineRule="auto"/>
              <w:rPr>
                <w:rFonts w:eastAsia="Times New Roman" w:cs="Calibri"/>
                <w:color w:val="000000"/>
                <w:sz w:val="24"/>
                <w:szCs w:val="24"/>
              </w:rPr>
            </w:pPr>
          </w:p>
        </w:tc>
        <w:tc>
          <w:tcPr>
            <w:tcW w:w="5410" w:type="dxa"/>
            <w:tcBorders>
              <w:top w:val="single" w:sz="4" w:space="0" w:color="auto"/>
              <w:left w:val="single" w:sz="4" w:space="0" w:color="auto"/>
              <w:bottom w:val="single" w:sz="4" w:space="0" w:color="auto"/>
              <w:right w:val="single" w:sz="4" w:space="0" w:color="auto"/>
            </w:tcBorders>
          </w:tcPr>
          <w:p w14:paraId="29378023" w14:textId="77777777"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Întocmit,</w:t>
            </w:r>
          </w:p>
          <w:p w14:paraId="513B8945" w14:textId="4C9A0AF0" w:rsidR="00DE0411" w:rsidRPr="00DE0411" w:rsidRDefault="00DE0411" w:rsidP="00DE0411">
            <w:pPr>
              <w:spacing w:after="0" w:line="240" w:lineRule="auto"/>
              <w:rPr>
                <w:rFonts w:cs="Calibri"/>
                <w:b/>
                <w:color w:val="000000"/>
                <w:sz w:val="24"/>
                <w:szCs w:val="24"/>
              </w:rPr>
            </w:pPr>
            <w:r w:rsidRPr="00DE0411">
              <w:rPr>
                <w:rFonts w:cs="Calibri"/>
                <w:b/>
                <w:color w:val="000000"/>
                <w:sz w:val="24"/>
                <w:szCs w:val="24"/>
              </w:rPr>
              <w:t>Expert CE SLIN</w:t>
            </w:r>
            <w:r w:rsidR="00E44328">
              <w:rPr>
                <w:rFonts w:cs="Calibri"/>
                <w:b/>
                <w:color w:val="000000"/>
                <w:sz w:val="24"/>
                <w:szCs w:val="24"/>
              </w:rPr>
              <w:t>A</w:t>
            </w:r>
            <w:r w:rsidRPr="00DE0411">
              <w:rPr>
                <w:rFonts w:cs="Calibri"/>
                <w:b/>
                <w:color w:val="000000"/>
                <w:sz w:val="24"/>
                <w:szCs w:val="24"/>
              </w:rPr>
              <w:t xml:space="preserve"> - CRFIR</w:t>
            </w:r>
          </w:p>
          <w:p w14:paraId="740DEBA3"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Nume și prenume............................................</w:t>
            </w:r>
          </w:p>
          <w:p w14:paraId="5515C8AB"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Data :............................................................</w:t>
            </w:r>
          </w:p>
          <w:p w14:paraId="3FC03D16"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color w:val="000000"/>
                <w:sz w:val="24"/>
                <w:szCs w:val="24"/>
              </w:rPr>
              <w:t>Semnătura..........................................</w:t>
            </w:r>
          </w:p>
        </w:tc>
      </w:tr>
    </w:tbl>
    <w:p w14:paraId="50DD9171" w14:textId="77777777" w:rsidR="00DE0411" w:rsidRPr="00DE0411" w:rsidRDefault="00DE0411" w:rsidP="00DE0411">
      <w:pPr>
        <w:spacing w:before="120" w:after="120" w:line="240" w:lineRule="auto"/>
        <w:jc w:val="both"/>
        <w:rPr>
          <w:rFonts w:eastAsia="Times New Roman" w:cs="Calibri"/>
          <w:b/>
          <w:bCs/>
          <w:iCs/>
          <w:color w:val="000000"/>
          <w:sz w:val="24"/>
          <w:szCs w:val="24"/>
        </w:rPr>
      </w:pPr>
    </w:p>
    <w:p w14:paraId="5F217ECE" w14:textId="77777777" w:rsidR="00DE0411" w:rsidRPr="00DE0411" w:rsidRDefault="00DE0411" w:rsidP="00DE0411">
      <w:pPr>
        <w:spacing w:after="120"/>
        <w:jc w:val="both"/>
        <w:rPr>
          <w:rFonts w:eastAsia="Times New Roman" w:cs="Calibri"/>
          <w:b/>
          <w:bCs/>
          <w:iCs/>
          <w:color w:val="000000"/>
          <w:sz w:val="24"/>
          <w:szCs w:val="24"/>
        </w:rPr>
      </w:pPr>
      <w:r w:rsidRPr="00DE0411">
        <w:rPr>
          <w:rFonts w:cs="Calibri"/>
          <w:b/>
          <w:bCs/>
          <w:iCs/>
          <w:color w:val="000000"/>
          <w:sz w:val="24"/>
          <w:szCs w:val="24"/>
          <w:lang w:eastAsia="ro-RO"/>
        </w:rPr>
        <w:br w:type="page"/>
      </w:r>
    </w:p>
    <w:p w14:paraId="230A8E1D" w14:textId="77777777" w:rsidR="00DE0411" w:rsidRPr="00DE0411" w:rsidRDefault="00DE0411" w:rsidP="00C96145">
      <w:pPr>
        <w:pStyle w:val="Heading2"/>
        <w:rPr>
          <w:rFonts w:cs="Calibri"/>
          <w:color w:val="000000"/>
          <w:kern w:val="32"/>
          <w:sz w:val="24"/>
          <w:szCs w:val="24"/>
          <w:lang w:eastAsia="x-none"/>
        </w:rPr>
      </w:pPr>
      <w:bookmarkStart w:id="73" w:name="_Toc444590901"/>
      <w:bookmarkStart w:id="74" w:name="_Toc446415650"/>
      <w:bookmarkStart w:id="75" w:name="_Toc109823463"/>
      <w:bookmarkStart w:id="76" w:name="_Toc181610983"/>
      <w:r w:rsidRPr="00DE0411">
        <w:rPr>
          <w:rFonts w:cs="Calibri"/>
          <w:color w:val="000000"/>
          <w:kern w:val="32"/>
          <w:sz w:val="24"/>
          <w:szCs w:val="24"/>
          <w:lang w:eastAsia="x-none"/>
        </w:rPr>
        <w:lastRenderedPageBreak/>
        <w:t>ANEXA I</w:t>
      </w:r>
      <w:bookmarkEnd w:id="73"/>
      <w:r w:rsidRPr="00DE0411">
        <w:rPr>
          <w:rFonts w:cs="Calibri"/>
          <w:color w:val="000000"/>
          <w:kern w:val="32"/>
          <w:sz w:val="24"/>
          <w:szCs w:val="24"/>
          <w:lang w:eastAsia="x-none"/>
        </w:rPr>
        <w:t xml:space="preserve"> – Prevederi generale</w:t>
      </w:r>
      <w:bookmarkEnd w:id="74"/>
      <w:bookmarkEnd w:id="75"/>
      <w:bookmarkEnd w:id="76"/>
    </w:p>
    <w:p w14:paraId="66FAA9E0"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 xml:space="preserve">PREVEDERI GENERALE </w:t>
      </w:r>
    </w:p>
    <w:p w14:paraId="3953F12F"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1 – Obligații generale</w:t>
      </w:r>
    </w:p>
    <w:p w14:paraId="645866B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 (1) Beneficiarul (Grupul de Acțiune Locală) trebuie să implementeze obiectivele prevăzute cu maximum de profesionalism, eficiență și vigilență în conformitate cu cele mai bune practici în domeniul vizat și în concordanță cu acest Contract de finanțare.</w:t>
      </w:r>
    </w:p>
    <w:p w14:paraId="2E6AA2F3" w14:textId="3CCDF844"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 (2) Beneficiarul are obligația de a respecta prevederile Ghidului de implementare a intervenției DR-36F </w:t>
      </w:r>
      <w:r w:rsidR="007966C0">
        <w:rPr>
          <w:rFonts w:eastAsia="Times New Roman" w:cs="Calibri"/>
          <w:color w:val="000000"/>
          <w:sz w:val="24"/>
          <w:szCs w:val="24"/>
        </w:rPr>
        <w:t>(Anexă la Manualul de procedur</w:t>
      </w:r>
      <w:r w:rsidR="00872CAE">
        <w:rPr>
          <w:rFonts w:eastAsia="Times New Roman" w:cs="Calibri"/>
          <w:color w:val="000000"/>
          <w:sz w:val="24"/>
          <w:szCs w:val="24"/>
        </w:rPr>
        <w:t>ă)</w:t>
      </w:r>
      <w:r w:rsidRPr="00DE0411">
        <w:rPr>
          <w:rFonts w:eastAsia="Times New Roman" w:cs="Calibri"/>
          <w:color w:val="000000"/>
          <w:sz w:val="24"/>
          <w:szCs w:val="24"/>
        </w:rPr>
        <w:t xml:space="preserve"> versiunea în vigoare la momentul realizării activităților de animare și/sau funcționare</w:t>
      </w:r>
      <w:r w:rsidRPr="00DE0411">
        <w:rPr>
          <w:rFonts w:eastAsia="Times New Roman" w:cs="Calibri"/>
          <w:color w:val="000000"/>
          <w:sz w:val="24"/>
          <w:szCs w:val="24"/>
          <w:vertAlign w:val="superscript"/>
        </w:rPr>
        <w:footnoteReference w:id="9"/>
      </w:r>
      <w:r w:rsidRPr="00DE0411">
        <w:rPr>
          <w:rFonts w:eastAsia="Times New Roman" w:cs="Calibri"/>
          <w:color w:val="000000"/>
          <w:sz w:val="24"/>
          <w:szCs w:val="24"/>
        </w:rPr>
        <w:t xml:space="preserve">. În acest sens, beneficiarul va consulta permanent pagina de internet a AFIR </w:t>
      </w:r>
      <w:hyperlink r:id="rId18" w:history="1">
        <w:r w:rsidRPr="00DE0411">
          <w:rPr>
            <w:rFonts w:eastAsia="Times New Roman" w:cs="Calibri"/>
            <w:color w:val="0000FF"/>
            <w:sz w:val="24"/>
            <w:szCs w:val="24"/>
            <w:u w:val="single"/>
          </w:rPr>
          <w:t>www.afir.ro</w:t>
        </w:r>
      </w:hyperlink>
      <w:r w:rsidRPr="00DE0411">
        <w:rPr>
          <w:rFonts w:eastAsia="Times New Roman" w:cs="Calibri"/>
          <w:color w:val="000000"/>
          <w:sz w:val="24"/>
          <w:szCs w:val="24"/>
        </w:rPr>
        <w:t xml:space="preserve"> și își va însuși conținutul </w:t>
      </w:r>
      <w:r w:rsidR="00A84C03" w:rsidRPr="00DE0411">
        <w:rPr>
          <w:rFonts w:eastAsia="Times New Roman" w:cs="Calibri"/>
          <w:color w:val="000000"/>
          <w:sz w:val="24"/>
          <w:szCs w:val="24"/>
        </w:rPr>
        <w:t>Manualului de procedură specific</w:t>
      </w:r>
      <w:r w:rsidR="00A84C03">
        <w:rPr>
          <w:rFonts w:eastAsia="Times New Roman" w:cs="Calibri"/>
          <w:color w:val="000000"/>
          <w:sz w:val="24"/>
          <w:szCs w:val="24"/>
        </w:rPr>
        <w:t>, inclusiv a</w:t>
      </w:r>
      <w:r w:rsidR="00A84C03" w:rsidRPr="00DE0411">
        <w:rPr>
          <w:rFonts w:eastAsia="Times New Roman" w:cs="Calibri"/>
          <w:color w:val="000000"/>
          <w:sz w:val="24"/>
          <w:szCs w:val="24"/>
        </w:rPr>
        <w:t xml:space="preserve"> </w:t>
      </w:r>
      <w:r w:rsidRPr="00DE0411">
        <w:rPr>
          <w:rFonts w:eastAsia="Times New Roman" w:cs="Calibri"/>
          <w:color w:val="000000"/>
          <w:sz w:val="24"/>
          <w:szCs w:val="24"/>
        </w:rPr>
        <w:t xml:space="preserve">Ghidului de implementare </w:t>
      </w:r>
      <w:r w:rsidR="004441C3">
        <w:rPr>
          <w:rFonts w:eastAsia="Times New Roman" w:cs="Calibri"/>
          <w:color w:val="000000"/>
          <w:sz w:val="24"/>
          <w:szCs w:val="24"/>
        </w:rPr>
        <w:t>(Anexă la Manualul de procedură)</w:t>
      </w:r>
      <w:r w:rsidR="00E83ADE">
        <w:rPr>
          <w:rFonts w:eastAsia="Times New Roman" w:cs="Calibri"/>
          <w:color w:val="000000"/>
          <w:sz w:val="24"/>
          <w:szCs w:val="24"/>
        </w:rPr>
        <w:t>.</w:t>
      </w:r>
    </w:p>
    <w:p w14:paraId="4BFA1DE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 (3) Beneficiarul are obligația de a respecta prevederile Ghidului GAL pentru implementarea SDL elaborat de AM PS. În acest sens, beneficiarul va consulta permanent pagina de internet a MADR </w:t>
      </w:r>
      <w:hyperlink r:id="rId19" w:history="1">
        <w:r w:rsidRPr="00DE0411">
          <w:rPr>
            <w:rFonts w:eastAsia="Times New Roman" w:cs="Calibri"/>
            <w:color w:val="0000FF"/>
            <w:sz w:val="24"/>
            <w:szCs w:val="24"/>
            <w:u w:val="single"/>
          </w:rPr>
          <w:t>www.madr.ro</w:t>
        </w:r>
      </w:hyperlink>
      <w:r w:rsidRPr="00DE0411">
        <w:rPr>
          <w:rFonts w:eastAsia="Times New Roman" w:cs="Calibri"/>
          <w:color w:val="000000"/>
          <w:sz w:val="24"/>
          <w:szCs w:val="24"/>
        </w:rPr>
        <w:t xml:space="preserve"> și își va însuși conținutul Ghidului de implementare și a Manualului de procedură specific.</w:t>
      </w:r>
    </w:p>
    <w:p w14:paraId="69011AC1"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2 – Obligații privind informarea și raportarea financiară și tehnică</w:t>
      </w:r>
    </w:p>
    <w:p w14:paraId="6A6C519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2(1) Beneficiarul trebuie să depună cel puțin o cerere de plată eligibilă în fiecare an în conformitate cu Graficul de eșalonare anuală a plăților, sub sancțiunea prevăzută la Art.15(3) din prezenta Anexă.</w:t>
      </w:r>
    </w:p>
    <w:p w14:paraId="58827115"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2(2) Beneficiarul este obligat să întocmească şi să ataşeze la fiecare cerere de plată declaraţii de cheltuieli, precum și documente justificative, conform prevederilor din Instrucţiunile de plată – Anexa III la contract.</w:t>
      </w:r>
    </w:p>
    <w:p w14:paraId="1F39161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2(3) Beneficiarul are obligaţia să furnizeze orice alte informaţii de natură tehnică sau financiară solicitate de Autoritatea Contractantă.</w:t>
      </w:r>
    </w:p>
    <w:p w14:paraId="6C1018B6"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3 – Obligații</w:t>
      </w:r>
    </w:p>
    <w:p w14:paraId="4090E11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3 (1) Beneficiarul se obligă să respecte pe toată durata Contractului de finanțare, criteriile de eligibilitate și de selecție în baza cărora a fost autorizat de către AM PS.</w:t>
      </w:r>
    </w:p>
    <w:p w14:paraId="111853FA"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3 (2) Beneficiarul își va asuma integral răspunderea pentru prejudiciile cauzate terților din culpa sa pe parcursul derulării obiectivelor Contractului de finanțare. Autoritatea Contractantă va fi degrevată de orice responsabilitate pentru prejudiciile cauzate terților din culpa beneficiarului.</w:t>
      </w:r>
    </w:p>
    <w:p w14:paraId="6D5A53C4" w14:textId="7466F54F"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lastRenderedPageBreak/>
        <w:t>3 (3) Beneficiarul se obligă să desfășoare acțiunile de animare prevăzute în Anexa V conform cerințelor prevăzute în Ghidul pentru implementarea intervenției DR-36F</w:t>
      </w:r>
      <w:r w:rsidR="00301DEA">
        <w:rPr>
          <w:rFonts w:eastAsia="Times New Roman" w:cs="Calibri"/>
          <w:color w:val="000000"/>
          <w:sz w:val="24"/>
          <w:szCs w:val="24"/>
        </w:rPr>
        <w:t xml:space="preserve"> (Anexă la Manualul de procedură)</w:t>
      </w:r>
      <w:r w:rsidRPr="00DE0411">
        <w:rPr>
          <w:rFonts w:eastAsia="Times New Roman" w:cs="Calibri"/>
          <w:color w:val="000000"/>
          <w:sz w:val="24"/>
          <w:szCs w:val="24"/>
        </w:rPr>
        <w:t>.</w:t>
      </w:r>
    </w:p>
    <w:p w14:paraId="3D4C7E0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3 (4) Beneficiarul se obligă să: </w:t>
      </w:r>
    </w:p>
    <w:p w14:paraId="3A8B2403" w14:textId="77777777" w:rsidR="00DE0411" w:rsidRPr="00BF0373" w:rsidRDefault="00DE0411" w:rsidP="00E87B2A">
      <w:pPr>
        <w:numPr>
          <w:ilvl w:val="0"/>
          <w:numId w:val="24"/>
        </w:numPr>
        <w:spacing w:before="120" w:after="120" w:line="240" w:lineRule="auto"/>
        <w:contextualSpacing/>
        <w:jc w:val="both"/>
        <w:rPr>
          <w:rFonts w:cs="Calibri"/>
          <w:color w:val="000000"/>
        </w:rPr>
      </w:pPr>
      <w:r w:rsidRPr="00DE0411">
        <w:rPr>
          <w:rFonts w:cs="Calibri"/>
          <w:color w:val="000000"/>
        </w:rPr>
        <w:t>completeze și să încarce în maxim 10 zile lucrătoare de la semnarea contractului (pentru primul an de implementare) și ulterior cu 10 zile lucrătoare înaintea finalizării fiecărui an de implementare Anexa 1 la Ghid – Planificarea anuală a activităților;</w:t>
      </w:r>
    </w:p>
    <w:p w14:paraId="06F168A6" w14:textId="77777777" w:rsidR="00DE0411" w:rsidRPr="00BF0373" w:rsidRDefault="00DE0411" w:rsidP="00E87B2A">
      <w:pPr>
        <w:numPr>
          <w:ilvl w:val="0"/>
          <w:numId w:val="24"/>
        </w:numPr>
        <w:spacing w:before="120" w:after="120" w:line="240" w:lineRule="auto"/>
        <w:contextualSpacing/>
        <w:jc w:val="both"/>
        <w:rPr>
          <w:rFonts w:cs="Calibri"/>
          <w:color w:val="000000"/>
        </w:rPr>
      </w:pPr>
      <w:r w:rsidRPr="00DE0411">
        <w:rPr>
          <w:rFonts w:cs="Calibri"/>
          <w:color w:val="000000"/>
        </w:rPr>
        <w:t>În cazul activităților din categoriile I. Întâlniri de animare și II Activități de organizare/ co-organizare evenimente, GAL este obligat să notifice OJFIR/ CRFIR cu privire la datele desfășurării acestora și locația de desfășurare cu cel puțin 10 zile lucrătoare înainte;</w:t>
      </w:r>
      <w:r w:rsidRPr="00BF0373">
        <w:rPr>
          <w:rFonts w:cs="Calibri"/>
          <w:color w:val="000000"/>
        </w:rPr>
        <w:t xml:space="preserve"> Orice modificare/adăugare a acestora va fi comunicată cu minimum 3 (trei) zile lucrătoare înainte de data evenimentelor.</w:t>
      </w:r>
    </w:p>
    <w:p w14:paraId="76486ECF" w14:textId="77777777" w:rsidR="00DE0411" w:rsidRPr="00BF0373" w:rsidRDefault="00DE0411" w:rsidP="00E87B2A">
      <w:pPr>
        <w:numPr>
          <w:ilvl w:val="0"/>
          <w:numId w:val="24"/>
        </w:numPr>
        <w:spacing w:before="120" w:after="120" w:line="240" w:lineRule="auto"/>
        <w:contextualSpacing/>
        <w:jc w:val="both"/>
        <w:rPr>
          <w:rFonts w:cs="Calibri"/>
          <w:color w:val="000000"/>
        </w:rPr>
      </w:pPr>
      <w:r w:rsidRPr="00DE0411">
        <w:rPr>
          <w:rFonts w:cs="Calibri"/>
          <w:color w:val="000000"/>
        </w:rPr>
        <w:t xml:space="preserve">încarce documentele justificative pentru demonstrarea activităților </w:t>
      </w:r>
      <w:r w:rsidRPr="00BF0373">
        <w:rPr>
          <w:rFonts w:cs="Calibri"/>
          <w:color w:val="000000"/>
        </w:rPr>
        <w:t>prevăzute în Anexa V anterior depunerii unui dosar cerere de plată.</w:t>
      </w:r>
    </w:p>
    <w:p w14:paraId="53CFF87A" w14:textId="77777777" w:rsidR="00DE0411" w:rsidRPr="00DE0411" w:rsidRDefault="00DE0411" w:rsidP="00DE0411">
      <w:pPr>
        <w:spacing w:before="120" w:after="120" w:line="240" w:lineRule="auto"/>
        <w:jc w:val="both"/>
        <w:rPr>
          <w:rFonts w:eastAsia="Times New Roman" w:cs="Calibri"/>
          <w:bCs/>
          <w:color w:val="000000"/>
          <w:sz w:val="24"/>
          <w:szCs w:val="24"/>
        </w:rPr>
      </w:pPr>
      <w:r w:rsidRPr="00DE0411">
        <w:rPr>
          <w:rFonts w:eastAsia="Times New Roman" w:cs="Calibri"/>
          <w:bCs/>
          <w:color w:val="000000"/>
          <w:sz w:val="24"/>
          <w:szCs w:val="24"/>
        </w:rPr>
        <w:t>3 (5) Beneficiarul are obligația de a comunica CRFIR și OJFIR adresa sediului funcțional, unde va fi desfășurată activitatea curentă a GAL, în termen de maximum 5 (cinci) zile de la stabilirea acestuia și de a prezenta documentul care atestă că sediul în care își desfășoară activitatea GAL este localizat în teritoriul acoperit de GAL (act de proprietate, contract de închiriere, contract de comodat sau altă formă legală de utilizare a spațiului respectiv) în termen de maximum 30 de zile de la data semnării contractului de finanțare.</w:t>
      </w:r>
    </w:p>
    <w:p w14:paraId="6C7C5522"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Articolul 4 – Conflict de interese</w:t>
      </w:r>
    </w:p>
    <w:p w14:paraId="78DADA02"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asciiTheme="minorHAnsi" w:hAnsiTheme="minorHAnsi" w:cs="Arial"/>
          <w:sz w:val="24"/>
          <w:szCs w:val="24"/>
        </w:rPr>
        <w:t>Beneficiarul se obligă să adopte o conduită de natură să nu determine situaţii de conflict de interese, astfel cum este definit de OUG nr. 66/2011, cu modificările și completările ulterioare și să nu creeze condiții artificiale în scopul obținerii finanțării din FEADR, conform Art. 62 din Regulamentul (UE) 2021/2116</w:t>
      </w:r>
    </w:p>
    <w:p w14:paraId="7EEA64DA"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 xml:space="preserve">Articolul 5 – </w:t>
      </w:r>
      <w:r w:rsidRPr="00DE0411">
        <w:rPr>
          <w:rFonts w:cs="Calibri"/>
          <w:b/>
          <w:bCs/>
          <w:sz w:val="24"/>
          <w:szCs w:val="24"/>
          <w:lang w:eastAsia="ro-RO"/>
        </w:rPr>
        <w:t>Transparență,</w:t>
      </w:r>
      <w:r w:rsidRPr="00DE0411">
        <w:rPr>
          <w:rFonts w:eastAsia="Times New Roman" w:cs="Calibri"/>
          <w:b/>
          <w:bCs/>
          <w:color w:val="000000"/>
          <w:sz w:val="24"/>
          <w:szCs w:val="24"/>
        </w:rPr>
        <w:t xml:space="preserve"> confidențialitate,</w:t>
      </w:r>
      <w:r w:rsidRPr="00DE0411">
        <w:rPr>
          <w:rFonts w:cs="Calibri"/>
          <w:b/>
          <w:bCs/>
          <w:sz w:val="24"/>
          <w:szCs w:val="24"/>
          <w:lang w:eastAsia="ro-RO"/>
        </w:rPr>
        <w:t xml:space="preserve"> protecția datelor cu caracter personal și publicarea datelor</w:t>
      </w:r>
    </w:p>
    <w:p w14:paraId="012BEF38"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cs="Calibri"/>
          <w:sz w:val="24"/>
          <w:szCs w:val="24"/>
          <w:lang w:eastAsia="ro-RO"/>
        </w:rPr>
        <w:t xml:space="preserve">5 (1) Contractul de finanțare, inclusiv anexele sale, precum și informațiile și documentele vizând executarea acestora constituie informații de interes public în condițiile prevederilor Legii nr. </w:t>
      </w:r>
      <w:r w:rsidRPr="00DE0411">
        <w:rPr>
          <w:rFonts w:asciiTheme="minorHAnsi" w:eastAsia="Times New Roman" w:hAnsiTheme="minorHAnsi"/>
          <w:sz w:val="24"/>
          <w:szCs w:val="24"/>
        </w:rPr>
        <w:t>544/2001 privind liberul acces la informațiile de interes public, cu modificările și completările ulterioare, cu respectarea excepțiilor prevăzute de aceasta și a celor stabilite prin prezentul contract.</w:t>
      </w:r>
    </w:p>
    <w:p w14:paraId="0D84D9BD"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asciiTheme="minorHAnsi" w:eastAsia="Times New Roman" w:hAnsiTheme="minorHAnsi"/>
          <w:sz w:val="24"/>
          <w:szCs w:val="24"/>
        </w:rPr>
        <w:t>5(2) Autoritatea Contractantă asigură publicarea anuală ex-post pe pagina oficială de internet, a informaţiilor referitoare la beneficiari în baza prevederilor Art.98 din Regulamentul (UE) 2116/2021.</w:t>
      </w:r>
    </w:p>
    <w:p w14:paraId="3CA1E973"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denumirea proiectului și obiectivul specific vizat;</w:t>
      </w:r>
    </w:p>
    <w:p w14:paraId="2A85B230"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fondul din care se acordă finanțarea;</w:t>
      </w:r>
    </w:p>
    <w:p w14:paraId="6611AFA8"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rata de cofinanțare a Uniunii Europene;</w:t>
      </w:r>
    </w:p>
    <w:p w14:paraId="4F8CA02A"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în cazul persoanelor juridice denumirea completă a beneficiarului;</w:t>
      </w:r>
    </w:p>
    <w:p w14:paraId="60E946D2"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data de începere şi data preconizată sau efectivă de implementare a contractului;</w:t>
      </w:r>
    </w:p>
    <w:p w14:paraId="704EBEC7"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lastRenderedPageBreak/>
        <w:t>scopul contractului;</w:t>
      </w:r>
    </w:p>
    <w:p w14:paraId="17F9C5FE"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valoarea totală a finanţării nerambursabile acordate şi intensitatea sprijinului exprimate atât ca sumă concretă, cât şi ca procent din totalul cheltuielilor eligibile ale proiectului, precum şi valoarea plăţilor efectuate.</w:t>
      </w:r>
    </w:p>
    <w:p w14:paraId="642D51C0" w14:textId="77777777" w:rsidR="00DE0411" w:rsidRPr="00DE0411" w:rsidRDefault="00DE0411" w:rsidP="00E87B2A">
      <w:pPr>
        <w:numPr>
          <w:ilvl w:val="0"/>
          <w:numId w:val="60"/>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locul de implementare a proiectului – localitate, judeţ, regiune şi în cazul activităţilor care se adresează publicului, adresa exactă şi datele de contact pentru spaţiile dedicate acestor activităţi în cadrul contractului.</w:t>
      </w:r>
    </w:p>
    <w:p w14:paraId="39A62098"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asciiTheme="minorHAnsi" w:eastAsia="Times New Roman" w:hAnsiTheme="minorHAnsi"/>
          <w:sz w:val="24"/>
          <w:szCs w:val="24"/>
        </w:rPr>
        <w:t>5(3) Informațiile prevăzute la Art. 5(2) sunt disponibile pe site-ul /portalul Autoritații Contractante timp de doi ani de la data publicării iniţiale a acestora, iar după această dată vor putea fi puse la dispoziția solicitanților, de către beneficiar, pe baza unei cereri.</w:t>
      </w:r>
    </w:p>
    <w:p w14:paraId="353D4C00"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asciiTheme="minorHAnsi" w:eastAsia="Times New Roman" w:hAnsiTheme="minorHAnsi"/>
          <w:sz w:val="24"/>
          <w:szCs w:val="24"/>
        </w:rPr>
        <w:t>5(4) Autoritatea Contractantă, beneficiarul şi, după caz, partenerii sunt exoneraţi de răspunderea pentru dezvăluirea de documente sau informaţii considerate ca fiind nepublice dacă:</w:t>
      </w:r>
    </w:p>
    <w:p w14:paraId="0B995B3E" w14:textId="77777777" w:rsidR="00DE0411" w:rsidRPr="00DE0411" w:rsidRDefault="00DE0411" w:rsidP="00E87B2A">
      <w:pPr>
        <w:numPr>
          <w:ilvl w:val="0"/>
          <w:numId w:val="61"/>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Informaţia a fost dezvăluită după ce a fost obţinut acordul scris al celeilalte părţi contractante pentru asemenea dezvăluire, sau</w:t>
      </w:r>
    </w:p>
    <w:p w14:paraId="154E18B1" w14:textId="77777777" w:rsidR="00DE0411" w:rsidRPr="00DE0411" w:rsidRDefault="00DE0411" w:rsidP="00E87B2A">
      <w:pPr>
        <w:numPr>
          <w:ilvl w:val="0"/>
          <w:numId w:val="61"/>
        </w:numPr>
        <w:spacing w:before="120" w:line="240" w:lineRule="auto"/>
        <w:contextualSpacing/>
        <w:jc w:val="both"/>
        <w:rPr>
          <w:rFonts w:asciiTheme="minorHAnsi" w:eastAsia="Times New Roman" w:hAnsiTheme="minorHAnsi"/>
          <w:sz w:val="24"/>
          <w:szCs w:val="24"/>
        </w:rPr>
      </w:pPr>
      <w:r w:rsidRPr="00DE0411">
        <w:rPr>
          <w:rFonts w:asciiTheme="minorHAnsi" w:eastAsia="Times New Roman" w:hAnsiTheme="minorHAnsi"/>
          <w:sz w:val="24"/>
          <w:szCs w:val="24"/>
        </w:rPr>
        <w:t>Partea a fost obligată în mod legal să dezvăluie informaţia.</w:t>
      </w:r>
    </w:p>
    <w:p w14:paraId="7015F67F"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asciiTheme="minorHAnsi" w:eastAsia="Times New Roman" w:hAnsiTheme="minorHAnsi"/>
          <w:sz w:val="24"/>
          <w:szCs w:val="24"/>
        </w:rPr>
        <w:t>5(5) a. Datele cu caracter personal, colectate în cadrul proiectului sunt folosite în scopul îndeplinirii obiectivelor proiectului, în scop statistic al îndeplinirii obligaţiilor de gestionare, control, audit, monitorizare şi evaluare;  datele cu caracter personal pot fi prelucrate de către organisme naţionale sau ale Uniunii Europene, cu respectarea prevederilor legale în vigoare</w:t>
      </w:r>
    </w:p>
    <w:p w14:paraId="159E48D2"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asciiTheme="minorHAnsi" w:eastAsia="Times New Roman" w:hAnsiTheme="minorHAnsi"/>
          <w:sz w:val="24"/>
          <w:szCs w:val="24"/>
        </w:rPr>
        <w:t xml:space="preserve">b. 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 precum și ale Regulamentului (UE) 2018/1725 privind protecţia persoanelor fizice în ceea ce priveşte prelucrarea datelor cu caracter personal de către instituţiile, organele, oficiile şi agenţiile Uniunii Europene şi privind libera circulaţie a acestor date şi de abrogare a Regulamentului (CE) nr. 45/2001 şi a Deciziei nr. 1247/2002/CE. </w:t>
      </w:r>
    </w:p>
    <w:p w14:paraId="745C5C4E"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asciiTheme="minorHAnsi" w:eastAsia="Times New Roman" w:hAnsiTheme="minorHAnsi"/>
          <w:sz w:val="24"/>
          <w:szCs w:val="24"/>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acestoira, în condiţiile legii.</w:t>
      </w:r>
    </w:p>
    <w:p w14:paraId="164E0922" w14:textId="77777777" w:rsidR="00DE0411" w:rsidRPr="00DE0411" w:rsidRDefault="00DE0411" w:rsidP="00DE0411">
      <w:pPr>
        <w:spacing w:before="120" w:line="240" w:lineRule="auto"/>
        <w:jc w:val="both"/>
        <w:rPr>
          <w:rFonts w:asciiTheme="minorHAnsi" w:eastAsia="Times New Roman" w:hAnsiTheme="minorHAnsi"/>
          <w:sz w:val="24"/>
          <w:szCs w:val="24"/>
        </w:rPr>
      </w:pPr>
      <w:r w:rsidRPr="00DE0411">
        <w:rPr>
          <w:rFonts w:asciiTheme="minorHAnsi" w:eastAsia="Times New Roman" w:hAnsiTheme="minorHAnsi"/>
          <w:sz w:val="24"/>
          <w:szCs w:val="24"/>
        </w:rPr>
        <w:t>5(6) Datele privind Beneficiarul constituie informație publică în conformitate cu art. 98 și art. 101 din Regulamentul (UE)  2021/2116 şi pot fi prelucrate de către organisme de audit şi de investigare ale Uniunii Europene şi ale statelor membre în vederea protejării intereselor financiare ale Uniunii Europene.</w:t>
      </w:r>
    </w:p>
    <w:p w14:paraId="4AC12D4D" w14:textId="77777777" w:rsidR="00DE0411" w:rsidRPr="00DE0411" w:rsidRDefault="00DE0411" w:rsidP="00DE0411">
      <w:pPr>
        <w:spacing w:before="120" w:line="240" w:lineRule="auto"/>
        <w:jc w:val="both"/>
        <w:rPr>
          <w:rFonts w:eastAsia="Times New Roman" w:cs="Calibri"/>
          <w:b/>
          <w:bCs/>
          <w:color w:val="000000"/>
          <w:sz w:val="24"/>
          <w:szCs w:val="24"/>
        </w:rPr>
      </w:pPr>
      <w:r w:rsidRPr="00DE0411">
        <w:rPr>
          <w:rFonts w:eastAsia="Times New Roman" w:cs="Calibri"/>
          <w:b/>
          <w:bCs/>
          <w:color w:val="000000"/>
          <w:sz w:val="24"/>
          <w:szCs w:val="24"/>
        </w:rPr>
        <w:t>Articolul 6 – Publicitate</w:t>
      </w:r>
    </w:p>
    <w:p w14:paraId="6FF3B58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lastRenderedPageBreak/>
        <w:t>6 (1) Autoritatea Contractantă cere ca, prin orice notă sau publicare făcută de beneficiar privind obiectivele prevăzute în Contractul de Finanțare, inclusiv o conferință sau un seminar, să specifice că a primit fonduri de la Uniunea Europeană. Beneficiarul trebuie să facă referiri la contribuția financiară a Uniunii Europene în informația oferită și în orice relație cu mass-media.</w:t>
      </w:r>
    </w:p>
    <w:p w14:paraId="738875C7"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6 (2) Beneficiarul are obligația de a respecta prevederile Anexei IV la contractul de finanțare </w:t>
      </w:r>
      <w:r w:rsidRPr="00DE0411">
        <w:rPr>
          <w:rFonts w:cs="Calibri"/>
          <w:color w:val="000000"/>
          <w:sz w:val="24"/>
          <w:szCs w:val="24"/>
        </w:rPr>
        <w:t>Materiale și activități de informare de tip publicitar</w:t>
      </w:r>
      <w:r w:rsidRPr="00DE0411">
        <w:rPr>
          <w:rFonts w:eastAsia="Times New Roman" w:cs="Calibri"/>
          <w:color w:val="000000"/>
          <w:sz w:val="24"/>
          <w:szCs w:val="24"/>
        </w:rPr>
        <w:t xml:space="preserve"> în vederea asigurării transparenței necesare referitoare la alocarea și utilizarea fondurilor europene nerambursabile acordate de către Uniunea Europeană. </w:t>
      </w:r>
    </w:p>
    <w:p w14:paraId="551B3CDE"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 xml:space="preserve">Articolul 7 – Dreptul de proprietate/utilizare a rezultatelor </w:t>
      </w:r>
    </w:p>
    <w:p w14:paraId="10FAE7F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7 (1) Drepturile de proprietate intelectuală rezultate din aplicarea proiectului, sunt drepturi exclusive ale Beneficiarului, Beneficiarul fiind singurul răspunzător pentru drepturile de proprietate intelectuală revendicate de terțe persoane.</w:t>
      </w:r>
    </w:p>
    <w:p w14:paraId="04A0D37C"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color w:val="000000"/>
          <w:sz w:val="24"/>
          <w:szCs w:val="24"/>
        </w:rPr>
        <w:t xml:space="preserve">7 (2) Prin derogare de la prevederile </w:t>
      </w:r>
      <w:r w:rsidRPr="00DE0411">
        <w:rPr>
          <w:rFonts w:asciiTheme="minorHAnsi" w:hAnsiTheme="minorHAnsi" w:cs="Arial"/>
          <w:sz w:val="24"/>
          <w:szCs w:val="24"/>
        </w:rPr>
        <w:t>Art.7(1),</w:t>
      </w:r>
      <w:r w:rsidRPr="00DE0411">
        <w:rPr>
          <w:rFonts w:eastAsia="Times New Roman" w:cs="Calibri"/>
          <w:color w:val="000000"/>
          <w:sz w:val="24"/>
          <w:szCs w:val="24"/>
        </w:rPr>
        <w:t xml:space="preserve"> beneficiarul poate acorda Autorității Contractante dreptul de a utiliza </w:t>
      </w:r>
      <w:r w:rsidRPr="00DE0411">
        <w:rPr>
          <w:rFonts w:asciiTheme="minorHAnsi" w:hAnsiTheme="minorHAnsi" w:cs="Arial"/>
          <w:sz w:val="24"/>
          <w:szCs w:val="24"/>
        </w:rPr>
        <w:t>liber, toate documentele care derivă din Proiect, în orice formă a lor.</w:t>
      </w:r>
    </w:p>
    <w:p w14:paraId="28DDE1BD"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8 – Monitorizarea și evaluarea obiectivelor pe durata de valabilitate a Contractului de finanțare</w:t>
      </w:r>
    </w:p>
    <w:p w14:paraId="6329D125"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8 (1) Pe durata de valabilitate a prezentului Contract de finanțare, beneficiarul trebuie să își asume obligația furnizării Autorității Contractante, Comisiei Europene și/sau </w:t>
      </w:r>
      <w:r w:rsidRPr="00DE0411">
        <w:rPr>
          <w:rFonts w:asciiTheme="minorHAnsi" w:hAnsiTheme="minorHAnsi" w:cstheme="minorHAnsi"/>
          <w:sz w:val="24"/>
          <w:szCs w:val="24"/>
        </w:rPr>
        <w:t>organismelor autorizate</w:t>
      </w:r>
      <w:r w:rsidRPr="00DE0411">
        <w:rPr>
          <w:rFonts w:eastAsia="Times New Roman" w:cs="Calibri"/>
          <w:color w:val="000000"/>
          <w:sz w:val="24"/>
          <w:szCs w:val="24"/>
        </w:rPr>
        <w:t>, a oricărui document sau informație în măsură să ajute la realizarea rapoartelor de monitorizare și evaluare ale obiectivelor prevăzute în Contractul de Finanțare și să admită drepturile lor de acces descrise în art.13 (2).</w:t>
      </w:r>
    </w:p>
    <w:p w14:paraId="56496F34"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eastAsia="Times New Roman" w:cs="Calibri"/>
          <w:color w:val="000000"/>
          <w:sz w:val="24"/>
          <w:szCs w:val="24"/>
        </w:rPr>
        <w:t xml:space="preserve">8 (2) </w:t>
      </w:r>
      <w:r w:rsidRPr="00DE0411">
        <w:rPr>
          <w:rFonts w:asciiTheme="minorHAnsi" w:hAnsiTheme="minorHAnsi" w:cs="Arial"/>
          <w:sz w:val="24"/>
          <w:szCs w:val="24"/>
        </w:rPr>
        <w:t>Pe toată durata de valabilitate a contractului de finanțare, beneficiarul asigură accesul la locul de implementare a proiectelor, însoţește echipele de control şi pune la dispoziţia acestora, în timp util, toate informaţiile şi documentele necesare solicitate, conform prevederilor legale și procedurale specifice de control, corespunzătoare fiecărei instituţii responsabile.</w:t>
      </w:r>
    </w:p>
    <w:p w14:paraId="5A3BF3E8"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8 (3) Rezultatul oricărei evaluări va fi pus la dispoziţia părţilor contractante.</w:t>
      </w:r>
    </w:p>
    <w:p w14:paraId="4908F933"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8 (4) În cazul în care, pe parcursul perioadei de valabilitate a Contractului de finanțare se constată că nerespectarea obligaţiilor statuate prin acest contract sau a angajamentelor asumate prin Cererea de Finantare, 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784D0545"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asciiTheme="minorHAnsi" w:hAnsiTheme="minorHAnsi" w:cs="Arial"/>
          <w:sz w:val="24"/>
          <w:szCs w:val="24"/>
        </w:rPr>
        <w:t>În cazul în care deficienţele nu sunt remediate în termenul acordat, Autoritatea Contractantă va proceda fie la recuperarea integrală, fie la recuperarea parțială a contravalorii ajutorului financiar public nerambursabil plătit, în funcție de gradul de afectare a contractului.</w:t>
      </w:r>
    </w:p>
    <w:p w14:paraId="3DD02FE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lastRenderedPageBreak/>
        <w:t xml:space="preserve">8 (5) În cazul în care în etapa de implementare a Strategiei de Dezvoltare Locală se constată nerespectarea a cel puțin unui criteriu de eligibilitate a acesteia, DGDR - AM PS are posibilitatea de a retrage autorizația de funcționare a Grupului de Acțiune Locală, în baza unor verificări efectuate în prealabil. Retragerea autorizației de funcționare conduce la rezilierea contractului de finanțare aferent intervenției DR-36F, cu recuperarea parțială/integrală a sumelor acordate prin Contractul de finanțare subsecvent, în funcție de motivele retragerii autorizației de funcționare. </w:t>
      </w:r>
    </w:p>
    <w:p w14:paraId="76CAE39E"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8 (6) În cazul în care, pe parcursul perioadei de valabilitate a Contractului de finanțare, se constată că beneficiarul nu mai respectă condițiile de acordare a </w:t>
      </w:r>
      <w:r w:rsidRPr="00DE0411">
        <w:rPr>
          <w:rFonts w:cs="Calibri"/>
          <w:color w:val="000000"/>
          <w:sz w:val="24"/>
          <w:szCs w:val="24"/>
        </w:rPr>
        <w:t>Autorizației de funcționare</w:t>
      </w:r>
      <w:r w:rsidRPr="00DE0411">
        <w:rPr>
          <w:rFonts w:eastAsia="Times New Roman" w:cs="Calibri"/>
          <w:color w:val="000000"/>
          <w:sz w:val="24"/>
          <w:szCs w:val="24"/>
        </w:rPr>
        <w:t>, Autoritatea Contractantă va lua măsurile care se impun, după caz (în funcție de gradul de afectare, gravitatea faptelor, etc) :</w:t>
      </w:r>
    </w:p>
    <w:p w14:paraId="608B2CC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a) fie la recuperarea integrală a ajutorului financiar nerambursabil plătit cu încetarea Contractului de finanțare ; </w:t>
      </w:r>
    </w:p>
    <w:p w14:paraId="56414B85"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b) fie la recuperarea parțială, respectiv aferent componentei/componentelor sau acțiunii/acțiunilor afectate de neregulă, care nu mai îndeplinesc condițiile menționate, nefiind influențată integral eligibilitatea generală a proiectului, respectiv utilitatea în considerarea căreia s-a acordat ajutorul financiar nerambursabil.</w:t>
      </w:r>
    </w:p>
    <w:p w14:paraId="21FB11D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8 (7)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1062D9A6"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9 – Amendamente la Contractul de finanțare</w:t>
      </w:r>
    </w:p>
    <w:p w14:paraId="3B446C6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9 (1) Beneficiarul sau Autoritatea Contractantă pot solicita modificarea Contractului de finanțare numai în cursul duratei de execuție a acestuia, eventualele modificări neavând efect retroactiv. </w:t>
      </w:r>
    </w:p>
    <w:p w14:paraId="4AFE8C1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9 (2) Orice modificare la Contractul de finanțare se va face cu acordul ambelor părți contractante, cu excepția situațiilor în care intervin modificări ale legislației aplicabile finanțării nerambursabile (inclusiv modificări de PNDR)/ corelări cu legislația relevantă (inclusiv recomandări ale misiunilor de audit)/ simplificări, când Autoritatea Contractantă va notifica în scris beneficiarul cu privire la aceste modificări, iar beneficiarul se obligă a le respecta întocmai.</w:t>
      </w:r>
    </w:p>
    <w:p w14:paraId="225254A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9 (3) Orice amendament al Contractului de finanțare sau al anexelor sale trebuie făcut în scris printr-un Act adițional/ Notă de aprobare/ Notificare. Toate actele adiționale vor fi încheiate în aceleași condiții ca și Contractul de Finanțare. </w:t>
      </w:r>
    </w:p>
    <w:p w14:paraId="4B86913D"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9 (4) Scopul Actului adițional/ Notei de aprobare trebuie să fie strâns legat de natura proiectului.</w:t>
      </w:r>
    </w:p>
    <w:p w14:paraId="047EB3B2"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9 (5) Valoarea ajutorului financiar nerambursabil aprobată și prevăzută în Contractul de finanțare poate fi modificată, în condițiile de la art. 9 (6). </w:t>
      </w:r>
    </w:p>
    <w:p w14:paraId="0BC061AC" w14:textId="77777777" w:rsidR="00DE0411" w:rsidRPr="00DE0411" w:rsidRDefault="00DE0411" w:rsidP="00DE0411">
      <w:pPr>
        <w:jc w:val="both"/>
        <w:rPr>
          <w:rFonts w:eastAsia="Times New Roman" w:cs="Calibri"/>
          <w:color w:val="000000"/>
          <w:sz w:val="24"/>
          <w:szCs w:val="24"/>
          <w:lang w:eastAsia="fr-FR"/>
        </w:rPr>
      </w:pPr>
      <w:r w:rsidRPr="00DE0411">
        <w:rPr>
          <w:rFonts w:eastAsia="Times New Roman" w:cs="Calibri"/>
          <w:color w:val="000000"/>
          <w:sz w:val="24"/>
          <w:szCs w:val="24"/>
        </w:rPr>
        <w:lastRenderedPageBreak/>
        <w:t>9 (6) Următoarele cazuri fac obiectul modificării Contractului de finanțare prin Act adițional (conform prevederilor procedurale):</w:t>
      </w:r>
    </w:p>
    <w:p w14:paraId="6E6FCB30" w14:textId="77777777" w:rsidR="00DE0411" w:rsidRPr="00DE0411" w:rsidRDefault="00DE0411" w:rsidP="00E87B2A">
      <w:pPr>
        <w:numPr>
          <w:ilvl w:val="0"/>
          <w:numId w:val="19"/>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Modificarea valorii totale a Contractului de finanțare, conform Anexei I din Acordul Cadru;</w:t>
      </w:r>
    </w:p>
    <w:p w14:paraId="51D2EA1F" w14:textId="77777777" w:rsidR="00DE0411" w:rsidRPr="00DE0411" w:rsidRDefault="00DE0411" w:rsidP="00E87B2A">
      <w:pPr>
        <w:numPr>
          <w:ilvl w:val="0"/>
          <w:numId w:val="19"/>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Modificările financiare de peste 20% din valoarea total eligibilă</w:t>
      </w:r>
      <w:r w:rsidRPr="00DE0411">
        <w:rPr>
          <w:rFonts w:cs="Calibri"/>
          <w:color w:val="000000"/>
          <w:sz w:val="24"/>
          <w:szCs w:val="24"/>
          <w:lang w:eastAsia="fr-FR"/>
        </w:rPr>
        <w:t xml:space="preserve"> </w:t>
      </w:r>
      <w:r w:rsidRPr="00DE0411">
        <w:rPr>
          <w:rFonts w:eastAsia="Times New Roman" w:cs="Calibri"/>
          <w:color w:val="000000"/>
          <w:sz w:val="24"/>
          <w:szCs w:val="24"/>
          <w:lang w:eastAsia="fr-FR"/>
        </w:rPr>
        <w:t>înscrisă inițial în cadrul fiecăruia dintre capitolele Bugetului indicativ, între capitolele bugetare de cheltuieli eligibile;</w:t>
      </w:r>
    </w:p>
    <w:p w14:paraId="236C8081" w14:textId="77777777" w:rsidR="00DE0411" w:rsidRPr="00DE0411" w:rsidRDefault="00DE0411" w:rsidP="00E87B2A">
      <w:pPr>
        <w:numPr>
          <w:ilvl w:val="0"/>
          <w:numId w:val="19"/>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Rectificarea bugetului prin dezangajare din valoarea eligibilă nerambursabilă în urma efectuării de modificări financiare:</w:t>
      </w:r>
    </w:p>
    <w:p w14:paraId="148A9528" w14:textId="77777777" w:rsidR="00DE0411" w:rsidRPr="00DE0411" w:rsidRDefault="00DE0411" w:rsidP="00E87B2A">
      <w:pPr>
        <w:numPr>
          <w:ilvl w:val="0"/>
          <w:numId w:val="18"/>
        </w:numPr>
        <w:spacing w:before="120" w:after="120" w:line="240" w:lineRule="auto"/>
        <w:ind w:left="1134"/>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 xml:space="preserve">pentru dezangajarea unor sume estimate a fi neutilizate înainte de finalizarea </w:t>
      </w:r>
      <w:r w:rsidRPr="00DE0411">
        <w:rPr>
          <w:rFonts w:eastAsia="Times New Roman" w:cs="Calibri"/>
          <w:color w:val="000000"/>
          <w:sz w:val="24"/>
          <w:szCs w:val="24"/>
        </w:rPr>
        <w:t xml:space="preserve">Contractului </w:t>
      </w:r>
      <w:r w:rsidRPr="00DE0411">
        <w:rPr>
          <w:rFonts w:eastAsia="Times New Roman" w:cs="Calibri"/>
          <w:color w:val="000000"/>
          <w:sz w:val="24"/>
          <w:szCs w:val="24"/>
          <w:lang w:eastAsia="fr-FR"/>
        </w:rPr>
        <w:t>de finanțare, cu posibilitatea adăugării acestora la următorul Contract de finanțare;</w:t>
      </w:r>
    </w:p>
    <w:p w14:paraId="2388CD2A" w14:textId="77777777" w:rsidR="00DE0411" w:rsidRPr="00DE0411" w:rsidRDefault="00DE0411" w:rsidP="00E87B2A">
      <w:pPr>
        <w:numPr>
          <w:ilvl w:val="0"/>
          <w:numId w:val="18"/>
        </w:numPr>
        <w:spacing w:before="120" w:after="120" w:line="240" w:lineRule="auto"/>
        <w:ind w:left="1134"/>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ca urmare a retragerii unor sume stabilite în urma evaluării intermediare a implementării SDL, realizată de către AM – PS (numai în cazul în care reducerea aplicată de către DGDR – AM PS este mai mare decât suma disponibilă pentru Contractul ulterior, situație în care se va recupera corespunzător și valoarea avansului acordat anterior, dacă acesta nu se mai încadrează în cuantumul de maximum 50% din valoarea Contractului de finanțare);</w:t>
      </w:r>
    </w:p>
    <w:p w14:paraId="52338F7C" w14:textId="77777777" w:rsidR="00DE0411" w:rsidRPr="00DE0411" w:rsidRDefault="00DE0411" w:rsidP="00E87B2A">
      <w:pPr>
        <w:numPr>
          <w:ilvl w:val="0"/>
          <w:numId w:val="18"/>
        </w:numPr>
        <w:spacing w:before="120" w:after="120" w:line="240" w:lineRule="auto"/>
        <w:ind w:left="1134"/>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 xml:space="preserve">alte situații temeinic justificate care impun diminuarea bugetului </w:t>
      </w:r>
      <w:r w:rsidRPr="00DE0411">
        <w:rPr>
          <w:rFonts w:eastAsia="Times New Roman" w:cs="Calibri"/>
          <w:color w:val="000000"/>
          <w:sz w:val="24"/>
          <w:szCs w:val="24"/>
        </w:rPr>
        <w:t>Contractului de finanțare</w:t>
      </w:r>
      <w:r w:rsidRPr="00DE0411">
        <w:rPr>
          <w:rFonts w:eastAsia="Times New Roman" w:cs="Calibri"/>
          <w:color w:val="000000"/>
          <w:sz w:val="24"/>
          <w:szCs w:val="24"/>
          <w:lang w:eastAsia="fr-FR"/>
        </w:rPr>
        <w:t>.</w:t>
      </w:r>
    </w:p>
    <w:p w14:paraId="1F146FFA" w14:textId="77777777" w:rsidR="00DE0411" w:rsidRPr="00DE0411" w:rsidRDefault="00DE0411" w:rsidP="00E87B2A">
      <w:pPr>
        <w:numPr>
          <w:ilvl w:val="0"/>
          <w:numId w:val="19"/>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 xml:space="preserve">Prelungirea termenului de depunere a primei tranșe de plată în cadrul </w:t>
      </w:r>
      <w:r w:rsidRPr="00DE0411">
        <w:rPr>
          <w:rFonts w:eastAsia="Times New Roman" w:cs="Calibri"/>
          <w:color w:val="000000"/>
          <w:sz w:val="24"/>
          <w:szCs w:val="24"/>
        </w:rPr>
        <w:t xml:space="preserve">Contractului </w:t>
      </w:r>
      <w:r w:rsidRPr="00DE0411">
        <w:rPr>
          <w:rFonts w:eastAsia="Times New Roman" w:cs="Calibri"/>
          <w:color w:val="000000"/>
          <w:sz w:val="24"/>
          <w:szCs w:val="24"/>
          <w:lang w:eastAsia="fr-FR"/>
        </w:rPr>
        <w:t>de finanțare, peste termenul maxim de 12 luni, cu maximum trei luni, fără aplicarea de penalități;</w:t>
      </w:r>
    </w:p>
    <w:p w14:paraId="6E187AD2" w14:textId="77777777" w:rsidR="00DE0411" w:rsidRPr="00DE0411" w:rsidRDefault="00DE0411" w:rsidP="00E87B2A">
      <w:pPr>
        <w:numPr>
          <w:ilvl w:val="0"/>
          <w:numId w:val="19"/>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Schimbarea denumirii beneficiarului sau a oricărui element de identificare a beneficiarului;</w:t>
      </w:r>
    </w:p>
    <w:p w14:paraId="3C2CC28D" w14:textId="77777777" w:rsidR="00DE0411" w:rsidRPr="00DE0411" w:rsidRDefault="00DE0411" w:rsidP="00E87B2A">
      <w:pPr>
        <w:numPr>
          <w:ilvl w:val="0"/>
          <w:numId w:val="19"/>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Acordarea plăților în avans, cu următoarele precizări:</w:t>
      </w:r>
    </w:p>
    <w:p w14:paraId="1C30633B" w14:textId="77777777" w:rsidR="00DE0411" w:rsidRPr="00DE0411" w:rsidRDefault="00DE0411" w:rsidP="00E87B2A">
      <w:pPr>
        <w:numPr>
          <w:ilvl w:val="1"/>
          <w:numId w:val="19"/>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GAL-urile care au optat pentru avans pot solicita renunțarea la acesta, total sau parțial;</w:t>
      </w:r>
    </w:p>
    <w:p w14:paraId="075B9745" w14:textId="77777777" w:rsidR="00DE0411" w:rsidRPr="00DE0411" w:rsidRDefault="00DE0411" w:rsidP="00E87B2A">
      <w:pPr>
        <w:numPr>
          <w:ilvl w:val="1"/>
          <w:numId w:val="19"/>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GAL-urile care au încheiat Contracte de finanțare au dreptul de a solicita avans, până la procentul maxim de 50%</w:t>
      </w:r>
      <w:r w:rsidRPr="00DE0411">
        <w:rPr>
          <w:rFonts w:cs="Calibri"/>
          <w:noProof/>
          <w:color w:val="000000"/>
          <w:sz w:val="24"/>
          <w:szCs w:val="24"/>
          <w:lang w:eastAsia="x-none"/>
        </w:rPr>
        <w:t xml:space="preserve"> din valoarea totală a ajutorului public nerambursabil rămas de plătit, în cazul în care beneficiarul solicită plata avansului după solicitarea și decontarea unei/unor tranșe de plată</w:t>
      </w:r>
      <w:r w:rsidRPr="00DE0411">
        <w:rPr>
          <w:rFonts w:cs="Calibri"/>
          <w:color w:val="000000"/>
          <w:sz w:val="24"/>
          <w:szCs w:val="24"/>
          <w:lang w:eastAsia="fr-FR"/>
        </w:rPr>
        <w:t xml:space="preserve">. </w:t>
      </w:r>
    </w:p>
    <w:p w14:paraId="5FC6D475" w14:textId="77777777" w:rsidR="00DE0411" w:rsidRPr="00DE0411" w:rsidRDefault="00DE0411" w:rsidP="00E87B2A">
      <w:pPr>
        <w:numPr>
          <w:ilvl w:val="1"/>
          <w:numId w:val="19"/>
        </w:numPr>
        <w:spacing w:after="0" w:line="240" w:lineRule="auto"/>
        <w:contextualSpacing/>
        <w:jc w:val="both"/>
        <w:rPr>
          <w:rFonts w:cs="Calibri"/>
          <w:color w:val="000000"/>
          <w:sz w:val="24"/>
          <w:szCs w:val="24"/>
          <w:lang w:eastAsia="fr-FR"/>
        </w:rPr>
      </w:pPr>
      <w:r w:rsidRPr="00DE0411">
        <w:rPr>
          <w:rFonts w:cs="Calibri"/>
          <w:color w:val="000000"/>
          <w:sz w:val="24"/>
          <w:szCs w:val="24"/>
          <w:lang w:eastAsia="fr-FR"/>
        </w:rPr>
        <w:t xml:space="preserve">intensitatea avansului se aplică conform prevederilor din Regulamentul (UE) 2116/2021, cu modificările și completările ulterioare. </w:t>
      </w:r>
    </w:p>
    <w:p w14:paraId="69D174A7" w14:textId="77777777" w:rsidR="00DE0411" w:rsidRPr="00DE0411" w:rsidRDefault="00DE0411" w:rsidP="00E87B2A">
      <w:pPr>
        <w:numPr>
          <w:ilvl w:val="0"/>
          <w:numId w:val="19"/>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 xml:space="preserve">Alte cazuri justificate și fundamentate documentar care pot surveni pe parcursul implementării </w:t>
      </w:r>
      <w:r w:rsidRPr="00DE0411">
        <w:rPr>
          <w:rFonts w:eastAsia="Times New Roman" w:cs="Calibri"/>
          <w:color w:val="000000"/>
          <w:sz w:val="24"/>
          <w:szCs w:val="24"/>
        </w:rPr>
        <w:t xml:space="preserve">Contractului </w:t>
      </w:r>
      <w:r w:rsidRPr="00DE0411">
        <w:rPr>
          <w:rFonts w:eastAsia="Times New Roman" w:cs="Calibri"/>
          <w:color w:val="000000"/>
          <w:sz w:val="24"/>
          <w:szCs w:val="24"/>
          <w:lang w:eastAsia="fr-FR"/>
        </w:rPr>
        <w:t>de finanțare și care nu se regăsesc în situațiile prezentate mai sus.</w:t>
      </w:r>
    </w:p>
    <w:p w14:paraId="237516F1" w14:textId="77777777" w:rsidR="00DE0411" w:rsidRPr="00DE0411" w:rsidRDefault="00DE0411" w:rsidP="00DE0411">
      <w:pPr>
        <w:spacing w:line="240" w:lineRule="auto"/>
        <w:jc w:val="both"/>
        <w:rPr>
          <w:rFonts w:eastAsia="Times New Roman" w:cs="Calibri"/>
          <w:b/>
          <w:color w:val="000000"/>
          <w:sz w:val="24"/>
          <w:szCs w:val="24"/>
          <w:lang w:eastAsia="fr-FR"/>
        </w:rPr>
      </w:pPr>
      <w:r w:rsidRPr="00DE0411">
        <w:rPr>
          <w:rFonts w:eastAsia="Times New Roman" w:cs="Calibri"/>
          <w:color w:val="000000"/>
          <w:sz w:val="24"/>
          <w:szCs w:val="24"/>
        </w:rPr>
        <w:t>9 (7) Următoarele cazuri fac obiectul modificării Contractului de Finanțare prin Nota de aprobare privind modificarea Contractului de finanțare (conform prevederilor procedurale):</w:t>
      </w:r>
    </w:p>
    <w:p w14:paraId="5DFDE115" w14:textId="77777777" w:rsidR="00DE0411" w:rsidRPr="00DE0411" w:rsidRDefault="00DE0411" w:rsidP="00E87B2A">
      <w:pPr>
        <w:numPr>
          <w:ilvl w:val="0"/>
          <w:numId w:val="15"/>
        </w:numPr>
        <w:spacing w:before="120" w:after="120" w:line="240" w:lineRule="auto"/>
        <w:contextualSpacing/>
        <w:jc w:val="both"/>
        <w:rPr>
          <w:rFonts w:cs="Calibri"/>
          <w:color w:val="000000"/>
          <w:sz w:val="24"/>
          <w:szCs w:val="24"/>
          <w:lang w:eastAsia="fr-FR"/>
        </w:rPr>
      </w:pPr>
      <w:r w:rsidRPr="00DE0411">
        <w:rPr>
          <w:rFonts w:cs="Calibri"/>
          <w:color w:val="000000"/>
          <w:sz w:val="24"/>
          <w:szCs w:val="24"/>
          <w:lang w:eastAsia="fr-FR"/>
        </w:rPr>
        <w:t>Schimbarea reprezentantului legal al beneficiarului potrivit statutului GAL.</w:t>
      </w:r>
    </w:p>
    <w:p w14:paraId="6FB0D20B" w14:textId="77777777" w:rsidR="00DE0411" w:rsidRPr="00DE0411" w:rsidRDefault="00DE0411" w:rsidP="00E87B2A">
      <w:pPr>
        <w:numPr>
          <w:ilvl w:val="0"/>
          <w:numId w:val="15"/>
        </w:numPr>
        <w:spacing w:before="120" w:after="120" w:line="240" w:lineRule="auto"/>
        <w:contextualSpacing/>
        <w:jc w:val="both"/>
        <w:rPr>
          <w:rFonts w:cs="Calibri"/>
          <w:color w:val="000000"/>
          <w:sz w:val="24"/>
          <w:szCs w:val="24"/>
          <w:lang w:eastAsia="fr-FR"/>
        </w:rPr>
      </w:pPr>
      <w:r w:rsidRPr="00DE0411">
        <w:rPr>
          <w:rFonts w:cs="Calibri"/>
          <w:color w:val="000000"/>
          <w:sz w:val="24"/>
          <w:szCs w:val="24"/>
          <w:lang w:eastAsia="fr-FR"/>
        </w:rPr>
        <w:t>Schimbarea sediului social  al beneficiarului menționat în Contractul de finanțare.</w:t>
      </w:r>
    </w:p>
    <w:p w14:paraId="6D76F404" w14:textId="77777777" w:rsidR="00DE0411" w:rsidRPr="00DE0411" w:rsidRDefault="00DE0411" w:rsidP="00E87B2A">
      <w:pPr>
        <w:numPr>
          <w:ilvl w:val="0"/>
          <w:numId w:val="15"/>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lastRenderedPageBreak/>
        <w:t>Schimbarea contului bancar/de trezorerie și/sau a instituției financiare bancare pentru contractul aferent DR-36F.</w:t>
      </w:r>
    </w:p>
    <w:p w14:paraId="077C3FC2" w14:textId="77777777" w:rsidR="00DE0411" w:rsidRPr="00DE0411" w:rsidRDefault="00DE0411" w:rsidP="00E87B2A">
      <w:pPr>
        <w:numPr>
          <w:ilvl w:val="0"/>
          <w:numId w:val="15"/>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Modificări ale Graficului de eșalonare anuală a plăților – Anexa II la Contractul de finanțare</w:t>
      </w:r>
    </w:p>
    <w:p w14:paraId="44A6A428" w14:textId="77777777" w:rsidR="00DE0411" w:rsidRPr="00DE0411" w:rsidRDefault="00DE0411" w:rsidP="00E87B2A">
      <w:pPr>
        <w:numPr>
          <w:ilvl w:val="0"/>
          <w:numId w:val="15"/>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Modificări ale Planificării anuale a activităților (Anexa 1 la Ghid)</w:t>
      </w:r>
    </w:p>
    <w:p w14:paraId="47F47297" w14:textId="77777777" w:rsidR="00DE0411" w:rsidRPr="00DE0411" w:rsidRDefault="00DE0411" w:rsidP="00E87B2A">
      <w:pPr>
        <w:numPr>
          <w:ilvl w:val="0"/>
          <w:numId w:val="15"/>
        </w:numPr>
        <w:spacing w:before="120" w:after="120" w:line="240" w:lineRule="auto"/>
        <w:contextualSpacing/>
        <w:jc w:val="both"/>
        <w:rPr>
          <w:rFonts w:eastAsia="Times New Roman" w:cs="Calibri"/>
          <w:color w:val="000000"/>
          <w:sz w:val="24"/>
          <w:szCs w:val="24"/>
          <w:lang w:eastAsia="fr-FR"/>
        </w:rPr>
      </w:pPr>
      <w:r w:rsidRPr="00DE0411">
        <w:rPr>
          <w:rFonts w:eastAsia="Times New Roman" w:cs="Calibri"/>
          <w:color w:val="000000"/>
          <w:sz w:val="24"/>
          <w:szCs w:val="24"/>
          <w:lang w:eastAsia="fr-FR"/>
        </w:rPr>
        <w:t>Alte situații temeinic justificate și fundamentate documentar care pot surveni pe parcursul implementării Contractului de finanțare (ex: schimbarea cărții de identitate a reprezentantului legal etc.) și care nu se regăsesc în situațiile prezentate mai sus.</w:t>
      </w:r>
    </w:p>
    <w:p w14:paraId="07DCDF7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9 (8) Următoarele cazuri fac obiectul modificării Contractului de Finanțare prin Notificare privind modificarea Contractului de finanțare (conform prevederilor procedurale):</w:t>
      </w:r>
    </w:p>
    <w:p w14:paraId="3F751B64" w14:textId="77777777" w:rsidR="00DE0411" w:rsidRPr="00DE0411" w:rsidRDefault="00DE0411" w:rsidP="00E87B2A">
      <w:pPr>
        <w:numPr>
          <w:ilvl w:val="0"/>
          <w:numId w:val="15"/>
        </w:numPr>
        <w:autoSpaceDE w:val="0"/>
        <w:autoSpaceDN w:val="0"/>
        <w:adjustRightInd w:val="0"/>
        <w:spacing w:before="120" w:after="120" w:line="240" w:lineRule="auto"/>
        <w:contextualSpacing/>
        <w:jc w:val="both"/>
        <w:rPr>
          <w:rFonts w:eastAsia="Times New Roman" w:cs="Calibri"/>
          <w:color w:val="000000"/>
          <w:sz w:val="24"/>
          <w:szCs w:val="24"/>
        </w:rPr>
      </w:pPr>
      <w:r w:rsidRPr="00DE0411">
        <w:rPr>
          <w:rFonts w:eastAsia="Times New Roman" w:cs="Calibri"/>
          <w:color w:val="000000"/>
          <w:sz w:val="24"/>
          <w:szCs w:val="24"/>
        </w:rPr>
        <w:t>Modificări procedurale (inclusiv corelări procedurale)</w:t>
      </w:r>
    </w:p>
    <w:p w14:paraId="0AA8924A" w14:textId="77777777" w:rsidR="00DE0411" w:rsidRPr="00DE0411" w:rsidRDefault="00DE0411" w:rsidP="00E87B2A">
      <w:pPr>
        <w:numPr>
          <w:ilvl w:val="0"/>
          <w:numId w:val="15"/>
        </w:numPr>
        <w:autoSpaceDE w:val="0"/>
        <w:autoSpaceDN w:val="0"/>
        <w:adjustRightInd w:val="0"/>
        <w:spacing w:before="120" w:after="120" w:line="240" w:lineRule="auto"/>
        <w:contextualSpacing/>
        <w:jc w:val="both"/>
        <w:rPr>
          <w:rFonts w:eastAsia="Times New Roman" w:cs="Calibri"/>
          <w:color w:val="000000"/>
          <w:sz w:val="24"/>
          <w:szCs w:val="24"/>
        </w:rPr>
      </w:pPr>
      <w:r w:rsidRPr="00DE0411">
        <w:rPr>
          <w:rFonts w:eastAsia="Times New Roman" w:cs="Calibri"/>
          <w:color w:val="000000"/>
          <w:sz w:val="24"/>
          <w:szCs w:val="24"/>
        </w:rPr>
        <w:t>Modificări ale legislației aplicabile finanțării nerambursabile (inclusiv modificări de PS)/ corelări cu legislația relevantă (inclusiv recomandări ale misiunilor de audit)/ simplificări incidente Contractului.</w:t>
      </w:r>
    </w:p>
    <w:p w14:paraId="0000D4E3"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 xml:space="preserve">Articolul 10 – Încetarea </w:t>
      </w:r>
      <w:r w:rsidRPr="00DE0411">
        <w:rPr>
          <w:rFonts w:eastAsia="Times New Roman" w:cs="Calibri"/>
          <w:b/>
          <w:color w:val="000000"/>
          <w:sz w:val="24"/>
          <w:szCs w:val="24"/>
        </w:rPr>
        <w:t>Contractului</w:t>
      </w:r>
      <w:r w:rsidRPr="00DE0411">
        <w:rPr>
          <w:rFonts w:eastAsia="Times New Roman" w:cs="Calibri"/>
          <w:color w:val="000000"/>
          <w:sz w:val="24"/>
          <w:szCs w:val="24"/>
        </w:rPr>
        <w:t xml:space="preserve"> </w:t>
      </w:r>
      <w:r w:rsidRPr="00DE0411">
        <w:rPr>
          <w:rFonts w:eastAsia="Times New Roman" w:cs="Calibri"/>
          <w:b/>
          <w:bCs/>
          <w:color w:val="000000"/>
          <w:sz w:val="24"/>
          <w:szCs w:val="24"/>
        </w:rPr>
        <w:t>de finanțare</w:t>
      </w:r>
    </w:p>
    <w:p w14:paraId="3AF3BE30"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10 (1) În cazuri excepționale și temeinic dovedite, inclusiv cazurile de forță majoră invocate și comunicate între părți în condițiile legii, Autoritatea Contractantă poate decide încetarea Contractului de finanțare printr-o notificare scrisă, fără a fi cerută plata finanțării nerambursabile.</w:t>
      </w:r>
    </w:p>
    <w:p w14:paraId="33D41A58"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10 (2) Părțile pot decide, prin acord, încetarea Contractului de finanțare, ca urmare a solicitării scrise din partea beneficiarului, aprobată de Autoritatea Contractantă</w:t>
      </w:r>
      <w:r w:rsidRPr="00DE0411">
        <w:rPr>
          <w:rFonts w:asciiTheme="minorHAnsi" w:hAnsiTheme="minorHAnsi" w:cs="Arial"/>
          <w:sz w:val="24"/>
          <w:szCs w:val="24"/>
        </w:rPr>
        <w:t>, în cazul în care beneficiarului nu i-a fost efectuată nicio plată.</w:t>
      </w:r>
    </w:p>
    <w:p w14:paraId="6B03809A"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eastAsia="Times New Roman" w:cs="Calibri"/>
          <w:color w:val="000000"/>
          <w:sz w:val="24"/>
          <w:szCs w:val="24"/>
        </w:rPr>
        <w:t xml:space="preserve">10 (3) </w:t>
      </w:r>
      <w:r w:rsidRPr="00DE0411">
        <w:rPr>
          <w:rFonts w:asciiTheme="minorHAnsi" w:hAnsiTheme="minorHAnsi" w:cs="Arial"/>
          <w:sz w:val="24"/>
          <w:szCs w:val="24"/>
        </w:rPr>
        <w:t>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00697D99"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10 (4) Pentru situațiile în care beneficiarul a încasat avans, încetarea contractului de finanțare la solicitarea beneficiarului sau din inițiativa Autorității Contractante, va putea opera doar după recuperarea de la beneficiar a sumei reprezentând avans, sau prin executarea garanției constituite de beneficiar.</w:t>
      </w:r>
    </w:p>
    <w:p w14:paraId="6A040E8D"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10 (5) Autoritatea Contractantă va înceta valabilitatea Contractului, printr-o notificare scrisă adresată beneficiarului, fără punere în întârziere, fără nicio altă formalitate şi fără intervenţia instanţei judecătoreşti, atunci când constată oricare dintre situațiile prevăzute mai jos:</w:t>
      </w:r>
    </w:p>
    <w:p w14:paraId="38AF2B5D" w14:textId="77777777" w:rsidR="00DE0411" w:rsidRPr="00DE0411" w:rsidRDefault="00DE0411" w:rsidP="00E87B2A">
      <w:pPr>
        <w:numPr>
          <w:ilvl w:val="0"/>
          <w:numId w:val="62"/>
        </w:numPr>
        <w:spacing w:before="120" w:after="120" w:line="240" w:lineRule="auto"/>
        <w:contextualSpacing/>
        <w:jc w:val="both"/>
        <w:rPr>
          <w:rFonts w:asciiTheme="minorHAnsi" w:hAnsiTheme="minorHAnsi" w:cs="Arial"/>
          <w:sz w:val="24"/>
          <w:szCs w:val="24"/>
        </w:rPr>
      </w:pPr>
      <w:r w:rsidRPr="00DE0411">
        <w:rPr>
          <w:rFonts w:asciiTheme="minorHAnsi" w:hAnsiTheme="minorHAnsi" w:cs="Arial"/>
          <w:sz w:val="24"/>
          <w:szCs w:val="24"/>
        </w:rPr>
        <w:t>neregulă cu privire la încheierea ori executarea Contractului;</w:t>
      </w:r>
    </w:p>
    <w:p w14:paraId="331F657A" w14:textId="77777777" w:rsidR="00DE0411" w:rsidRPr="00DE0411" w:rsidRDefault="00DE0411" w:rsidP="00E87B2A">
      <w:pPr>
        <w:numPr>
          <w:ilvl w:val="0"/>
          <w:numId w:val="62"/>
        </w:numPr>
        <w:spacing w:before="120" w:after="120" w:line="240" w:lineRule="auto"/>
        <w:contextualSpacing/>
        <w:jc w:val="both"/>
        <w:rPr>
          <w:rFonts w:asciiTheme="minorHAnsi" w:hAnsiTheme="minorHAnsi" w:cs="Arial"/>
          <w:sz w:val="24"/>
          <w:szCs w:val="24"/>
        </w:rPr>
      </w:pPr>
      <w:r w:rsidRPr="00DE0411">
        <w:rPr>
          <w:rFonts w:asciiTheme="minorHAnsi" w:hAnsiTheme="minorHAnsi" w:cs="Arial"/>
          <w:sz w:val="24"/>
          <w:szCs w:val="24"/>
        </w:rPr>
        <w:t>neîndeplinirea criteriilor de eligibilitate și/sau selecție sau a condițiilor de implementare pentru finanțarea contractului;</w:t>
      </w:r>
    </w:p>
    <w:p w14:paraId="5684D93A" w14:textId="77777777" w:rsidR="00DE0411" w:rsidRPr="00DE0411" w:rsidRDefault="00DE0411" w:rsidP="00E87B2A">
      <w:pPr>
        <w:numPr>
          <w:ilvl w:val="0"/>
          <w:numId w:val="62"/>
        </w:numPr>
        <w:spacing w:before="120" w:after="120" w:line="240" w:lineRule="auto"/>
        <w:contextualSpacing/>
        <w:jc w:val="both"/>
        <w:rPr>
          <w:rFonts w:asciiTheme="minorHAnsi" w:hAnsiTheme="minorHAnsi" w:cs="Arial"/>
          <w:sz w:val="24"/>
          <w:szCs w:val="24"/>
        </w:rPr>
      </w:pPr>
      <w:r w:rsidRPr="00DE0411">
        <w:rPr>
          <w:rFonts w:asciiTheme="minorHAnsi" w:hAnsiTheme="minorHAnsi" w:cs="Arial"/>
          <w:sz w:val="24"/>
          <w:szCs w:val="24"/>
        </w:rPr>
        <w:t>nerespectarea obligațiilor, respectiv a termenelor asumate prin contractul de finanțare;</w:t>
      </w:r>
    </w:p>
    <w:p w14:paraId="418E7317" w14:textId="77777777" w:rsidR="00DE0411" w:rsidRPr="00DE0411" w:rsidRDefault="00DE0411" w:rsidP="00E87B2A">
      <w:pPr>
        <w:numPr>
          <w:ilvl w:val="0"/>
          <w:numId w:val="62"/>
        </w:numPr>
        <w:spacing w:before="120" w:after="120" w:line="240" w:lineRule="auto"/>
        <w:contextualSpacing/>
        <w:jc w:val="both"/>
        <w:rPr>
          <w:rFonts w:asciiTheme="minorHAnsi" w:hAnsiTheme="minorHAnsi" w:cs="Arial"/>
          <w:sz w:val="24"/>
          <w:szCs w:val="24"/>
        </w:rPr>
      </w:pPr>
      <w:r w:rsidRPr="00DE0411">
        <w:rPr>
          <w:rFonts w:asciiTheme="minorHAnsi" w:hAnsiTheme="minorHAnsi" w:cs="Arial"/>
          <w:sz w:val="24"/>
          <w:szCs w:val="24"/>
        </w:rPr>
        <w:t>faptul că beneficiarul este declarat în stare de incapacitate de plată;</w:t>
      </w:r>
    </w:p>
    <w:p w14:paraId="10E21E36" w14:textId="77777777" w:rsidR="00DE0411" w:rsidRPr="00DE0411" w:rsidRDefault="00DE0411" w:rsidP="00E87B2A">
      <w:pPr>
        <w:numPr>
          <w:ilvl w:val="0"/>
          <w:numId w:val="62"/>
        </w:numPr>
        <w:spacing w:before="120" w:after="120" w:line="240" w:lineRule="auto"/>
        <w:contextualSpacing/>
        <w:jc w:val="both"/>
        <w:rPr>
          <w:rFonts w:asciiTheme="minorHAnsi" w:hAnsiTheme="minorHAnsi" w:cs="Arial"/>
          <w:sz w:val="24"/>
          <w:szCs w:val="24"/>
        </w:rPr>
      </w:pPr>
      <w:r w:rsidRPr="00DE0411">
        <w:rPr>
          <w:rFonts w:asciiTheme="minorHAnsi" w:hAnsiTheme="minorHAnsi" w:cs="Arial"/>
          <w:sz w:val="24"/>
          <w:szCs w:val="24"/>
        </w:rPr>
        <w:lastRenderedPageBreak/>
        <w:t>cele declarate pe proprie răspundere de beneficiar, prin reprezentanţii săi nu corespund realităţii sau documentele/ autorizaţiile/ avizele depuse în vederea obţinerii finanţării nerambursabile sunt constatate ca fiind false/ incomplete/ expirate/ inexacte/ nu corespund realităţii;</w:t>
      </w:r>
    </w:p>
    <w:p w14:paraId="4DADC3D3" w14:textId="77777777" w:rsidR="00DE0411" w:rsidRPr="00DE0411" w:rsidRDefault="00DE0411" w:rsidP="00E87B2A">
      <w:pPr>
        <w:numPr>
          <w:ilvl w:val="0"/>
          <w:numId w:val="62"/>
        </w:numPr>
        <w:spacing w:before="120" w:after="120" w:line="240" w:lineRule="auto"/>
        <w:contextualSpacing/>
        <w:jc w:val="both"/>
        <w:rPr>
          <w:rFonts w:asciiTheme="minorHAnsi" w:hAnsiTheme="minorHAnsi" w:cs="Arial"/>
          <w:sz w:val="24"/>
          <w:szCs w:val="24"/>
        </w:rPr>
      </w:pPr>
      <w:r w:rsidRPr="00DE0411">
        <w:rPr>
          <w:rFonts w:asciiTheme="minorHAnsi" w:hAnsiTheme="minorHAnsi" w:cs="Arial"/>
          <w:sz w:val="24"/>
          <w:szCs w:val="24"/>
        </w:rPr>
        <w:t>a creat în mod artificial condiții pentru acordarea sprijinului.</w:t>
      </w:r>
    </w:p>
    <w:p w14:paraId="1E3E5710"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În aceste cazuri, beneficiarul va restitui integral sumele primite ca finanţare nerambursabilă, împreună cu dobânzi şi penalităţi în procentul stabilit conform dispoziţiilor legale în vigoare, în conformitate cu prevederile art. 16 din prezenta Anexă.</w:t>
      </w:r>
    </w:p>
    <w:p w14:paraId="589EB962"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Prin excepție, în situația în care neîndeplinirea obligațiilor contractuale nu este de natură a afecta condiţiile de eligibilitate şi selecţie, recuperarea sprijinului financiar se realizează în mod proporțional cu gradul de neîndeplinire.</w:t>
      </w:r>
    </w:p>
    <w:p w14:paraId="5C3AC3C2"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În cazul constatării unei nereguli privind eligibilitatea, selecția sau condițiile de implementare pentru finanțarea contractului, sau cu privire la încheierea ori executarea Contractului de finanțare, ori în cazul în care beneficiarul este declarat în stare de incapacitate de plată, sau a fost declanşată procedura insolvenței/ dizolvării,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14:paraId="5574DD8A"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10 (6) Anterior încetării Contractului de Finantare, Autoritatea Contractantă poate suspenda contractul şi/ sau plăţile ca o măsură de precauţie, fără o avertizare prealabilă a Beneficiarului.</w:t>
      </w:r>
    </w:p>
    <w:p w14:paraId="7F63DED4"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14:paraId="0424FB3B"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11 – Modificarea duratei de execuție a Contractului de finanțare</w:t>
      </w:r>
    </w:p>
    <w:p w14:paraId="19C6ADD9" w14:textId="77777777" w:rsidR="00DE0411" w:rsidRPr="00DE0411" w:rsidRDefault="00DE0411" w:rsidP="00DE0411">
      <w:pPr>
        <w:spacing w:before="120" w:after="120" w:line="240" w:lineRule="auto"/>
        <w:jc w:val="both"/>
        <w:rPr>
          <w:rFonts w:eastAsia="Times New Roman" w:cs="Calibri"/>
          <w:b/>
          <w:color w:val="000000"/>
          <w:sz w:val="24"/>
          <w:szCs w:val="24"/>
          <w:lang w:eastAsia="fr-FR"/>
        </w:rPr>
      </w:pPr>
      <w:r w:rsidRPr="00DE0411">
        <w:rPr>
          <w:rFonts w:eastAsia="Times New Roman" w:cs="Calibri"/>
          <w:color w:val="000000"/>
          <w:sz w:val="24"/>
          <w:szCs w:val="24"/>
        </w:rPr>
        <w:t>11 (1) Durata de execuție a Contractului de Finanțare începe de la data implementării prevăzută la art. 2.2 din Acordul cadru de finanțare și nu poate depăși data de 31 decembrie a ultimului an stabilit în cadrul Contractului de finanțare.</w:t>
      </w:r>
    </w:p>
    <w:p w14:paraId="7608262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11 (2) Contractul de finanțare încetează la data limită menționată în articolul 2 al prezentului Contract de finanțare.</w:t>
      </w:r>
    </w:p>
    <w:p w14:paraId="31ABF16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11 (3) Perioada de execuție nu se poate modifica după data limită prevăzută la art. 11 (2).</w:t>
      </w:r>
    </w:p>
    <w:p w14:paraId="2C597482"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11 (4) Beneficiarul care a încasat avans este obligat să justifice pe bază de documente acoperirea avansului </w:t>
      </w:r>
      <w:r w:rsidRPr="00DE0411">
        <w:rPr>
          <w:rFonts w:eastAsia="Times New Roman" w:cs="Calibri"/>
          <w:noProof/>
          <w:color w:val="000000"/>
          <w:sz w:val="24"/>
          <w:szCs w:val="24"/>
          <w:lang w:eastAsia="x-none"/>
        </w:rPr>
        <w:t>în conformitate cu prevederile HG 1570/2022 cu modificările și completările ulterioare în vigoare.</w:t>
      </w:r>
    </w:p>
    <w:p w14:paraId="7ED76282" w14:textId="77777777" w:rsidR="00DE0411" w:rsidRPr="00DE0411" w:rsidRDefault="00DE0411" w:rsidP="00DE0411">
      <w:pPr>
        <w:spacing w:before="120" w:after="120" w:line="240" w:lineRule="auto"/>
        <w:jc w:val="both"/>
        <w:rPr>
          <w:rFonts w:eastAsia="Times New Roman" w:cs="Calibri"/>
          <w:b/>
          <w:iCs/>
          <w:color w:val="000000"/>
          <w:sz w:val="24"/>
          <w:szCs w:val="24"/>
        </w:rPr>
      </w:pPr>
      <w:r w:rsidRPr="00DE0411">
        <w:rPr>
          <w:rFonts w:eastAsia="Times New Roman" w:cs="Calibri"/>
          <w:b/>
          <w:iCs/>
          <w:color w:val="000000"/>
          <w:sz w:val="24"/>
          <w:szCs w:val="24"/>
        </w:rPr>
        <w:lastRenderedPageBreak/>
        <w:t>PREVEDERILE FINANCIARE</w:t>
      </w:r>
    </w:p>
    <w:p w14:paraId="27EB19C7" w14:textId="77777777" w:rsidR="00DE0411" w:rsidRPr="00DE0411" w:rsidRDefault="00DE0411" w:rsidP="00DE0411">
      <w:pPr>
        <w:spacing w:before="120" w:after="120" w:line="240" w:lineRule="auto"/>
        <w:jc w:val="both"/>
        <w:rPr>
          <w:rFonts w:eastAsia="Times New Roman" w:cs="Calibri"/>
          <w:b/>
          <w:bCs/>
          <w:color w:val="000000"/>
          <w:sz w:val="24"/>
          <w:szCs w:val="24"/>
        </w:rPr>
      </w:pPr>
      <w:r w:rsidRPr="00DE0411">
        <w:rPr>
          <w:rFonts w:eastAsia="Times New Roman" w:cs="Calibri"/>
          <w:b/>
          <w:bCs/>
          <w:color w:val="000000"/>
          <w:sz w:val="24"/>
          <w:szCs w:val="24"/>
        </w:rPr>
        <w:t>Articolul 12 – Eligibilitatea cheltuielilor</w:t>
      </w:r>
    </w:p>
    <w:p w14:paraId="0148A736" w14:textId="77777777" w:rsidR="00DE0411" w:rsidRPr="00DE0411" w:rsidRDefault="00DE0411" w:rsidP="00DE0411">
      <w:pPr>
        <w:spacing w:before="120" w:after="120" w:line="240" w:lineRule="auto"/>
        <w:jc w:val="both"/>
        <w:rPr>
          <w:rFonts w:eastAsia="Times New Roman" w:cs="Calibri"/>
          <w:bCs/>
          <w:color w:val="000000"/>
          <w:sz w:val="24"/>
          <w:szCs w:val="24"/>
        </w:rPr>
      </w:pPr>
      <w:r w:rsidRPr="00DE0411">
        <w:rPr>
          <w:rFonts w:eastAsia="Times New Roman" w:cs="Calibri"/>
          <w:color w:val="000000"/>
          <w:sz w:val="24"/>
          <w:szCs w:val="24"/>
        </w:rPr>
        <w:t>12 (1)</w:t>
      </w:r>
      <w:r w:rsidRPr="00DE0411">
        <w:rPr>
          <w:rFonts w:eastAsia="Times New Roman" w:cs="Calibri"/>
          <w:b/>
          <w:color w:val="000000"/>
          <w:sz w:val="24"/>
          <w:szCs w:val="24"/>
        </w:rPr>
        <w:t xml:space="preserve"> </w:t>
      </w:r>
      <w:r w:rsidRPr="00DE0411">
        <w:rPr>
          <w:rFonts w:eastAsia="Times New Roman" w:cs="Calibri"/>
          <w:bCs/>
          <w:color w:val="000000"/>
          <w:sz w:val="24"/>
          <w:szCs w:val="24"/>
        </w:rPr>
        <w:t xml:space="preserve">Sprijinul va fi acordat de către Autoritatea Contractantă în baza </w:t>
      </w:r>
      <w:r w:rsidRPr="00DE0411">
        <w:rPr>
          <w:rFonts w:eastAsia="Times New Roman" w:cs="Calibri"/>
          <w:color w:val="000000"/>
          <w:sz w:val="24"/>
          <w:szCs w:val="24"/>
        </w:rPr>
        <w:t xml:space="preserve">Contractului </w:t>
      </w:r>
      <w:r w:rsidRPr="00DE0411">
        <w:rPr>
          <w:rFonts w:eastAsia="Times New Roman" w:cs="Calibri"/>
          <w:bCs/>
          <w:color w:val="000000"/>
          <w:sz w:val="24"/>
          <w:szCs w:val="24"/>
        </w:rPr>
        <w:t xml:space="preserve">de finanțare încheiat între Grupul de Acțiune Locală și </w:t>
      </w:r>
      <w:r w:rsidRPr="00DE0411">
        <w:rPr>
          <w:rFonts w:eastAsia="Times New Roman" w:cs="Calibri"/>
          <w:color w:val="000000"/>
          <w:sz w:val="24"/>
          <w:szCs w:val="24"/>
        </w:rPr>
        <w:t>AFIR</w:t>
      </w:r>
      <w:r w:rsidRPr="00DE0411">
        <w:rPr>
          <w:rFonts w:eastAsia="Times New Roman" w:cs="Calibri"/>
          <w:bCs/>
          <w:color w:val="000000"/>
          <w:sz w:val="24"/>
          <w:szCs w:val="24"/>
        </w:rPr>
        <w:t>, eligibilitatea cheltuielilor fiind demonstrată prin documentele justificative depuse de către Grupul de Acțiune Locală.</w:t>
      </w:r>
    </w:p>
    <w:p w14:paraId="5B4373C5" w14:textId="127C930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12 (2) </w:t>
      </w:r>
      <w:r w:rsidRPr="00DE0411">
        <w:rPr>
          <w:rFonts w:asciiTheme="minorHAnsi" w:hAnsiTheme="minorHAnsi" w:cs="Arial"/>
          <w:sz w:val="24"/>
          <w:szCs w:val="24"/>
        </w:rPr>
        <w:t xml:space="preserve">Cheltuielile </w:t>
      </w:r>
      <w:r w:rsidRPr="00BF0373">
        <w:rPr>
          <w:rFonts w:asciiTheme="minorHAnsi" w:hAnsiTheme="minorHAnsi" w:cs="Arial"/>
          <w:sz w:val="24"/>
          <w:szCs w:val="24"/>
        </w:rPr>
        <w:t>neeligibile</w:t>
      </w:r>
      <w:r w:rsidRPr="00DE0411">
        <w:rPr>
          <w:rFonts w:asciiTheme="minorHAnsi" w:hAnsiTheme="minorHAnsi" w:cs="Arial"/>
          <w:sz w:val="24"/>
          <w:szCs w:val="24"/>
        </w:rPr>
        <w:t xml:space="preserve"> sunt prevăzute în PS 2023-2027 și în Ghidul pentru implementarea intervenției DR-36F</w:t>
      </w:r>
      <w:r w:rsidR="009436B1">
        <w:rPr>
          <w:rFonts w:asciiTheme="minorHAnsi" w:hAnsiTheme="minorHAnsi" w:cs="Arial"/>
          <w:sz w:val="24"/>
          <w:szCs w:val="24"/>
        </w:rPr>
        <w:t xml:space="preserve"> (</w:t>
      </w:r>
      <w:r w:rsidR="009436B1">
        <w:rPr>
          <w:rFonts w:eastAsia="Times New Roman" w:cs="Calibri"/>
          <w:color w:val="000000"/>
          <w:sz w:val="24"/>
          <w:szCs w:val="24"/>
        </w:rPr>
        <w:t>Anexă la Manualul de procedură)</w:t>
      </w:r>
      <w:r w:rsidRPr="00DE0411">
        <w:rPr>
          <w:rFonts w:asciiTheme="minorHAnsi" w:hAnsiTheme="minorHAnsi" w:cs="Arial"/>
          <w:sz w:val="24"/>
          <w:szCs w:val="24"/>
        </w:rPr>
        <w:t>.</w:t>
      </w:r>
    </w:p>
    <w:p w14:paraId="45BD2C67"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13 – Contabilitate și controale tehnice și financiare</w:t>
      </w:r>
    </w:p>
    <w:p w14:paraId="055D369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13 (1) Beneficiarul trebuie să țină înregistrări contabile sistematice și precise referitoare la executarea Contractului de finanțare. Sistemul contabil utilizat va urma procedurile dictate de uzanțele profesionale și legale. </w:t>
      </w:r>
    </w:p>
    <w:p w14:paraId="64035FF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Pentru sprijinul financiar obținut prin accesarea intervenției DR-36F, trebuie ținută o evidență separată, cu toate veniturile și cheltuielile pe perioada de valabilitate a Contractului de finanțare.</w:t>
      </w:r>
    </w:p>
    <w:p w14:paraId="7086951F" w14:textId="77777777" w:rsidR="00DE0411" w:rsidRPr="00DE0411" w:rsidRDefault="00DE0411" w:rsidP="00DE0411">
      <w:pPr>
        <w:autoSpaceDE w:val="0"/>
        <w:autoSpaceDN w:val="0"/>
        <w:adjustRightInd w:val="0"/>
        <w:spacing w:before="120" w:after="120" w:line="240" w:lineRule="auto"/>
        <w:jc w:val="both"/>
        <w:rPr>
          <w:rFonts w:cs="Calibri"/>
          <w:sz w:val="24"/>
          <w:szCs w:val="24"/>
        </w:rPr>
      </w:pPr>
      <w:r w:rsidRPr="00DE0411">
        <w:rPr>
          <w:rFonts w:cs="Calibri"/>
          <w:sz w:val="24"/>
          <w:szCs w:val="24"/>
        </w:rPr>
        <w:t>13 (2) Pe toată perioada de valabilitate a Contractului de finanțare, AFIR poate dispune reverificarea contractului, dacă este semnalată o neregulă (urmare unei sesizări, autosesizări, verificări pe eșantion etc.) cu privire la respectarea condițiilor de conformitate, eligibilitate, precum și a criteriilor de evaluare și selecție.</w:t>
      </w:r>
    </w:p>
    <w:p w14:paraId="7613BE25"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13 (3) Beneficiarul trebuie să consimtă la inspecțiile pe bază de documente sau la fața locului efectuate de Autoritatea Contractantă, Comisia Europeană și orice alt organism cu atribuții în domeniu asupra modului de utilizare a finanțării nerambursabile pe durata de execuție a Contractului de finanțare. În acest scop, beneficiarul se angajează să acorde personalului Autorității Contractante, Comisiei Europene sau al oricărui organism cu atribuții în domeniu ori altor persoane mandatate de aceste instituții, dreptul de acces la locurile și spațiile unde se implementează obiectivele prevăzute în Contractul de Finanțare, inclusiv acces la sistemele informatice, precum și la toate documentele și fișierele informatice privind gestiunea tehnică și financiară. </w:t>
      </w:r>
    </w:p>
    <w:p w14:paraId="6E72834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Documentele trebuie să fie ușor accesibile și arhivate, astfel încât să permită verificarea lor. Beneficiarul este obligat să informeze Autoritatea Contractantă de locul unde sunt arhivate documentele.</w:t>
      </w:r>
    </w:p>
    <w:p w14:paraId="519E2D5D"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14 – Suma finală a finanțării nerambursabile</w:t>
      </w:r>
    </w:p>
    <w:p w14:paraId="3C3F1EA7"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14 (1) Valoarea totală a ajutorului financiar care urmează a fi plătită de Autoritatea Contractantă nu va depăși suma finanțării nerambursabile prevăzută în lei și în euro la Articolul 3 din Contractul de finanțare.</w:t>
      </w:r>
    </w:p>
    <w:p w14:paraId="5C87CCA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14 (2) – În cazul în care la ultima tranșă de plată, costurile eligibile sunt mai mici decât costul total estimat menționat la Articolul 3 (1) al Contractului de finanțare, valoarea contribuției financiare acordată de Autoritatea Contractantă se va limita la valoarea corespunzătoare cheltuielilor eligibile efectiv realizate de către beneficiar.</w:t>
      </w:r>
    </w:p>
    <w:p w14:paraId="60C2F04B" w14:textId="77777777" w:rsidR="00DE0411" w:rsidRPr="00DE0411" w:rsidRDefault="00DE0411" w:rsidP="00DE0411">
      <w:pPr>
        <w:spacing w:after="0" w:line="240" w:lineRule="auto"/>
        <w:jc w:val="both"/>
        <w:rPr>
          <w:rFonts w:cs="Calibri"/>
          <w:b/>
          <w:color w:val="000000"/>
          <w:sz w:val="24"/>
          <w:szCs w:val="24"/>
        </w:rPr>
      </w:pPr>
      <w:r w:rsidRPr="00DE0411">
        <w:rPr>
          <w:rFonts w:cs="Calibri"/>
          <w:b/>
          <w:color w:val="000000"/>
          <w:sz w:val="24"/>
          <w:szCs w:val="24"/>
        </w:rPr>
        <w:lastRenderedPageBreak/>
        <w:t>Articolul 15 – Reduceri și excluderi</w:t>
      </w:r>
    </w:p>
    <w:p w14:paraId="31894DFB" w14:textId="77777777" w:rsidR="00DE0411" w:rsidRPr="00DE0411" w:rsidRDefault="00DE0411" w:rsidP="00DE0411">
      <w:pPr>
        <w:spacing w:before="120" w:after="120" w:line="240" w:lineRule="auto"/>
        <w:jc w:val="both"/>
        <w:rPr>
          <w:rFonts w:cs="Calibri"/>
          <w:color w:val="000000"/>
          <w:sz w:val="24"/>
          <w:szCs w:val="24"/>
        </w:rPr>
      </w:pPr>
      <w:r w:rsidRPr="00DE0411">
        <w:rPr>
          <w:rFonts w:cs="Calibri"/>
          <w:color w:val="000000"/>
          <w:sz w:val="24"/>
          <w:szCs w:val="24"/>
        </w:rPr>
        <w:t xml:space="preserve">15 (1) Valoarea totală a ajutorului financiar care urmează a fi plătită de Autoritatea Contractantă se calculează în funcție de cheltuielile eligibile.  </w:t>
      </w:r>
    </w:p>
    <w:p w14:paraId="7B815CC3" w14:textId="77777777" w:rsidR="00DE0411" w:rsidRPr="00DE0411" w:rsidRDefault="00DE0411" w:rsidP="00DE0411">
      <w:pPr>
        <w:spacing w:before="120" w:after="120" w:line="240" w:lineRule="auto"/>
        <w:jc w:val="both"/>
        <w:rPr>
          <w:rFonts w:cs="Calibri"/>
          <w:color w:val="000000"/>
          <w:sz w:val="24"/>
          <w:szCs w:val="24"/>
        </w:rPr>
      </w:pPr>
      <w:r w:rsidRPr="00DE0411">
        <w:rPr>
          <w:rFonts w:cs="Calibri"/>
          <w:color w:val="000000"/>
          <w:sz w:val="24"/>
          <w:szCs w:val="24"/>
        </w:rPr>
        <w:t>1.1) Autoritatea Contractantă, urmare a verificării cererilor de plată primite de la beneficiari, stabilește:</w:t>
      </w:r>
    </w:p>
    <w:p w14:paraId="2CD0A917" w14:textId="77777777" w:rsidR="00DE0411" w:rsidRPr="00DE0411" w:rsidRDefault="00DE0411" w:rsidP="00DE0411">
      <w:pPr>
        <w:spacing w:before="120" w:after="120" w:line="240" w:lineRule="auto"/>
        <w:ind w:left="360" w:hanging="360"/>
        <w:jc w:val="both"/>
        <w:rPr>
          <w:rFonts w:cs="Calibri"/>
          <w:color w:val="000000"/>
          <w:sz w:val="24"/>
          <w:szCs w:val="24"/>
        </w:rPr>
      </w:pPr>
      <w:r w:rsidRPr="00DE0411">
        <w:rPr>
          <w:rFonts w:cs="Calibri"/>
          <w:color w:val="000000"/>
          <w:sz w:val="24"/>
          <w:szCs w:val="24"/>
        </w:rPr>
        <w:t>a)   suma care trebuie plătită beneficiarului pe baza cererii de plată și a deciziei de acordare a sprijinului;</w:t>
      </w:r>
    </w:p>
    <w:p w14:paraId="5BF3A1C2" w14:textId="77777777" w:rsidR="00DE0411" w:rsidRPr="00DE0411" w:rsidRDefault="00DE0411" w:rsidP="00DE0411">
      <w:pPr>
        <w:spacing w:before="120" w:after="120" w:line="240" w:lineRule="auto"/>
        <w:ind w:left="360" w:hanging="360"/>
        <w:jc w:val="both"/>
        <w:rPr>
          <w:rFonts w:cs="Calibri"/>
          <w:color w:val="000000"/>
          <w:sz w:val="24"/>
          <w:szCs w:val="24"/>
        </w:rPr>
      </w:pPr>
      <w:r w:rsidRPr="00DE0411">
        <w:rPr>
          <w:rFonts w:cs="Calibri"/>
          <w:color w:val="000000"/>
          <w:sz w:val="24"/>
          <w:szCs w:val="24"/>
        </w:rPr>
        <w:t>b)   suma care trebuie plătită beneficiarului după stabilirea eligibilității cheltuielilor incluse în cererea de plată și a verificării activităților impuse.</w:t>
      </w:r>
    </w:p>
    <w:p w14:paraId="2C91777B" w14:textId="77777777" w:rsidR="00DE0411" w:rsidRPr="00DE0411" w:rsidRDefault="00DE0411" w:rsidP="00DE0411">
      <w:pPr>
        <w:spacing w:before="120" w:after="120" w:line="240" w:lineRule="auto"/>
        <w:jc w:val="both"/>
        <w:rPr>
          <w:rFonts w:cs="Calibri"/>
          <w:color w:val="000000"/>
          <w:sz w:val="24"/>
          <w:szCs w:val="24"/>
        </w:rPr>
      </w:pPr>
      <w:bookmarkStart w:id="77" w:name="do|ttIV|caIII|ar63|al1|lib|pa1"/>
      <w:bookmarkEnd w:id="77"/>
      <w:r w:rsidRPr="00DE0411">
        <w:rPr>
          <w:rFonts w:cs="Calibri"/>
          <w:color w:val="000000"/>
          <w:sz w:val="24"/>
          <w:szCs w:val="24"/>
        </w:rPr>
        <w:t>15 (2) În cazul în care Autoritatea Contractantă constată că un beneficiar a făcut în mod deliberat o declarație falsă, operațiunea în cauză se exclude de la acordarea sprijinului FEADR, iar orice sumă deja plătită pentru operațiunea respectivă se recuperează și beneficiarul este exclus de la acordarea finanțării.</w:t>
      </w:r>
    </w:p>
    <w:p w14:paraId="63A161A7" w14:textId="12A302DC" w:rsidR="00DE0411" w:rsidRDefault="00DE0411" w:rsidP="00DE0411">
      <w:pPr>
        <w:spacing w:before="120" w:after="120" w:line="240" w:lineRule="auto"/>
        <w:jc w:val="both"/>
        <w:rPr>
          <w:rFonts w:asciiTheme="minorHAnsi" w:hAnsiTheme="minorHAnsi" w:cs="Arial"/>
          <w:sz w:val="24"/>
          <w:szCs w:val="24"/>
        </w:rPr>
      </w:pPr>
      <w:r w:rsidRPr="00DE0411">
        <w:rPr>
          <w:rFonts w:cs="Calibri"/>
          <w:color w:val="000000"/>
          <w:sz w:val="24"/>
          <w:szCs w:val="24"/>
        </w:rPr>
        <w:t xml:space="preserve">15 (3) </w:t>
      </w:r>
      <w:r w:rsidRPr="00DE0411">
        <w:rPr>
          <w:rFonts w:asciiTheme="minorHAnsi" w:hAnsiTheme="minorHAnsi" w:cs="Arial"/>
          <w:sz w:val="24"/>
          <w:szCs w:val="24"/>
        </w:rPr>
        <w:t xml:space="preserve">În cazul neîndeplinirii indicatorilor de realizare, respectiv în situația în care beneficiarul nu depune cereri de plată la valorile asumate pentru fiecare an de implementare, în conformitate cu Graficul de eșalonare anuală a plăților asumat prin prezentul contract de finanțare, la plată se aplică beneficiarului o sancțiune financiară conform mecanismului detaliat în procedura specifică de autorizare plăți, în cuantum de </w:t>
      </w:r>
      <w:r w:rsidRPr="00305578">
        <w:rPr>
          <w:rFonts w:asciiTheme="minorHAnsi" w:hAnsiTheme="minorHAnsi" w:cs="Arial"/>
          <w:sz w:val="24"/>
          <w:szCs w:val="24"/>
        </w:rPr>
        <w:t xml:space="preserve">1% </w:t>
      </w:r>
      <w:r w:rsidR="00D81016">
        <w:rPr>
          <w:rFonts w:asciiTheme="minorHAnsi" w:hAnsiTheme="minorHAnsi" w:cs="Arial"/>
          <w:sz w:val="24"/>
          <w:szCs w:val="24"/>
        </w:rPr>
        <w:t>din</w:t>
      </w:r>
      <w:r w:rsidR="00305578" w:rsidRPr="00BF0373">
        <w:rPr>
          <w:rFonts w:asciiTheme="minorHAnsi" w:hAnsiTheme="minorHAnsi" w:cs="Arial"/>
          <w:sz w:val="24"/>
          <w:szCs w:val="24"/>
        </w:rPr>
        <w:t xml:space="preserve"> diferența ce rezultă între valoarea previzionată anuală și valoarea autorizată la plată în anul respectiv</w:t>
      </w:r>
      <w:r w:rsidRPr="00DE0411">
        <w:rPr>
          <w:rFonts w:asciiTheme="minorHAnsi" w:hAnsiTheme="minorHAnsi" w:cs="Arial"/>
          <w:sz w:val="24"/>
          <w:szCs w:val="24"/>
        </w:rPr>
        <w:t>, conform detaliilor stabilite în Anexa III Instrucțiuni de plată și în procedura de lucru specifică de autorizare plăți.</w:t>
      </w:r>
    </w:p>
    <w:p w14:paraId="69DEB0CD" w14:textId="086FAD0E" w:rsidR="009578E9" w:rsidRPr="00BF0373" w:rsidRDefault="009578E9" w:rsidP="00DE0411">
      <w:pPr>
        <w:spacing w:before="120" w:after="120" w:line="240" w:lineRule="auto"/>
        <w:jc w:val="both"/>
        <w:rPr>
          <w:rFonts w:asciiTheme="minorHAnsi" w:hAnsiTheme="minorHAnsi" w:cs="Arial"/>
          <w:sz w:val="24"/>
          <w:szCs w:val="24"/>
        </w:rPr>
      </w:pPr>
      <w:r>
        <w:rPr>
          <w:rFonts w:asciiTheme="minorHAnsi" w:hAnsiTheme="minorHAnsi" w:cs="Arial"/>
          <w:sz w:val="24"/>
          <w:szCs w:val="24"/>
        </w:rPr>
        <w:t xml:space="preserve">15 (4) </w:t>
      </w:r>
      <w:r w:rsidRPr="00BF0373">
        <w:rPr>
          <w:rFonts w:asciiTheme="minorHAnsi" w:hAnsiTheme="minorHAnsi" w:cs="Arial"/>
          <w:sz w:val="24"/>
          <w:szCs w:val="24"/>
        </w:rPr>
        <w:t xml:space="preserve">În cazul </w:t>
      </w:r>
      <w:r>
        <w:rPr>
          <w:rFonts w:asciiTheme="minorHAnsi" w:hAnsiTheme="minorHAnsi" w:cs="Arial"/>
          <w:sz w:val="24"/>
          <w:szCs w:val="24"/>
        </w:rPr>
        <w:t xml:space="preserve">neîndeplinirii criteriilor specifice pentru asigurarea implementării optime a SDL </w:t>
      </w:r>
      <w:r w:rsidRPr="00BF0373">
        <w:rPr>
          <w:rFonts w:asciiTheme="minorHAnsi" w:hAnsiTheme="minorHAnsi" w:cs="Arial"/>
          <w:sz w:val="24"/>
          <w:szCs w:val="24"/>
        </w:rPr>
        <w:t>în care se emite Aviz parțial sau Neavizare, AFIR va aplica reduceri procentuale de 20% din  sumele solicitate ca finanțare forfetară aferente fiecărei cereri de plată pentru trimestrul respectiv, pentru fiecare criteriu neîndeplinit. Aceste sume vor fi dezangajate din bugetul de funcționare al GAL și vor constitui economii pentru eventuale bonusări pe parcursul implementării Strategiilor de Dezvoltare Locală.</w:t>
      </w:r>
    </w:p>
    <w:p w14:paraId="412C37CF"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16 – Nereguli, sume necuvenite și restituirea finanțării</w:t>
      </w:r>
    </w:p>
    <w:p w14:paraId="5865C881"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16(1a) Prin ”neregulă” în accepţiunea legii speciale, se înţelege orice abatere de la legalitate, regularitate şi conformitate în raport de dispoziţiile naţionale şi/sau europene, precum şi de la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bugetele donatorilor publici internaționali şi/sau fondurile publice naţionale aferente acestora printr-o sumă plătită necuvenit.</w:t>
      </w:r>
    </w:p>
    <w:p w14:paraId="53C9E191"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 xml:space="preserve"> 16(1b)</w:t>
      </w:r>
      <w:r w:rsidRPr="00DE0411">
        <w:t xml:space="preserve"> Prin “</w:t>
      </w:r>
      <w:r w:rsidRPr="00DE0411">
        <w:rPr>
          <w:rFonts w:asciiTheme="minorHAnsi" w:hAnsiTheme="minorHAnsi" w:cs="Arial"/>
          <w:sz w:val="24"/>
          <w:szCs w:val="24"/>
        </w:rPr>
        <w:t>fraudă” în accepţiunea legii speciale, se înţelege infracţiunea săvârşită în legătură cu obţinerea ori utilizarea fondurilor europene şi/sau a fondurilor publice naţionale aferente acestora, încriminată de Codul penal ori de alte legi speciale.</w:t>
      </w:r>
    </w:p>
    <w:p w14:paraId="02DF5650"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lastRenderedPageBreak/>
        <w:t xml:space="preserve">16 (2) În cazul înregistrării unei nereguli sau fraude definite la alin. (1a, 1b), beneficiarul va restitui valoarea finanţării necuvenite primite de la Autoritatea Contractantă în termenele prevăzute în cuprinsul  actelor de notificare transmise de Autoritatea Contractantă. </w:t>
      </w:r>
    </w:p>
    <w:p w14:paraId="4CFEFE59"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Dacă Beneficiarul nu se conformează acestei obligaţii, Autoritatea Contractantă va stabili accesorii/majorări, dobânzi şi penalităţi (după caz) pentru întârziere şi va proceda la recuperarea sumei în conformitate cu prevederile legale în vigoare.</w:t>
      </w:r>
    </w:p>
    <w:p w14:paraId="6D707A84"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Beneficiarul trebuie să se asigure că în cazul rambursării/ executării silite de către ANAF a sumelor provenite din nereguli sau fraudă, contul Autorităţii Contractante a fost creditat. În acest sens va notifica Autoritatea Contractantă despre orice plată către ANAF sau  orice alt act de executare efectuat de către ANAF. Beneficiarul va datora accesorii/majorări, dobânzi și penalități de întârziere (după caz) până la data creditării contului Autorităţii Contractante de către ANAF.</w:t>
      </w:r>
    </w:p>
    <w:p w14:paraId="0F191729"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14:paraId="509A4773"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16 (3) În cazul în care neregula este depistată înainte de efectuarea ultimei plăţi conform prezentului contract sau conform oricărui alt contract de finanţare încheiat pentru acordarea de ajutor financiar nerambursabil prin intermediul PS 2023-2027, Autoritatea Contractantă va proceda la diminuarea sumei rambursate începând cu tranşa următoare aferentă oricărui contract de finanţare, până la stingerea integrală a debitului la care se adaugă valoarea penalităţilor.</w:t>
      </w:r>
    </w:p>
    <w:p w14:paraId="49B3F286"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în vigoare.</w:t>
      </w:r>
    </w:p>
    <w:p w14:paraId="176BE02A"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16 (4) În cazul constatării unor indicii de fraudă sau de tentativă de fraudă, Autoritatea Contractantă va sesiza fără întârziere DLAF/PE - EPPO şi organele de urmărire penală.</w:t>
      </w:r>
      <w:bookmarkStart w:id="78" w:name="do|caII|si1|ar8|al2"/>
    </w:p>
    <w:p w14:paraId="20836ACD"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t>16 (5)</w:t>
      </w:r>
      <w:bookmarkEnd w:id="78"/>
      <w:r w:rsidRPr="00DE0411">
        <w:rPr>
          <w:rFonts w:asciiTheme="minorHAnsi" w:hAnsiTheme="minorHAnsi" w:cs="Arial"/>
          <w:sz w:val="24"/>
          <w:szCs w:val="24"/>
        </w:rPr>
        <w:t xml:space="preserve"> În cazul în care, ca urmare a sesizării menţionate la alin. (4), organul de urmărire penală transmite cazul spre soluţionare instanţelor de judecată, Autoritatea Contractantă va lua următoarele măsuri până la pronunţarea deciziei definitive a instanţei privind caracterul penal sau nepenal al faptei încriminate:</w:t>
      </w:r>
    </w:p>
    <w:p w14:paraId="6CA4EF25" w14:textId="77777777" w:rsidR="00DE0411" w:rsidRPr="00DE0411" w:rsidRDefault="00DE0411" w:rsidP="00E87B2A">
      <w:pPr>
        <w:numPr>
          <w:ilvl w:val="0"/>
          <w:numId w:val="63"/>
        </w:numPr>
        <w:spacing w:before="120" w:after="120" w:line="240" w:lineRule="auto"/>
        <w:contextualSpacing/>
        <w:jc w:val="both"/>
        <w:rPr>
          <w:rFonts w:asciiTheme="minorHAnsi" w:hAnsiTheme="minorHAnsi" w:cs="Arial"/>
          <w:sz w:val="24"/>
          <w:szCs w:val="24"/>
        </w:rPr>
      </w:pPr>
      <w:bookmarkStart w:id="79" w:name="do|caII|si1|ar8|al2|lia"/>
      <w:bookmarkEnd w:id="79"/>
      <w:r w:rsidRPr="00DE0411">
        <w:rPr>
          <w:rFonts w:asciiTheme="minorHAnsi" w:hAnsiTheme="minorHAnsi" w:cs="Arial"/>
          <w:sz w:val="24"/>
          <w:szCs w:val="24"/>
        </w:rPr>
        <w:t>suspendă plata/rambursarea sumelor solicitate de beneficiar până la concurența pretențiilor civile și a penalităților aferente, urmând ca diferențele stabilite prin certificatele de plată să fie achitate beneficiarului;</w:t>
      </w:r>
    </w:p>
    <w:p w14:paraId="0E7752E2" w14:textId="77777777" w:rsidR="00DE0411" w:rsidRPr="00DE0411" w:rsidRDefault="00DE0411" w:rsidP="00E87B2A">
      <w:pPr>
        <w:numPr>
          <w:ilvl w:val="0"/>
          <w:numId w:val="63"/>
        </w:numPr>
        <w:spacing w:before="120" w:after="120" w:line="240" w:lineRule="auto"/>
        <w:contextualSpacing/>
        <w:jc w:val="both"/>
        <w:rPr>
          <w:rFonts w:asciiTheme="minorHAnsi" w:hAnsiTheme="minorHAnsi" w:cs="Arial"/>
          <w:sz w:val="24"/>
          <w:szCs w:val="24"/>
        </w:rPr>
      </w:pPr>
      <w:r w:rsidRPr="00DE0411">
        <w:rPr>
          <w:rFonts w:asciiTheme="minorHAnsi" w:hAnsiTheme="minorHAnsi" w:cs="Arial"/>
          <w:sz w:val="24"/>
          <w:szCs w:val="24"/>
        </w:rPr>
        <w:t>suspendă aplicarea prevederilor contractului de finanţare, la solicitarea beneficiarului, în vederea prelungirii perioadei de execuție.</w:t>
      </w:r>
    </w:p>
    <w:p w14:paraId="12B36612" w14:textId="77777777" w:rsidR="00DE0411" w:rsidRPr="00DE0411" w:rsidRDefault="00DE0411" w:rsidP="00DE0411">
      <w:pPr>
        <w:spacing w:before="120" w:after="120" w:line="240" w:lineRule="auto"/>
        <w:jc w:val="both"/>
        <w:rPr>
          <w:rFonts w:asciiTheme="minorHAnsi" w:hAnsiTheme="minorHAnsi" w:cs="Arial"/>
          <w:sz w:val="24"/>
          <w:szCs w:val="24"/>
        </w:rPr>
      </w:pPr>
      <w:bookmarkStart w:id="80" w:name="do|caII|si1|ar8|al2|lib"/>
      <w:bookmarkEnd w:id="80"/>
      <w:r w:rsidRPr="00DE0411">
        <w:rPr>
          <w:rFonts w:asciiTheme="minorHAnsi" w:hAnsiTheme="minorHAnsi" w:cs="Arial"/>
          <w:sz w:val="24"/>
          <w:szCs w:val="24"/>
        </w:rPr>
        <w:t>16 (6) Comisioanele bancare ocazionate de rambursarea sumelor datorate Autorităţii Contractante cad în sarcina exclusivă a Beneficiarului.</w:t>
      </w:r>
    </w:p>
    <w:p w14:paraId="075F7C56" w14:textId="77777777" w:rsidR="00DE0411" w:rsidRPr="00DE0411" w:rsidRDefault="00DE0411" w:rsidP="00DE0411">
      <w:pPr>
        <w:spacing w:before="120" w:after="120" w:line="240" w:lineRule="auto"/>
        <w:jc w:val="both"/>
        <w:rPr>
          <w:rFonts w:asciiTheme="minorHAnsi" w:hAnsiTheme="minorHAnsi" w:cs="Arial"/>
          <w:sz w:val="24"/>
          <w:szCs w:val="24"/>
        </w:rPr>
      </w:pPr>
      <w:r w:rsidRPr="00DE0411">
        <w:rPr>
          <w:rFonts w:asciiTheme="minorHAnsi" w:hAnsiTheme="minorHAnsi" w:cs="Arial"/>
          <w:sz w:val="24"/>
          <w:szCs w:val="24"/>
        </w:rPr>
        <w:lastRenderedPageBreak/>
        <w:t>16 (7)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Art.17 din prezentul contract de finanțare.</w:t>
      </w:r>
    </w:p>
    <w:p w14:paraId="7531A0C4"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 xml:space="preserve">Articolul 17 Raportarea și analiza activității Grupurilor de Acțiune Locală </w:t>
      </w:r>
    </w:p>
    <w:p w14:paraId="0BF181E2" w14:textId="63956C56"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17 (1) Beneficiarul va depune documente justificative pentru realizarea activităților minime obligatorii prevăzute în Anexa V </w:t>
      </w:r>
      <w:bookmarkStart w:id="81" w:name="_Hlk174403288"/>
      <w:r w:rsidRPr="00DE0411">
        <w:rPr>
          <w:rFonts w:eastAsia="Times New Roman" w:cs="Calibri"/>
          <w:color w:val="000000"/>
          <w:sz w:val="24"/>
          <w:szCs w:val="24"/>
        </w:rPr>
        <w:t xml:space="preserve">Planul de activități </w:t>
      </w:r>
      <w:bookmarkEnd w:id="81"/>
      <w:r w:rsidRPr="00DE0411">
        <w:rPr>
          <w:rFonts w:eastAsia="Times New Roman" w:cs="Calibri"/>
          <w:color w:val="000000"/>
          <w:sz w:val="24"/>
          <w:szCs w:val="24"/>
        </w:rPr>
        <w:t>- cerințe minime, conform prevederilor Ghidului pentru implementarea intervenției DR-3</w:t>
      </w:r>
      <w:r w:rsidR="00294EA8">
        <w:rPr>
          <w:rFonts w:eastAsia="Times New Roman" w:cs="Calibri"/>
          <w:color w:val="000000"/>
          <w:sz w:val="24"/>
          <w:szCs w:val="24"/>
        </w:rPr>
        <w:t>6</w:t>
      </w:r>
      <w:r w:rsidRPr="00DE0411">
        <w:rPr>
          <w:rFonts w:eastAsia="Times New Roman" w:cs="Calibri"/>
          <w:color w:val="000000"/>
          <w:sz w:val="24"/>
          <w:szCs w:val="24"/>
        </w:rPr>
        <w:t>F</w:t>
      </w:r>
      <w:r w:rsidR="009F3133">
        <w:rPr>
          <w:rFonts w:eastAsia="Times New Roman" w:cs="Calibri"/>
          <w:color w:val="000000"/>
          <w:sz w:val="24"/>
          <w:szCs w:val="24"/>
        </w:rPr>
        <w:t xml:space="preserve"> (Anexă la Manualul de procedură)</w:t>
      </w:r>
      <w:r w:rsidRPr="00DE0411">
        <w:rPr>
          <w:rFonts w:eastAsia="Times New Roman" w:cs="Calibri"/>
          <w:color w:val="000000"/>
          <w:sz w:val="24"/>
          <w:szCs w:val="24"/>
        </w:rPr>
        <w:t xml:space="preserve"> și propriei planificări (Anexa 1 la Ghid Planificarea anuală a activităților). </w:t>
      </w:r>
    </w:p>
    <w:p w14:paraId="4B10662F" w14:textId="1B43A4CC"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17 (2) Beneficiarul are obligația de a comunica OJFIR – SLIN</w:t>
      </w:r>
      <w:r w:rsidR="00E44328">
        <w:rPr>
          <w:rFonts w:eastAsia="Times New Roman" w:cs="Calibri"/>
          <w:color w:val="000000"/>
          <w:sz w:val="24"/>
          <w:szCs w:val="24"/>
        </w:rPr>
        <w:t>A</w:t>
      </w:r>
      <w:r w:rsidRPr="00DE0411">
        <w:rPr>
          <w:rFonts w:eastAsia="Times New Roman" w:cs="Calibri"/>
          <w:color w:val="000000"/>
          <w:sz w:val="24"/>
          <w:szCs w:val="24"/>
        </w:rPr>
        <w:t xml:space="preserve"> datele exacte de organizare a activităților din categoriile I. Întâlniri de animare și II Activități de organizare/ co-organizare evenimente, locația și intervalul orar de desfășurare a acestora conform prevederilor art. 3 (4) al prezentei Anexe.</w:t>
      </w:r>
    </w:p>
    <w:p w14:paraId="4F2D03EC" w14:textId="3D069196"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17 (3) OJFIR va realiza cel puțin o verificare pe teren </w:t>
      </w:r>
      <w:r w:rsidR="008502AA">
        <w:rPr>
          <w:rFonts w:eastAsia="Times New Roman" w:cs="Calibri"/>
          <w:color w:val="000000"/>
          <w:sz w:val="24"/>
          <w:szCs w:val="24"/>
        </w:rPr>
        <w:t>trimestrial</w:t>
      </w:r>
      <w:r w:rsidRPr="00DE0411">
        <w:rPr>
          <w:rFonts w:eastAsia="Times New Roman" w:cs="Calibri"/>
          <w:color w:val="000000"/>
          <w:sz w:val="24"/>
          <w:szCs w:val="24"/>
        </w:rPr>
        <w:t>. Beneficiarul are obligația de a desemna un reprezentant care va asista la verificarea realizată de OJFIR.</w:t>
      </w:r>
    </w:p>
    <w:p w14:paraId="0CFC4F5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17 (4) Structurile AFIR (central, regional, județean) pot efectua verificări în vederea analizării activității derulate de Grupurile de Acțiune Locală fără înștiințarea prealabilă a beneficiarilor. Nu este obligatoriu ca aceștia să notifice beneficiarul privind data și ora verificării pe teren.</w:t>
      </w:r>
    </w:p>
    <w:p w14:paraId="467BEDC8"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18 – Forță majoră</w:t>
      </w:r>
    </w:p>
    <w:p w14:paraId="1B5DE833"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18 (1) Prin forţă majoră se înţelege </w:t>
      </w:r>
      <w:r w:rsidRPr="00DE0411">
        <w:rPr>
          <w:rFonts w:eastAsia="Times New Roman" w:cs="Calibri"/>
          <w:color w:val="000000"/>
        </w:rPr>
        <w:t xml:space="preserve">orice eveniment extern, imprevizibil, absolut invincibil şi inevitabil, </w:t>
      </w:r>
      <w:r w:rsidRPr="00DE0411">
        <w:rPr>
          <w:rFonts w:eastAsia="Times New Roman" w:cs="Calibri"/>
          <w:color w:val="000000"/>
          <w:sz w:val="24"/>
          <w:szCs w:val="24"/>
        </w:rPr>
        <w:t xml:space="preserve">intervenit după data semnării contractului, care împiedică executarea contractului şi care exonerează de răspundere partea care o invocă.  </w:t>
      </w:r>
    </w:p>
    <w:p w14:paraId="7CA1BE7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Forța majoră/ circumstanța excepțională poate fi recunoscută drept cauză exoneratoare de răspundere de către Autoritatea Contractantă, în special, în cazurile menționate la articolul 3 din Regulamentul (UE) nr. 2021/2116.</w:t>
      </w:r>
    </w:p>
    <w:p w14:paraId="64160366" w14:textId="77777777" w:rsidR="00DE0411" w:rsidRPr="00DE0411" w:rsidRDefault="00DE0411" w:rsidP="00E87B2A">
      <w:pPr>
        <w:numPr>
          <w:ilvl w:val="0"/>
          <w:numId w:val="64"/>
        </w:numPr>
        <w:spacing w:before="120" w:after="120" w:line="240" w:lineRule="auto"/>
        <w:contextualSpacing/>
        <w:jc w:val="both"/>
        <w:rPr>
          <w:rFonts w:eastAsia="Times New Roman" w:cs="Calibri"/>
          <w:color w:val="000000"/>
          <w:sz w:val="24"/>
          <w:szCs w:val="24"/>
        </w:rPr>
      </w:pPr>
      <w:r w:rsidRPr="00DE0411">
        <w:rPr>
          <w:rFonts w:eastAsia="Times New Roman" w:cs="Calibri"/>
          <w:color w:val="000000"/>
          <w:sz w:val="24"/>
          <w:szCs w:val="24"/>
        </w:rPr>
        <w:t>o catastrofă naturală gravă sau un fenomen meteorologic sever care afectează grav exploataţia;</w:t>
      </w:r>
    </w:p>
    <w:p w14:paraId="3B8D443C" w14:textId="77777777" w:rsidR="00DE0411" w:rsidRPr="00DE0411" w:rsidRDefault="00DE0411" w:rsidP="00E87B2A">
      <w:pPr>
        <w:numPr>
          <w:ilvl w:val="0"/>
          <w:numId w:val="64"/>
        </w:numPr>
        <w:spacing w:before="120" w:after="120" w:line="240" w:lineRule="auto"/>
        <w:contextualSpacing/>
        <w:jc w:val="both"/>
        <w:rPr>
          <w:rFonts w:eastAsia="Times New Roman" w:cs="Calibri"/>
          <w:color w:val="000000"/>
          <w:sz w:val="24"/>
          <w:szCs w:val="24"/>
        </w:rPr>
      </w:pPr>
      <w:bookmarkStart w:id="82" w:name="do|ttI|ar3|al1|lib"/>
      <w:bookmarkEnd w:id="82"/>
      <w:r w:rsidRPr="00DE0411">
        <w:rPr>
          <w:rFonts w:eastAsia="Times New Roman" w:cs="Calibri"/>
          <w:color w:val="000000"/>
          <w:sz w:val="24"/>
          <w:szCs w:val="24"/>
        </w:rPr>
        <w:t>distrugerea accidentală a clădirilor destinate creşterii animalelor, aflate în cadrul exploataţiei;</w:t>
      </w:r>
    </w:p>
    <w:p w14:paraId="357F8604" w14:textId="77777777" w:rsidR="00DE0411" w:rsidRPr="00DE0411" w:rsidRDefault="00DE0411" w:rsidP="00E87B2A">
      <w:pPr>
        <w:numPr>
          <w:ilvl w:val="0"/>
          <w:numId w:val="64"/>
        </w:numPr>
        <w:spacing w:before="120" w:after="120" w:line="240" w:lineRule="auto"/>
        <w:contextualSpacing/>
        <w:jc w:val="both"/>
        <w:rPr>
          <w:rFonts w:eastAsia="Times New Roman" w:cs="Calibri"/>
          <w:color w:val="000000"/>
          <w:sz w:val="24"/>
          <w:szCs w:val="24"/>
        </w:rPr>
      </w:pPr>
      <w:bookmarkStart w:id="83" w:name="do|ttI|ar3|al1|lic"/>
      <w:bookmarkEnd w:id="83"/>
      <w:r w:rsidRPr="00DE0411">
        <w:rPr>
          <w:rFonts w:eastAsia="Times New Roman" w:cs="Calibri"/>
          <w:color w:val="000000"/>
          <w:sz w:val="24"/>
          <w:szCs w:val="24"/>
        </w:rPr>
        <w:t>o epizootie, un focar de boală a plantelor sau prezenţa unor dăunători ai plantelor care afectează parţial sau integral şeptelul sau culturile beneficiarului;</w:t>
      </w:r>
    </w:p>
    <w:p w14:paraId="78452795" w14:textId="77777777" w:rsidR="00DE0411" w:rsidRPr="00DE0411" w:rsidRDefault="00DE0411" w:rsidP="00E87B2A">
      <w:pPr>
        <w:numPr>
          <w:ilvl w:val="0"/>
          <w:numId w:val="64"/>
        </w:numPr>
        <w:spacing w:before="120" w:after="120" w:line="240" w:lineRule="auto"/>
        <w:contextualSpacing/>
        <w:jc w:val="both"/>
        <w:rPr>
          <w:rFonts w:eastAsia="Times New Roman" w:cs="Calibri"/>
          <w:color w:val="000000"/>
          <w:sz w:val="24"/>
          <w:szCs w:val="24"/>
        </w:rPr>
      </w:pPr>
      <w:bookmarkStart w:id="84" w:name="do|ttI|ar3|al1|lid"/>
      <w:bookmarkEnd w:id="84"/>
      <w:r w:rsidRPr="00DE0411">
        <w:rPr>
          <w:rFonts w:eastAsia="Times New Roman" w:cs="Calibri"/>
          <w:color w:val="000000"/>
          <w:sz w:val="24"/>
          <w:szCs w:val="24"/>
        </w:rPr>
        <w:t>exproprierea întregii exploataţii sau a unei mari părţi a acesteia, dacă exproprierea respectivă nu ar fi putut fi anticipată la data depunerii cererii;</w:t>
      </w:r>
    </w:p>
    <w:p w14:paraId="100C810F" w14:textId="77777777" w:rsidR="00DE0411" w:rsidRPr="00DE0411" w:rsidRDefault="00DE0411" w:rsidP="00E87B2A">
      <w:pPr>
        <w:numPr>
          <w:ilvl w:val="0"/>
          <w:numId w:val="64"/>
        </w:numPr>
        <w:spacing w:before="120" w:after="120" w:line="240" w:lineRule="auto"/>
        <w:contextualSpacing/>
        <w:jc w:val="both"/>
        <w:rPr>
          <w:rFonts w:eastAsia="Times New Roman" w:cs="Calibri"/>
          <w:color w:val="000000"/>
          <w:sz w:val="24"/>
          <w:szCs w:val="24"/>
        </w:rPr>
      </w:pPr>
      <w:bookmarkStart w:id="85" w:name="do|ttI|ar3|al1|lie"/>
      <w:bookmarkEnd w:id="85"/>
      <w:r w:rsidRPr="00DE0411">
        <w:rPr>
          <w:rFonts w:eastAsia="Times New Roman" w:cs="Calibri"/>
          <w:color w:val="000000"/>
          <w:sz w:val="24"/>
          <w:szCs w:val="24"/>
        </w:rPr>
        <w:t>decesul beneficiarului;</w:t>
      </w:r>
    </w:p>
    <w:p w14:paraId="4ABFCEBA" w14:textId="77777777" w:rsidR="00DE0411" w:rsidRPr="00DE0411" w:rsidRDefault="00DE0411" w:rsidP="00E87B2A">
      <w:pPr>
        <w:numPr>
          <w:ilvl w:val="0"/>
          <w:numId w:val="64"/>
        </w:numPr>
        <w:spacing w:before="120" w:after="120" w:line="240" w:lineRule="auto"/>
        <w:contextualSpacing/>
        <w:jc w:val="both"/>
        <w:rPr>
          <w:rFonts w:eastAsia="Times New Roman" w:cs="Calibri"/>
          <w:color w:val="000000"/>
          <w:sz w:val="24"/>
          <w:szCs w:val="24"/>
        </w:rPr>
      </w:pPr>
      <w:bookmarkStart w:id="86" w:name="do|ttI|ar3|al1|lif"/>
      <w:bookmarkEnd w:id="86"/>
      <w:r w:rsidRPr="00DE0411">
        <w:rPr>
          <w:rFonts w:eastAsia="Times New Roman" w:cs="Calibri"/>
          <w:color w:val="000000"/>
          <w:sz w:val="24"/>
          <w:szCs w:val="24"/>
        </w:rPr>
        <w:t>incapacitatea profesională pe termen lung a beneficiarului.</w:t>
      </w:r>
    </w:p>
    <w:p w14:paraId="3B6A8AD7"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18 (2) În situaţia în care o catastrofă naturală gravă sau un fenomen meteorologic sever, astfel cum este menţionat la alin. 1 litera (a), afectează grav o zonă bine determinată, statul membru </w:t>
      </w:r>
      <w:r w:rsidRPr="00DE0411">
        <w:rPr>
          <w:rFonts w:eastAsia="Times New Roman" w:cs="Calibri"/>
          <w:color w:val="000000"/>
          <w:sz w:val="24"/>
          <w:szCs w:val="24"/>
        </w:rPr>
        <w:lastRenderedPageBreak/>
        <w:t>vizat poate considera întreaga zonă ca fiind grav afectată de catastrofa sau fenomenul în cauză.</w:t>
      </w:r>
    </w:p>
    <w:p w14:paraId="015D28B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18 (3) Nu constituie forţă majoră/circumstanță excepțională un eveniment asemenea celor de mai sus care, fără a crea o imposibilitate de executare, face extrem de costisitoare executarea obligaţiilor uneia dintre părţi.</w:t>
      </w:r>
    </w:p>
    <w:p w14:paraId="6DEF6FFB"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18 (4) Partea contractantă care invocă Forţa Majoră/ circumstanțe excepționale are obligaţia de a notifica celeilalte părţi, în termen de 5 zile de la data apariţiei respectivului caz de forţă majoră/ circumstanță excepțională, să transmită acte doveditoare emise de autorităţile competente în termen de cel mult 15 zile de la data producerii acesteia şi este obligată să-i comunice data încetării cazului de forţa majoră/ circumstanțe excepționale, în termen de 5 zile şi de a lua orice măsuri care îi stau la dispoziţie în vederea limitării consecinţelor.</w:t>
      </w:r>
    </w:p>
    <w:p w14:paraId="15A7F449"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18(5) Dacă părţile nu procedează la anunţare, în condiţiile şi termenele prevăzute, a începerii şi încetării cazului de forţă majoră/ Circumstanță excepțională, partea care o invocă va suporta toate daunele provocate celeilalte părţi prin lipsa de notificare.</w:t>
      </w:r>
    </w:p>
    <w:p w14:paraId="67535C86"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18(6) Fiecare caz de forţă majoră/ circumstanță excepțională invocat şi comunicat AFIR, trebuie dovedit şi va constitui obiectul verificărilor ce vor fi efectuate cu aceasta ocazie de către Autoritatea Contractantă, pentru stabilirea încadrării cazului respectiv ca eveniment exonerator de răspundere contractuală.</w:t>
      </w:r>
    </w:p>
    <w:p w14:paraId="04116FE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18(7) Executarea contractului va fi suspendată pe perioada de acţiune a forţei majore/ circumstanțe excepționale, fără a prejudicia drepturile ce se cuvin părţilor, până la apariţia acesteia.</w:t>
      </w:r>
    </w:p>
    <w:p w14:paraId="2BFDAD22"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18(8) În cazul în care forţa majoră/ circumstanțe excepționale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3DE7B324"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18(9) Rambursarea ajutorului primit nu se solicită în cazuri de forță majoră și în circumstanțe excepționale. </w:t>
      </w:r>
    </w:p>
    <w:p w14:paraId="7CD031FC"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18(10) Cazul fortuit nu este exonerator de răspundere contractuală.</w:t>
      </w:r>
    </w:p>
    <w:p w14:paraId="5A1A7C71"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Articolul 19 – Legea aplicabilă și dispoziții finale</w:t>
      </w:r>
    </w:p>
    <w:p w14:paraId="4524EA78"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19 (1) Prezentul Contract de finanțare este guvernat de legea română.</w:t>
      </w:r>
    </w:p>
    <w:p w14:paraId="3443DB41"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19 (2) În eventualitatea apariției unui diferend între Autoritatea Contractantă și beneficiar, survenit din încheierea ori executarea acestui Contract de finanțare, </w:t>
      </w:r>
      <w:r w:rsidRPr="00DE0411">
        <w:rPr>
          <w:rFonts w:asciiTheme="minorHAnsi" w:hAnsiTheme="minorHAnsi" w:cs="Arial"/>
          <w:sz w:val="24"/>
          <w:szCs w:val="24"/>
        </w:rPr>
        <w:t>partea interesată va solicita remedierea pe cale administrativă ori se va adresa instanțelor de contencios administrativ din România competente potrivit legii, pentru soluţionare potrivit dispoziţiilor legale aplicabile în materia contenciosului administrativ.</w:t>
      </w:r>
    </w:p>
    <w:p w14:paraId="2A3F2867" w14:textId="72881A32" w:rsidR="00DE0411" w:rsidRPr="00DE0411" w:rsidRDefault="00DE0411" w:rsidP="0052659D">
      <w:pPr>
        <w:pStyle w:val="Heading2"/>
        <w:rPr>
          <w:rFonts w:asciiTheme="minorHAnsi" w:eastAsiaTheme="minorHAnsi" w:hAnsiTheme="minorHAnsi" w:cs="Calibri"/>
          <w:i/>
          <w:iCs/>
          <w:color w:val="auto"/>
          <w:lang w:eastAsia="ro-RO"/>
        </w:rPr>
      </w:pPr>
      <w:r w:rsidRPr="00DE0411">
        <w:rPr>
          <w:rFonts w:cs="Calibri"/>
          <w:color w:val="000000"/>
          <w:sz w:val="24"/>
          <w:szCs w:val="24"/>
          <w:lang w:eastAsia="ro-RO"/>
        </w:rPr>
        <w:br w:type="page"/>
      </w:r>
      <w:bookmarkStart w:id="87" w:name="_Toc181610984"/>
      <w:bookmarkStart w:id="88" w:name="_Toc443559435"/>
      <w:bookmarkStart w:id="89" w:name="_Toc446415651"/>
      <w:bookmarkStart w:id="90" w:name="_Toc109823464"/>
      <w:r w:rsidRPr="00DE0411">
        <w:rPr>
          <w:rFonts w:cs="Calibri"/>
          <w:bCs w:val="0"/>
          <w:color w:val="000000"/>
          <w:kern w:val="32"/>
          <w:sz w:val="24"/>
          <w:szCs w:val="24"/>
          <w:lang w:eastAsia="x-none"/>
        </w:rPr>
        <w:lastRenderedPageBreak/>
        <w:t>ANEXA II –  Graficul de eșalonare anuală a plăților aferent contractului de finanțare</w:t>
      </w:r>
      <w:r w:rsidRPr="00DE0411">
        <w:rPr>
          <w:rFonts w:cs="Calibri"/>
          <w:color w:val="000000"/>
          <w:kern w:val="32"/>
          <w:sz w:val="24"/>
          <w:szCs w:val="24"/>
          <w:lang w:eastAsia="x-none"/>
        </w:rPr>
        <w:t xml:space="preserve"> </w:t>
      </w:r>
      <w:r w:rsidRPr="00DE0411">
        <w:rPr>
          <w:rFonts w:cs="Calibri"/>
          <w:bCs w:val="0"/>
          <w:color w:val="000000"/>
          <w:kern w:val="32"/>
          <w:sz w:val="24"/>
          <w:szCs w:val="24"/>
          <w:lang w:eastAsia="x-none"/>
        </w:rPr>
        <w:t xml:space="preserve">subsecvent nr. </w:t>
      </w:r>
      <w:r w:rsidR="0052659D" w:rsidRPr="0052659D">
        <w:rPr>
          <w:rFonts w:cs="Calibri"/>
          <w:bCs w:val="0"/>
          <w:color w:val="000000"/>
          <w:kern w:val="32"/>
          <w:sz w:val="24"/>
          <w:szCs w:val="24"/>
          <w:lang w:eastAsia="x-none"/>
        </w:rPr>
        <w:t>...</w:t>
      </w:r>
      <w:r w:rsidRPr="00DE0411">
        <w:rPr>
          <w:rFonts w:cs="Calibri"/>
          <w:bCs w:val="0"/>
          <w:color w:val="000000"/>
          <w:kern w:val="32"/>
          <w:sz w:val="24"/>
          <w:szCs w:val="24"/>
          <w:lang w:eastAsia="x-none"/>
        </w:rPr>
        <w:t xml:space="preserve"> al </w:t>
      </w:r>
      <w:r w:rsidRPr="00DE0411">
        <w:rPr>
          <w:rFonts w:cs="Calibri"/>
          <w:bCs w:val="0"/>
          <w:color w:val="auto"/>
          <w:kern w:val="32"/>
          <w:sz w:val="24"/>
          <w:szCs w:val="24"/>
          <w:lang w:eastAsia="x-none"/>
        </w:rPr>
        <w:t>...........................</w:t>
      </w:r>
      <w:r w:rsidRPr="00DE0411">
        <w:rPr>
          <w:rFonts w:asciiTheme="majorHAnsi" w:eastAsiaTheme="minorHAnsi" w:hAnsiTheme="majorHAnsi" w:cstheme="majorHAnsi"/>
          <w:color w:val="auto"/>
          <w:sz w:val="24"/>
          <w:szCs w:val="24"/>
          <w:lang w:val="en-US"/>
        </w:rPr>
        <w:t xml:space="preserve"> </w:t>
      </w:r>
      <w:r w:rsidRPr="00DE0411">
        <w:rPr>
          <w:rFonts w:asciiTheme="minorHAnsi" w:eastAsiaTheme="minorHAnsi" w:hAnsiTheme="minorHAnsi" w:cs="Calibri"/>
          <w:i/>
          <w:iCs/>
          <w:color w:val="auto"/>
          <w:lang w:eastAsia="ro-RO"/>
        </w:rPr>
        <w:t>(denumirea Asociației care reprezintă parteneriatul)</w:t>
      </w:r>
      <w:bookmarkEnd w:id="87"/>
    </w:p>
    <w:p w14:paraId="53FDBE73" w14:textId="77777777" w:rsidR="00DE0411" w:rsidRPr="00DE0411" w:rsidRDefault="00DE0411" w:rsidP="00DE0411">
      <w:pPr>
        <w:autoSpaceDE w:val="0"/>
        <w:autoSpaceDN w:val="0"/>
        <w:adjustRightInd w:val="0"/>
        <w:spacing w:after="0" w:line="240" w:lineRule="auto"/>
        <w:jc w:val="both"/>
        <w:rPr>
          <w:rFonts w:asciiTheme="majorHAnsi" w:eastAsiaTheme="minorHAnsi" w:hAnsiTheme="majorHAnsi" w:cstheme="majorHAnsi"/>
          <w:bCs/>
          <w:sz w:val="24"/>
          <w:szCs w:val="24"/>
          <w:lang w:val="en-US"/>
        </w:rPr>
      </w:pPr>
    </w:p>
    <w:p w14:paraId="4880231C" w14:textId="77777777" w:rsidR="00DE0411" w:rsidRPr="00DE0411" w:rsidRDefault="00DE0411" w:rsidP="00DE0411">
      <w:pPr>
        <w:spacing w:after="160" w:line="259" w:lineRule="auto"/>
        <w:jc w:val="both"/>
        <w:rPr>
          <w:rFonts w:asciiTheme="minorHAnsi" w:eastAsiaTheme="minorHAnsi" w:hAnsiTheme="minorHAnsi" w:cs="Calibri"/>
          <w:lang w:eastAsia="ro-RO"/>
        </w:rPr>
      </w:pPr>
      <w:r w:rsidRPr="00DE0411">
        <w:rPr>
          <w:rFonts w:asciiTheme="minorHAnsi" w:eastAsiaTheme="minorHAnsi" w:hAnsiTheme="minorHAnsi" w:cs="Calibri"/>
          <w:lang w:eastAsia="ro-RO"/>
        </w:rPr>
        <w:t>Valoarea totala eligibila a contractului de finanțare subsecvent nr. 1 ......................</w:t>
      </w:r>
      <w:r w:rsidRPr="00DE0411">
        <w:rPr>
          <w:rFonts w:asciiTheme="minorHAnsi" w:eastAsiaTheme="minorHAnsi" w:hAnsiTheme="minorHAnsi" w:cs="Calibri"/>
          <w:vertAlign w:val="superscript"/>
          <w:lang w:eastAsia="ro-RO"/>
        </w:rPr>
        <w:t xml:space="preserve"> 1) </w:t>
      </w:r>
      <w:r w:rsidRPr="00DE0411">
        <w:rPr>
          <w:rFonts w:asciiTheme="minorHAnsi" w:eastAsiaTheme="minorHAnsi" w:hAnsiTheme="minorHAnsi" w:cs="Calibri"/>
          <w:lang w:eastAsia="ro-RO"/>
        </w:rPr>
        <w:t xml:space="preserve">EURO, LEI </w:t>
      </w:r>
      <w:r w:rsidRPr="00DE0411">
        <w:rPr>
          <w:rFonts w:asciiTheme="minorHAnsi" w:eastAsiaTheme="minorHAnsi" w:hAnsiTheme="minorHAnsi" w:cs="Calibri"/>
          <w:vertAlign w:val="superscript"/>
          <w:lang w:eastAsia="ro-RO"/>
        </w:rPr>
        <w:t>2)</w:t>
      </w:r>
      <w:r w:rsidRPr="00DE0411">
        <w:rPr>
          <w:rFonts w:asciiTheme="minorHAnsi" w:eastAsiaTheme="minorHAnsi" w:hAnsiTheme="minorHAnsi" w:cs="Calibri"/>
          <w:lang w:eastAsia="ro-RO"/>
        </w:rPr>
        <w:t>: ..........………………</w:t>
      </w:r>
    </w:p>
    <w:p w14:paraId="76CFC122" w14:textId="77777777" w:rsidR="00DE0411" w:rsidRPr="00DE0411" w:rsidRDefault="00DE0411" w:rsidP="00DE0411">
      <w:pPr>
        <w:spacing w:after="160" w:line="259" w:lineRule="auto"/>
        <w:jc w:val="both"/>
        <w:rPr>
          <w:rFonts w:asciiTheme="minorHAnsi" w:eastAsiaTheme="minorHAnsi" w:hAnsiTheme="minorHAnsi" w:cs="Calibri"/>
          <w:lang w:eastAsia="ro-RO"/>
        </w:rPr>
      </w:pPr>
    </w:p>
    <w:tbl>
      <w:tblPr>
        <w:tblW w:w="5000" w:type="pct"/>
        <w:jc w:val="center"/>
        <w:tblLook w:val="04A0" w:firstRow="1" w:lastRow="0" w:firstColumn="1" w:lastColumn="0" w:noHBand="0" w:noVBand="1"/>
      </w:tblPr>
      <w:tblGrid>
        <w:gridCol w:w="928"/>
        <w:gridCol w:w="562"/>
        <w:gridCol w:w="669"/>
        <w:gridCol w:w="597"/>
        <w:gridCol w:w="668"/>
        <w:gridCol w:w="481"/>
        <w:gridCol w:w="597"/>
        <w:gridCol w:w="668"/>
        <w:gridCol w:w="481"/>
        <w:gridCol w:w="597"/>
        <w:gridCol w:w="668"/>
        <w:gridCol w:w="481"/>
        <w:gridCol w:w="597"/>
        <w:gridCol w:w="597"/>
        <w:gridCol w:w="481"/>
      </w:tblGrid>
      <w:tr w:rsidR="00DE0411" w:rsidRPr="00DE0411" w14:paraId="364C4085" w14:textId="77777777" w:rsidTr="002A338B">
        <w:trPr>
          <w:trHeight w:val="626"/>
          <w:jc w:val="center"/>
        </w:trPr>
        <w:tc>
          <w:tcPr>
            <w:tcW w:w="5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313EFF"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Tranșe de plată depuse </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A8A0A"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Avans previzionat </w:t>
            </w:r>
            <w:r w:rsidRPr="00DE0411">
              <w:rPr>
                <w:rFonts w:eastAsia="Times New Roman" w:cs="Calibri"/>
                <w:b/>
                <w:bCs/>
                <w:color w:val="000000"/>
                <w:sz w:val="16"/>
                <w:vertAlign w:val="superscript"/>
                <w:lang w:eastAsia="ro-RO"/>
              </w:rPr>
              <w:t>3)</w:t>
            </w:r>
            <w:r w:rsidRPr="00DE0411">
              <w:rPr>
                <w:rFonts w:eastAsia="Times New Roman" w:cs="Calibri"/>
                <w:b/>
                <w:bCs/>
                <w:color w:val="000000"/>
                <w:sz w:val="14"/>
                <w:lang w:eastAsia="ro-RO"/>
              </w:rPr>
              <w:t>- lei</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E6D77"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Avans previzionat </w:t>
            </w:r>
            <w:r w:rsidRPr="00DE0411">
              <w:rPr>
                <w:rFonts w:eastAsia="Times New Roman" w:cs="Calibri"/>
                <w:b/>
                <w:bCs/>
                <w:color w:val="000000"/>
                <w:sz w:val="14"/>
                <w:vertAlign w:val="superscript"/>
                <w:lang w:eastAsia="ro-RO"/>
              </w:rPr>
              <w:t>3)</w:t>
            </w:r>
            <w:r w:rsidRPr="00DE0411">
              <w:rPr>
                <w:rFonts w:eastAsia="Times New Roman" w:cs="Calibri"/>
                <w:b/>
                <w:bCs/>
                <w:color w:val="000000"/>
                <w:sz w:val="14"/>
                <w:lang w:eastAsia="ro-RO"/>
              </w:rPr>
              <w:t>- euro</w:t>
            </w:r>
          </w:p>
        </w:tc>
        <w:tc>
          <w:tcPr>
            <w:tcW w:w="956" w:type="pct"/>
            <w:gridSpan w:val="3"/>
            <w:tcBorders>
              <w:top w:val="single" w:sz="4" w:space="0" w:color="auto"/>
              <w:left w:val="nil"/>
              <w:bottom w:val="single" w:sz="4" w:space="0" w:color="auto"/>
              <w:right w:val="single" w:sz="4" w:space="0" w:color="auto"/>
            </w:tcBorders>
            <w:shd w:val="clear" w:color="auto" w:fill="auto"/>
            <w:vAlign w:val="bottom"/>
            <w:hideMark/>
          </w:tcPr>
          <w:p w14:paraId="29DA1AD1"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An implementare 1 </w:t>
            </w:r>
            <w:r w:rsidRPr="00DE0411">
              <w:rPr>
                <w:rFonts w:eastAsia="Times New Roman" w:cs="Calibri"/>
                <w:b/>
                <w:bCs/>
                <w:color w:val="000000"/>
                <w:sz w:val="14"/>
                <w:vertAlign w:val="superscript"/>
                <w:lang w:eastAsia="ro-RO"/>
              </w:rPr>
              <w:t>4)</w:t>
            </w:r>
            <w:r w:rsidRPr="00DE0411">
              <w:rPr>
                <w:rFonts w:eastAsia="Times New Roman" w:cs="Calibri"/>
                <w:b/>
                <w:bCs/>
                <w:color w:val="000000"/>
                <w:sz w:val="14"/>
                <w:lang w:eastAsia="ro-RO"/>
              </w:rPr>
              <w:t xml:space="preserve"> </w:t>
            </w:r>
          </w:p>
        </w:tc>
        <w:tc>
          <w:tcPr>
            <w:tcW w:w="956"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437A53"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An implementare 2 </w:t>
            </w:r>
            <w:r w:rsidRPr="00DE0411">
              <w:rPr>
                <w:rFonts w:eastAsia="Times New Roman" w:cs="Calibri"/>
                <w:b/>
                <w:bCs/>
                <w:color w:val="000000"/>
                <w:sz w:val="14"/>
                <w:vertAlign w:val="superscript"/>
                <w:lang w:eastAsia="ro-RO"/>
              </w:rPr>
              <w:t>4)</w:t>
            </w:r>
          </w:p>
        </w:tc>
        <w:tc>
          <w:tcPr>
            <w:tcW w:w="956" w:type="pct"/>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AB8970C"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An implementare 3 </w:t>
            </w:r>
            <w:r w:rsidRPr="00DE0411">
              <w:rPr>
                <w:rFonts w:eastAsia="Times New Roman" w:cs="Calibri"/>
                <w:b/>
                <w:bCs/>
                <w:color w:val="000000"/>
                <w:sz w:val="14"/>
                <w:vertAlign w:val="superscript"/>
                <w:lang w:eastAsia="ro-RO"/>
              </w:rPr>
              <w:t>4)</w:t>
            </w:r>
          </w:p>
        </w:tc>
        <w:tc>
          <w:tcPr>
            <w:tcW w:w="911" w:type="pct"/>
            <w:gridSpan w:val="3"/>
            <w:tcBorders>
              <w:top w:val="single" w:sz="4" w:space="0" w:color="auto"/>
              <w:left w:val="single" w:sz="4" w:space="0" w:color="auto"/>
              <w:bottom w:val="single" w:sz="4" w:space="0" w:color="auto"/>
              <w:right w:val="single" w:sz="4" w:space="0" w:color="000000"/>
            </w:tcBorders>
            <w:vAlign w:val="bottom"/>
          </w:tcPr>
          <w:p w14:paraId="2687797C"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An implementare 4 </w:t>
            </w:r>
            <w:r w:rsidRPr="00DE0411">
              <w:rPr>
                <w:rFonts w:eastAsia="Times New Roman" w:cs="Calibri"/>
                <w:b/>
                <w:bCs/>
                <w:color w:val="000000"/>
                <w:sz w:val="14"/>
                <w:vertAlign w:val="superscript"/>
                <w:lang w:eastAsia="ro-RO"/>
              </w:rPr>
              <w:t>4)</w:t>
            </w:r>
          </w:p>
        </w:tc>
      </w:tr>
      <w:tr w:rsidR="002A338B" w:rsidRPr="00DE0411" w14:paraId="016448BE" w14:textId="77777777" w:rsidTr="002A338B">
        <w:trPr>
          <w:trHeight w:val="626"/>
          <w:jc w:val="center"/>
        </w:trPr>
        <w:tc>
          <w:tcPr>
            <w:tcW w:w="541" w:type="pct"/>
            <w:vMerge/>
            <w:tcBorders>
              <w:top w:val="single" w:sz="4" w:space="0" w:color="auto"/>
              <w:left w:val="single" w:sz="4" w:space="0" w:color="auto"/>
              <w:bottom w:val="single" w:sz="4" w:space="0" w:color="000000"/>
              <w:right w:val="single" w:sz="4" w:space="0" w:color="auto"/>
            </w:tcBorders>
            <w:vAlign w:val="center"/>
            <w:hideMark/>
          </w:tcPr>
          <w:p w14:paraId="26540A2E" w14:textId="77777777" w:rsidR="00DE0411" w:rsidRPr="00DE0411" w:rsidRDefault="00DE0411" w:rsidP="00DE0411">
            <w:pPr>
              <w:spacing w:after="160" w:line="259" w:lineRule="auto"/>
              <w:rPr>
                <w:rFonts w:eastAsia="Times New Roman" w:cs="Calibri"/>
                <w:b/>
                <w:bCs/>
                <w:color w:val="000000"/>
                <w:sz w:val="14"/>
                <w:lang w:eastAsia="ro-RO"/>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011754B7" w14:textId="77777777" w:rsidR="00DE0411" w:rsidRPr="00DE0411" w:rsidRDefault="00DE0411" w:rsidP="00DE0411">
            <w:pPr>
              <w:spacing w:after="160" w:line="259" w:lineRule="auto"/>
              <w:rPr>
                <w:rFonts w:eastAsia="Times New Roman" w:cs="Calibri"/>
                <w:b/>
                <w:bCs/>
                <w:color w:val="000000"/>
                <w:sz w:val="14"/>
                <w:lang w:eastAsia="ro-RO"/>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7719A753" w14:textId="77777777" w:rsidR="00DE0411" w:rsidRPr="00DE0411" w:rsidRDefault="00DE0411" w:rsidP="00DE0411">
            <w:pPr>
              <w:spacing w:after="160" w:line="259" w:lineRule="auto"/>
              <w:rPr>
                <w:rFonts w:eastAsia="Times New Roman" w:cs="Calibri"/>
                <w:b/>
                <w:bCs/>
                <w:color w:val="000000"/>
                <w:sz w:val="14"/>
                <w:lang w:eastAsia="ro-RO"/>
              </w:rPr>
            </w:pPr>
          </w:p>
        </w:tc>
        <w:tc>
          <w:tcPr>
            <w:tcW w:w="329" w:type="pct"/>
            <w:tcBorders>
              <w:top w:val="nil"/>
              <w:left w:val="nil"/>
              <w:bottom w:val="single" w:sz="4" w:space="0" w:color="auto"/>
              <w:right w:val="single" w:sz="4" w:space="0" w:color="auto"/>
            </w:tcBorders>
            <w:shd w:val="clear" w:color="auto" w:fill="auto"/>
            <w:vAlign w:val="bottom"/>
            <w:hideMark/>
          </w:tcPr>
          <w:p w14:paraId="2E3519DC"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lei </w:t>
            </w:r>
            <w:r w:rsidRPr="00DE0411">
              <w:rPr>
                <w:rFonts w:eastAsia="Times New Roman" w:cs="Calibri"/>
                <w:b/>
                <w:bCs/>
                <w:color w:val="000000"/>
                <w:sz w:val="14"/>
                <w:vertAlign w:val="superscript"/>
                <w:lang w:eastAsia="ro-RO"/>
              </w:rPr>
              <w:t>5)</w:t>
            </w:r>
          </w:p>
        </w:tc>
        <w:tc>
          <w:tcPr>
            <w:tcW w:w="374" w:type="pct"/>
            <w:tcBorders>
              <w:top w:val="nil"/>
              <w:left w:val="nil"/>
              <w:bottom w:val="single" w:sz="4" w:space="0" w:color="auto"/>
              <w:right w:val="single" w:sz="4" w:space="0" w:color="auto"/>
            </w:tcBorders>
            <w:shd w:val="clear" w:color="auto" w:fill="auto"/>
            <w:vAlign w:val="bottom"/>
          </w:tcPr>
          <w:p w14:paraId="462DD1EE"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euro </w:t>
            </w:r>
            <w:r w:rsidRPr="00DE0411">
              <w:rPr>
                <w:rFonts w:eastAsia="Times New Roman" w:cs="Calibri"/>
                <w:b/>
                <w:bCs/>
                <w:color w:val="000000"/>
                <w:sz w:val="14"/>
                <w:vertAlign w:val="superscript"/>
                <w:lang w:eastAsia="ro-RO"/>
              </w:rPr>
              <w:t>6)</w:t>
            </w:r>
          </w:p>
        </w:tc>
        <w:tc>
          <w:tcPr>
            <w:tcW w:w="254" w:type="pct"/>
            <w:tcBorders>
              <w:top w:val="single" w:sz="4" w:space="0" w:color="auto"/>
              <w:left w:val="nil"/>
              <w:bottom w:val="single" w:sz="4" w:space="0" w:color="auto"/>
              <w:right w:val="single" w:sz="4" w:space="0" w:color="auto"/>
            </w:tcBorders>
          </w:tcPr>
          <w:p w14:paraId="66DB7C76"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Procent realizare </w:t>
            </w:r>
            <w:r w:rsidRPr="00DE0411">
              <w:rPr>
                <w:rFonts w:eastAsia="Times New Roman" w:cs="Calibri"/>
                <w:b/>
                <w:bCs/>
                <w:color w:val="000000"/>
                <w:sz w:val="14"/>
                <w:vertAlign w:val="superscript"/>
                <w:lang w:eastAsia="ro-RO"/>
              </w:rPr>
              <w:t xml:space="preserve">7) </w:t>
            </w:r>
            <w:r w:rsidRPr="00DE0411">
              <w:rPr>
                <w:rFonts w:eastAsia="Times New Roman" w:cs="Calibri"/>
                <w:b/>
                <w:bCs/>
                <w:color w:val="000000"/>
                <w:sz w:val="14"/>
                <w:lang w:eastAsia="ro-RO"/>
              </w:rPr>
              <w:t xml:space="preserve">(%) </w:t>
            </w:r>
          </w:p>
        </w:tc>
        <w:tc>
          <w:tcPr>
            <w:tcW w:w="329" w:type="pct"/>
            <w:tcBorders>
              <w:top w:val="nil"/>
              <w:left w:val="single" w:sz="4" w:space="0" w:color="auto"/>
              <w:bottom w:val="single" w:sz="4" w:space="0" w:color="auto"/>
              <w:right w:val="single" w:sz="4" w:space="0" w:color="auto"/>
            </w:tcBorders>
            <w:shd w:val="clear" w:color="auto" w:fill="auto"/>
            <w:vAlign w:val="bottom"/>
            <w:hideMark/>
          </w:tcPr>
          <w:p w14:paraId="0D42B561"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lei </w:t>
            </w:r>
            <w:r w:rsidRPr="00DE0411">
              <w:rPr>
                <w:rFonts w:eastAsia="Times New Roman" w:cs="Calibri"/>
                <w:b/>
                <w:bCs/>
                <w:color w:val="000000"/>
                <w:sz w:val="14"/>
                <w:vertAlign w:val="superscript"/>
                <w:lang w:eastAsia="ro-RO"/>
              </w:rPr>
              <w:t>5)</w:t>
            </w:r>
          </w:p>
        </w:tc>
        <w:tc>
          <w:tcPr>
            <w:tcW w:w="374" w:type="pct"/>
            <w:tcBorders>
              <w:top w:val="nil"/>
              <w:left w:val="nil"/>
              <w:bottom w:val="single" w:sz="4" w:space="0" w:color="auto"/>
              <w:right w:val="single" w:sz="4" w:space="0" w:color="auto"/>
            </w:tcBorders>
            <w:shd w:val="clear" w:color="auto" w:fill="auto"/>
            <w:vAlign w:val="bottom"/>
            <w:hideMark/>
          </w:tcPr>
          <w:p w14:paraId="5334FD0A"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euro </w:t>
            </w:r>
            <w:r w:rsidRPr="00DE0411">
              <w:rPr>
                <w:rFonts w:eastAsia="Times New Roman" w:cs="Calibri"/>
                <w:b/>
                <w:bCs/>
                <w:color w:val="000000"/>
                <w:sz w:val="14"/>
                <w:vertAlign w:val="superscript"/>
                <w:lang w:eastAsia="ro-RO"/>
              </w:rPr>
              <w:t>6)</w:t>
            </w:r>
          </w:p>
        </w:tc>
        <w:tc>
          <w:tcPr>
            <w:tcW w:w="254" w:type="pct"/>
            <w:tcBorders>
              <w:top w:val="single" w:sz="4" w:space="0" w:color="auto"/>
              <w:left w:val="nil"/>
              <w:bottom w:val="single" w:sz="4" w:space="0" w:color="auto"/>
              <w:right w:val="single" w:sz="4" w:space="0" w:color="auto"/>
            </w:tcBorders>
          </w:tcPr>
          <w:p w14:paraId="32DC4851"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Procent realizare </w:t>
            </w:r>
            <w:r w:rsidRPr="00DE0411">
              <w:rPr>
                <w:rFonts w:eastAsia="Times New Roman" w:cs="Calibri"/>
                <w:b/>
                <w:bCs/>
                <w:color w:val="000000"/>
                <w:sz w:val="14"/>
                <w:vertAlign w:val="superscript"/>
                <w:lang w:eastAsia="ro-RO"/>
              </w:rPr>
              <w:t xml:space="preserve">7) </w:t>
            </w:r>
            <w:r w:rsidRPr="00DE0411">
              <w:rPr>
                <w:rFonts w:eastAsia="Times New Roman" w:cs="Calibri"/>
                <w:b/>
                <w:bCs/>
                <w:color w:val="000000"/>
                <w:sz w:val="14"/>
                <w:lang w:eastAsia="ro-RO"/>
              </w:rPr>
              <w:t xml:space="preserve">(%) </w:t>
            </w:r>
          </w:p>
        </w:tc>
        <w:tc>
          <w:tcPr>
            <w:tcW w:w="329" w:type="pct"/>
            <w:tcBorders>
              <w:top w:val="nil"/>
              <w:left w:val="single" w:sz="4" w:space="0" w:color="auto"/>
              <w:bottom w:val="single" w:sz="4" w:space="0" w:color="auto"/>
              <w:right w:val="single" w:sz="4" w:space="0" w:color="auto"/>
            </w:tcBorders>
            <w:shd w:val="clear" w:color="auto" w:fill="auto"/>
            <w:vAlign w:val="bottom"/>
            <w:hideMark/>
          </w:tcPr>
          <w:p w14:paraId="47CF238B"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lei </w:t>
            </w:r>
            <w:r w:rsidRPr="00DE0411">
              <w:rPr>
                <w:rFonts w:eastAsia="Times New Roman" w:cs="Calibri"/>
                <w:b/>
                <w:bCs/>
                <w:color w:val="000000"/>
                <w:sz w:val="14"/>
                <w:vertAlign w:val="superscript"/>
                <w:lang w:eastAsia="ro-RO"/>
              </w:rPr>
              <w:t>5)</w:t>
            </w:r>
          </w:p>
        </w:tc>
        <w:tc>
          <w:tcPr>
            <w:tcW w:w="374" w:type="pct"/>
            <w:tcBorders>
              <w:top w:val="nil"/>
              <w:left w:val="nil"/>
              <w:bottom w:val="single" w:sz="4" w:space="0" w:color="auto"/>
              <w:right w:val="single" w:sz="4" w:space="0" w:color="auto"/>
            </w:tcBorders>
            <w:shd w:val="clear" w:color="auto" w:fill="auto"/>
            <w:vAlign w:val="bottom"/>
            <w:hideMark/>
          </w:tcPr>
          <w:p w14:paraId="70935659"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euro </w:t>
            </w:r>
            <w:r w:rsidRPr="00DE0411">
              <w:rPr>
                <w:rFonts w:eastAsia="Times New Roman" w:cs="Calibri"/>
                <w:b/>
                <w:bCs/>
                <w:color w:val="000000"/>
                <w:sz w:val="14"/>
                <w:vertAlign w:val="superscript"/>
                <w:lang w:eastAsia="ro-RO"/>
              </w:rPr>
              <w:t>6)</w:t>
            </w:r>
          </w:p>
        </w:tc>
        <w:tc>
          <w:tcPr>
            <w:tcW w:w="254" w:type="pct"/>
            <w:tcBorders>
              <w:top w:val="nil"/>
              <w:left w:val="nil"/>
              <w:bottom w:val="single" w:sz="4" w:space="0" w:color="auto"/>
              <w:right w:val="single" w:sz="4" w:space="0" w:color="auto"/>
            </w:tcBorders>
          </w:tcPr>
          <w:p w14:paraId="5F647FC7"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Procent realizare </w:t>
            </w:r>
            <w:r w:rsidRPr="00DE0411">
              <w:rPr>
                <w:rFonts w:eastAsia="Times New Roman" w:cs="Calibri"/>
                <w:b/>
                <w:bCs/>
                <w:color w:val="000000"/>
                <w:sz w:val="14"/>
                <w:vertAlign w:val="superscript"/>
                <w:lang w:eastAsia="ro-RO"/>
              </w:rPr>
              <w:t xml:space="preserve">7) </w:t>
            </w:r>
            <w:r w:rsidRPr="00DE0411">
              <w:rPr>
                <w:rFonts w:eastAsia="Times New Roman" w:cs="Calibri"/>
                <w:b/>
                <w:bCs/>
                <w:color w:val="000000"/>
                <w:sz w:val="14"/>
                <w:lang w:eastAsia="ro-RO"/>
              </w:rPr>
              <w:t xml:space="preserve">(%) </w:t>
            </w:r>
          </w:p>
        </w:tc>
        <w:tc>
          <w:tcPr>
            <w:tcW w:w="329" w:type="pct"/>
            <w:tcBorders>
              <w:top w:val="nil"/>
              <w:left w:val="nil"/>
              <w:bottom w:val="single" w:sz="4" w:space="0" w:color="auto"/>
              <w:right w:val="single" w:sz="4" w:space="0" w:color="auto"/>
            </w:tcBorders>
            <w:vAlign w:val="bottom"/>
          </w:tcPr>
          <w:p w14:paraId="2D86E16A"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lei </w:t>
            </w:r>
            <w:r w:rsidRPr="00DE0411">
              <w:rPr>
                <w:rFonts w:eastAsia="Times New Roman" w:cs="Calibri"/>
                <w:b/>
                <w:bCs/>
                <w:color w:val="000000"/>
                <w:sz w:val="14"/>
                <w:vertAlign w:val="superscript"/>
                <w:lang w:eastAsia="ro-RO"/>
              </w:rPr>
              <w:t>5)</w:t>
            </w:r>
          </w:p>
        </w:tc>
        <w:tc>
          <w:tcPr>
            <w:tcW w:w="329" w:type="pct"/>
            <w:tcBorders>
              <w:top w:val="nil"/>
              <w:left w:val="nil"/>
              <w:bottom w:val="single" w:sz="4" w:space="0" w:color="auto"/>
              <w:right w:val="single" w:sz="4" w:space="0" w:color="auto"/>
            </w:tcBorders>
            <w:vAlign w:val="bottom"/>
          </w:tcPr>
          <w:p w14:paraId="2A827D78" w14:textId="77777777" w:rsidR="00DE0411" w:rsidRPr="00DE0411" w:rsidRDefault="00DE0411" w:rsidP="00DE0411">
            <w:pPr>
              <w:spacing w:after="160" w:line="259" w:lineRule="auto"/>
              <w:jc w:val="center"/>
              <w:rPr>
                <w:rFonts w:eastAsia="Times New Roman" w:cs="Calibri"/>
                <w:b/>
                <w:bCs/>
                <w:color w:val="000000"/>
                <w:sz w:val="14"/>
                <w:vertAlign w:val="superscript"/>
                <w:lang w:eastAsia="ro-RO"/>
              </w:rPr>
            </w:pPr>
            <w:r w:rsidRPr="00DE0411">
              <w:rPr>
                <w:rFonts w:eastAsia="Times New Roman" w:cs="Calibri"/>
                <w:b/>
                <w:bCs/>
                <w:color w:val="000000"/>
                <w:sz w:val="14"/>
                <w:lang w:eastAsia="ro-RO"/>
              </w:rPr>
              <w:t xml:space="preserve">Valoare previzionată euro </w:t>
            </w:r>
            <w:r w:rsidRPr="00DE0411">
              <w:rPr>
                <w:rFonts w:eastAsia="Times New Roman" w:cs="Calibri"/>
                <w:b/>
                <w:bCs/>
                <w:color w:val="000000"/>
                <w:sz w:val="14"/>
                <w:vertAlign w:val="superscript"/>
                <w:lang w:eastAsia="ro-RO"/>
              </w:rPr>
              <w:t>6)</w:t>
            </w:r>
          </w:p>
        </w:tc>
        <w:tc>
          <w:tcPr>
            <w:tcW w:w="254" w:type="pct"/>
            <w:tcBorders>
              <w:top w:val="nil"/>
              <w:left w:val="nil"/>
              <w:bottom w:val="single" w:sz="4" w:space="0" w:color="auto"/>
              <w:right w:val="single" w:sz="4" w:space="0" w:color="auto"/>
            </w:tcBorders>
          </w:tcPr>
          <w:p w14:paraId="6B1435E3" w14:textId="77777777" w:rsidR="00DE0411" w:rsidRPr="00DE0411" w:rsidRDefault="00DE0411" w:rsidP="00DE0411">
            <w:pPr>
              <w:spacing w:after="160" w:line="259" w:lineRule="auto"/>
              <w:jc w:val="center"/>
              <w:rPr>
                <w:rFonts w:eastAsia="Times New Roman" w:cs="Calibri"/>
                <w:b/>
                <w:bCs/>
                <w:color w:val="000000"/>
                <w:sz w:val="14"/>
                <w:lang w:eastAsia="ro-RO"/>
              </w:rPr>
            </w:pPr>
            <w:r w:rsidRPr="00DE0411">
              <w:rPr>
                <w:rFonts w:eastAsia="Times New Roman" w:cs="Calibri"/>
                <w:b/>
                <w:bCs/>
                <w:color w:val="000000"/>
                <w:sz w:val="14"/>
                <w:lang w:eastAsia="ro-RO"/>
              </w:rPr>
              <w:t xml:space="preserve">Procent realizare </w:t>
            </w:r>
            <w:r w:rsidRPr="00DE0411">
              <w:rPr>
                <w:rFonts w:eastAsia="Times New Roman" w:cs="Calibri"/>
                <w:b/>
                <w:bCs/>
                <w:color w:val="000000"/>
                <w:sz w:val="14"/>
                <w:vertAlign w:val="superscript"/>
                <w:lang w:eastAsia="ro-RO"/>
              </w:rPr>
              <w:t xml:space="preserve">7) </w:t>
            </w:r>
            <w:r w:rsidRPr="00DE0411">
              <w:rPr>
                <w:rFonts w:eastAsia="Times New Roman" w:cs="Calibri"/>
                <w:b/>
                <w:bCs/>
                <w:color w:val="000000"/>
                <w:sz w:val="14"/>
                <w:lang w:eastAsia="ro-RO"/>
              </w:rPr>
              <w:t xml:space="preserve">(%) </w:t>
            </w:r>
          </w:p>
        </w:tc>
      </w:tr>
      <w:tr w:rsidR="002A338B" w:rsidRPr="00DE0411" w14:paraId="4AA8DDE0" w14:textId="77777777" w:rsidTr="002A338B">
        <w:trPr>
          <w:trHeight w:val="161"/>
          <w:jc w:val="center"/>
        </w:trPr>
        <w:tc>
          <w:tcPr>
            <w:tcW w:w="541" w:type="pct"/>
            <w:tcBorders>
              <w:top w:val="nil"/>
              <w:left w:val="single" w:sz="4" w:space="0" w:color="auto"/>
              <w:bottom w:val="single" w:sz="4" w:space="0" w:color="auto"/>
              <w:right w:val="single" w:sz="4" w:space="0" w:color="auto"/>
            </w:tcBorders>
            <w:shd w:val="clear" w:color="auto" w:fill="auto"/>
          </w:tcPr>
          <w:p w14:paraId="7F475D7D" w14:textId="77777777" w:rsidR="00DE0411" w:rsidRPr="00DE0411" w:rsidRDefault="00DE0411" w:rsidP="00DE0411">
            <w:pPr>
              <w:spacing w:after="0" w:line="240" w:lineRule="auto"/>
              <w:jc w:val="center"/>
              <w:rPr>
                <w:rFonts w:eastAsia="Times New Roman" w:cs="Calibri"/>
                <w:bCs/>
                <w:color w:val="000000"/>
                <w:sz w:val="14"/>
                <w:lang w:eastAsia="ro-RO"/>
              </w:rPr>
            </w:pPr>
            <w:r w:rsidRPr="00DE0411">
              <w:rPr>
                <w:rFonts w:eastAsia="Times New Roman" w:cs="Calibri"/>
                <w:bCs/>
                <w:color w:val="000000"/>
                <w:sz w:val="14"/>
                <w:lang w:eastAsia="ro-RO"/>
              </w:rPr>
              <w:t>1</w:t>
            </w:r>
          </w:p>
        </w:tc>
        <w:tc>
          <w:tcPr>
            <w:tcW w:w="305" w:type="pct"/>
            <w:tcBorders>
              <w:top w:val="nil"/>
              <w:left w:val="nil"/>
              <w:bottom w:val="single" w:sz="4" w:space="0" w:color="auto"/>
              <w:right w:val="single" w:sz="4" w:space="0" w:color="auto"/>
            </w:tcBorders>
            <w:shd w:val="clear" w:color="auto" w:fill="auto"/>
            <w:noWrap/>
          </w:tcPr>
          <w:p w14:paraId="6FDA74A7"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2</w:t>
            </w:r>
          </w:p>
        </w:tc>
        <w:tc>
          <w:tcPr>
            <w:tcW w:w="374" w:type="pct"/>
            <w:tcBorders>
              <w:top w:val="nil"/>
              <w:left w:val="nil"/>
              <w:bottom w:val="single" w:sz="4" w:space="0" w:color="auto"/>
              <w:right w:val="single" w:sz="4" w:space="0" w:color="auto"/>
            </w:tcBorders>
            <w:shd w:val="clear" w:color="auto" w:fill="auto"/>
            <w:noWrap/>
          </w:tcPr>
          <w:p w14:paraId="2ABA13CB"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3</w:t>
            </w:r>
          </w:p>
        </w:tc>
        <w:tc>
          <w:tcPr>
            <w:tcW w:w="329" w:type="pct"/>
            <w:tcBorders>
              <w:top w:val="nil"/>
              <w:left w:val="nil"/>
              <w:bottom w:val="single" w:sz="4" w:space="0" w:color="auto"/>
              <w:right w:val="single" w:sz="4" w:space="0" w:color="auto"/>
            </w:tcBorders>
            <w:shd w:val="clear" w:color="auto" w:fill="auto"/>
            <w:noWrap/>
          </w:tcPr>
          <w:p w14:paraId="3F962697"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4</w:t>
            </w:r>
          </w:p>
        </w:tc>
        <w:tc>
          <w:tcPr>
            <w:tcW w:w="374" w:type="pct"/>
            <w:tcBorders>
              <w:top w:val="nil"/>
              <w:left w:val="nil"/>
              <w:bottom w:val="single" w:sz="4" w:space="0" w:color="auto"/>
              <w:right w:val="single" w:sz="4" w:space="0" w:color="auto"/>
            </w:tcBorders>
            <w:shd w:val="clear" w:color="auto" w:fill="auto"/>
            <w:noWrap/>
          </w:tcPr>
          <w:p w14:paraId="7E535282"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5</w:t>
            </w:r>
          </w:p>
        </w:tc>
        <w:tc>
          <w:tcPr>
            <w:tcW w:w="254" w:type="pct"/>
            <w:tcBorders>
              <w:top w:val="single" w:sz="4" w:space="0" w:color="auto"/>
              <w:left w:val="nil"/>
              <w:bottom w:val="single" w:sz="4" w:space="0" w:color="auto"/>
              <w:right w:val="single" w:sz="4" w:space="0" w:color="auto"/>
            </w:tcBorders>
          </w:tcPr>
          <w:p w14:paraId="5D913565"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6</w:t>
            </w:r>
          </w:p>
        </w:tc>
        <w:tc>
          <w:tcPr>
            <w:tcW w:w="329" w:type="pct"/>
            <w:tcBorders>
              <w:top w:val="nil"/>
              <w:left w:val="single" w:sz="4" w:space="0" w:color="auto"/>
              <w:bottom w:val="single" w:sz="4" w:space="0" w:color="auto"/>
              <w:right w:val="single" w:sz="4" w:space="0" w:color="auto"/>
            </w:tcBorders>
            <w:shd w:val="clear" w:color="auto" w:fill="auto"/>
            <w:noWrap/>
          </w:tcPr>
          <w:p w14:paraId="26BA3A63"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7</w:t>
            </w:r>
          </w:p>
        </w:tc>
        <w:tc>
          <w:tcPr>
            <w:tcW w:w="374" w:type="pct"/>
            <w:tcBorders>
              <w:top w:val="nil"/>
              <w:left w:val="nil"/>
              <w:bottom w:val="single" w:sz="4" w:space="0" w:color="auto"/>
              <w:right w:val="single" w:sz="4" w:space="0" w:color="auto"/>
            </w:tcBorders>
            <w:shd w:val="clear" w:color="auto" w:fill="auto"/>
            <w:noWrap/>
          </w:tcPr>
          <w:p w14:paraId="515EA182"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8</w:t>
            </w:r>
          </w:p>
        </w:tc>
        <w:tc>
          <w:tcPr>
            <w:tcW w:w="254" w:type="pct"/>
            <w:tcBorders>
              <w:top w:val="single" w:sz="4" w:space="0" w:color="auto"/>
              <w:left w:val="nil"/>
              <w:bottom w:val="single" w:sz="4" w:space="0" w:color="auto"/>
              <w:right w:val="single" w:sz="4" w:space="0" w:color="auto"/>
            </w:tcBorders>
          </w:tcPr>
          <w:p w14:paraId="3666E540"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9</w:t>
            </w:r>
          </w:p>
        </w:tc>
        <w:tc>
          <w:tcPr>
            <w:tcW w:w="329" w:type="pct"/>
            <w:tcBorders>
              <w:top w:val="nil"/>
              <w:left w:val="single" w:sz="4" w:space="0" w:color="auto"/>
              <w:bottom w:val="single" w:sz="4" w:space="0" w:color="auto"/>
              <w:right w:val="single" w:sz="4" w:space="0" w:color="auto"/>
            </w:tcBorders>
            <w:shd w:val="clear" w:color="auto" w:fill="auto"/>
            <w:noWrap/>
          </w:tcPr>
          <w:p w14:paraId="247586BE"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10</w:t>
            </w:r>
          </w:p>
        </w:tc>
        <w:tc>
          <w:tcPr>
            <w:tcW w:w="374" w:type="pct"/>
            <w:tcBorders>
              <w:top w:val="nil"/>
              <w:left w:val="nil"/>
              <w:bottom w:val="single" w:sz="4" w:space="0" w:color="auto"/>
              <w:right w:val="single" w:sz="4" w:space="0" w:color="auto"/>
            </w:tcBorders>
            <w:shd w:val="clear" w:color="auto" w:fill="auto"/>
            <w:noWrap/>
          </w:tcPr>
          <w:p w14:paraId="4BBEED3B"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11</w:t>
            </w:r>
          </w:p>
        </w:tc>
        <w:tc>
          <w:tcPr>
            <w:tcW w:w="254" w:type="pct"/>
            <w:tcBorders>
              <w:top w:val="nil"/>
              <w:left w:val="nil"/>
              <w:bottom w:val="single" w:sz="4" w:space="0" w:color="auto"/>
              <w:right w:val="single" w:sz="4" w:space="0" w:color="auto"/>
            </w:tcBorders>
          </w:tcPr>
          <w:p w14:paraId="769FD1D6"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12</w:t>
            </w:r>
          </w:p>
        </w:tc>
        <w:tc>
          <w:tcPr>
            <w:tcW w:w="329" w:type="pct"/>
            <w:tcBorders>
              <w:top w:val="nil"/>
              <w:left w:val="nil"/>
              <w:bottom w:val="single" w:sz="4" w:space="0" w:color="auto"/>
              <w:right w:val="single" w:sz="4" w:space="0" w:color="auto"/>
            </w:tcBorders>
          </w:tcPr>
          <w:p w14:paraId="6C42040A"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13</w:t>
            </w:r>
          </w:p>
        </w:tc>
        <w:tc>
          <w:tcPr>
            <w:tcW w:w="329" w:type="pct"/>
            <w:tcBorders>
              <w:top w:val="nil"/>
              <w:left w:val="nil"/>
              <w:bottom w:val="single" w:sz="4" w:space="0" w:color="auto"/>
              <w:right w:val="single" w:sz="4" w:space="0" w:color="auto"/>
            </w:tcBorders>
          </w:tcPr>
          <w:p w14:paraId="3BA1D2DE"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14</w:t>
            </w:r>
          </w:p>
        </w:tc>
        <w:tc>
          <w:tcPr>
            <w:tcW w:w="254" w:type="pct"/>
            <w:tcBorders>
              <w:top w:val="nil"/>
              <w:left w:val="nil"/>
              <w:bottom w:val="single" w:sz="4" w:space="0" w:color="auto"/>
              <w:right w:val="single" w:sz="4" w:space="0" w:color="auto"/>
            </w:tcBorders>
          </w:tcPr>
          <w:p w14:paraId="4A236364" w14:textId="77777777" w:rsidR="00DE0411" w:rsidRPr="00DE0411" w:rsidRDefault="00DE0411" w:rsidP="00DE0411">
            <w:pPr>
              <w:spacing w:after="0" w:line="240" w:lineRule="auto"/>
              <w:jc w:val="center"/>
              <w:rPr>
                <w:rFonts w:eastAsia="Times New Roman" w:cs="Calibri"/>
                <w:color w:val="000000"/>
                <w:sz w:val="14"/>
                <w:lang w:eastAsia="ro-RO"/>
              </w:rPr>
            </w:pPr>
            <w:r w:rsidRPr="00DE0411">
              <w:rPr>
                <w:rFonts w:eastAsia="Times New Roman" w:cs="Calibri"/>
                <w:color w:val="000000"/>
                <w:sz w:val="14"/>
                <w:lang w:eastAsia="ro-RO"/>
              </w:rPr>
              <w:t>15</w:t>
            </w:r>
          </w:p>
        </w:tc>
      </w:tr>
      <w:tr w:rsidR="002A338B" w:rsidRPr="00DE0411" w14:paraId="13458875" w14:textId="77777777" w:rsidTr="002A338B">
        <w:trPr>
          <w:trHeight w:val="707"/>
          <w:jc w:val="center"/>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B54BF74" w14:textId="77777777" w:rsidR="00DE0411" w:rsidRPr="00DE0411" w:rsidRDefault="00DE0411" w:rsidP="00DE0411">
            <w:pPr>
              <w:spacing w:after="160" w:line="259" w:lineRule="auto"/>
              <w:rPr>
                <w:rFonts w:eastAsia="Times New Roman" w:cs="Calibri"/>
                <w:bCs/>
                <w:color w:val="000000"/>
                <w:sz w:val="14"/>
                <w:lang w:eastAsia="ro-RO"/>
              </w:rPr>
            </w:pPr>
            <w:r w:rsidRPr="00DE0411">
              <w:rPr>
                <w:rFonts w:eastAsia="Times New Roman" w:cs="Calibri"/>
                <w:bCs/>
                <w:color w:val="000000"/>
                <w:sz w:val="14"/>
                <w:lang w:eastAsia="ro-RO"/>
              </w:rPr>
              <w:t xml:space="preserve">Valoare anuală previzionată a DCP </w:t>
            </w:r>
          </w:p>
        </w:tc>
        <w:tc>
          <w:tcPr>
            <w:tcW w:w="305" w:type="pct"/>
            <w:tcBorders>
              <w:top w:val="nil"/>
              <w:left w:val="nil"/>
              <w:bottom w:val="single" w:sz="4" w:space="0" w:color="auto"/>
              <w:right w:val="single" w:sz="4" w:space="0" w:color="auto"/>
            </w:tcBorders>
            <w:shd w:val="clear" w:color="auto" w:fill="auto"/>
            <w:noWrap/>
            <w:vAlign w:val="bottom"/>
          </w:tcPr>
          <w:p w14:paraId="0D41A042" w14:textId="77777777" w:rsidR="00DE0411" w:rsidRPr="00DE0411" w:rsidRDefault="00DE0411" w:rsidP="00DE0411">
            <w:pPr>
              <w:spacing w:after="160" w:line="259" w:lineRule="auto"/>
              <w:jc w:val="right"/>
              <w:rPr>
                <w:rFonts w:eastAsia="Times New Roman" w:cs="Calibri"/>
                <w:color w:val="000000"/>
                <w:sz w:val="14"/>
                <w:lang w:eastAsia="ro-RO"/>
              </w:rPr>
            </w:pPr>
          </w:p>
        </w:tc>
        <w:tc>
          <w:tcPr>
            <w:tcW w:w="374" w:type="pct"/>
            <w:tcBorders>
              <w:top w:val="nil"/>
              <w:left w:val="nil"/>
              <w:bottom w:val="single" w:sz="4" w:space="0" w:color="auto"/>
              <w:right w:val="single" w:sz="4" w:space="0" w:color="auto"/>
            </w:tcBorders>
            <w:shd w:val="clear" w:color="auto" w:fill="auto"/>
            <w:noWrap/>
            <w:vAlign w:val="bottom"/>
          </w:tcPr>
          <w:p w14:paraId="29ADB2A9"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329" w:type="pct"/>
            <w:tcBorders>
              <w:top w:val="nil"/>
              <w:left w:val="nil"/>
              <w:bottom w:val="single" w:sz="4" w:space="0" w:color="auto"/>
              <w:right w:val="single" w:sz="4" w:space="0" w:color="auto"/>
            </w:tcBorders>
            <w:shd w:val="clear" w:color="auto" w:fill="auto"/>
            <w:noWrap/>
            <w:vAlign w:val="bottom"/>
          </w:tcPr>
          <w:p w14:paraId="07ABB718" w14:textId="77777777" w:rsidR="00DE0411" w:rsidRPr="00DE0411" w:rsidRDefault="00DE0411" w:rsidP="00DE0411">
            <w:pPr>
              <w:spacing w:after="160" w:line="259" w:lineRule="auto"/>
              <w:jc w:val="right"/>
              <w:rPr>
                <w:rFonts w:eastAsia="Times New Roman" w:cs="Calibri"/>
                <w:color w:val="000000"/>
                <w:sz w:val="14"/>
                <w:lang w:eastAsia="ro-RO"/>
              </w:rPr>
            </w:pPr>
          </w:p>
        </w:tc>
        <w:tc>
          <w:tcPr>
            <w:tcW w:w="374" w:type="pct"/>
            <w:tcBorders>
              <w:top w:val="nil"/>
              <w:left w:val="nil"/>
              <w:bottom w:val="single" w:sz="4" w:space="0" w:color="auto"/>
              <w:right w:val="single" w:sz="4" w:space="0" w:color="auto"/>
            </w:tcBorders>
            <w:shd w:val="clear" w:color="auto" w:fill="auto"/>
            <w:noWrap/>
            <w:vAlign w:val="bottom"/>
          </w:tcPr>
          <w:p w14:paraId="619BC1F3"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254" w:type="pct"/>
            <w:tcBorders>
              <w:top w:val="single" w:sz="4" w:space="0" w:color="auto"/>
              <w:left w:val="nil"/>
              <w:bottom w:val="single" w:sz="4" w:space="0" w:color="auto"/>
              <w:right w:val="single" w:sz="4" w:space="0" w:color="auto"/>
            </w:tcBorders>
          </w:tcPr>
          <w:p w14:paraId="2F6C63E4"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329" w:type="pct"/>
            <w:tcBorders>
              <w:top w:val="nil"/>
              <w:left w:val="single" w:sz="4" w:space="0" w:color="auto"/>
              <w:bottom w:val="single" w:sz="4" w:space="0" w:color="auto"/>
              <w:right w:val="single" w:sz="4" w:space="0" w:color="auto"/>
            </w:tcBorders>
            <w:shd w:val="clear" w:color="auto" w:fill="auto"/>
            <w:noWrap/>
            <w:vAlign w:val="bottom"/>
          </w:tcPr>
          <w:p w14:paraId="6C40E8C8" w14:textId="77777777" w:rsidR="00DE0411" w:rsidRPr="00DE0411" w:rsidRDefault="00DE0411" w:rsidP="00DE0411">
            <w:pPr>
              <w:spacing w:after="160" w:line="259" w:lineRule="auto"/>
              <w:jc w:val="right"/>
              <w:rPr>
                <w:rFonts w:eastAsia="Times New Roman" w:cs="Calibri"/>
                <w:color w:val="000000"/>
                <w:sz w:val="14"/>
                <w:lang w:eastAsia="ro-RO"/>
              </w:rPr>
            </w:pPr>
          </w:p>
        </w:tc>
        <w:tc>
          <w:tcPr>
            <w:tcW w:w="374" w:type="pct"/>
            <w:tcBorders>
              <w:top w:val="nil"/>
              <w:left w:val="nil"/>
              <w:bottom w:val="single" w:sz="4" w:space="0" w:color="auto"/>
              <w:right w:val="single" w:sz="4" w:space="0" w:color="auto"/>
            </w:tcBorders>
            <w:shd w:val="clear" w:color="auto" w:fill="auto"/>
            <w:noWrap/>
            <w:vAlign w:val="bottom"/>
          </w:tcPr>
          <w:p w14:paraId="112F4163"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254" w:type="pct"/>
            <w:tcBorders>
              <w:top w:val="single" w:sz="4" w:space="0" w:color="auto"/>
              <w:left w:val="nil"/>
              <w:bottom w:val="single" w:sz="4" w:space="0" w:color="auto"/>
              <w:right w:val="single" w:sz="4" w:space="0" w:color="auto"/>
            </w:tcBorders>
          </w:tcPr>
          <w:p w14:paraId="5CEC28D6"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329" w:type="pct"/>
            <w:tcBorders>
              <w:top w:val="nil"/>
              <w:left w:val="single" w:sz="4" w:space="0" w:color="auto"/>
              <w:bottom w:val="single" w:sz="4" w:space="0" w:color="auto"/>
              <w:right w:val="single" w:sz="4" w:space="0" w:color="auto"/>
            </w:tcBorders>
            <w:shd w:val="clear" w:color="auto" w:fill="auto"/>
            <w:noWrap/>
            <w:vAlign w:val="bottom"/>
          </w:tcPr>
          <w:p w14:paraId="6AE78A95" w14:textId="77777777" w:rsidR="00DE0411" w:rsidRPr="00DE0411" w:rsidRDefault="00DE0411" w:rsidP="00DE0411">
            <w:pPr>
              <w:spacing w:after="160" w:line="259" w:lineRule="auto"/>
              <w:jc w:val="right"/>
              <w:rPr>
                <w:rFonts w:eastAsia="Times New Roman" w:cs="Calibri"/>
                <w:color w:val="000000"/>
                <w:sz w:val="14"/>
                <w:lang w:eastAsia="ro-RO"/>
              </w:rPr>
            </w:pPr>
          </w:p>
        </w:tc>
        <w:tc>
          <w:tcPr>
            <w:tcW w:w="374" w:type="pct"/>
            <w:tcBorders>
              <w:top w:val="nil"/>
              <w:left w:val="nil"/>
              <w:bottom w:val="single" w:sz="4" w:space="0" w:color="auto"/>
              <w:right w:val="single" w:sz="4" w:space="0" w:color="auto"/>
            </w:tcBorders>
            <w:shd w:val="clear" w:color="auto" w:fill="auto"/>
            <w:noWrap/>
            <w:vAlign w:val="bottom"/>
          </w:tcPr>
          <w:p w14:paraId="4FBC6519"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254" w:type="pct"/>
            <w:tcBorders>
              <w:top w:val="nil"/>
              <w:left w:val="nil"/>
              <w:bottom w:val="single" w:sz="4" w:space="0" w:color="auto"/>
              <w:right w:val="single" w:sz="4" w:space="0" w:color="auto"/>
            </w:tcBorders>
          </w:tcPr>
          <w:p w14:paraId="097F4A60"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329" w:type="pct"/>
            <w:tcBorders>
              <w:top w:val="nil"/>
              <w:left w:val="nil"/>
              <w:bottom w:val="single" w:sz="4" w:space="0" w:color="auto"/>
              <w:right w:val="single" w:sz="4" w:space="0" w:color="auto"/>
            </w:tcBorders>
          </w:tcPr>
          <w:p w14:paraId="7354F3A1" w14:textId="77777777" w:rsidR="00DE0411" w:rsidRPr="00DE0411" w:rsidRDefault="00DE0411" w:rsidP="00DE0411">
            <w:pPr>
              <w:spacing w:after="160" w:line="259" w:lineRule="auto"/>
              <w:jc w:val="right"/>
              <w:rPr>
                <w:rFonts w:eastAsia="Times New Roman" w:cs="Calibri"/>
                <w:color w:val="000000"/>
                <w:sz w:val="14"/>
                <w:lang w:eastAsia="ro-RO"/>
              </w:rPr>
            </w:pPr>
          </w:p>
        </w:tc>
        <w:tc>
          <w:tcPr>
            <w:tcW w:w="329" w:type="pct"/>
            <w:tcBorders>
              <w:top w:val="nil"/>
              <w:left w:val="nil"/>
              <w:bottom w:val="single" w:sz="4" w:space="0" w:color="auto"/>
              <w:right w:val="single" w:sz="4" w:space="0" w:color="auto"/>
            </w:tcBorders>
          </w:tcPr>
          <w:p w14:paraId="1D134E84"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c>
          <w:tcPr>
            <w:tcW w:w="254" w:type="pct"/>
            <w:tcBorders>
              <w:top w:val="nil"/>
              <w:left w:val="nil"/>
              <w:bottom w:val="single" w:sz="4" w:space="0" w:color="auto"/>
              <w:right w:val="single" w:sz="4" w:space="0" w:color="auto"/>
            </w:tcBorders>
          </w:tcPr>
          <w:p w14:paraId="08B7EE81" w14:textId="77777777" w:rsidR="00DE0411" w:rsidRPr="00DE0411" w:rsidRDefault="00DE0411" w:rsidP="00DE0411">
            <w:pPr>
              <w:spacing w:after="160" w:line="259" w:lineRule="auto"/>
              <w:jc w:val="right"/>
              <w:rPr>
                <w:rFonts w:eastAsia="Times New Roman" w:cs="Calibri"/>
                <w:color w:val="000000"/>
                <w:sz w:val="14"/>
                <w:lang w:eastAsia="ro-RO"/>
              </w:rPr>
            </w:pPr>
            <w:r w:rsidRPr="00DE0411">
              <w:rPr>
                <w:rFonts w:eastAsia="Times New Roman" w:cs="Calibri"/>
                <w:color w:val="000000"/>
                <w:sz w:val="14"/>
                <w:lang w:eastAsia="ro-RO"/>
              </w:rPr>
              <w:t>Calcul automat</w:t>
            </w:r>
          </w:p>
        </w:tc>
      </w:tr>
      <w:tr w:rsidR="002A338B" w:rsidRPr="00DE0411" w14:paraId="32DABBDE" w14:textId="77777777" w:rsidTr="002A338B">
        <w:trPr>
          <w:trHeight w:val="437"/>
          <w:jc w:val="center"/>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6D90AFD1" w14:textId="77777777" w:rsidR="00DE0411" w:rsidRPr="00DE0411" w:rsidRDefault="00DE0411" w:rsidP="00DE0411">
            <w:pPr>
              <w:spacing w:after="160" w:line="259" w:lineRule="auto"/>
              <w:rPr>
                <w:rFonts w:eastAsia="Times New Roman" w:cs="Calibri"/>
                <w:b/>
                <w:bCs/>
                <w:color w:val="000000"/>
                <w:sz w:val="14"/>
                <w:lang w:eastAsia="ro-RO"/>
              </w:rPr>
            </w:pPr>
            <w:r w:rsidRPr="00DE0411">
              <w:rPr>
                <w:rFonts w:eastAsia="Times New Roman" w:cs="Calibri"/>
                <w:b/>
                <w:bCs/>
                <w:color w:val="000000"/>
                <w:sz w:val="14"/>
                <w:lang w:eastAsia="ro-RO"/>
              </w:rPr>
              <w:t>TOTAL</w:t>
            </w:r>
          </w:p>
        </w:tc>
        <w:tc>
          <w:tcPr>
            <w:tcW w:w="305" w:type="pct"/>
            <w:tcBorders>
              <w:top w:val="single" w:sz="4" w:space="0" w:color="auto"/>
              <w:left w:val="nil"/>
              <w:bottom w:val="single" w:sz="4" w:space="0" w:color="auto"/>
              <w:right w:val="single" w:sz="4" w:space="0" w:color="auto"/>
            </w:tcBorders>
            <w:shd w:val="clear" w:color="auto" w:fill="auto"/>
            <w:noWrap/>
            <w:vAlign w:val="bottom"/>
          </w:tcPr>
          <w:p w14:paraId="62B5D16C" w14:textId="77777777" w:rsidR="00DE0411" w:rsidRPr="00DE0411" w:rsidRDefault="00DE0411" w:rsidP="00DE0411">
            <w:pPr>
              <w:spacing w:after="160" w:line="259" w:lineRule="auto"/>
              <w:rPr>
                <w:rFonts w:eastAsia="Times New Roman" w:cs="Calibri"/>
                <w:b/>
                <w:color w:val="000000"/>
                <w:sz w:val="14"/>
                <w:lang w:eastAsia="ro-RO"/>
              </w:rPr>
            </w:pPr>
          </w:p>
        </w:tc>
        <w:tc>
          <w:tcPr>
            <w:tcW w:w="374" w:type="pct"/>
            <w:tcBorders>
              <w:top w:val="single" w:sz="4" w:space="0" w:color="auto"/>
              <w:left w:val="nil"/>
              <w:bottom w:val="single" w:sz="4" w:space="0" w:color="auto"/>
              <w:right w:val="single" w:sz="4" w:space="0" w:color="auto"/>
            </w:tcBorders>
            <w:shd w:val="clear" w:color="auto" w:fill="auto"/>
            <w:noWrap/>
            <w:vAlign w:val="bottom"/>
          </w:tcPr>
          <w:p w14:paraId="742FF6AC" w14:textId="77777777" w:rsidR="00DE0411" w:rsidRPr="00DE0411" w:rsidRDefault="00DE0411" w:rsidP="00DE0411">
            <w:pPr>
              <w:spacing w:after="160" w:line="259" w:lineRule="auto"/>
              <w:rPr>
                <w:rFonts w:eastAsia="Times New Roman" w:cs="Calibri"/>
                <w:b/>
                <w:color w:val="000000"/>
                <w:sz w:val="14"/>
                <w:lang w:eastAsia="ro-RO"/>
              </w:rPr>
            </w:pPr>
          </w:p>
        </w:tc>
        <w:tc>
          <w:tcPr>
            <w:tcW w:w="329" w:type="pct"/>
            <w:tcBorders>
              <w:top w:val="single" w:sz="4" w:space="0" w:color="auto"/>
              <w:left w:val="nil"/>
              <w:bottom w:val="single" w:sz="4" w:space="0" w:color="auto"/>
              <w:right w:val="single" w:sz="4" w:space="0" w:color="auto"/>
            </w:tcBorders>
            <w:shd w:val="clear" w:color="auto" w:fill="auto"/>
            <w:noWrap/>
            <w:vAlign w:val="bottom"/>
          </w:tcPr>
          <w:p w14:paraId="6F170789" w14:textId="77777777" w:rsidR="00DE0411" w:rsidRPr="00DE0411" w:rsidRDefault="00DE0411" w:rsidP="00DE0411">
            <w:pPr>
              <w:spacing w:after="160" w:line="259" w:lineRule="auto"/>
              <w:rPr>
                <w:rFonts w:eastAsia="Times New Roman" w:cs="Calibri"/>
                <w:b/>
                <w:color w:val="000000"/>
                <w:sz w:val="14"/>
                <w:lang w:eastAsia="ro-RO"/>
              </w:rPr>
            </w:pPr>
          </w:p>
        </w:tc>
        <w:tc>
          <w:tcPr>
            <w:tcW w:w="374" w:type="pct"/>
            <w:tcBorders>
              <w:top w:val="single" w:sz="4" w:space="0" w:color="auto"/>
              <w:left w:val="nil"/>
              <w:bottom w:val="single" w:sz="4" w:space="0" w:color="auto"/>
              <w:right w:val="single" w:sz="4" w:space="0" w:color="auto"/>
            </w:tcBorders>
            <w:shd w:val="clear" w:color="auto" w:fill="auto"/>
            <w:noWrap/>
            <w:vAlign w:val="bottom"/>
          </w:tcPr>
          <w:p w14:paraId="61891811" w14:textId="77777777" w:rsidR="00DE0411" w:rsidRPr="00DE0411" w:rsidRDefault="00DE0411" w:rsidP="00DE0411">
            <w:pPr>
              <w:spacing w:after="160" w:line="259" w:lineRule="auto"/>
              <w:rPr>
                <w:rFonts w:eastAsia="Times New Roman" w:cs="Calibri"/>
                <w:b/>
                <w:color w:val="000000"/>
                <w:sz w:val="14"/>
                <w:lang w:eastAsia="ro-RO"/>
              </w:rPr>
            </w:pPr>
          </w:p>
        </w:tc>
        <w:tc>
          <w:tcPr>
            <w:tcW w:w="254" w:type="pct"/>
            <w:tcBorders>
              <w:top w:val="single" w:sz="4" w:space="0" w:color="auto"/>
              <w:left w:val="nil"/>
              <w:bottom w:val="single" w:sz="4" w:space="0" w:color="auto"/>
              <w:right w:val="single" w:sz="4" w:space="0" w:color="auto"/>
            </w:tcBorders>
          </w:tcPr>
          <w:p w14:paraId="636D2368" w14:textId="77777777" w:rsidR="00DE0411" w:rsidRPr="00DE0411" w:rsidRDefault="00DE0411" w:rsidP="00DE0411">
            <w:pPr>
              <w:spacing w:after="160" w:line="259" w:lineRule="auto"/>
              <w:rPr>
                <w:rFonts w:eastAsia="Times New Roman" w:cs="Calibri"/>
                <w:b/>
                <w:color w:val="000000"/>
                <w:sz w:val="14"/>
                <w:lang w:eastAsia="ro-RO"/>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F447D0" w14:textId="77777777" w:rsidR="00DE0411" w:rsidRPr="00DE0411" w:rsidRDefault="00DE0411" w:rsidP="00DE0411">
            <w:pPr>
              <w:spacing w:after="160" w:line="259" w:lineRule="auto"/>
              <w:rPr>
                <w:rFonts w:eastAsia="Times New Roman" w:cs="Calibri"/>
                <w:b/>
                <w:color w:val="000000"/>
                <w:sz w:val="14"/>
                <w:lang w:eastAsia="ro-RO"/>
              </w:rPr>
            </w:pPr>
          </w:p>
        </w:tc>
        <w:tc>
          <w:tcPr>
            <w:tcW w:w="374" w:type="pct"/>
            <w:tcBorders>
              <w:top w:val="single" w:sz="4" w:space="0" w:color="auto"/>
              <w:left w:val="nil"/>
              <w:bottom w:val="single" w:sz="4" w:space="0" w:color="auto"/>
              <w:right w:val="single" w:sz="4" w:space="0" w:color="auto"/>
            </w:tcBorders>
            <w:shd w:val="clear" w:color="auto" w:fill="auto"/>
            <w:noWrap/>
            <w:vAlign w:val="bottom"/>
          </w:tcPr>
          <w:p w14:paraId="7273DA24" w14:textId="77777777" w:rsidR="00DE0411" w:rsidRPr="00DE0411" w:rsidRDefault="00DE0411" w:rsidP="00DE0411">
            <w:pPr>
              <w:spacing w:after="160" w:line="259" w:lineRule="auto"/>
              <w:rPr>
                <w:rFonts w:eastAsia="Times New Roman" w:cs="Calibri"/>
                <w:b/>
                <w:color w:val="000000"/>
                <w:sz w:val="14"/>
                <w:lang w:eastAsia="ro-RO"/>
              </w:rPr>
            </w:pPr>
          </w:p>
        </w:tc>
        <w:tc>
          <w:tcPr>
            <w:tcW w:w="254" w:type="pct"/>
            <w:tcBorders>
              <w:top w:val="single" w:sz="4" w:space="0" w:color="auto"/>
              <w:left w:val="nil"/>
              <w:bottom w:val="single" w:sz="4" w:space="0" w:color="auto"/>
              <w:right w:val="single" w:sz="4" w:space="0" w:color="auto"/>
            </w:tcBorders>
          </w:tcPr>
          <w:p w14:paraId="6184805A" w14:textId="77777777" w:rsidR="00DE0411" w:rsidRPr="00DE0411" w:rsidRDefault="00DE0411" w:rsidP="00DE0411">
            <w:pPr>
              <w:spacing w:after="160" w:line="259" w:lineRule="auto"/>
              <w:rPr>
                <w:rFonts w:eastAsia="Times New Roman" w:cs="Calibri"/>
                <w:b/>
                <w:color w:val="000000"/>
                <w:sz w:val="14"/>
                <w:lang w:eastAsia="ro-RO"/>
              </w:rPr>
            </w:pP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CDE7A" w14:textId="77777777" w:rsidR="00DE0411" w:rsidRPr="00DE0411" w:rsidRDefault="00DE0411" w:rsidP="00DE0411">
            <w:pPr>
              <w:spacing w:after="160" w:line="259" w:lineRule="auto"/>
              <w:rPr>
                <w:rFonts w:eastAsia="Times New Roman" w:cs="Calibri"/>
                <w:b/>
                <w:color w:val="000000"/>
                <w:sz w:val="14"/>
                <w:lang w:eastAsia="ro-RO"/>
              </w:rPr>
            </w:pPr>
          </w:p>
        </w:tc>
        <w:tc>
          <w:tcPr>
            <w:tcW w:w="374" w:type="pct"/>
            <w:tcBorders>
              <w:top w:val="single" w:sz="4" w:space="0" w:color="auto"/>
              <w:left w:val="nil"/>
              <w:bottom w:val="single" w:sz="4" w:space="0" w:color="auto"/>
              <w:right w:val="single" w:sz="4" w:space="0" w:color="auto"/>
            </w:tcBorders>
            <w:shd w:val="clear" w:color="auto" w:fill="auto"/>
            <w:noWrap/>
            <w:vAlign w:val="bottom"/>
          </w:tcPr>
          <w:p w14:paraId="412FC9BC" w14:textId="77777777" w:rsidR="00DE0411" w:rsidRPr="00DE0411" w:rsidRDefault="00DE0411" w:rsidP="00DE0411">
            <w:pPr>
              <w:spacing w:after="160" w:line="259" w:lineRule="auto"/>
              <w:rPr>
                <w:rFonts w:eastAsia="Times New Roman" w:cs="Calibri"/>
                <w:b/>
                <w:color w:val="000000"/>
                <w:sz w:val="14"/>
                <w:lang w:eastAsia="ro-RO"/>
              </w:rPr>
            </w:pPr>
          </w:p>
        </w:tc>
        <w:tc>
          <w:tcPr>
            <w:tcW w:w="254" w:type="pct"/>
            <w:tcBorders>
              <w:top w:val="single" w:sz="4" w:space="0" w:color="auto"/>
              <w:left w:val="nil"/>
              <w:bottom w:val="single" w:sz="4" w:space="0" w:color="auto"/>
              <w:right w:val="single" w:sz="4" w:space="0" w:color="auto"/>
            </w:tcBorders>
          </w:tcPr>
          <w:p w14:paraId="615AFBD9" w14:textId="77777777" w:rsidR="00DE0411" w:rsidRPr="00DE0411" w:rsidRDefault="00DE0411" w:rsidP="00DE0411">
            <w:pPr>
              <w:spacing w:after="160" w:line="259" w:lineRule="auto"/>
              <w:rPr>
                <w:rFonts w:eastAsia="Times New Roman" w:cs="Calibri"/>
                <w:b/>
                <w:color w:val="000000"/>
                <w:sz w:val="14"/>
                <w:lang w:eastAsia="ro-RO"/>
              </w:rPr>
            </w:pPr>
          </w:p>
        </w:tc>
        <w:tc>
          <w:tcPr>
            <w:tcW w:w="329" w:type="pct"/>
            <w:tcBorders>
              <w:top w:val="single" w:sz="4" w:space="0" w:color="auto"/>
              <w:left w:val="nil"/>
              <w:bottom w:val="single" w:sz="4" w:space="0" w:color="auto"/>
              <w:right w:val="single" w:sz="4" w:space="0" w:color="auto"/>
            </w:tcBorders>
          </w:tcPr>
          <w:p w14:paraId="7A7CA9C4" w14:textId="77777777" w:rsidR="00DE0411" w:rsidRPr="00DE0411" w:rsidRDefault="00DE0411" w:rsidP="00DE0411">
            <w:pPr>
              <w:spacing w:after="160" w:line="259" w:lineRule="auto"/>
              <w:rPr>
                <w:rFonts w:eastAsia="Times New Roman" w:cs="Calibri"/>
                <w:b/>
                <w:color w:val="000000"/>
                <w:sz w:val="14"/>
                <w:lang w:eastAsia="ro-RO"/>
              </w:rPr>
            </w:pPr>
          </w:p>
        </w:tc>
        <w:tc>
          <w:tcPr>
            <w:tcW w:w="329" w:type="pct"/>
            <w:tcBorders>
              <w:top w:val="single" w:sz="4" w:space="0" w:color="auto"/>
              <w:left w:val="nil"/>
              <w:bottom w:val="single" w:sz="4" w:space="0" w:color="auto"/>
              <w:right w:val="single" w:sz="4" w:space="0" w:color="auto"/>
            </w:tcBorders>
          </w:tcPr>
          <w:p w14:paraId="1B89C0A9" w14:textId="77777777" w:rsidR="00DE0411" w:rsidRPr="00DE0411" w:rsidRDefault="00DE0411" w:rsidP="00DE0411">
            <w:pPr>
              <w:spacing w:after="160" w:line="259" w:lineRule="auto"/>
              <w:rPr>
                <w:rFonts w:eastAsia="Times New Roman" w:cs="Calibri"/>
                <w:b/>
                <w:color w:val="000000"/>
                <w:sz w:val="14"/>
                <w:lang w:eastAsia="ro-RO"/>
              </w:rPr>
            </w:pPr>
          </w:p>
        </w:tc>
        <w:tc>
          <w:tcPr>
            <w:tcW w:w="254" w:type="pct"/>
            <w:tcBorders>
              <w:top w:val="single" w:sz="4" w:space="0" w:color="auto"/>
              <w:left w:val="nil"/>
              <w:bottom w:val="single" w:sz="4" w:space="0" w:color="auto"/>
              <w:right w:val="single" w:sz="4" w:space="0" w:color="auto"/>
            </w:tcBorders>
          </w:tcPr>
          <w:p w14:paraId="0EB0E1FF" w14:textId="77777777" w:rsidR="00DE0411" w:rsidRPr="00DE0411" w:rsidRDefault="00DE0411" w:rsidP="00DE0411">
            <w:pPr>
              <w:spacing w:after="160" w:line="259" w:lineRule="auto"/>
              <w:rPr>
                <w:rFonts w:eastAsia="Times New Roman" w:cs="Calibri"/>
                <w:b/>
                <w:color w:val="000000"/>
                <w:sz w:val="14"/>
                <w:lang w:eastAsia="ro-RO"/>
              </w:rPr>
            </w:pPr>
          </w:p>
        </w:tc>
      </w:tr>
    </w:tbl>
    <w:p w14:paraId="0C661163" w14:textId="77777777" w:rsidR="00DE0411" w:rsidRPr="00DE0411" w:rsidRDefault="00DE0411" w:rsidP="00DE0411">
      <w:pPr>
        <w:spacing w:after="160" w:line="259" w:lineRule="auto"/>
        <w:jc w:val="both"/>
        <w:rPr>
          <w:rFonts w:asciiTheme="minorHAnsi" w:eastAsiaTheme="minorHAnsi" w:hAnsiTheme="minorHAnsi" w:cs="Calibri"/>
        </w:rPr>
      </w:pPr>
      <w:r w:rsidRPr="00DE0411">
        <w:rPr>
          <w:rFonts w:asciiTheme="minorHAnsi" w:eastAsiaTheme="minorHAnsi" w:hAnsiTheme="minorHAnsi" w:cs="Calibri"/>
        </w:rPr>
        <w:t>Penalități cu privire la nerespectarea graficului de eșalonare: 1% din diferența ce rezultă între valoarea previzionată anuală și valoarea autorizată la plată.</w:t>
      </w:r>
    </w:p>
    <w:p w14:paraId="42B5BF5B" w14:textId="77777777" w:rsidR="00DE0411" w:rsidRPr="00DE0411" w:rsidRDefault="00DE0411" w:rsidP="00DE0411">
      <w:pPr>
        <w:spacing w:after="160" w:line="259" w:lineRule="auto"/>
        <w:jc w:val="both"/>
        <w:rPr>
          <w:rFonts w:asciiTheme="minorHAnsi" w:eastAsiaTheme="minorHAnsi" w:hAnsiTheme="minorHAnsi" w:cs="Calibri"/>
        </w:rPr>
      </w:pPr>
      <w:r w:rsidRPr="00DE0411">
        <w:rPr>
          <w:rFonts w:asciiTheme="minorHAnsi" w:eastAsiaTheme="minorHAnsi" w:hAnsiTheme="minorHAnsi" w:cs="Calibri"/>
        </w:rPr>
        <w:t xml:space="preserve">Plata se va face voluntar. </w:t>
      </w:r>
    </w:p>
    <w:p w14:paraId="517AEF55" w14:textId="77777777" w:rsidR="00DE0411" w:rsidRPr="00DE0411" w:rsidRDefault="00DE0411" w:rsidP="00DE0411">
      <w:pPr>
        <w:spacing w:after="160" w:line="259" w:lineRule="auto"/>
        <w:jc w:val="both"/>
        <w:rPr>
          <w:rFonts w:asciiTheme="minorHAnsi" w:eastAsiaTheme="minorHAnsi" w:hAnsiTheme="minorHAnsi" w:cs="Calibri"/>
          <w:b/>
        </w:rPr>
      </w:pPr>
      <w:r w:rsidRPr="00DE0411">
        <w:rPr>
          <w:rFonts w:asciiTheme="minorHAnsi" w:eastAsiaTheme="minorHAnsi" w:hAnsiTheme="minorHAnsi" w:cs="Calibri"/>
          <w:b/>
        </w:rPr>
        <w:t>Beneficiar (reprezentant legal)</w:t>
      </w:r>
    </w:p>
    <w:p w14:paraId="743C7195" w14:textId="77777777" w:rsidR="00DE0411" w:rsidRPr="00DE0411" w:rsidRDefault="00DE0411" w:rsidP="00DE0411">
      <w:pPr>
        <w:spacing w:after="160" w:line="259" w:lineRule="auto"/>
        <w:rPr>
          <w:rFonts w:asciiTheme="majorHAnsi" w:eastAsiaTheme="minorHAnsi" w:hAnsiTheme="majorHAnsi" w:cstheme="majorHAnsi"/>
          <w:bCs/>
          <w:sz w:val="24"/>
          <w:szCs w:val="24"/>
          <w:lang w:val="en-US"/>
        </w:rPr>
      </w:pPr>
      <w:r w:rsidRPr="00DE0411">
        <w:rPr>
          <w:rFonts w:asciiTheme="majorHAnsi" w:eastAsiaTheme="minorHAnsi" w:hAnsiTheme="majorHAnsi" w:cstheme="majorHAnsi"/>
          <w:bCs/>
          <w:i/>
          <w:sz w:val="24"/>
          <w:szCs w:val="24"/>
          <w:lang w:val="en-US"/>
        </w:rPr>
        <w:t xml:space="preserve">………………………(nume și prenume) </w:t>
      </w:r>
      <w:r w:rsidRPr="00DE0411">
        <w:rPr>
          <w:rFonts w:asciiTheme="majorHAnsi" w:eastAsiaTheme="minorHAnsi" w:hAnsiTheme="majorHAnsi" w:cstheme="majorHAnsi"/>
          <w:bCs/>
          <w:sz w:val="24"/>
          <w:szCs w:val="24"/>
          <w:lang w:val="en-US"/>
        </w:rPr>
        <w:t>reprezentant legal/ mandatat</w:t>
      </w:r>
    </w:p>
    <w:tbl>
      <w:tblPr>
        <w:tblStyle w:val="TableGrid3"/>
        <w:tblW w:w="0" w:type="auto"/>
        <w:tblLook w:val="04A0" w:firstRow="1" w:lastRow="0" w:firstColumn="1" w:lastColumn="0" w:noHBand="0" w:noVBand="1"/>
      </w:tblPr>
      <w:tblGrid>
        <w:gridCol w:w="9072"/>
      </w:tblGrid>
      <w:tr w:rsidR="00DE0411" w:rsidRPr="00DE0411" w14:paraId="6679D4EF" w14:textId="77777777" w:rsidTr="002A338B">
        <w:tc>
          <w:tcPr>
            <w:tcW w:w="9350" w:type="dxa"/>
          </w:tcPr>
          <w:p w14:paraId="4DDE5BF0" w14:textId="77777777" w:rsidR="00DE0411" w:rsidRPr="00DE0411" w:rsidRDefault="00DE0411" w:rsidP="00DE0411">
            <w:pPr>
              <w:spacing w:after="0" w:line="240" w:lineRule="auto"/>
              <w:rPr>
                <w:rFonts w:asciiTheme="majorHAnsi" w:hAnsiTheme="majorHAnsi" w:cstheme="majorHAnsi"/>
                <w:bCs/>
                <w:sz w:val="24"/>
                <w:szCs w:val="24"/>
                <w:lang w:val="en-US"/>
              </w:rPr>
            </w:pPr>
            <w:r w:rsidRPr="00DE0411">
              <w:rPr>
                <w:rFonts w:asciiTheme="majorHAnsi" w:hAnsiTheme="majorHAnsi" w:cstheme="majorHAnsi"/>
                <w:bCs/>
                <w:sz w:val="24"/>
                <w:szCs w:val="24"/>
                <w:lang w:val="en-US"/>
              </w:rPr>
              <w:t>VALIDARE și semnatura electronica</w:t>
            </w:r>
          </w:p>
        </w:tc>
      </w:tr>
    </w:tbl>
    <w:p w14:paraId="6AEAD15A" w14:textId="77777777" w:rsidR="00DE0411" w:rsidRPr="00DE0411" w:rsidRDefault="00DE0411" w:rsidP="00DE0411">
      <w:pPr>
        <w:spacing w:after="160" w:line="259" w:lineRule="auto"/>
        <w:rPr>
          <w:rFonts w:asciiTheme="majorHAnsi" w:eastAsiaTheme="minorHAnsi" w:hAnsiTheme="majorHAnsi" w:cstheme="majorHAnsi"/>
          <w:bCs/>
          <w:sz w:val="24"/>
          <w:szCs w:val="24"/>
          <w:lang w:val="en-US"/>
        </w:rPr>
      </w:pPr>
    </w:p>
    <w:p w14:paraId="4D6E658D" w14:textId="77777777" w:rsidR="00DE0411" w:rsidRPr="00DE0411" w:rsidRDefault="00DE0411" w:rsidP="00DE0411">
      <w:pPr>
        <w:spacing w:after="160" w:line="259" w:lineRule="auto"/>
        <w:jc w:val="center"/>
        <w:rPr>
          <w:rFonts w:asciiTheme="minorHAnsi" w:eastAsiaTheme="minorHAnsi" w:hAnsiTheme="minorHAnsi" w:cs="Calibri"/>
          <w:b/>
          <w:i/>
          <w:lang w:eastAsia="fr-FR"/>
        </w:rPr>
      </w:pPr>
      <w:r w:rsidRPr="00DE0411">
        <w:rPr>
          <w:rFonts w:asciiTheme="minorHAnsi" w:eastAsiaTheme="minorHAnsi" w:hAnsiTheme="minorHAnsi" w:cs="Calibri"/>
          <w:b/>
          <w:i/>
          <w:lang w:eastAsia="fr-FR"/>
        </w:rPr>
        <w:t xml:space="preserve">Metodologie de completare a Formularului Grafic de eșalonare anuală a plăților </w:t>
      </w:r>
    </w:p>
    <w:p w14:paraId="1F3AB5CE" w14:textId="77777777" w:rsidR="00DE0411" w:rsidRPr="00DE0411" w:rsidRDefault="00DE0411" w:rsidP="00DE0411">
      <w:pPr>
        <w:tabs>
          <w:tab w:val="left" w:pos="284"/>
        </w:tabs>
        <w:spacing w:after="160" w:line="259" w:lineRule="auto"/>
        <w:jc w:val="both"/>
        <w:rPr>
          <w:rFonts w:asciiTheme="minorHAnsi" w:eastAsiaTheme="minorHAnsi" w:hAnsiTheme="minorHAnsi" w:cs="Calibri"/>
        </w:rPr>
      </w:pPr>
      <w:r w:rsidRPr="00DE0411">
        <w:rPr>
          <w:rFonts w:asciiTheme="minorHAnsi" w:eastAsiaTheme="minorHAnsi" w:hAnsiTheme="minorHAnsi" w:cs="Calibri"/>
        </w:rPr>
        <w:t>1)</w:t>
      </w:r>
      <w:r w:rsidRPr="00DE0411">
        <w:rPr>
          <w:rFonts w:asciiTheme="minorHAnsi" w:eastAsiaTheme="minorHAnsi" w:hAnsiTheme="minorHAnsi" w:cs="Calibri"/>
        </w:rPr>
        <w:tab/>
        <w:t>Rubrica se completează cu aceeași valoare menționată în Bugetul totalizator în dreptul contractului de finanțare subsecvent nr. 1.</w:t>
      </w:r>
    </w:p>
    <w:p w14:paraId="2A5D62AC" w14:textId="77777777" w:rsidR="00DE0411" w:rsidRPr="00DE0411" w:rsidRDefault="00DE0411" w:rsidP="00DE0411">
      <w:pPr>
        <w:tabs>
          <w:tab w:val="left" w:pos="284"/>
        </w:tabs>
        <w:spacing w:after="160" w:line="259" w:lineRule="auto"/>
        <w:jc w:val="both"/>
        <w:rPr>
          <w:rFonts w:asciiTheme="minorHAnsi" w:eastAsiaTheme="minorHAnsi" w:hAnsiTheme="minorHAnsi" w:cs="Calibri"/>
        </w:rPr>
      </w:pPr>
      <w:r w:rsidRPr="00DE0411">
        <w:rPr>
          <w:rFonts w:asciiTheme="minorHAnsi" w:eastAsiaTheme="minorHAnsi" w:hAnsiTheme="minorHAnsi" w:cs="Calibri"/>
        </w:rPr>
        <w:t>2) Rubrica se calculează automat cu valoarea totală eligibilă a Contractului de finanțare în LEI (valoare cu 2 zecimale), considerând cursul ECB valabil la 1 ianuarie 2024. (1 euro = 4,9756 RON).</w:t>
      </w:r>
    </w:p>
    <w:p w14:paraId="5B9F3B39" w14:textId="77777777" w:rsidR="00DE0411" w:rsidRPr="00DE0411" w:rsidRDefault="00DE0411" w:rsidP="00DE0411">
      <w:pPr>
        <w:tabs>
          <w:tab w:val="left" w:pos="284"/>
        </w:tabs>
        <w:spacing w:after="160" w:line="259" w:lineRule="auto"/>
        <w:jc w:val="both"/>
        <w:rPr>
          <w:rFonts w:eastAsiaTheme="minorHAnsi" w:cs="Calibri"/>
        </w:rPr>
      </w:pPr>
      <w:r w:rsidRPr="00DE0411">
        <w:rPr>
          <w:rFonts w:eastAsiaTheme="minorHAnsi" w:cs="Calibri"/>
        </w:rPr>
        <w:t xml:space="preserve">3) Rubrica se completează cu valoarea previzionata a avansului, în lei si euro (valoare cu 2 zecimale). </w:t>
      </w:r>
    </w:p>
    <w:p w14:paraId="06AFD247" w14:textId="77777777" w:rsidR="00DE0411" w:rsidRPr="00DE0411" w:rsidRDefault="00DE0411" w:rsidP="00DE0411">
      <w:pPr>
        <w:tabs>
          <w:tab w:val="left" w:pos="284"/>
        </w:tabs>
        <w:spacing w:after="160" w:line="259" w:lineRule="auto"/>
        <w:jc w:val="both"/>
        <w:rPr>
          <w:rFonts w:eastAsiaTheme="minorHAnsi" w:cs="Calibri"/>
        </w:rPr>
      </w:pPr>
      <w:r w:rsidRPr="00DE0411">
        <w:rPr>
          <w:rFonts w:eastAsiaTheme="minorHAnsi" w:cs="Calibri"/>
        </w:rPr>
        <w:t xml:space="preserve">4) Anul de implementare =  an calendaristic (12 luni); primul an de implementare începe de la data semnării contractului de finanțare. </w:t>
      </w:r>
    </w:p>
    <w:p w14:paraId="222295BB" w14:textId="77777777" w:rsidR="00DE0411" w:rsidRPr="00DE0411" w:rsidRDefault="00DE0411" w:rsidP="00DE0411">
      <w:pPr>
        <w:tabs>
          <w:tab w:val="left" w:pos="284"/>
        </w:tabs>
        <w:spacing w:after="160" w:line="259" w:lineRule="auto"/>
        <w:jc w:val="both"/>
        <w:rPr>
          <w:rFonts w:eastAsiaTheme="minorHAnsi" w:cs="Calibri"/>
        </w:rPr>
      </w:pPr>
      <w:r w:rsidRPr="00DE0411">
        <w:rPr>
          <w:rFonts w:eastAsiaTheme="minorHAnsi" w:cs="Calibri"/>
        </w:rPr>
        <w:t xml:space="preserve">5) Valoare previzionata lei = Rubrica se completează cu valoarea previzionata a fi plătită în anul n de implementare, aferenta ajutorului financiar nerambursabil în lei (valoare cu 2 zecimale). </w:t>
      </w:r>
    </w:p>
    <w:p w14:paraId="23D6F9A8" w14:textId="77777777" w:rsidR="00DE0411" w:rsidRPr="00DE0411" w:rsidRDefault="00DE0411" w:rsidP="00DE0411">
      <w:pPr>
        <w:tabs>
          <w:tab w:val="left" w:pos="284"/>
        </w:tabs>
        <w:spacing w:after="160" w:line="259" w:lineRule="auto"/>
        <w:jc w:val="both"/>
        <w:rPr>
          <w:rFonts w:asciiTheme="minorHAnsi" w:eastAsiaTheme="minorHAnsi" w:hAnsiTheme="minorHAnsi" w:cstheme="minorBidi"/>
        </w:rPr>
      </w:pPr>
      <w:r w:rsidRPr="00DE0411">
        <w:rPr>
          <w:rFonts w:eastAsiaTheme="minorHAnsi" w:cs="Calibri"/>
        </w:rPr>
        <w:lastRenderedPageBreak/>
        <w:t>6) Valoare previzionata euro = Rubrica se calculează automat cu valoarea previzionata a fi plătită în anul n de implementare, aferenta ajutorului financiar nerambursabil în lei (valoare cu 2 zecimale)</w:t>
      </w:r>
      <w:r w:rsidRPr="00DE0411">
        <w:rPr>
          <w:rFonts w:asciiTheme="minorHAnsi" w:eastAsiaTheme="minorHAnsi" w:hAnsiTheme="minorHAnsi" w:cstheme="minorBidi"/>
        </w:rPr>
        <w:t>. Coloana „</w:t>
      </w:r>
      <w:r w:rsidRPr="00DE0411">
        <w:rPr>
          <w:rFonts w:eastAsiaTheme="minorHAnsi" w:cs="Calibri"/>
        </w:rPr>
        <w:t>Valoare previzionata lei</w:t>
      </w:r>
      <w:r w:rsidRPr="00DE0411">
        <w:rPr>
          <w:rFonts w:asciiTheme="minorHAnsi" w:eastAsiaTheme="minorHAnsi" w:hAnsiTheme="minorHAnsi" w:cstheme="minorBidi"/>
        </w:rPr>
        <w:t xml:space="preserve">” x cursul de schimb </w:t>
      </w:r>
      <w:r w:rsidRPr="00DE0411">
        <w:rPr>
          <w:rFonts w:asciiTheme="minorHAnsi" w:eastAsiaTheme="minorHAnsi" w:hAnsiTheme="minorHAnsi" w:cs="Calibri"/>
        </w:rPr>
        <w:t>(1 euro = 4,9756 RON).</w:t>
      </w:r>
    </w:p>
    <w:p w14:paraId="093469E4" w14:textId="77777777" w:rsidR="00DE0411" w:rsidRPr="00DE0411" w:rsidRDefault="00DE0411" w:rsidP="00DE0411">
      <w:pPr>
        <w:tabs>
          <w:tab w:val="left" w:pos="284"/>
        </w:tabs>
        <w:spacing w:after="160" w:line="259" w:lineRule="auto"/>
        <w:jc w:val="both"/>
        <w:rPr>
          <w:rFonts w:asciiTheme="minorHAnsi" w:eastAsiaTheme="minorHAnsi" w:hAnsiTheme="minorHAnsi" w:cstheme="minorBidi"/>
        </w:rPr>
      </w:pPr>
      <w:r w:rsidRPr="00DE0411">
        <w:rPr>
          <w:rFonts w:asciiTheme="minorHAnsi" w:eastAsiaTheme="minorHAnsi" w:hAnsiTheme="minorHAnsi" w:cstheme="minorBidi"/>
        </w:rPr>
        <w:t>7) Procent realizare (%) =  se va calcula automat prin împărțirea valorii previzionate anuale la valoarea totala a contractului de finanțare de la punctul 2.</w:t>
      </w:r>
    </w:p>
    <w:p w14:paraId="3ACF0AB9" w14:textId="77777777" w:rsidR="00DE0411" w:rsidRPr="00DE0411" w:rsidRDefault="00DE0411" w:rsidP="00DE0411">
      <w:pPr>
        <w:spacing w:after="160" w:line="259" w:lineRule="auto"/>
        <w:jc w:val="both"/>
        <w:rPr>
          <w:rFonts w:eastAsiaTheme="minorHAnsi" w:cs="Calibri"/>
          <w:b/>
        </w:rPr>
      </w:pPr>
    </w:p>
    <w:p w14:paraId="33DB2C35" w14:textId="77777777" w:rsidR="00DE0411" w:rsidRPr="00DE0411" w:rsidRDefault="00DE0411" w:rsidP="00DE0411">
      <w:pPr>
        <w:spacing w:after="160" w:line="259" w:lineRule="auto"/>
        <w:jc w:val="both"/>
        <w:rPr>
          <w:rFonts w:eastAsiaTheme="minorHAnsi" w:cs="Calibri"/>
          <w:b/>
        </w:rPr>
      </w:pPr>
      <w:r w:rsidRPr="00DE0411">
        <w:rPr>
          <w:rFonts w:eastAsiaTheme="minorHAnsi" w:cs="Calibri"/>
          <w:b/>
        </w:rPr>
        <w:t>Atenție:</w:t>
      </w:r>
    </w:p>
    <w:p w14:paraId="7A3BAE4A" w14:textId="77777777" w:rsidR="00DE0411" w:rsidRPr="00DE0411" w:rsidRDefault="00DE0411" w:rsidP="00E87B2A">
      <w:pPr>
        <w:numPr>
          <w:ilvl w:val="0"/>
          <w:numId w:val="65"/>
        </w:numPr>
        <w:spacing w:after="0" w:line="240" w:lineRule="auto"/>
        <w:jc w:val="both"/>
        <w:rPr>
          <w:rFonts w:asciiTheme="minorHAnsi" w:eastAsia="MS Mincho" w:hAnsiTheme="minorHAnsi"/>
          <w:noProof/>
          <w:szCs w:val="24"/>
          <w:lang w:eastAsia="x-none"/>
        </w:rPr>
      </w:pPr>
      <w:r w:rsidRPr="00DE0411">
        <w:rPr>
          <w:rFonts w:asciiTheme="minorHAnsi" w:eastAsia="MS Mincho" w:hAnsiTheme="minorHAnsi"/>
          <w:noProof/>
          <w:szCs w:val="24"/>
          <w:lang w:eastAsia="x-none"/>
        </w:rPr>
        <w:t>Graficul de eșalonare poate fi rectificat o singură dată în anul curent (modificare care se va efectua în avans), pentru anul/anii următori de implementare.</w:t>
      </w:r>
    </w:p>
    <w:p w14:paraId="5E9A4032" w14:textId="77777777" w:rsidR="00DE0411" w:rsidRPr="00DE0411" w:rsidRDefault="00DE0411" w:rsidP="00E87B2A">
      <w:pPr>
        <w:numPr>
          <w:ilvl w:val="0"/>
          <w:numId w:val="65"/>
        </w:numPr>
        <w:spacing w:after="0" w:line="240" w:lineRule="auto"/>
        <w:jc w:val="both"/>
        <w:rPr>
          <w:rFonts w:asciiTheme="minorHAnsi" w:eastAsia="MS Mincho" w:hAnsiTheme="minorHAnsi"/>
          <w:noProof/>
          <w:szCs w:val="24"/>
          <w:lang w:eastAsia="x-none"/>
        </w:rPr>
      </w:pPr>
      <w:r w:rsidRPr="00DE0411">
        <w:rPr>
          <w:rFonts w:asciiTheme="minorHAnsi" w:eastAsia="MS Mincho" w:hAnsiTheme="minorHAnsi"/>
          <w:noProof/>
          <w:szCs w:val="24"/>
          <w:lang w:eastAsia="x-none"/>
        </w:rPr>
        <w:t>Începând cu anul 2 de implementare, ulterior notificării de către AFIR privind gradul de neîndeplinire (pentru anii anteriori), beneficiarul va depune graficul de eșalonare rectificat pentru anul/anii rămași de implementare în care va repartiza ceea ce nu a îndeplinit în anul anterior (dacă este cazul).</w:t>
      </w:r>
    </w:p>
    <w:p w14:paraId="5E9DACFB" w14:textId="77777777" w:rsidR="00DE0411" w:rsidRPr="00DE0411" w:rsidRDefault="00DE0411" w:rsidP="00E87B2A">
      <w:pPr>
        <w:numPr>
          <w:ilvl w:val="0"/>
          <w:numId w:val="65"/>
        </w:numPr>
        <w:tabs>
          <w:tab w:val="left" w:pos="284"/>
        </w:tabs>
        <w:spacing w:after="0" w:line="240" w:lineRule="auto"/>
        <w:jc w:val="both"/>
        <w:rPr>
          <w:rFonts w:asciiTheme="minorHAnsi" w:eastAsia="MS Mincho" w:hAnsiTheme="minorHAnsi"/>
          <w:noProof/>
          <w:szCs w:val="24"/>
          <w:lang w:eastAsia="x-none"/>
        </w:rPr>
      </w:pPr>
      <w:r w:rsidRPr="00DE0411">
        <w:rPr>
          <w:rFonts w:asciiTheme="minorHAnsi" w:eastAsia="MS Mincho" w:hAnsiTheme="minorHAnsi"/>
          <w:noProof/>
          <w:szCs w:val="24"/>
          <w:lang w:eastAsia="x-none"/>
        </w:rPr>
        <w:t xml:space="preserve">Avansul poate fi justificat procentual din fiecare tranșă de plată. </w:t>
      </w:r>
    </w:p>
    <w:p w14:paraId="62020BD2" w14:textId="77777777" w:rsidR="00DE0411" w:rsidRPr="00DE0411" w:rsidRDefault="00DE0411" w:rsidP="00DE0411">
      <w:pPr>
        <w:tabs>
          <w:tab w:val="left" w:pos="284"/>
        </w:tabs>
        <w:spacing w:after="0" w:line="240" w:lineRule="auto"/>
        <w:ind w:left="720"/>
        <w:jc w:val="both"/>
        <w:rPr>
          <w:rFonts w:asciiTheme="minorHAnsi" w:eastAsia="MS Mincho" w:hAnsiTheme="minorHAnsi"/>
          <w:noProof/>
          <w:szCs w:val="24"/>
          <w:lang w:eastAsia="x-none"/>
        </w:rPr>
      </w:pPr>
    </w:p>
    <w:p w14:paraId="038C740C" w14:textId="12B16806" w:rsidR="00DE0411" w:rsidRPr="00DE0411" w:rsidRDefault="00DE0411" w:rsidP="00635220">
      <w:pPr>
        <w:jc w:val="both"/>
        <w:rPr>
          <w:rFonts w:asciiTheme="minorHAnsi" w:eastAsiaTheme="minorHAnsi" w:hAnsiTheme="minorHAnsi" w:cstheme="minorHAnsi"/>
        </w:rPr>
      </w:pPr>
      <w:r w:rsidRPr="00DE0411">
        <w:rPr>
          <w:rFonts w:asciiTheme="minorHAnsi" w:eastAsiaTheme="minorHAnsi" w:hAnsiTheme="minorHAnsi" w:cstheme="minorHAnsi"/>
        </w:rPr>
        <w:t>Primul an de implementare incepe de la data semnarii contractului de finantare. La momentul depunerii primei tran</w:t>
      </w:r>
      <w:r w:rsidR="00086767">
        <w:rPr>
          <w:rFonts w:asciiTheme="minorHAnsi" w:eastAsiaTheme="minorHAnsi" w:hAnsiTheme="minorHAnsi" w:cstheme="minorHAnsi"/>
        </w:rPr>
        <w:t>ș</w:t>
      </w:r>
      <w:r w:rsidRPr="00DE0411">
        <w:rPr>
          <w:rFonts w:asciiTheme="minorHAnsi" w:eastAsiaTheme="minorHAnsi" w:hAnsiTheme="minorHAnsi" w:cstheme="minorHAnsi"/>
        </w:rPr>
        <w:t>e de plata aferenta anului 2 de implementare (12 sau 24 luni dupa semnarea contractului de finantare) se va analiza daca beneficiarul a respectat graficul de esalonare depus la momentul contractarii. In situatia in care se constata ca acesta nu a respectat previziunea asumata, beneficiarului i se va da posibilitatea de a achita voluntar penalitatea. Valoarea penalității se va calcula prin aplicarea procentului de 1% la diferenta intre valoarea previzionata anuală si valoarea autorizata la plata.</w:t>
      </w:r>
    </w:p>
    <w:p w14:paraId="3E4CB465" w14:textId="77777777" w:rsidR="00DE0411" w:rsidRPr="00DE0411" w:rsidRDefault="00DE0411" w:rsidP="00DE0411">
      <w:pPr>
        <w:keepNext/>
        <w:keepLines/>
        <w:spacing w:before="120" w:after="0" w:line="240" w:lineRule="auto"/>
        <w:outlineLvl w:val="0"/>
        <w:rPr>
          <w:rFonts w:asciiTheme="minorHAnsi" w:eastAsiaTheme="minorHAnsi" w:hAnsiTheme="minorHAnsi" w:cstheme="minorHAnsi"/>
        </w:rPr>
      </w:pPr>
    </w:p>
    <w:bookmarkEnd w:id="88"/>
    <w:bookmarkEnd w:id="89"/>
    <w:bookmarkEnd w:id="90"/>
    <w:p w14:paraId="1FB15DD6" w14:textId="77777777" w:rsidR="00DE0411" w:rsidRPr="00DE0411" w:rsidRDefault="00DE0411" w:rsidP="0052659D">
      <w:pPr>
        <w:pStyle w:val="Heading2"/>
        <w:rPr>
          <w:rFonts w:cs="Calibri"/>
          <w:color w:val="000000"/>
          <w:kern w:val="32"/>
          <w:sz w:val="24"/>
          <w:szCs w:val="24"/>
          <w:lang w:eastAsia="x-none"/>
        </w:rPr>
      </w:pPr>
      <w:r w:rsidRPr="00DE0411">
        <w:rPr>
          <w:rFonts w:cs="Calibri"/>
          <w:color w:val="000000"/>
          <w:sz w:val="24"/>
          <w:szCs w:val="24"/>
        </w:rPr>
        <w:br w:type="page"/>
      </w:r>
      <w:bookmarkStart w:id="91" w:name="_Toc181610985"/>
      <w:r w:rsidRPr="00DE0411">
        <w:rPr>
          <w:rFonts w:cs="Calibri"/>
          <w:color w:val="000000"/>
          <w:kern w:val="32"/>
          <w:sz w:val="24"/>
          <w:szCs w:val="24"/>
          <w:lang w:eastAsia="x-none"/>
        </w:rPr>
        <w:lastRenderedPageBreak/>
        <w:t>ANEXA III - Instrucțiuni de plată</w:t>
      </w:r>
      <w:bookmarkEnd w:id="91"/>
    </w:p>
    <w:p w14:paraId="726997BB" w14:textId="77777777" w:rsidR="00DE0411" w:rsidRPr="00DE0411" w:rsidRDefault="00DE0411" w:rsidP="00DE0411">
      <w:pPr>
        <w:spacing w:after="0" w:line="240" w:lineRule="auto"/>
        <w:rPr>
          <w:rFonts w:asciiTheme="minorHAnsi" w:eastAsia="Times New Roman" w:hAnsiTheme="minorHAnsi" w:cstheme="minorHAnsi"/>
          <w:bCs/>
          <w:sz w:val="24"/>
          <w:szCs w:val="24"/>
          <w:lang w:val="fr-FR" w:eastAsia="fr-FR"/>
        </w:rPr>
      </w:pPr>
      <w:r w:rsidRPr="00DE0411">
        <w:rPr>
          <w:rFonts w:asciiTheme="minorHAnsi" w:eastAsia="Times New Roman" w:hAnsiTheme="minorHAnsi" w:cstheme="minorHAnsi"/>
          <w:b/>
          <w:bCs/>
          <w:sz w:val="24"/>
          <w:szCs w:val="24"/>
          <w:lang w:val="fr-FR" w:eastAsia="fr-FR"/>
        </w:rPr>
        <w:t>Toate documentele se vor depune online de către beneficiar și semnate electronic.</w:t>
      </w:r>
    </w:p>
    <w:p w14:paraId="57EEDB97"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Semnătura electronică aplicată de beneficiar pe documentele transmise trebuie să fie validă și să fie emisă de un furnizor înscris în lista oficială a  Uniunii Europene - verificarea se realizează cu ajutorul Adobe Acrobat Reader DC.</w:t>
      </w:r>
    </w:p>
    <w:p w14:paraId="016B1709"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Graficul de eșalonare anuală a plăților</w:t>
      </w:r>
      <w:r w:rsidRPr="00DE0411">
        <w:rPr>
          <w:rFonts w:asciiTheme="minorHAnsi" w:hAnsiTheme="minorHAnsi" w:cstheme="minorHAnsi"/>
          <w:sz w:val="24"/>
          <w:szCs w:val="24"/>
        </w:rPr>
        <w:t xml:space="preserve"> se va depune de către beneficiar la semnarea Contractului de Finanțare. Beneficiarul are obligația de a respecta depunerea tranșelor de plată conform prevederilor Contractului de Finanțare și a graficului asumat, din punct de vedere al sumelor care trebuie solicitate la plată în fiecare an de implementare.</w:t>
      </w:r>
      <w:r w:rsidRPr="00DE0411">
        <w:rPr>
          <w:rFonts w:asciiTheme="minorHAnsi" w:hAnsiTheme="minorHAnsi" w:cstheme="minorHAnsi"/>
          <w:b/>
          <w:sz w:val="24"/>
          <w:szCs w:val="24"/>
        </w:rPr>
        <w:t xml:space="preserve"> </w:t>
      </w:r>
    </w:p>
    <w:p w14:paraId="045F6C52"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b/>
          <w:sz w:val="24"/>
          <w:szCs w:val="24"/>
        </w:rPr>
        <w:t>ATENȚIE!</w:t>
      </w:r>
      <w:r w:rsidRPr="00DE0411">
        <w:rPr>
          <w:rFonts w:asciiTheme="minorHAnsi" w:hAnsiTheme="minorHAnsi" w:cstheme="minorHAnsi"/>
          <w:sz w:val="24"/>
          <w:szCs w:val="24"/>
        </w:rPr>
        <w:t xml:space="preserve"> </w:t>
      </w:r>
    </w:p>
    <w:p w14:paraId="5BCB342B"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În cazul în care nu sunt respectate previziunile anuale în ceea ce privește sumele anuale asumate de către beneficiar prin Graficul de eșalonare anuală a plăților, vor fi aplicate penalități de 1% calculate la diferența ce rezultă între valoarea previzionată anuală și valoarea autorizată la plată în anul respectiv.</w:t>
      </w:r>
    </w:p>
    <w:p w14:paraId="1D9D4BAB"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 xml:space="preserve">Plata penalităților va fi făcută voluntar de către beneficiar în termen de 5 zile lucrătoare de la primirea </w:t>
      </w:r>
      <w:r w:rsidRPr="00DE0411">
        <w:rPr>
          <w:rFonts w:asciiTheme="minorHAnsi" w:hAnsiTheme="minorHAnsi" w:cstheme="minorHAnsi"/>
          <w:b/>
          <w:i/>
          <w:sz w:val="24"/>
          <w:szCs w:val="24"/>
        </w:rPr>
        <w:t>Notificării beneficiarului cu privire la calculul penalităților</w:t>
      </w:r>
      <w:r w:rsidRPr="00DE0411">
        <w:rPr>
          <w:rFonts w:asciiTheme="minorHAnsi" w:hAnsiTheme="minorHAnsi" w:cstheme="minorHAnsi"/>
          <w:b/>
          <w:sz w:val="24"/>
          <w:szCs w:val="24"/>
        </w:rPr>
        <w:t>. La calculul penalității vor fi luate în calcul toate Cererile de plată depuse în anul de implementare, chiar dacă procesarea plății se realizează în anul următor.</w:t>
      </w:r>
    </w:p>
    <w:p w14:paraId="366CA4E1"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Va fi permisă o singură rectificare pe an a graficului de eșalonare anuală a plăților, caz în care beneficiarul va depune un nou grafic de eșalonare „rectificat” pentru anul/ anii rămași de implementare în care va repartiza ceea ce nu a îndeplinit în anul anterior. Acesta se va depune în același timp sau anterior depunerii Dosarului cererii de plată</w:t>
      </w:r>
    </w:p>
    <w:p w14:paraId="00FE29B4"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Primul an de implementare începe de la data semnării contractului de finanțare.</w:t>
      </w:r>
    </w:p>
    <w:p w14:paraId="31928953" w14:textId="77777777" w:rsidR="00DE0411" w:rsidRPr="00DE0411" w:rsidRDefault="00DE0411" w:rsidP="00DE0411">
      <w:pPr>
        <w:shd w:val="clear" w:color="auto" w:fill="FFFFFF"/>
        <w:spacing w:after="0" w:line="240" w:lineRule="auto"/>
        <w:jc w:val="both"/>
        <w:rPr>
          <w:rFonts w:asciiTheme="minorHAnsi" w:hAnsiTheme="minorHAnsi" w:cstheme="minorHAnsi"/>
          <w:sz w:val="24"/>
          <w:szCs w:val="24"/>
        </w:rPr>
      </w:pPr>
      <w:bookmarkStart w:id="92" w:name="_Hlk174414561"/>
      <w:r w:rsidRPr="00DE0411">
        <w:rPr>
          <w:rFonts w:asciiTheme="minorHAnsi" w:hAnsiTheme="minorHAnsi" w:cstheme="minorHAnsi"/>
          <w:sz w:val="24"/>
          <w:szCs w:val="24"/>
        </w:rPr>
        <w:t>Beneficiarii depun online cererea pentru prima tranşă de plată şi documentele justificative în termen de cel mult 12 luni de la data semnării contractului de finanţare. Aceste termene se pot prelungi cu cel mult 3 luni. Termenul se consideră respectat dacă Dosarul Cererii de plată este transmis online, cel mai târziu în ultima zi a lunii în care se împlinește termenul maxim.</w:t>
      </w:r>
    </w:p>
    <w:p w14:paraId="5DAB1210"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 xml:space="preserve">Obligația cu privire la depunerea cererii pentru prima tranșă de plată în termenul menționat se consideră respectată dacă Dosarul Cererii de plată este </w:t>
      </w:r>
      <w:r w:rsidRPr="00DE0411">
        <w:rPr>
          <w:rFonts w:asciiTheme="minorHAnsi" w:hAnsiTheme="minorHAnsi" w:cstheme="minorHAnsi"/>
          <w:b/>
          <w:sz w:val="24"/>
          <w:szCs w:val="24"/>
        </w:rPr>
        <w:t>eligibil.</w:t>
      </w:r>
    </w:p>
    <w:p w14:paraId="06E0DE26"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Având în vedere cerința cu privire la eligibilitatea cererii de plată, beneficiarul poate depune dosarul cererii de plată pentru prima tranșă  cu cel puțin 25 zile lucrătoare înainte de expirarea termenului.</w:t>
      </w:r>
    </w:p>
    <w:bookmarkEnd w:id="92"/>
    <w:p w14:paraId="7BB70A01"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 xml:space="preserve">Cererea pentru prima tranșă de plată se poate depune și ulterior termenului de 25 de zile lucrătoare menționat, dar înainte de expirarea celor 12 luni de la semnarea contractului de finanțare, cu condiția depunerii, odată cu cererea de plată și a unei solicitări de prelungire a termenului de depunere a primei cereri de plată (notă explicativă însoțită de memoriul justificativ), pentru situația în care tranșa depusă nu este eligibilă în urma finalizării verificărilor de către CRFIR/AFIR. </w:t>
      </w:r>
    </w:p>
    <w:p w14:paraId="3807BD07"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b/>
          <w:sz w:val="24"/>
          <w:szCs w:val="24"/>
        </w:rPr>
        <w:t>Atenție! Nerespectarea acestor termene și condiții</w:t>
      </w:r>
      <w:r w:rsidRPr="00DE0411">
        <w:rPr>
          <w:rFonts w:asciiTheme="minorHAnsi" w:hAnsiTheme="minorHAnsi" w:cstheme="minorHAnsi"/>
          <w:sz w:val="24"/>
          <w:szCs w:val="24"/>
        </w:rPr>
        <w:t xml:space="preserve"> se sancționează cu rezilierea contractului de finanțare.</w:t>
      </w:r>
    </w:p>
    <w:p w14:paraId="1BEB8857"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Documentele încărcate de beneficiar online trebuie să respecte cerințele menționate la Secțiunile A și B din prezenta Instrucțiune de plată.</w:t>
      </w:r>
    </w:p>
    <w:p w14:paraId="35DA406E" w14:textId="77777777" w:rsidR="00DE0411" w:rsidRPr="00DE0411" w:rsidRDefault="00DE0411" w:rsidP="00DE0411">
      <w:pPr>
        <w:spacing w:after="0" w:line="240" w:lineRule="auto"/>
        <w:jc w:val="both"/>
        <w:rPr>
          <w:rFonts w:asciiTheme="minorHAnsi" w:hAnsiTheme="minorHAnsi" w:cstheme="minorHAnsi"/>
          <w:sz w:val="24"/>
          <w:szCs w:val="24"/>
        </w:rPr>
      </w:pPr>
    </w:p>
    <w:p w14:paraId="10E6991A"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sz w:val="24"/>
          <w:szCs w:val="24"/>
        </w:rPr>
        <w:lastRenderedPageBreak/>
        <w:t xml:space="preserve"> </w:t>
      </w:r>
      <w:r w:rsidRPr="00DE0411">
        <w:rPr>
          <w:rFonts w:asciiTheme="minorHAnsi" w:hAnsiTheme="minorHAnsi" w:cstheme="minorHAnsi"/>
          <w:b/>
          <w:sz w:val="24"/>
          <w:szCs w:val="24"/>
        </w:rPr>
        <w:t>A. INFORMAŢII CU CARACTER GENERAL</w:t>
      </w:r>
    </w:p>
    <w:p w14:paraId="798C2573"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Dosarul Cererii de Plata trebuie sa cuprindă următoarele documente justificative:</w:t>
      </w:r>
    </w:p>
    <w:p w14:paraId="1085B706" w14:textId="77777777" w:rsidR="00DE0411" w:rsidRPr="00DE0411" w:rsidRDefault="00DE0411" w:rsidP="00E87B2A">
      <w:pPr>
        <w:numPr>
          <w:ilvl w:val="1"/>
          <w:numId w:val="68"/>
        </w:numPr>
        <w:tabs>
          <w:tab w:val="num" w:pos="360"/>
          <w:tab w:val="center" w:pos="4536"/>
          <w:tab w:val="right" w:pos="9072"/>
        </w:tabs>
        <w:spacing w:after="0" w:line="240" w:lineRule="auto"/>
        <w:ind w:left="1440" w:hanging="1440"/>
        <w:jc w:val="both"/>
        <w:rPr>
          <w:rFonts w:asciiTheme="minorHAnsi" w:hAnsiTheme="minorHAnsi" w:cstheme="minorHAnsi"/>
          <w:sz w:val="24"/>
          <w:szCs w:val="24"/>
          <w:lang w:val="it-IT"/>
        </w:rPr>
      </w:pPr>
      <w:r w:rsidRPr="00DE0411">
        <w:rPr>
          <w:rFonts w:asciiTheme="minorHAnsi" w:hAnsiTheme="minorHAnsi" w:cstheme="minorHAnsi"/>
          <w:sz w:val="24"/>
          <w:szCs w:val="24"/>
          <w:lang w:val="it-IT"/>
        </w:rPr>
        <w:t>Cererea de plată;</w:t>
      </w:r>
    </w:p>
    <w:p w14:paraId="74CB1999" w14:textId="77777777" w:rsidR="00DE0411" w:rsidRPr="00DE0411" w:rsidRDefault="00DE0411" w:rsidP="00E87B2A">
      <w:pPr>
        <w:numPr>
          <w:ilvl w:val="1"/>
          <w:numId w:val="68"/>
        </w:numPr>
        <w:tabs>
          <w:tab w:val="num" w:pos="360"/>
          <w:tab w:val="center" w:pos="4536"/>
          <w:tab w:val="right" w:pos="9072"/>
        </w:tabs>
        <w:spacing w:after="0" w:line="240" w:lineRule="auto"/>
        <w:ind w:left="1440" w:hanging="1440"/>
        <w:jc w:val="both"/>
        <w:rPr>
          <w:rFonts w:asciiTheme="minorHAnsi" w:hAnsiTheme="minorHAnsi" w:cstheme="minorHAnsi"/>
          <w:sz w:val="24"/>
          <w:szCs w:val="24"/>
          <w:lang w:val="it-IT"/>
        </w:rPr>
      </w:pPr>
      <w:r w:rsidRPr="00DE0411">
        <w:rPr>
          <w:rFonts w:asciiTheme="minorHAnsi" w:hAnsiTheme="minorHAnsi" w:cstheme="minorHAnsi"/>
          <w:sz w:val="24"/>
          <w:szCs w:val="24"/>
          <w:lang w:val="it-IT"/>
        </w:rPr>
        <w:t>Declarația de cheltuieli, care va avea atașate:</w:t>
      </w:r>
    </w:p>
    <w:p w14:paraId="2EA1FA2B" w14:textId="195CDDB1" w:rsidR="00DE0411" w:rsidRP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lang w:val="pt-BR"/>
        </w:rPr>
        <w:t xml:space="preserve">Contractele individuale de muncă </w:t>
      </w:r>
      <w:r w:rsidRPr="00DE0411">
        <w:rPr>
          <w:rFonts w:asciiTheme="minorHAnsi" w:hAnsiTheme="minorHAnsi" w:cstheme="minorHAnsi"/>
          <w:sz w:val="24"/>
          <w:szCs w:val="24"/>
          <w:lang w:val="pt-BR"/>
        </w:rPr>
        <w:t>ale persoanelor implicate în echipa GAL, însoțite de fișele de post;</w:t>
      </w:r>
    </w:p>
    <w:p w14:paraId="17071991" w14:textId="77777777" w:rsidR="00DE0411" w:rsidRP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rPr>
        <w:t xml:space="preserve">Extras REVISAL privind angajații GAL </w:t>
      </w:r>
      <w:r w:rsidRPr="00DE0411">
        <w:rPr>
          <w:rFonts w:asciiTheme="minorHAnsi" w:hAnsiTheme="minorHAnsi" w:cstheme="minorHAnsi"/>
          <w:bCs/>
          <w:sz w:val="24"/>
          <w:szCs w:val="24"/>
        </w:rPr>
        <w:t xml:space="preserve">(la depunerea primul DCP și ulterior când situația inițială se modifică – noi angajați sau modificare salarii); </w:t>
      </w:r>
    </w:p>
    <w:p w14:paraId="066C9045" w14:textId="77777777" w:rsidR="00DE0411" w:rsidRP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rPr>
        <w:t>Stat de plată;</w:t>
      </w:r>
    </w:p>
    <w:p w14:paraId="0DE74A36" w14:textId="77777777" w:rsidR="00DE0411" w:rsidRP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rPr>
        <w:t>Fișă colectivă de pontaj;</w:t>
      </w:r>
    </w:p>
    <w:p w14:paraId="7D16B45C" w14:textId="5ED59185" w:rsidR="00DE0411" w:rsidRP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rPr>
        <w:t>Fișa de pontaj pentru fiecare persoană implicată</w:t>
      </w:r>
      <w:r w:rsidR="00370D29" w:rsidRPr="00BF0373">
        <w:rPr>
          <w:rFonts w:asciiTheme="minorHAnsi" w:hAnsiTheme="minorHAnsi" w:cstheme="minorHAnsi"/>
          <w:bCs/>
          <w:sz w:val="24"/>
          <w:szCs w:val="24"/>
        </w:rPr>
        <w:t xml:space="preserve">, conform Anexei </w:t>
      </w:r>
      <w:r w:rsidR="00370D29">
        <w:rPr>
          <w:rFonts w:asciiTheme="minorHAnsi" w:hAnsiTheme="minorHAnsi" w:cstheme="minorHAnsi"/>
          <w:bCs/>
          <w:sz w:val="24"/>
          <w:szCs w:val="24"/>
        </w:rPr>
        <w:t>2 la Ghidul de implementare</w:t>
      </w:r>
      <w:r w:rsidRPr="00DE0411">
        <w:rPr>
          <w:rFonts w:asciiTheme="minorHAnsi" w:hAnsiTheme="minorHAnsi" w:cstheme="minorHAnsi"/>
          <w:b/>
          <w:bCs/>
          <w:sz w:val="24"/>
          <w:szCs w:val="24"/>
        </w:rPr>
        <w:t>;</w:t>
      </w:r>
    </w:p>
    <w:p w14:paraId="6B1216D8" w14:textId="385496F3" w:rsid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rPr>
        <w:t xml:space="preserve">Dovada de la bancă </w:t>
      </w:r>
      <w:r w:rsidRPr="00DE0411">
        <w:rPr>
          <w:rFonts w:asciiTheme="minorHAnsi" w:hAnsiTheme="minorHAnsi" w:cstheme="minorHAnsi"/>
          <w:bCs/>
          <w:sz w:val="24"/>
          <w:szCs w:val="24"/>
        </w:rPr>
        <w:t>pentru virarea salariilor de către GAL către angajații GAL (în situația în care plata salariilor a fost dispusă de către GAL pe bază de borderou);</w:t>
      </w:r>
    </w:p>
    <w:p w14:paraId="202FBD8C" w14:textId="5CDA970D" w:rsidR="00811296" w:rsidRPr="00BF0373" w:rsidRDefault="00811296"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BF0373">
        <w:rPr>
          <w:rFonts w:asciiTheme="minorHAnsi" w:hAnsiTheme="minorHAnsi" w:cstheme="minorHAnsi"/>
          <w:bCs/>
          <w:sz w:val="24"/>
          <w:szCs w:val="24"/>
        </w:rPr>
        <w:t>Contractul de mandat încheiat cu cenzorul;</w:t>
      </w:r>
    </w:p>
    <w:p w14:paraId="19E47DA1" w14:textId="57D3602B" w:rsidR="00370D29" w:rsidRDefault="00A764D2"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BF0373">
        <w:rPr>
          <w:rFonts w:asciiTheme="minorHAnsi" w:hAnsiTheme="minorHAnsi" w:cstheme="minorHAnsi"/>
          <w:bCs/>
          <w:sz w:val="24"/>
          <w:szCs w:val="24"/>
        </w:rPr>
        <w:t>Contracte pentru drepturi de autor</w:t>
      </w:r>
      <w:r w:rsidR="00370D29">
        <w:rPr>
          <w:rFonts w:asciiTheme="minorHAnsi" w:hAnsiTheme="minorHAnsi" w:cstheme="minorHAnsi"/>
          <w:bCs/>
          <w:sz w:val="24"/>
          <w:szCs w:val="24"/>
        </w:rPr>
        <w:t>, însoțite de produsul rezultat asupra cărora există drepturi de autor;</w:t>
      </w:r>
    </w:p>
    <w:p w14:paraId="48E1AC6F" w14:textId="295CE229" w:rsidR="00A764D2" w:rsidRPr="00BF0373" w:rsidRDefault="00370D29"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Contracte </w:t>
      </w:r>
      <w:r w:rsidR="00A764D2" w:rsidRPr="00BF0373">
        <w:rPr>
          <w:rFonts w:asciiTheme="minorHAnsi" w:hAnsiTheme="minorHAnsi" w:cstheme="minorHAnsi"/>
          <w:bCs/>
          <w:sz w:val="24"/>
          <w:szCs w:val="24"/>
        </w:rPr>
        <w:t>de prestări servicii (de antrepriză)</w:t>
      </w:r>
      <w:r>
        <w:rPr>
          <w:rFonts w:asciiTheme="minorHAnsi" w:hAnsiTheme="minorHAnsi" w:cstheme="minorHAnsi"/>
          <w:bCs/>
          <w:sz w:val="24"/>
          <w:szCs w:val="24"/>
        </w:rPr>
        <w:t>, însoțite de raport de activitate cu detalierea serviciilor ocazionale prestate;</w:t>
      </w:r>
    </w:p>
    <w:p w14:paraId="2B5D23A1" w14:textId="4C530492" w:rsidR="00811296" w:rsidRPr="00BF0373" w:rsidRDefault="00811296"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BF0373">
        <w:rPr>
          <w:rFonts w:asciiTheme="minorHAnsi" w:hAnsiTheme="minorHAnsi" w:cstheme="minorHAnsi"/>
          <w:bCs/>
          <w:sz w:val="24"/>
          <w:szCs w:val="24"/>
        </w:rPr>
        <w:t>Contracte de prestări servicii cu persoane fizice autorizate (PFA)</w:t>
      </w:r>
      <w:r w:rsidR="00370D29">
        <w:rPr>
          <w:rFonts w:asciiTheme="minorHAnsi" w:hAnsiTheme="minorHAnsi" w:cstheme="minorHAnsi"/>
          <w:bCs/>
          <w:sz w:val="24"/>
          <w:szCs w:val="24"/>
        </w:rPr>
        <w:t>, însoțite de raport de activitate cu detalierea serviciilor prestate și factură;</w:t>
      </w:r>
    </w:p>
    <w:p w14:paraId="130FA46E" w14:textId="0E2711AF" w:rsidR="00DB5B07" w:rsidRPr="00BF0373" w:rsidRDefault="00DB5B07"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BF0373">
        <w:rPr>
          <w:rFonts w:asciiTheme="minorHAnsi" w:hAnsiTheme="minorHAnsi" w:cstheme="minorHAnsi"/>
          <w:bCs/>
          <w:sz w:val="24"/>
          <w:szCs w:val="24"/>
        </w:rPr>
        <w:t xml:space="preserve">Documente contabile </w:t>
      </w:r>
      <w:r w:rsidR="006C0741" w:rsidRPr="00BF0373">
        <w:rPr>
          <w:rFonts w:asciiTheme="minorHAnsi" w:hAnsiTheme="minorHAnsi" w:cstheme="minorHAnsi"/>
          <w:bCs/>
          <w:sz w:val="24"/>
          <w:szCs w:val="24"/>
        </w:rPr>
        <w:t xml:space="preserve">doveditoare </w:t>
      </w:r>
      <w:r w:rsidRPr="00BF0373">
        <w:rPr>
          <w:rFonts w:asciiTheme="minorHAnsi" w:hAnsiTheme="minorHAnsi" w:cstheme="minorHAnsi"/>
          <w:bCs/>
          <w:sz w:val="24"/>
          <w:szCs w:val="24"/>
        </w:rPr>
        <w:t>privind acordarea tichetelor de mas</w:t>
      </w:r>
      <w:r w:rsidR="00370D29">
        <w:rPr>
          <w:rFonts w:asciiTheme="minorHAnsi" w:hAnsiTheme="minorHAnsi" w:cstheme="minorHAnsi"/>
          <w:bCs/>
          <w:sz w:val="24"/>
          <w:szCs w:val="24"/>
        </w:rPr>
        <w:t>ă</w:t>
      </w:r>
      <w:r w:rsidR="0090365D" w:rsidRPr="00BF0373">
        <w:rPr>
          <w:rFonts w:asciiTheme="minorHAnsi" w:hAnsiTheme="minorHAnsi" w:cstheme="minorHAnsi"/>
          <w:bCs/>
          <w:sz w:val="24"/>
          <w:szCs w:val="24"/>
        </w:rPr>
        <w:t>;</w:t>
      </w:r>
      <w:r w:rsidRPr="00BF0373">
        <w:rPr>
          <w:rFonts w:asciiTheme="minorHAnsi" w:hAnsiTheme="minorHAnsi" w:cstheme="minorHAnsi"/>
          <w:bCs/>
          <w:sz w:val="24"/>
          <w:szCs w:val="24"/>
        </w:rPr>
        <w:t xml:space="preserve"> </w:t>
      </w:r>
    </w:p>
    <w:p w14:paraId="30034C30" w14:textId="77777777" w:rsidR="00DE0411" w:rsidRP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rPr>
        <w:t>Extras de cont;</w:t>
      </w:r>
    </w:p>
    <w:p w14:paraId="098EA0B0" w14:textId="2F216EFB" w:rsidR="00DE0411" w:rsidRPr="00DE0411" w:rsidRDefault="00DE0411" w:rsidP="00BF0373">
      <w:pPr>
        <w:numPr>
          <w:ilvl w:val="0"/>
          <w:numId w:val="69"/>
        </w:numPr>
        <w:tabs>
          <w:tab w:val="center" w:pos="4536"/>
          <w:tab w:val="right" w:pos="9072"/>
        </w:tabs>
        <w:spacing w:after="0" w:line="240" w:lineRule="auto"/>
        <w:jc w:val="both"/>
        <w:rPr>
          <w:rFonts w:asciiTheme="minorHAnsi" w:hAnsiTheme="minorHAnsi" w:cstheme="minorHAnsi"/>
          <w:bCs/>
          <w:sz w:val="24"/>
          <w:szCs w:val="24"/>
        </w:rPr>
      </w:pPr>
      <w:r w:rsidRPr="00DE0411">
        <w:rPr>
          <w:rFonts w:asciiTheme="minorHAnsi" w:hAnsiTheme="minorHAnsi" w:cstheme="minorHAnsi"/>
          <w:b/>
          <w:bCs/>
          <w:sz w:val="24"/>
          <w:szCs w:val="24"/>
        </w:rPr>
        <w:t>Alte documente justificative</w:t>
      </w:r>
      <w:r w:rsidRPr="00DE0411">
        <w:rPr>
          <w:rFonts w:asciiTheme="minorHAnsi" w:hAnsiTheme="minorHAnsi" w:cstheme="minorHAnsi"/>
          <w:bCs/>
          <w:sz w:val="24"/>
          <w:szCs w:val="24"/>
        </w:rPr>
        <w:t xml:space="preserve"> (se vor specifica după ca</w:t>
      </w:r>
      <w:r w:rsidRPr="0090365D">
        <w:rPr>
          <w:rFonts w:asciiTheme="minorHAnsi" w:hAnsiTheme="minorHAnsi" w:cstheme="minorHAnsi"/>
          <w:bCs/>
          <w:sz w:val="24"/>
          <w:szCs w:val="24"/>
        </w:rPr>
        <w:t>z</w:t>
      </w:r>
      <w:r w:rsidR="0090365D">
        <w:rPr>
          <w:rFonts w:asciiTheme="minorHAnsi" w:hAnsiTheme="minorHAnsi" w:cstheme="minorHAnsi"/>
          <w:bCs/>
          <w:sz w:val="24"/>
          <w:szCs w:val="24"/>
        </w:rPr>
        <w:t>)</w:t>
      </w:r>
    </w:p>
    <w:p w14:paraId="3FB72BD9" w14:textId="77777777" w:rsidR="00DE0411" w:rsidRPr="00DE0411" w:rsidRDefault="00DE0411" w:rsidP="00370D29">
      <w:pPr>
        <w:numPr>
          <w:ilvl w:val="1"/>
          <w:numId w:val="68"/>
        </w:numPr>
        <w:tabs>
          <w:tab w:val="num" w:pos="360"/>
          <w:tab w:val="center" w:pos="4536"/>
          <w:tab w:val="right" w:pos="9072"/>
        </w:tabs>
        <w:spacing w:after="0" w:line="240" w:lineRule="auto"/>
        <w:ind w:left="1440" w:hanging="1440"/>
        <w:jc w:val="both"/>
        <w:rPr>
          <w:rFonts w:asciiTheme="minorHAnsi" w:hAnsiTheme="minorHAnsi" w:cstheme="minorHAnsi"/>
          <w:sz w:val="24"/>
          <w:szCs w:val="24"/>
          <w:lang w:val="it-IT"/>
        </w:rPr>
      </w:pPr>
      <w:r w:rsidRPr="00DE0411">
        <w:rPr>
          <w:rFonts w:asciiTheme="minorHAnsi" w:hAnsiTheme="minorHAnsi" w:cstheme="minorHAnsi"/>
          <w:sz w:val="24"/>
          <w:szCs w:val="24"/>
          <w:lang w:val="it-IT"/>
        </w:rPr>
        <w:t>Declarația pe propria răspundere a beneficiarului</w:t>
      </w:r>
    </w:p>
    <w:p w14:paraId="7119E83D" w14:textId="77777777" w:rsidR="00DE0411" w:rsidRPr="00DE0411" w:rsidRDefault="00DE0411" w:rsidP="00DE0411">
      <w:pPr>
        <w:tabs>
          <w:tab w:val="center" w:pos="4536"/>
          <w:tab w:val="right" w:pos="9072"/>
        </w:tabs>
        <w:spacing w:after="0" w:line="240" w:lineRule="auto"/>
        <w:ind w:left="1440"/>
        <w:jc w:val="both"/>
        <w:rPr>
          <w:rFonts w:asciiTheme="minorHAnsi" w:hAnsiTheme="minorHAnsi" w:cstheme="minorHAnsi"/>
          <w:sz w:val="24"/>
          <w:szCs w:val="24"/>
          <w:lang w:val="it-IT"/>
        </w:rPr>
      </w:pPr>
    </w:p>
    <w:p w14:paraId="09EF6626" w14:textId="77777777" w:rsidR="00DE0411" w:rsidRPr="00DE0411" w:rsidRDefault="00DE0411" w:rsidP="00DE0411">
      <w:pPr>
        <w:tabs>
          <w:tab w:val="center" w:pos="4536"/>
          <w:tab w:val="right" w:pos="9072"/>
        </w:tabs>
        <w:spacing w:after="0" w:line="240" w:lineRule="auto"/>
        <w:jc w:val="both"/>
        <w:rPr>
          <w:rFonts w:asciiTheme="minorHAnsi" w:hAnsiTheme="minorHAnsi" w:cstheme="minorHAnsi"/>
          <w:sz w:val="24"/>
          <w:szCs w:val="24"/>
        </w:rPr>
      </w:pPr>
      <w:r w:rsidRPr="00DE0411">
        <w:rPr>
          <w:rFonts w:asciiTheme="minorHAnsi" w:hAnsiTheme="minorHAnsi" w:cstheme="minorHAnsi"/>
          <w:b/>
          <w:bCs/>
          <w:sz w:val="24"/>
          <w:szCs w:val="24"/>
        </w:rPr>
        <w:t>Decontarea cheltuielilor salariale se va determina în baza retribuției echivalente pe oră, luând ca punct de referință ziua de lucru de 8 ore și o medie de 21 de zile lucrătoare pe lună.</w:t>
      </w:r>
    </w:p>
    <w:p w14:paraId="402E6831" w14:textId="77777777" w:rsidR="00DE0411" w:rsidRPr="00DE0411" w:rsidRDefault="00DE0411" w:rsidP="00DE0411">
      <w:pPr>
        <w:spacing w:after="0" w:line="240" w:lineRule="auto"/>
        <w:jc w:val="both"/>
        <w:rPr>
          <w:rFonts w:asciiTheme="minorHAnsi" w:hAnsiTheme="minorHAnsi" w:cstheme="minorHAnsi"/>
          <w:b/>
          <w:sz w:val="24"/>
          <w:szCs w:val="24"/>
        </w:rPr>
      </w:pPr>
    </w:p>
    <w:p w14:paraId="4F5FF5F8"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Modelele de formulare care trebuie completate de beneficiar (Cererea de plată, Declarația de cheltuieli, Declarația pe propria răspundere a beneficiarului) sunt disponibile pe site-ul AFIR (</w:t>
      </w:r>
      <w:hyperlink r:id="rId20" w:history="1">
        <w:r w:rsidRPr="00DE0411">
          <w:rPr>
            <w:rFonts w:asciiTheme="minorHAnsi" w:hAnsiTheme="minorHAnsi" w:cstheme="minorHAnsi"/>
            <w:b/>
            <w:color w:val="0000FF"/>
            <w:sz w:val="24"/>
            <w:szCs w:val="24"/>
            <w:u w:val="single"/>
          </w:rPr>
          <w:t>www.afir.ro</w:t>
        </w:r>
      </w:hyperlink>
      <w:r w:rsidRPr="00DE0411">
        <w:rPr>
          <w:rFonts w:asciiTheme="minorHAnsi" w:hAnsiTheme="minorHAnsi" w:cstheme="minorHAnsi"/>
          <w:b/>
          <w:sz w:val="24"/>
          <w:szCs w:val="24"/>
        </w:rPr>
        <w:t>).</w:t>
      </w:r>
      <w:r w:rsidRPr="00DE0411">
        <w:rPr>
          <w:rFonts w:asciiTheme="minorHAnsi" w:hAnsiTheme="minorHAnsi" w:cstheme="minorHAnsi"/>
          <w:sz w:val="24"/>
          <w:szCs w:val="24"/>
        </w:rPr>
        <w:t xml:space="preserve"> Pentru încărcarea formularelor tip (Cerere de plată, declarație de cheltuieli etc.), beneficiarul va utiliza cele mai recente documente în format electronic (pdf. editabil) postate pe site-ul AFIR (www.afir.ro) la INSTRUMENTE-TIPIZATE și FORMULARE PS PAC 2027.</w:t>
      </w:r>
    </w:p>
    <w:p w14:paraId="2F6C0097" w14:textId="77777777" w:rsidR="00DE0411" w:rsidRPr="00DE0411" w:rsidRDefault="00DE0411" w:rsidP="00DE0411">
      <w:pPr>
        <w:spacing w:after="0" w:line="240" w:lineRule="auto"/>
        <w:jc w:val="both"/>
        <w:rPr>
          <w:rFonts w:asciiTheme="minorHAnsi" w:eastAsia="Times New Roman" w:hAnsiTheme="minorHAnsi" w:cstheme="minorHAnsi"/>
          <w:b/>
          <w:color w:val="000000"/>
          <w:sz w:val="24"/>
          <w:szCs w:val="24"/>
        </w:rPr>
      </w:pPr>
    </w:p>
    <w:p w14:paraId="5D5F5DFF" w14:textId="77777777" w:rsidR="00DE0411" w:rsidRPr="00DE0411" w:rsidRDefault="00DE0411" w:rsidP="00DE0411">
      <w:pPr>
        <w:spacing w:after="0" w:line="240" w:lineRule="auto"/>
        <w:jc w:val="both"/>
        <w:rPr>
          <w:rFonts w:asciiTheme="minorHAnsi" w:eastAsia="Times New Roman" w:hAnsiTheme="minorHAnsi" w:cstheme="minorHAnsi"/>
          <w:bCs/>
          <w:color w:val="000000"/>
          <w:sz w:val="24"/>
          <w:szCs w:val="24"/>
        </w:rPr>
      </w:pPr>
      <w:r w:rsidRPr="00DE0411">
        <w:rPr>
          <w:rFonts w:asciiTheme="minorHAnsi" w:eastAsia="Times New Roman" w:hAnsiTheme="minorHAnsi" w:cstheme="minorHAnsi"/>
          <w:bCs/>
          <w:color w:val="000000"/>
          <w:sz w:val="24"/>
          <w:szCs w:val="24"/>
        </w:rPr>
        <w:t>Beneficiarul poate solicita decontarea cheltuielilor efectuate aferente Contractului de finanțare în tranșe de plată care se depun periodic. O tranșă de plată va cuprinde cel puțin activități dintr-un trimestru.</w:t>
      </w:r>
    </w:p>
    <w:p w14:paraId="2EA5E1DE" w14:textId="5576A254" w:rsidR="00DE0411" w:rsidRPr="00DE0411" w:rsidRDefault="00DE0411" w:rsidP="00DE0411">
      <w:pPr>
        <w:spacing w:after="0" w:line="240" w:lineRule="auto"/>
        <w:jc w:val="both"/>
        <w:rPr>
          <w:rFonts w:asciiTheme="minorHAnsi" w:eastAsia="Times New Roman" w:hAnsiTheme="minorHAnsi" w:cstheme="minorHAnsi"/>
          <w:bCs/>
          <w:color w:val="000000"/>
          <w:sz w:val="24"/>
          <w:szCs w:val="24"/>
        </w:rPr>
      </w:pPr>
      <w:r w:rsidRPr="00DE0411">
        <w:rPr>
          <w:rFonts w:asciiTheme="minorHAnsi" w:eastAsia="Times New Roman" w:hAnsiTheme="minorHAnsi" w:cstheme="minorHAnsi"/>
          <w:bCs/>
          <w:color w:val="000000"/>
          <w:sz w:val="24"/>
          <w:szCs w:val="24"/>
        </w:rPr>
        <w:t xml:space="preserve">În vederea depunerii unui Dosar cerere de plată, GAL trebuie să realizeze activitățile minime obligatorii prevăzute la Anexa V a Contractului de finanțare </w:t>
      </w:r>
      <w:r w:rsidR="00370D29">
        <w:rPr>
          <w:rFonts w:asciiTheme="minorHAnsi" w:eastAsia="Times New Roman" w:hAnsiTheme="minorHAnsi" w:cstheme="minorHAnsi"/>
          <w:bCs/>
          <w:color w:val="000000"/>
          <w:sz w:val="24"/>
          <w:szCs w:val="24"/>
        </w:rPr>
        <w:t xml:space="preserve">și asumate prin </w:t>
      </w:r>
      <w:r w:rsidR="00260BA7">
        <w:rPr>
          <w:rFonts w:eastAsia="Times New Roman" w:cs="Calibri"/>
          <w:color w:val="000000"/>
          <w:sz w:val="24"/>
          <w:szCs w:val="24"/>
          <w:lang w:eastAsia="fr-FR"/>
        </w:rPr>
        <w:t>Planificarea anuală a activităților (Anexa 1 la Ghid)</w:t>
      </w:r>
      <w:r w:rsidR="00260BA7" w:rsidRPr="00DE0411">
        <w:rPr>
          <w:rFonts w:asciiTheme="minorHAnsi" w:eastAsia="Times New Roman" w:hAnsiTheme="minorHAnsi" w:cstheme="minorHAnsi"/>
          <w:bCs/>
          <w:color w:val="000000"/>
          <w:sz w:val="24"/>
          <w:szCs w:val="24"/>
        </w:rPr>
        <w:t xml:space="preserve"> </w:t>
      </w:r>
      <w:r w:rsidRPr="00DE0411">
        <w:rPr>
          <w:rFonts w:asciiTheme="minorHAnsi" w:eastAsia="Times New Roman" w:hAnsiTheme="minorHAnsi" w:cstheme="minorHAnsi"/>
          <w:bCs/>
          <w:color w:val="000000"/>
          <w:sz w:val="24"/>
          <w:szCs w:val="24"/>
        </w:rPr>
        <w:t>și să încarce în platformă documentele justificative conform prevederilor Ghidului de implementare</w:t>
      </w:r>
      <w:r w:rsidR="009F3133">
        <w:rPr>
          <w:rFonts w:asciiTheme="minorHAnsi" w:eastAsia="Times New Roman" w:hAnsiTheme="minorHAnsi" w:cstheme="minorHAnsi"/>
          <w:bCs/>
          <w:color w:val="000000"/>
          <w:sz w:val="24"/>
          <w:szCs w:val="24"/>
        </w:rPr>
        <w:t xml:space="preserve"> </w:t>
      </w:r>
      <w:r w:rsidR="009F3133">
        <w:rPr>
          <w:rFonts w:eastAsia="Times New Roman" w:cs="Calibri"/>
          <w:color w:val="000000"/>
          <w:sz w:val="24"/>
          <w:szCs w:val="24"/>
        </w:rPr>
        <w:t>(Anexă la Manualul de procedură)</w:t>
      </w:r>
      <w:r w:rsidRPr="00DE0411">
        <w:rPr>
          <w:rFonts w:asciiTheme="minorHAnsi" w:eastAsia="Times New Roman" w:hAnsiTheme="minorHAnsi" w:cstheme="minorHAnsi"/>
          <w:bCs/>
          <w:color w:val="000000"/>
          <w:sz w:val="24"/>
          <w:szCs w:val="24"/>
        </w:rPr>
        <w:t>.</w:t>
      </w:r>
    </w:p>
    <w:p w14:paraId="2CD6E082" w14:textId="77777777" w:rsidR="00DE0411" w:rsidRPr="00DE0411" w:rsidRDefault="00DE0411" w:rsidP="00DE0411">
      <w:pPr>
        <w:spacing w:after="0" w:line="240" w:lineRule="auto"/>
        <w:jc w:val="both"/>
        <w:rPr>
          <w:rFonts w:asciiTheme="minorHAnsi" w:eastAsia="Times New Roman" w:hAnsiTheme="minorHAnsi" w:cstheme="minorHAnsi"/>
          <w:bCs/>
          <w:color w:val="000000"/>
          <w:sz w:val="24"/>
          <w:szCs w:val="24"/>
        </w:rPr>
      </w:pPr>
      <w:r w:rsidRPr="00DE0411">
        <w:rPr>
          <w:rFonts w:asciiTheme="minorHAnsi" w:eastAsia="Times New Roman" w:hAnsiTheme="minorHAnsi" w:cstheme="minorHAnsi"/>
          <w:bCs/>
          <w:color w:val="000000"/>
          <w:sz w:val="24"/>
          <w:szCs w:val="24"/>
        </w:rPr>
        <w:lastRenderedPageBreak/>
        <w:t>Beneficiarul trebuie să se asigure că valoarea cheltuielilor solicitate la plată se încadrează în valoarea contractului. Cheltuielile care depășesc aceste limite valorice sunt considerate neeligibile din FEADR și vor fi suportate integral de către beneficiar.</w:t>
      </w:r>
    </w:p>
    <w:p w14:paraId="4A6FB36B" w14:textId="77777777" w:rsidR="00DE0411" w:rsidRPr="00DE0411" w:rsidRDefault="00DE0411" w:rsidP="00DE0411">
      <w:pPr>
        <w:spacing w:after="0" w:line="240" w:lineRule="auto"/>
        <w:jc w:val="both"/>
        <w:rPr>
          <w:rFonts w:asciiTheme="minorHAnsi" w:eastAsia="Times New Roman" w:hAnsiTheme="minorHAnsi" w:cstheme="minorHAnsi"/>
          <w:bCs/>
          <w:color w:val="000000"/>
          <w:sz w:val="24"/>
          <w:szCs w:val="24"/>
        </w:rPr>
      </w:pPr>
      <w:bookmarkStart w:id="93" w:name="_Hlk174414460"/>
      <w:r w:rsidRPr="00DE0411">
        <w:rPr>
          <w:rFonts w:asciiTheme="minorHAnsi" w:eastAsia="Times New Roman" w:hAnsiTheme="minorHAnsi" w:cstheme="minorHAnsi"/>
          <w:bCs/>
          <w:color w:val="000000"/>
          <w:sz w:val="24"/>
          <w:szCs w:val="24"/>
        </w:rPr>
        <w:t>La fiecare Dosar cerere de plată, GAL va solicita, în cadrul declarației de cheltuieli:</w:t>
      </w:r>
    </w:p>
    <w:p w14:paraId="3A42E1B2" w14:textId="77777777" w:rsidR="00DE0411" w:rsidRPr="00DE0411" w:rsidRDefault="00DE0411" w:rsidP="00E87B2A">
      <w:pPr>
        <w:numPr>
          <w:ilvl w:val="0"/>
          <w:numId w:val="58"/>
        </w:numPr>
        <w:spacing w:after="0" w:line="240" w:lineRule="auto"/>
        <w:contextualSpacing/>
        <w:jc w:val="both"/>
        <w:rPr>
          <w:rFonts w:asciiTheme="minorHAnsi" w:eastAsia="Times New Roman" w:hAnsiTheme="minorHAnsi" w:cstheme="minorHAnsi"/>
          <w:bCs/>
          <w:color w:val="000000"/>
          <w:sz w:val="24"/>
          <w:szCs w:val="24"/>
        </w:rPr>
      </w:pPr>
      <w:r w:rsidRPr="00DE0411">
        <w:rPr>
          <w:rFonts w:asciiTheme="minorHAnsi" w:eastAsia="Times New Roman" w:hAnsiTheme="minorHAnsi" w:cstheme="minorHAnsi"/>
          <w:bCs/>
          <w:color w:val="000000"/>
          <w:sz w:val="24"/>
          <w:szCs w:val="24"/>
        </w:rPr>
        <w:t xml:space="preserve">costurile directe cu personalul </w:t>
      </w:r>
    </w:p>
    <w:p w14:paraId="32D92AA1" w14:textId="77777777" w:rsidR="00DE0411" w:rsidRPr="00DE0411" w:rsidRDefault="00DE0411" w:rsidP="00E87B2A">
      <w:pPr>
        <w:numPr>
          <w:ilvl w:val="0"/>
          <w:numId w:val="58"/>
        </w:numPr>
        <w:spacing w:after="0" w:line="240" w:lineRule="auto"/>
        <w:contextualSpacing/>
        <w:jc w:val="both"/>
        <w:rPr>
          <w:rFonts w:asciiTheme="minorHAnsi" w:eastAsia="Times New Roman" w:hAnsiTheme="minorHAnsi" w:cstheme="minorHAnsi"/>
          <w:bCs/>
          <w:color w:val="000000"/>
          <w:sz w:val="24"/>
          <w:szCs w:val="24"/>
        </w:rPr>
      </w:pPr>
      <w:r w:rsidRPr="00DE0411">
        <w:rPr>
          <w:rFonts w:asciiTheme="minorHAnsi" w:eastAsia="Times New Roman" w:hAnsiTheme="minorHAnsi" w:cstheme="minorHAnsi"/>
          <w:bCs/>
          <w:color w:val="000000"/>
          <w:sz w:val="24"/>
          <w:szCs w:val="24"/>
        </w:rPr>
        <w:t>costurile eligibile, altele decât costurile directe cu personalul, acordate ca rată forfetară fixă de 25% din valoarea costurile directe cu personalul.</w:t>
      </w:r>
    </w:p>
    <w:p w14:paraId="50452878"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Nu se vor depune și nu se vor solicita documente justificative pentru cheltuielile acordate ca rată forfetară.</w:t>
      </w:r>
    </w:p>
    <w:bookmarkEnd w:id="93"/>
    <w:p w14:paraId="082E7676" w14:textId="77777777" w:rsidR="00DE0411" w:rsidRPr="00DE0411" w:rsidRDefault="00DE0411" w:rsidP="00DE0411">
      <w:pPr>
        <w:spacing w:after="0" w:line="240" w:lineRule="auto"/>
        <w:jc w:val="both"/>
        <w:rPr>
          <w:rFonts w:asciiTheme="minorHAnsi" w:eastAsia="Times New Roman" w:hAnsiTheme="minorHAnsi" w:cstheme="minorHAnsi"/>
          <w:bCs/>
          <w:color w:val="000000"/>
          <w:sz w:val="24"/>
          <w:szCs w:val="24"/>
        </w:rPr>
      </w:pPr>
    </w:p>
    <w:p w14:paraId="798351CC" w14:textId="77777777" w:rsidR="00DE0411" w:rsidRPr="00DE0411" w:rsidRDefault="00DE0411" w:rsidP="00E87B2A">
      <w:pPr>
        <w:numPr>
          <w:ilvl w:val="0"/>
          <w:numId w:val="71"/>
        </w:numPr>
        <w:spacing w:after="0" w:line="240" w:lineRule="auto"/>
        <w:contextualSpacing/>
        <w:jc w:val="both"/>
        <w:rPr>
          <w:rFonts w:asciiTheme="minorHAnsi" w:hAnsiTheme="minorHAnsi" w:cstheme="minorHAnsi"/>
          <w:b/>
          <w:sz w:val="24"/>
          <w:szCs w:val="24"/>
        </w:rPr>
      </w:pPr>
      <w:r w:rsidRPr="00DE0411">
        <w:rPr>
          <w:rFonts w:asciiTheme="minorHAnsi" w:hAnsiTheme="minorHAnsi" w:cstheme="minorHAnsi"/>
          <w:b/>
          <w:sz w:val="24"/>
          <w:szCs w:val="24"/>
        </w:rPr>
        <w:t>Precizări cu privire la de avans</w:t>
      </w:r>
    </w:p>
    <w:p w14:paraId="3DE60382" w14:textId="77777777" w:rsidR="00DE0411" w:rsidRPr="00DE0411" w:rsidRDefault="00DE0411" w:rsidP="00DE0411">
      <w:pPr>
        <w:spacing w:after="0" w:line="240" w:lineRule="auto"/>
        <w:jc w:val="both"/>
        <w:rPr>
          <w:rFonts w:asciiTheme="minorHAnsi" w:hAnsiTheme="minorHAnsi" w:cstheme="minorHAnsi"/>
          <w:b/>
          <w:sz w:val="24"/>
          <w:szCs w:val="24"/>
        </w:rPr>
      </w:pPr>
      <w:r w:rsidRPr="00DE0411">
        <w:rPr>
          <w:rFonts w:asciiTheme="minorHAnsi" w:hAnsiTheme="minorHAnsi" w:cstheme="minorHAnsi"/>
          <w:b/>
          <w:sz w:val="24"/>
          <w:szCs w:val="24"/>
        </w:rPr>
        <w:t>În cazul in care beneficiarul opteaza pentru plata avansului, conform contractului de finantare/ actului aditional, acesta va depune:</w:t>
      </w:r>
    </w:p>
    <w:p w14:paraId="3C216A91" w14:textId="77777777" w:rsidR="00DE0411" w:rsidRPr="00DE0411" w:rsidRDefault="00DE0411" w:rsidP="00E87B2A">
      <w:pPr>
        <w:numPr>
          <w:ilvl w:val="1"/>
          <w:numId w:val="70"/>
        </w:numPr>
        <w:tabs>
          <w:tab w:val="num" w:pos="360"/>
        </w:tabs>
        <w:spacing w:after="0" w:line="240" w:lineRule="auto"/>
        <w:ind w:left="360"/>
        <w:jc w:val="both"/>
        <w:rPr>
          <w:rFonts w:asciiTheme="minorHAnsi" w:hAnsiTheme="minorHAnsi" w:cstheme="minorHAnsi"/>
          <w:sz w:val="24"/>
          <w:szCs w:val="24"/>
        </w:rPr>
      </w:pPr>
      <w:r w:rsidRPr="00DE0411">
        <w:rPr>
          <w:rFonts w:asciiTheme="minorHAnsi" w:hAnsiTheme="minorHAnsi" w:cstheme="minorHAnsi"/>
          <w:sz w:val="24"/>
          <w:szCs w:val="24"/>
        </w:rPr>
        <w:t>formularul Cererii de plata AP 1.1 – Avans;</w:t>
      </w:r>
    </w:p>
    <w:p w14:paraId="69021C6F" w14:textId="77777777" w:rsidR="00DE0411" w:rsidRPr="00DE0411" w:rsidRDefault="00DE0411" w:rsidP="00E87B2A">
      <w:pPr>
        <w:numPr>
          <w:ilvl w:val="1"/>
          <w:numId w:val="70"/>
        </w:numPr>
        <w:tabs>
          <w:tab w:val="num" w:pos="360"/>
        </w:tabs>
        <w:spacing w:after="0" w:line="240" w:lineRule="auto"/>
        <w:ind w:left="360"/>
        <w:jc w:val="both"/>
        <w:rPr>
          <w:rFonts w:asciiTheme="minorHAnsi" w:hAnsiTheme="minorHAnsi" w:cstheme="minorHAnsi"/>
          <w:sz w:val="24"/>
          <w:szCs w:val="24"/>
        </w:rPr>
      </w:pPr>
      <w:r w:rsidRPr="00DE0411">
        <w:rPr>
          <w:rFonts w:asciiTheme="minorHAnsi" w:hAnsiTheme="minorHAnsi" w:cstheme="minorHAnsi"/>
          <w:sz w:val="24"/>
          <w:szCs w:val="24"/>
        </w:rPr>
        <w:t>Garanția financiara in original;</w:t>
      </w:r>
    </w:p>
    <w:p w14:paraId="1109AD69" w14:textId="77777777" w:rsidR="00DE0411" w:rsidRPr="00DE0411" w:rsidRDefault="00DE0411" w:rsidP="00E87B2A">
      <w:pPr>
        <w:numPr>
          <w:ilvl w:val="1"/>
          <w:numId w:val="70"/>
        </w:numPr>
        <w:tabs>
          <w:tab w:val="num" w:pos="360"/>
        </w:tabs>
        <w:spacing w:after="0" w:line="240" w:lineRule="auto"/>
        <w:ind w:left="360"/>
        <w:jc w:val="both"/>
        <w:rPr>
          <w:rFonts w:asciiTheme="minorHAnsi" w:hAnsiTheme="minorHAnsi" w:cstheme="minorHAnsi"/>
          <w:sz w:val="24"/>
          <w:szCs w:val="24"/>
        </w:rPr>
      </w:pPr>
      <w:r w:rsidRPr="00DE0411">
        <w:rPr>
          <w:rFonts w:asciiTheme="minorHAnsi" w:hAnsiTheme="minorHAnsi" w:cstheme="minorHAnsi"/>
          <w:sz w:val="24"/>
          <w:szCs w:val="24"/>
          <w:lang w:val="it-IT"/>
        </w:rPr>
        <w:t>Declaratia pe proprie raspundere a beneficiarului.</w:t>
      </w:r>
      <w:r w:rsidRPr="00DE0411">
        <w:rPr>
          <w:rFonts w:asciiTheme="minorHAnsi" w:hAnsiTheme="minorHAnsi" w:cstheme="minorHAnsi"/>
          <w:sz w:val="24"/>
          <w:szCs w:val="24"/>
        </w:rPr>
        <w:t xml:space="preserve"> </w:t>
      </w:r>
    </w:p>
    <w:p w14:paraId="3B4E5BE1" w14:textId="77777777" w:rsidR="00DE0411" w:rsidRPr="00DE0411" w:rsidRDefault="00DE0411" w:rsidP="00E87B2A">
      <w:pPr>
        <w:numPr>
          <w:ilvl w:val="1"/>
          <w:numId w:val="70"/>
        </w:numPr>
        <w:tabs>
          <w:tab w:val="num" w:pos="360"/>
        </w:tabs>
        <w:spacing w:after="0" w:line="240" w:lineRule="auto"/>
        <w:ind w:left="360"/>
        <w:jc w:val="both"/>
        <w:rPr>
          <w:rFonts w:asciiTheme="minorHAnsi" w:hAnsiTheme="minorHAnsi" w:cstheme="minorHAnsi"/>
          <w:sz w:val="24"/>
          <w:szCs w:val="24"/>
        </w:rPr>
      </w:pPr>
      <w:r w:rsidRPr="00DE0411">
        <w:rPr>
          <w:rFonts w:asciiTheme="minorHAnsi" w:hAnsiTheme="minorHAnsi" w:cstheme="minorHAnsi"/>
          <w:sz w:val="24"/>
          <w:szCs w:val="24"/>
          <w:lang w:val="it-IT"/>
        </w:rPr>
        <w:t>Alte documente, după caz.</w:t>
      </w:r>
    </w:p>
    <w:p w14:paraId="48278C32" w14:textId="77777777" w:rsidR="00DE0411" w:rsidRPr="00DE0411" w:rsidRDefault="00DE0411" w:rsidP="00DE0411">
      <w:pPr>
        <w:spacing w:after="0" w:line="240" w:lineRule="auto"/>
        <w:jc w:val="both"/>
        <w:rPr>
          <w:rFonts w:asciiTheme="minorHAnsi" w:hAnsiTheme="minorHAnsi" w:cstheme="minorHAnsi"/>
          <w:color w:val="333333"/>
          <w:sz w:val="24"/>
          <w:szCs w:val="24"/>
          <w:shd w:val="clear" w:color="auto" w:fill="FFFFFF"/>
        </w:rPr>
      </w:pPr>
    </w:p>
    <w:p w14:paraId="303A429E" w14:textId="2562C529" w:rsidR="00DE0411" w:rsidRPr="00DE0411" w:rsidRDefault="00DE0411" w:rsidP="00DE0411">
      <w:pPr>
        <w:spacing w:after="0" w:line="240" w:lineRule="auto"/>
        <w:jc w:val="both"/>
        <w:rPr>
          <w:rFonts w:asciiTheme="minorHAnsi" w:hAnsiTheme="minorHAnsi" w:cstheme="minorHAnsi"/>
          <w:color w:val="333333"/>
          <w:sz w:val="24"/>
          <w:szCs w:val="24"/>
          <w:shd w:val="clear" w:color="auto" w:fill="FFFFFF"/>
        </w:rPr>
      </w:pPr>
      <w:r w:rsidRPr="00DE0411">
        <w:rPr>
          <w:rFonts w:asciiTheme="minorHAnsi" w:hAnsiTheme="minorHAnsi" w:cstheme="minorHAnsi"/>
          <w:color w:val="333333"/>
          <w:sz w:val="24"/>
          <w:szCs w:val="24"/>
          <w:shd w:val="clear" w:color="auto" w:fill="FFFFFF"/>
        </w:rPr>
        <w:t>Plata avansului este condiţionată de constituirea unei garanţii în procent de 100% din valoarea avansului, prezentată sub formă de scrisoare de garanţie</w:t>
      </w:r>
      <w:r w:rsidR="00681A77" w:rsidRPr="0073783D">
        <w:rPr>
          <w:rFonts w:asciiTheme="minorHAnsi" w:hAnsiTheme="minorHAnsi" w:cstheme="minorHAnsi"/>
          <w:color w:val="333333"/>
          <w:sz w:val="24"/>
          <w:szCs w:val="24"/>
          <w:shd w:val="clear" w:color="auto" w:fill="FFFFFF"/>
        </w:rPr>
        <w:t xml:space="preserve">, conform prevederilor art. 23 din OUG </w:t>
      </w:r>
      <w:r w:rsidR="00F33A4C">
        <w:rPr>
          <w:rFonts w:asciiTheme="minorHAnsi" w:hAnsiTheme="minorHAnsi" w:cstheme="minorHAnsi"/>
          <w:color w:val="333333"/>
          <w:sz w:val="24"/>
          <w:szCs w:val="24"/>
          <w:shd w:val="clear" w:color="auto" w:fill="FFFFFF"/>
        </w:rPr>
        <w:t xml:space="preserve">nr. </w:t>
      </w:r>
      <w:r w:rsidR="00681A77" w:rsidRPr="0073783D">
        <w:rPr>
          <w:rFonts w:asciiTheme="minorHAnsi" w:hAnsiTheme="minorHAnsi" w:cstheme="minorHAnsi"/>
          <w:color w:val="333333"/>
          <w:sz w:val="24"/>
          <w:szCs w:val="24"/>
          <w:shd w:val="clear" w:color="auto" w:fill="FFFFFF"/>
        </w:rPr>
        <w:t>85/2023 cu modificările și completările ulterioare</w:t>
      </w:r>
      <w:r w:rsidRPr="00DE0411">
        <w:rPr>
          <w:rFonts w:asciiTheme="minorHAnsi" w:hAnsiTheme="minorHAnsi" w:cstheme="minorHAnsi"/>
          <w:color w:val="333333"/>
          <w:sz w:val="24"/>
          <w:szCs w:val="24"/>
          <w:shd w:val="clear" w:color="auto" w:fill="FFFFFF"/>
        </w:rPr>
        <w:t>.</w:t>
      </w:r>
    </w:p>
    <w:p w14:paraId="461A62D1" w14:textId="77777777" w:rsidR="00DE0411" w:rsidRPr="00DE0411" w:rsidRDefault="00DE0411" w:rsidP="00DE0411">
      <w:pPr>
        <w:spacing w:after="0" w:line="240" w:lineRule="auto"/>
        <w:jc w:val="both"/>
        <w:rPr>
          <w:rFonts w:asciiTheme="minorHAnsi" w:hAnsiTheme="minorHAnsi" w:cstheme="minorHAnsi"/>
          <w:color w:val="333333"/>
          <w:sz w:val="24"/>
          <w:szCs w:val="24"/>
          <w:shd w:val="clear" w:color="auto" w:fill="FFFFFF"/>
        </w:rPr>
      </w:pPr>
      <w:r w:rsidRPr="00DE0411">
        <w:rPr>
          <w:rFonts w:asciiTheme="minorHAnsi" w:hAnsiTheme="minorHAnsi" w:cstheme="minorHAnsi"/>
          <w:color w:val="333333"/>
          <w:sz w:val="24"/>
          <w:szCs w:val="24"/>
          <w:shd w:val="clear" w:color="auto" w:fill="FFFFFF"/>
        </w:rPr>
        <w:t>Garanția trebuie constituită la dispoziția AFIR pentru o perioadă cuprinsă între data cererii de acordare a avansului și data expirării duratei de execuție a contractului de finanțare și se depune odată cu dosarul cererii de plată prin care se solicită avansul.</w:t>
      </w:r>
    </w:p>
    <w:p w14:paraId="7D4DC756" w14:textId="77777777" w:rsidR="00DE0411" w:rsidRPr="00DE0411" w:rsidRDefault="00DE0411" w:rsidP="00DE0411">
      <w:pPr>
        <w:spacing w:after="0" w:line="240" w:lineRule="auto"/>
        <w:jc w:val="both"/>
        <w:rPr>
          <w:rFonts w:asciiTheme="minorHAnsi" w:hAnsiTheme="minorHAnsi" w:cstheme="minorHAnsi"/>
          <w:color w:val="333333"/>
          <w:sz w:val="24"/>
          <w:szCs w:val="24"/>
          <w:shd w:val="clear" w:color="auto" w:fill="FFFFFF"/>
        </w:rPr>
      </w:pPr>
      <w:r w:rsidRPr="00DE0411">
        <w:rPr>
          <w:rFonts w:asciiTheme="minorHAnsi" w:hAnsiTheme="minorHAnsi" w:cstheme="minorHAnsi"/>
          <w:color w:val="333333"/>
          <w:sz w:val="24"/>
          <w:szCs w:val="24"/>
          <w:shd w:val="clear" w:color="auto" w:fill="FFFFFF"/>
        </w:rPr>
        <w:t>Garanţia este eliberată în cazul în care AFIR constată că suma cheltuielilor reale efectuate, justificată pe bază de documente, care corespund contribuţiei financiare a Uniunii Europene şi contribuţiei publice naţionale pentru investiţii, depăşeşte suma avansului.</w:t>
      </w:r>
    </w:p>
    <w:p w14:paraId="2BE51F29"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 xml:space="preserve">Avansul poate fi acordat pe parcursul implementării proiectului. </w:t>
      </w:r>
    </w:p>
    <w:p w14:paraId="0FE9378C" w14:textId="77777777" w:rsidR="00DE0411" w:rsidRPr="00DE0411" w:rsidRDefault="00DE0411" w:rsidP="00DE0411">
      <w:pPr>
        <w:tabs>
          <w:tab w:val="center" w:pos="4536"/>
          <w:tab w:val="right" w:pos="9072"/>
        </w:tabs>
        <w:spacing w:after="0" w:line="240" w:lineRule="auto"/>
        <w:jc w:val="both"/>
        <w:rPr>
          <w:rFonts w:asciiTheme="minorHAnsi" w:hAnsiTheme="minorHAnsi" w:cstheme="minorHAnsi"/>
          <w:color w:val="000000"/>
          <w:sz w:val="24"/>
          <w:szCs w:val="24"/>
        </w:rPr>
      </w:pPr>
      <w:r w:rsidRPr="00DE0411">
        <w:rPr>
          <w:rFonts w:asciiTheme="minorHAnsi" w:hAnsiTheme="minorHAnsi" w:cstheme="minorHAnsi"/>
          <w:color w:val="000000"/>
          <w:sz w:val="24"/>
          <w:szCs w:val="24"/>
        </w:rPr>
        <w:t>În conformitate cu prevederile contractelor de finanțare, avansul se poate solicita de către beneficiar și la tranșe intermediare de plată, acesta fiind acordat proporțional cu valoarea rămasă de plătit în cadrul contractului.</w:t>
      </w:r>
    </w:p>
    <w:p w14:paraId="0104AC90"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Utilizarea avansului se justifica de catre beneficiar pe baza de documente pana la expirarea duratei de executie a contractului de finantare, respectiv la ultima transa de plata.</w:t>
      </w:r>
    </w:p>
    <w:p w14:paraId="2B5CB45B"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În cazul în care, la ultima tranșă de plată nu a fost justificat parțial/ integral avansul acordat, contravaloarea avansului nejustificat se va recupera conform legislației în vigoare.</w:t>
      </w:r>
    </w:p>
    <w:p w14:paraId="1E7FC8B3" w14:textId="77777777" w:rsidR="00DE0411" w:rsidRPr="00DE0411" w:rsidRDefault="00DE0411" w:rsidP="00DE0411">
      <w:pPr>
        <w:tabs>
          <w:tab w:val="center" w:pos="4536"/>
          <w:tab w:val="right" w:pos="9072"/>
        </w:tabs>
        <w:spacing w:after="0" w:line="240" w:lineRule="auto"/>
        <w:jc w:val="both"/>
        <w:rPr>
          <w:rFonts w:asciiTheme="minorHAnsi" w:hAnsiTheme="minorHAnsi" w:cstheme="minorHAnsi"/>
          <w:sz w:val="24"/>
          <w:szCs w:val="24"/>
        </w:rPr>
      </w:pPr>
      <w:bookmarkStart w:id="94" w:name="do|caII|si1|ar10|al3"/>
      <w:bookmarkEnd w:id="94"/>
      <w:r w:rsidRPr="00DE0411">
        <w:rPr>
          <w:rFonts w:asciiTheme="minorHAnsi" w:hAnsiTheme="minorHAnsi" w:cstheme="minorHAnsi"/>
          <w:sz w:val="24"/>
          <w:szCs w:val="24"/>
        </w:rPr>
        <w:t>Pentru autorizarea la plată a cererii de plată pentru avans</w:t>
      </w:r>
      <w:r w:rsidRPr="00DE0411">
        <w:rPr>
          <w:rFonts w:asciiTheme="minorHAnsi" w:hAnsiTheme="minorHAnsi" w:cstheme="minorHAnsi"/>
          <w:b/>
          <w:sz w:val="24"/>
          <w:szCs w:val="24"/>
        </w:rPr>
        <w:t xml:space="preserve"> </w:t>
      </w:r>
      <w:r w:rsidRPr="00DE0411">
        <w:rPr>
          <w:rFonts w:asciiTheme="minorHAnsi" w:hAnsiTheme="minorHAnsi" w:cstheme="minorHAnsi"/>
          <w:sz w:val="24"/>
          <w:szCs w:val="24"/>
        </w:rPr>
        <w:t xml:space="preserve">înregistrată după acordarea unei/ unor tranșe de plată se va verifica dacă beneficiarul este înregistrat cu debite constituite și nerecuperate, caz în care, cererea de plată pentru avans va fi declarată neeligibilă. Beneficiarul poate redepune cererea pentru acordarea avansului la tranșă intermediară, prin act adițional/spre decontare la plată doar după recuperarea integrală a debitului constituit. </w:t>
      </w:r>
    </w:p>
    <w:p w14:paraId="27433E81" w14:textId="77777777" w:rsidR="00DE0411" w:rsidRPr="00DE0411" w:rsidRDefault="00DE0411" w:rsidP="00DE0411">
      <w:pPr>
        <w:spacing w:after="0" w:line="240" w:lineRule="auto"/>
        <w:jc w:val="both"/>
        <w:rPr>
          <w:rFonts w:asciiTheme="minorHAnsi" w:hAnsiTheme="minorHAnsi" w:cstheme="minorHAnsi"/>
          <w:b/>
          <w:sz w:val="24"/>
          <w:szCs w:val="24"/>
        </w:rPr>
      </w:pPr>
    </w:p>
    <w:p w14:paraId="59C190EC" w14:textId="0BDE2C56"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b/>
          <w:sz w:val="24"/>
          <w:szCs w:val="24"/>
        </w:rPr>
        <w:lastRenderedPageBreak/>
        <w:t>Avansul se recupereaza până la ultima tran</w:t>
      </w:r>
      <w:r w:rsidR="00260BA7">
        <w:rPr>
          <w:rFonts w:asciiTheme="minorHAnsi" w:hAnsiTheme="minorHAnsi" w:cstheme="minorHAnsi"/>
          <w:b/>
          <w:sz w:val="24"/>
          <w:szCs w:val="24"/>
        </w:rPr>
        <w:t>șă</w:t>
      </w:r>
      <w:r w:rsidRPr="00DE0411">
        <w:rPr>
          <w:rFonts w:asciiTheme="minorHAnsi" w:hAnsiTheme="minorHAnsi" w:cstheme="minorHAnsi"/>
          <w:b/>
          <w:sz w:val="24"/>
          <w:szCs w:val="24"/>
        </w:rPr>
        <w:t xml:space="preserve"> de plata</w:t>
      </w:r>
      <w:r w:rsidRPr="00DE0411">
        <w:rPr>
          <w:rFonts w:asciiTheme="minorHAnsi" w:hAnsiTheme="minorHAnsi" w:cstheme="minorHAnsi"/>
          <w:sz w:val="24"/>
          <w:szCs w:val="24"/>
        </w:rPr>
        <w:t xml:space="preserve">. Pentru proiectele care au beneficiat de avans, valoarea finantarii nerambursabile esalonata de beneficiar în una din tranșele până la ultima transa de plata trebuie sa acopere cel putin valoarea avansului acordat. </w:t>
      </w:r>
    </w:p>
    <w:p w14:paraId="71E19CD0" w14:textId="77777777" w:rsidR="00DE0411" w:rsidRPr="00DE0411" w:rsidRDefault="00DE0411" w:rsidP="00DE0411">
      <w:pPr>
        <w:spacing w:after="0" w:line="240" w:lineRule="auto"/>
        <w:jc w:val="both"/>
        <w:rPr>
          <w:rFonts w:asciiTheme="minorHAnsi" w:hAnsiTheme="minorHAnsi" w:cstheme="minorHAnsi"/>
          <w:sz w:val="24"/>
          <w:szCs w:val="24"/>
          <w:lang w:val="it-IT"/>
        </w:rPr>
      </w:pPr>
    </w:p>
    <w:p w14:paraId="7749CF72"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b/>
          <w:iCs/>
          <w:sz w:val="24"/>
          <w:szCs w:val="24"/>
        </w:rPr>
        <w:t>Documentele de plată</w:t>
      </w:r>
      <w:r w:rsidRPr="00DE0411">
        <w:rPr>
          <w:rFonts w:asciiTheme="minorHAnsi" w:hAnsiTheme="minorHAnsi" w:cstheme="minorHAnsi"/>
          <w:b/>
          <w:sz w:val="24"/>
          <w:szCs w:val="24"/>
        </w:rPr>
        <w:t xml:space="preserve"> </w:t>
      </w:r>
      <w:r w:rsidRPr="00DE0411">
        <w:rPr>
          <w:rFonts w:asciiTheme="minorHAnsi" w:hAnsiTheme="minorHAnsi" w:cstheme="minorHAnsi"/>
          <w:sz w:val="24"/>
          <w:szCs w:val="24"/>
        </w:rPr>
        <w:t>trebuie să îndeplinească următoarele cerințe:</w:t>
      </w:r>
    </w:p>
    <w:p w14:paraId="65A83A3A" w14:textId="77777777" w:rsidR="00DE0411" w:rsidRPr="00DE0411" w:rsidRDefault="00DE0411" w:rsidP="00E87B2A">
      <w:pPr>
        <w:numPr>
          <w:ilvl w:val="0"/>
          <w:numId w:val="75"/>
        </w:numPr>
        <w:spacing w:after="0" w:line="240" w:lineRule="auto"/>
        <w:ind w:left="709"/>
        <w:contextualSpacing/>
        <w:jc w:val="both"/>
        <w:rPr>
          <w:rFonts w:asciiTheme="minorHAnsi" w:hAnsiTheme="minorHAnsi" w:cstheme="minorHAnsi"/>
          <w:sz w:val="24"/>
          <w:szCs w:val="24"/>
        </w:rPr>
      </w:pPr>
      <w:r w:rsidRPr="00DE0411">
        <w:rPr>
          <w:rFonts w:asciiTheme="minorHAnsi" w:hAnsiTheme="minorHAnsi" w:cstheme="minorHAnsi"/>
          <w:sz w:val="24"/>
          <w:szCs w:val="24"/>
        </w:rPr>
        <w:t>documentul de plată confirmă că plata nu s-a efectuat în numerar;</w:t>
      </w:r>
    </w:p>
    <w:p w14:paraId="01CEBFFB" w14:textId="77777777" w:rsidR="00DE0411" w:rsidRPr="00DE0411" w:rsidRDefault="00DE0411" w:rsidP="00E87B2A">
      <w:pPr>
        <w:numPr>
          <w:ilvl w:val="0"/>
          <w:numId w:val="75"/>
        </w:numPr>
        <w:spacing w:after="0" w:line="240" w:lineRule="auto"/>
        <w:ind w:left="709"/>
        <w:contextualSpacing/>
        <w:jc w:val="both"/>
        <w:rPr>
          <w:rFonts w:asciiTheme="minorHAnsi" w:hAnsiTheme="minorHAnsi" w:cstheme="minorHAnsi"/>
          <w:sz w:val="24"/>
          <w:szCs w:val="24"/>
        </w:rPr>
      </w:pPr>
      <w:r w:rsidRPr="00DE0411">
        <w:rPr>
          <w:rFonts w:asciiTheme="minorHAnsi" w:hAnsiTheme="minorHAnsi" w:cstheme="minorHAnsi"/>
          <w:sz w:val="24"/>
          <w:szCs w:val="24"/>
        </w:rPr>
        <w:t>documentele de plată sunt emise ulterior datei semnării Contractului de finanțare cu AFIR ;</w:t>
      </w:r>
    </w:p>
    <w:p w14:paraId="73A7ABCA" w14:textId="77777777" w:rsidR="00DE0411" w:rsidRPr="00DE0411" w:rsidRDefault="00DE0411" w:rsidP="00E87B2A">
      <w:pPr>
        <w:numPr>
          <w:ilvl w:val="0"/>
          <w:numId w:val="75"/>
        </w:numPr>
        <w:spacing w:after="0" w:line="240" w:lineRule="auto"/>
        <w:ind w:left="709"/>
        <w:contextualSpacing/>
        <w:jc w:val="both"/>
        <w:rPr>
          <w:rFonts w:asciiTheme="minorHAnsi" w:hAnsiTheme="minorHAnsi" w:cstheme="minorHAnsi"/>
          <w:sz w:val="24"/>
          <w:szCs w:val="24"/>
        </w:rPr>
      </w:pPr>
      <w:r w:rsidRPr="00DE0411">
        <w:rPr>
          <w:rFonts w:asciiTheme="minorHAnsi" w:hAnsiTheme="minorHAnsi" w:cstheme="minorHAnsi"/>
          <w:sz w:val="24"/>
          <w:szCs w:val="24"/>
        </w:rPr>
        <w:t>să aibă semnătura băncii emitente și semnătura beneficiarului proiectului, exceptând documentele de plată aferente plăților electronice;</w:t>
      </w:r>
    </w:p>
    <w:p w14:paraId="027659A7" w14:textId="77777777" w:rsidR="00DE0411" w:rsidRPr="00DE0411" w:rsidRDefault="00DE0411" w:rsidP="00E87B2A">
      <w:pPr>
        <w:numPr>
          <w:ilvl w:val="0"/>
          <w:numId w:val="76"/>
        </w:numPr>
        <w:spacing w:after="0" w:line="240" w:lineRule="auto"/>
        <w:contextualSpacing/>
        <w:jc w:val="both"/>
        <w:rPr>
          <w:rFonts w:asciiTheme="minorHAnsi" w:hAnsiTheme="minorHAnsi" w:cstheme="minorHAnsi"/>
          <w:sz w:val="24"/>
          <w:szCs w:val="24"/>
        </w:rPr>
      </w:pPr>
      <w:r w:rsidRPr="00DE0411">
        <w:rPr>
          <w:rFonts w:asciiTheme="minorHAnsi" w:hAnsiTheme="minorHAnsi" w:cstheme="minorHAnsi"/>
          <w:b/>
          <w:iCs/>
          <w:sz w:val="24"/>
          <w:szCs w:val="24"/>
        </w:rPr>
        <w:t>Extrasele de cont</w:t>
      </w:r>
      <w:r w:rsidRPr="00DE0411">
        <w:rPr>
          <w:rFonts w:asciiTheme="minorHAnsi" w:hAnsiTheme="minorHAnsi" w:cstheme="minorHAnsi"/>
          <w:b/>
          <w:sz w:val="24"/>
          <w:szCs w:val="24"/>
        </w:rPr>
        <w:t xml:space="preserve"> </w:t>
      </w:r>
      <w:r w:rsidRPr="00DE0411">
        <w:rPr>
          <w:rFonts w:asciiTheme="minorHAnsi" w:hAnsiTheme="minorHAnsi" w:cstheme="minorHAnsi"/>
          <w:sz w:val="24"/>
          <w:szCs w:val="24"/>
        </w:rPr>
        <w:t>trebuie să îndeplinească următoarele cerințe:</w:t>
      </w:r>
    </w:p>
    <w:p w14:paraId="115A0A0D" w14:textId="77777777" w:rsidR="00DE0411" w:rsidRPr="00DE0411" w:rsidRDefault="00DE0411" w:rsidP="00260BA7">
      <w:pPr>
        <w:numPr>
          <w:ilvl w:val="2"/>
          <w:numId w:val="76"/>
        </w:numPr>
        <w:spacing w:after="0" w:line="240" w:lineRule="auto"/>
        <w:ind w:left="1276"/>
        <w:jc w:val="both"/>
        <w:rPr>
          <w:rFonts w:asciiTheme="minorHAnsi" w:hAnsiTheme="minorHAnsi" w:cstheme="minorHAnsi"/>
          <w:sz w:val="24"/>
          <w:szCs w:val="24"/>
        </w:rPr>
      </w:pPr>
      <w:r w:rsidRPr="00DE0411">
        <w:rPr>
          <w:rFonts w:asciiTheme="minorHAnsi" w:hAnsiTheme="minorHAnsi" w:cstheme="minorHAnsi"/>
          <w:sz w:val="24"/>
          <w:szCs w:val="24"/>
        </w:rPr>
        <w:t>să fie datate de banca (trezoreria) beneficiarului finanțării (GAL);</w:t>
      </w:r>
    </w:p>
    <w:p w14:paraId="464058E9" w14:textId="77777777" w:rsidR="00DE0411" w:rsidRPr="00DE0411" w:rsidRDefault="00DE0411" w:rsidP="00260BA7">
      <w:pPr>
        <w:numPr>
          <w:ilvl w:val="2"/>
          <w:numId w:val="76"/>
        </w:numPr>
        <w:spacing w:after="0" w:line="240" w:lineRule="auto"/>
        <w:ind w:left="1276"/>
        <w:jc w:val="both"/>
        <w:rPr>
          <w:rFonts w:asciiTheme="minorHAnsi" w:hAnsiTheme="minorHAnsi" w:cstheme="minorHAnsi"/>
          <w:sz w:val="24"/>
          <w:szCs w:val="24"/>
        </w:rPr>
      </w:pPr>
      <w:r w:rsidRPr="00DE0411">
        <w:rPr>
          <w:rFonts w:asciiTheme="minorHAnsi" w:hAnsiTheme="minorHAnsi" w:cstheme="minorHAnsi"/>
          <w:sz w:val="24"/>
          <w:szCs w:val="24"/>
        </w:rPr>
        <w:t>să ateste, valoric și ca dată, efectuarea plăților din documentul/documentele de plată corespondente;</w:t>
      </w:r>
    </w:p>
    <w:p w14:paraId="2D9FB85D" w14:textId="77777777" w:rsidR="00DE0411" w:rsidRPr="00DE0411" w:rsidRDefault="00DE0411" w:rsidP="00DE0411">
      <w:pPr>
        <w:spacing w:after="0" w:line="240" w:lineRule="auto"/>
        <w:jc w:val="both"/>
        <w:rPr>
          <w:rFonts w:asciiTheme="minorHAnsi" w:hAnsiTheme="minorHAnsi" w:cstheme="minorHAnsi"/>
          <w:sz w:val="24"/>
          <w:szCs w:val="24"/>
          <w:lang w:val="it-IT"/>
        </w:rPr>
      </w:pPr>
    </w:p>
    <w:p w14:paraId="637099D4" w14:textId="77777777" w:rsidR="00DE0411" w:rsidRPr="00DE0411" w:rsidRDefault="00DE0411" w:rsidP="00E87B2A">
      <w:pPr>
        <w:numPr>
          <w:ilvl w:val="1"/>
          <w:numId w:val="72"/>
        </w:numPr>
        <w:tabs>
          <w:tab w:val="left" w:pos="0"/>
          <w:tab w:val="left" w:pos="284"/>
        </w:tabs>
        <w:spacing w:after="0" w:line="240" w:lineRule="auto"/>
        <w:ind w:left="0" w:firstLine="0"/>
        <w:jc w:val="both"/>
        <w:rPr>
          <w:rFonts w:asciiTheme="minorHAnsi" w:hAnsiTheme="minorHAnsi" w:cstheme="minorHAnsi"/>
          <w:b/>
          <w:bCs/>
          <w:sz w:val="24"/>
          <w:szCs w:val="24"/>
        </w:rPr>
      </w:pPr>
      <w:r w:rsidRPr="00DE0411">
        <w:rPr>
          <w:rFonts w:asciiTheme="minorHAnsi" w:hAnsiTheme="minorHAnsi" w:cstheme="minorHAnsi"/>
          <w:b/>
          <w:bCs/>
          <w:sz w:val="24"/>
          <w:szCs w:val="24"/>
        </w:rPr>
        <w:t>INFORMATII CU CARACTER PUNCTUAL:</w:t>
      </w:r>
    </w:p>
    <w:p w14:paraId="71CA563E" w14:textId="77777777" w:rsidR="00DE0411" w:rsidRPr="00DE0411" w:rsidRDefault="00DE0411" w:rsidP="00E87B2A">
      <w:pPr>
        <w:numPr>
          <w:ilvl w:val="0"/>
          <w:numId w:val="73"/>
        </w:numPr>
        <w:spacing w:after="0" w:line="240" w:lineRule="auto"/>
        <w:jc w:val="both"/>
        <w:rPr>
          <w:rFonts w:asciiTheme="minorHAnsi" w:hAnsiTheme="minorHAnsi" w:cstheme="minorHAnsi"/>
          <w:b/>
          <w:bCs/>
          <w:sz w:val="24"/>
          <w:szCs w:val="24"/>
        </w:rPr>
      </w:pPr>
      <w:r w:rsidRPr="00DE0411">
        <w:rPr>
          <w:rFonts w:asciiTheme="minorHAnsi" w:hAnsiTheme="minorHAnsi" w:cstheme="minorHAnsi"/>
          <w:b/>
          <w:bCs/>
          <w:sz w:val="24"/>
          <w:szCs w:val="24"/>
        </w:rPr>
        <w:t>Cererea de plata</w:t>
      </w:r>
      <w:r w:rsidRPr="00DE0411">
        <w:rPr>
          <w:rFonts w:asciiTheme="minorHAnsi" w:hAnsiTheme="minorHAnsi" w:cstheme="minorHAnsi"/>
          <w:sz w:val="24"/>
          <w:szCs w:val="24"/>
        </w:rPr>
        <w:t xml:space="preserve"> trebuie sa fie completata si semnata electronic de reprezentantul legal al proiectului, avand toate datele de identificare ale beneficiarului proiectului.</w:t>
      </w:r>
    </w:p>
    <w:p w14:paraId="7A5B8EDE" w14:textId="77777777" w:rsidR="00DE0411" w:rsidRPr="00DE0411" w:rsidRDefault="00DE0411" w:rsidP="00260BA7">
      <w:pPr>
        <w:numPr>
          <w:ilvl w:val="0"/>
          <w:numId w:val="74"/>
        </w:numPr>
        <w:tabs>
          <w:tab w:val="clear" w:pos="1080"/>
          <w:tab w:val="num" w:pos="709"/>
        </w:tabs>
        <w:spacing w:after="0" w:line="240" w:lineRule="auto"/>
        <w:ind w:left="709" w:hanging="283"/>
        <w:jc w:val="both"/>
        <w:rPr>
          <w:rFonts w:asciiTheme="minorHAnsi" w:hAnsiTheme="minorHAnsi" w:cstheme="minorHAnsi"/>
          <w:b/>
          <w:bCs/>
          <w:sz w:val="24"/>
          <w:szCs w:val="24"/>
        </w:rPr>
      </w:pPr>
      <w:r w:rsidRPr="00DE0411">
        <w:rPr>
          <w:rFonts w:asciiTheme="minorHAnsi" w:hAnsiTheme="minorHAnsi" w:cstheme="minorHAnsi"/>
          <w:b/>
          <w:bCs/>
          <w:sz w:val="24"/>
          <w:szCs w:val="24"/>
        </w:rPr>
        <w:t xml:space="preserve">Declaratia de cheltuieli </w:t>
      </w:r>
      <w:r w:rsidRPr="00DE0411">
        <w:rPr>
          <w:rFonts w:asciiTheme="minorHAnsi" w:hAnsiTheme="minorHAnsi" w:cstheme="minorHAnsi"/>
          <w:sz w:val="24"/>
          <w:szCs w:val="24"/>
        </w:rPr>
        <w:t xml:space="preserve">trebuie sa fie completata si semnata electronic de reprezentantul legal al proiectului. </w:t>
      </w:r>
    </w:p>
    <w:p w14:paraId="2584CEB7" w14:textId="77777777" w:rsidR="00DE0411" w:rsidRPr="00DE0411" w:rsidRDefault="00DE0411" w:rsidP="00260BA7">
      <w:pPr>
        <w:numPr>
          <w:ilvl w:val="0"/>
          <w:numId w:val="74"/>
        </w:numPr>
        <w:tabs>
          <w:tab w:val="clear" w:pos="1080"/>
        </w:tabs>
        <w:spacing w:after="0" w:line="240" w:lineRule="auto"/>
        <w:ind w:left="709" w:hanging="283"/>
        <w:jc w:val="both"/>
        <w:rPr>
          <w:rFonts w:asciiTheme="minorHAnsi" w:hAnsiTheme="minorHAnsi" w:cstheme="minorHAnsi"/>
          <w:sz w:val="24"/>
          <w:szCs w:val="24"/>
          <w:lang w:val="it-IT"/>
        </w:rPr>
      </w:pPr>
      <w:r w:rsidRPr="00DE0411">
        <w:rPr>
          <w:rFonts w:asciiTheme="minorHAnsi" w:hAnsiTheme="minorHAnsi" w:cstheme="minorHAnsi"/>
          <w:b/>
          <w:bCs/>
          <w:sz w:val="24"/>
          <w:szCs w:val="24"/>
          <w:lang w:val="it-IT"/>
        </w:rPr>
        <w:t>Declaratia pe propria raspundere a beneficiarului AP 1.4</w:t>
      </w:r>
      <w:r w:rsidRPr="00DE0411">
        <w:rPr>
          <w:rFonts w:asciiTheme="minorHAnsi" w:hAnsiTheme="minorHAnsi" w:cstheme="minorHAnsi"/>
          <w:sz w:val="24"/>
          <w:szCs w:val="24"/>
          <w:lang w:val="it-IT"/>
        </w:rPr>
        <w:t xml:space="preserve">  trebuie completata si semnata electronic de beneficiar (la fiecare cerere de plata).</w:t>
      </w:r>
    </w:p>
    <w:p w14:paraId="72FB03E4" w14:textId="77777777" w:rsidR="00DE0411" w:rsidRPr="00DE0411" w:rsidRDefault="00DE0411" w:rsidP="00260BA7">
      <w:pPr>
        <w:numPr>
          <w:ilvl w:val="0"/>
          <w:numId w:val="74"/>
        </w:numPr>
        <w:tabs>
          <w:tab w:val="clear" w:pos="1080"/>
        </w:tabs>
        <w:spacing w:after="0" w:line="240" w:lineRule="auto"/>
        <w:ind w:left="709" w:hanging="283"/>
        <w:jc w:val="both"/>
        <w:rPr>
          <w:rFonts w:asciiTheme="minorHAnsi" w:hAnsiTheme="minorHAnsi" w:cstheme="minorHAnsi"/>
          <w:b/>
          <w:bCs/>
          <w:sz w:val="24"/>
          <w:szCs w:val="24"/>
        </w:rPr>
      </w:pPr>
      <w:r w:rsidRPr="00DE0411">
        <w:rPr>
          <w:rFonts w:asciiTheme="minorHAnsi" w:hAnsiTheme="minorHAnsi" w:cstheme="minorHAnsi"/>
          <w:sz w:val="24"/>
          <w:szCs w:val="24"/>
          <w:lang w:val="it-IT"/>
        </w:rPr>
        <w:t xml:space="preserve">Alte </w:t>
      </w:r>
      <w:r w:rsidRPr="00DE0411">
        <w:rPr>
          <w:rFonts w:asciiTheme="minorHAnsi" w:hAnsiTheme="minorHAnsi" w:cstheme="minorHAnsi"/>
          <w:b/>
          <w:bCs/>
          <w:sz w:val="24"/>
          <w:szCs w:val="24"/>
          <w:lang w:val="it-IT"/>
        </w:rPr>
        <w:t>documente justificative</w:t>
      </w:r>
      <w:r w:rsidRPr="00DE0411">
        <w:rPr>
          <w:rFonts w:asciiTheme="minorHAnsi" w:hAnsiTheme="minorHAnsi" w:cstheme="minorHAnsi"/>
          <w:sz w:val="24"/>
          <w:szCs w:val="24"/>
          <w:lang w:val="it-IT"/>
        </w:rPr>
        <w:t xml:space="preserve"> specificate (dupa caz) in cererea de plata trebuie datate şi semnate de emitent. </w:t>
      </w:r>
    </w:p>
    <w:p w14:paraId="22D131A0" w14:textId="77777777" w:rsidR="00DE0411" w:rsidRPr="00DE0411" w:rsidRDefault="00DE0411" w:rsidP="00DE0411">
      <w:pPr>
        <w:spacing w:after="0" w:line="240" w:lineRule="auto"/>
        <w:ind w:left="720"/>
        <w:jc w:val="both"/>
        <w:rPr>
          <w:rFonts w:asciiTheme="minorHAnsi" w:hAnsiTheme="minorHAnsi" w:cstheme="minorHAnsi"/>
          <w:b/>
          <w:bCs/>
          <w:sz w:val="24"/>
          <w:szCs w:val="24"/>
        </w:rPr>
      </w:pPr>
    </w:p>
    <w:p w14:paraId="4E697AE6"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Beneficiarul are obligația de a tine o evidenta contabila analitica pentru proiectul finanțat prin FEADR.</w:t>
      </w:r>
    </w:p>
    <w:p w14:paraId="3F9CB71A"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Beneficiar</w:t>
      </w:r>
      <w:r w:rsidRPr="00DE0411">
        <w:rPr>
          <w:rFonts w:asciiTheme="minorHAnsi" w:hAnsiTheme="minorHAnsi" w:cstheme="minorHAnsi"/>
          <w:bCs/>
          <w:sz w:val="24"/>
          <w:szCs w:val="24"/>
        </w:rPr>
        <w:t>ul trebuie sa pună la dispoziția experților verif</w:t>
      </w:r>
      <w:r w:rsidRPr="00DE0411">
        <w:rPr>
          <w:rFonts w:asciiTheme="minorHAnsi" w:hAnsiTheme="minorHAnsi" w:cstheme="minorHAnsi"/>
          <w:sz w:val="24"/>
          <w:szCs w:val="24"/>
        </w:rPr>
        <w:t>icatori din cadrul AFIR documente din contabilitatea acestuia.</w:t>
      </w:r>
    </w:p>
    <w:p w14:paraId="7A292959" w14:textId="655796D6"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Daca in urma verificării Dosarelor cererilor de plata beneficiarul nu este de acord cu cheltuielile declarate eligibile si decontate, acesta poate depune/ transmite online la CRFIR-ul de care aparține, în termen de 5 zile lucrătoare de la primirea Notificării beneficiarului cu privire la confirmarea plății, o adresa prin care sa conteste modul de verificare a eligibilității cheltuielilor.</w:t>
      </w:r>
    </w:p>
    <w:p w14:paraId="1824316C" w14:textId="77777777" w:rsidR="00DE0411" w:rsidRPr="00DE0411" w:rsidRDefault="00DE0411" w:rsidP="00DE0411">
      <w:pPr>
        <w:spacing w:after="0" w:line="240" w:lineRule="auto"/>
        <w:jc w:val="both"/>
        <w:rPr>
          <w:rFonts w:asciiTheme="minorHAnsi" w:eastAsia="Times New Roman" w:hAnsiTheme="minorHAnsi" w:cstheme="minorHAnsi"/>
          <w:b/>
          <w:sz w:val="24"/>
          <w:szCs w:val="24"/>
          <w:lang w:eastAsia="fr-FR"/>
        </w:rPr>
      </w:pPr>
    </w:p>
    <w:p w14:paraId="3F88B9E7" w14:textId="77777777" w:rsidR="00DE0411" w:rsidRPr="00DE0411" w:rsidRDefault="00DE0411" w:rsidP="00DE0411">
      <w:pPr>
        <w:spacing w:after="0" w:line="240" w:lineRule="auto"/>
        <w:jc w:val="both"/>
        <w:rPr>
          <w:rFonts w:asciiTheme="minorHAnsi" w:eastAsia="Times New Roman" w:hAnsiTheme="minorHAnsi" w:cstheme="minorHAnsi"/>
          <w:sz w:val="24"/>
          <w:szCs w:val="24"/>
        </w:rPr>
      </w:pPr>
      <w:r w:rsidRPr="00DE0411">
        <w:rPr>
          <w:rFonts w:asciiTheme="minorHAnsi" w:eastAsia="Times New Roman" w:hAnsiTheme="minorHAnsi" w:cstheme="minorHAnsi"/>
          <w:b/>
          <w:sz w:val="24"/>
          <w:szCs w:val="24"/>
          <w:lang w:eastAsia="fr-FR"/>
        </w:rPr>
        <w:t>Retragerea documentației</w:t>
      </w:r>
      <w:r w:rsidRPr="00DE0411">
        <w:rPr>
          <w:rFonts w:asciiTheme="minorHAnsi" w:eastAsia="Times New Roman" w:hAnsiTheme="minorHAnsi" w:cstheme="minorHAnsi"/>
          <w:sz w:val="24"/>
          <w:szCs w:val="24"/>
          <w:lang w:eastAsia="fr-FR"/>
        </w:rPr>
        <w:t xml:space="preserve"> aferente unei cereri de plată depuse și înregistrate se poate realiza în </w:t>
      </w:r>
      <w:r w:rsidRPr="00DE0411">
        <w:rPr>
          <w:rFonts w:asciiTheme="minorHAnsi" w:eastAsia="Times New Roman" w:hAnsiTheme="minorHAnsi" w:cstheme="minorHAnsi"/>
          <w:sz w:val="24"/>
          <w:szCs w:val="24"/>
        </w:rPr>
        <w:t xml:space="preserve">baza unei cereri scrise, bine fundamentata, transmisă de beneficiar. Cererea va fi aprobată de Directorul General Adjunct CRFIR, dacă beneficiarul nu a fost înștiințat cu privire la realizarea unui control pe teren. </w:t>
      </w:r>
    </w:p>
    <w:p w14:paraId="7B509933" w14:textId="77777777" w:rsidR="00DE0411" w:rsidRPr="00DE0411" w:rsidRDefault="00DE0411" w:rsidP="00DE0411">
      <w:pPr>
        <w:spacing w:after="0" w:line="240" w:lineRule="auto"/>
        <w:jc w:val="both"/>
        <w:rPr>
          <w:rFonts w:asciiTheme="minorHAnsi" w:hAnsiTheme="minorHAnsi" w:cstheme="minorHAnsi"/>
          <w:sz w:val="24"/>
          <w:szCs w:val="24"/>
        </w:rPr>
      </w:pPr>
      <w:r w:rsidRPr="00DE0411">
        <w:rPr>
          <w:rFonts w:asciiTheme="minorHAnsi" w:hAnsiTheme="minorHAnsi" w:cstheme="minorHAnsi"/>
          <w:sz w:val="24"/>
          <w:szCs w:val="24"/>
        </w:rPr>
        <w:t>Astfel, în urma aprobării retragerii documentației, beneficiarul revine la situația în care se afla înainte de a depune documentele în cauză sau o parte a acestora.</w:t>
      </w:r>
    </w:p>
    <w:p w14:paraId="5E1221E7" w14:textId="77777777" w:rsidR="00DE0411" w:rsidRPr="00DE0411" w:rsidRDefault="00DE0411" w:rsidP="00DE0411">
      <w:pPr>
        <w:jc w:val="both"/>
        <w:rPr>
          <w:rFonts w:asciiTheme="minorHAnsi" w:eastAsia="Times New Roman" w:hAnsiTheme="minorHAnsi" w:cstheme="minorHAnsi"/>
          <w:b/>
          <w:color w:val="000000"/>
          <w:sz w:val="24"/>
          <w:szCs w:val="24"/>
        </w:rPr>
      </w:pPr>
    </w:p>
    <w:p w14:paraId="78AB75CE" w14:textId="77777777" w:rsidR="00DE0411" w:rsidRPr="00DE0411" w:rsidRDefault="00DE0411" w:rsidP="00DE0411">
      <w:pPr>
        <w:spacing w:after="160" w:line="259" w:lineRule="auto"/>
        <w:rPr>
          <w:rFonts w:eastAsia="Times New Roman" w:cs="Calibri"/>
          <w:b/>
          <w:color w:val="000000"/>
          <w:sz w:val="24"/>
          <w:szCs w:val="24"/>
        </w:rPr>
      </w:pPr>
      <w:r w:rsidRPr="00DE0411">
        <w:rPr>
          <w:rFonts w:eastAsia="Times New Roman" w:cs="Calibri"/>
          <w:b/>
          <w:color w:val="000000"/>
          <w:sz w:val="24"/>
          <w:szCs w:val="24"/>
        </w:rPr>
        <w:lastRenderedPageBreak/>
        <w:br w:type="page"/>
      </w:r>
    </w:p>
    <w:p w14:paraId="64D34656" w14:textId="77777777" w:rsidR="00DE0411" w:rsidRPr="00DE0411" w:rsidRDefault="00DE0411" w:rsidP="0052659D">
      <w:pPr>
        <w:pStyle w:val="Heading2"/>
        <w:rPr>
          <w:rFonts w:cs="Calibri"/>
          <w:color w:val="000000"/>
          <w:kern w:val="32"/>
          <w:sz w:val="24"/>
          <w:szCs w:val="24"/>
          <w:lang w:eastAsia="x-none"/>
        </w:rPr>
      </w:pPr>
      <w:bookmarkStart w:id="95" w:name="_Toc181610986"/>
      <w:r w:rsidRPr="00DE0411">
        <w:rPr>
          <w:rFonts w:cs="Calibri"/>
          <w:color w:val="000000"/>
          <w:kern w:val="32"/>
          <w:sz w:val="24"/>
          <w:szCs w:val="24"/>
          <w:lang w:eastAsia="x-none"/>
        </w:rPr>
        <w:lastRenderedPageBreak/>
        <w:t>ANEXA IV - MATERIALE ȘI ACTIVITĂȚI DE INFORMARE DE TIP PUBLICITAR</w:t>
      </w:r>
      <w:bookmarkEnd w:id="95"/>
      <w:r w:rsidRPr="00DE0411">
        <w:rPr>
          <w:rFonts w:cs="Calibri"/>
          <w:color w:val="000000"/>
          <w:kern w:val="32"/>
          <w:sz w:val="24"/>
          <w:szCs w:val="24"/>
          <w:lang w:eastAsia="x-none"/>
        </w:rPr>
        <w:t xml:space="preserve"> </w:t>
      </w:r>
    </w:p>
    <w:p w14:paraId="183E3DAB" w14:textId="77777777" w:rsidR="00DE0411" w:rsidRPr="00DE0411" w:rsidRDefault="00DE0411" w:rsidP="00DE0411">
      <w:pPr>
        <w:jc w:val="both"/>
        <w:rPr>
          <w:rFonts w:eastAsia="Times New Roman" w:cs="Calibri"/>
          <w:color w:val="000000"/>
          <w:sz w:val="24"/>
          <w:szCs w:val="24"/>
        </w:rPr>
      </w:pPr>
      <w:r w:rsidRPr="00DE0411">
        <w:rPr>
          <w:rFonts w:eastAsia="Times New Roman" w:cs="Calibri"/>
          <w:color w:val="000000"/>
          <w:sz w:val="24"/>
          <w:szCs w:val="24"/>
        </w:rPr>
        <w:t>Se va prelua din Ghidul de utilizare a elementelor de identitate vizuală pentru proiectele finanțate prin PS 2023-2027, disponibil pe site-ul AFIR (versiunea în vigoare).</w:t>
      </w:r>
    </w:p>
    <w:p w14:paraId="26D0763B" w14:textId="77777777" w:rsidR="00DE0411" w:rsidRPr="00DE0411" w:rsidRDefault="00DE0411" w:rsidP="00E6191C">
      <w:pPr>
        <w:pStyle w:val="Heading2"/>
        <w:rPr>
          <w:rFonts w:cs="Calibri"/>
          <w:color w:val="000000"/>
          <w:kern w:val="32"/>
          <w:sz w:val="24"/>
          <w:szCs w:val="24"/>
          <w:lang w:eastAsia="x-none"/>
        </w:rPr>
      </w:pPr>
      <w:bookmarkStart w:id="96" w:name="_Toc446415695"/>
      <w:bookmarkStart w:id="97" w:name="_Toc109823469"/>
      <w:bookmarkStart w:id="98" w:name="_Toc181610987"/>
      <w:r w:rsidRPr="00DE0411">
        <w:rPr>
          <w:rFonts w:cs="Calibri"/>
          <w:color w:val="000000"/>
          <w:kern w:val="32"/>
          <w:sz w:val="24"/>
          <w:szCs w:val="24"/>
          <w:lang w:eastAsia="x-none"/>
        </w:rPr>
        <w:t xml:space="preserve">ANEXA V </w:t>
      </w:r>
      <w:bookmarkStart w:id="99" w:name="_Hlk174403294"/>
      <w:bookmarkEnd w:id="96"/>
      <w:bookmarkEnd w:id="97"/>
      <w:r w:rsidRPr="00DE0411">
        <w:rPr>
          <w:rFonts w:cs="Calibri"/>
          <w:color w:val="000000"/>
          <w:kern w:val="32"/>
          <w:sz w:val="24"/>
          <w:szCs w:val="24"/>
          <w:lang w:eastAsia="x-none"/>
        </w:rPr>
        <w:t>PLANUL DE ACTIVITĂȚI - CERINȚE MINIME</w:t>
      </w:r>
      <w:bookmarkEnd w:id="98"/>
      <w:bookmarkEnd w:id="99"/>
      <w:r w:rsidRPr="00DE0411">
        <w:rPr>
          <w:rFonts w:cs="Calibri"/>
          <w:color w:val="000000"/>
          <w:kern w:val="32"/>
          <w:sz w:val="24"/>
          <w:szCs w:val="24"/>
          <w:lang w:eastAsia="x-none"/>
        </w:rPr>
        <w:t xml:space="preserve"> </w:t>
      </w:r>
    </w:p>
    <w:p w14:paraId="26547640" w14:textId="77777777" w:rsidR="00DE0411" w:rsidRPr="00DE0411" w:rsidRDefault="00DE0411" w:rsidP="00DE0411">
      <w:pPr>
        <w:jc w:val="both"/>
        <w:rPr>
          <w:rFonts w:eastAsia="Times New Roman" w:cs="Calibri"/>
          <w:b/>
          <w:bCs/>
          <w:i/>
          <w:iCs/>
          <w:color w:val="000000"/>
          <w:sz w:val="24"/>
          <w:szCs w:val="24"/>
        </w:rPr>
      </w:pPr>
      <w:r w:rsidRPr="00DE0411">
        <w:rPr>
          <w:rFonts w:eastAsia="Times New Roman" w:cs="Calibri"/>
          <w:b/>
          <w:bCs/>
          <w:i/>
          <w:iCs/>
          <w:color w:val="000000"/>
          <w:sz w:val="24"/>
          <w:szCs w:val="24"/>
        </w:rPr>
        <w:t>Pentru GAL-urile cu SDL mono-fond:</w:t>
      </w:r>
    </w:p>
    <w:tbl>
      <w:tblPr>
        <w:tblStyle w:val="TableGrid3"/>
        <w:tblW w:w="0" w:type="auto"/>
        <w:tblLook w:val="04A0" w:firstRow="1" w:lastRow="0" w:firstColumn="1" w:lastColumn="0" w:noHBand="0" w:noVBand="1"/>
      </w:tblPr>
      <w:tblGrid>
        <w:gridCol w:w="2953"/>
        <w:gridCol w:w="6119"/>
      </w:tblGrid>
      <w:tr w:rsidR="00DE0411" w:rsidRPr="00DE0411" w14:paraId="36E4143F" w14:textId="77777777" w:rsidTr="002A338B">
        <w:tc>
          <w:tcPr>
            <w:tcW w:w="0" w:type="auto"/>
          </w:tcPr>
          <w:p w14:paraId="11492D4D" w14:textId="77777777" w:rsidR="00DE0411" w:rsidRPr="00DE0411" w:rsidRDefault="00DE0411" w:rsidP="00DE0411">
            <w:pPr>
              <w:jc w:val="both"/>
              <w:rPr>
                <w:rFonts w:ascii="Calibri" w:hAnsi="Calibri" w:cs="Calibri"/>
                <w:b/>
                <w:bCs/>
                <w:color w:val="000000"/>
                <w:sz w:val="24"/>
                <w:szCs w:val="24"/>
              </w:rPr>
            </w:pPr>
            <w:r w:rsidRPr="00DE0411">
              <w:rPr>
                <w:rFonts w:ascii="Calibri" w:hAnsi="Calibri" w:cs="Calibri"/>
                <w:b/>
                <w:bCs/>
                <w:color w:val="000000"/>
                <w:sz w:val="24"/>
                <w:szCs w:val="24"/>
              </w:rPr>
              <w:t>Tip activitate</w:t>
            </w:r>
          </w:p>
        </w:tc>
        <w:tc>
          <w:tcPr>
            <w:tcW w:w="0" w:type="auto"/>
          </w:tcPr>
          <w:p w14:paraId="3F5B915B" w14:textId="77777777" w:rsidR="00DE0411" w:rsidRPr="00DE0411" w:rsidRDefault="00DE0411" w:rsidP="00DE0411">
            <w:pPr>
              <w:jc w:val="both"/>
              <w:rPr>
                <w:rFonts w:ascii="Calibri" w:hAnsi="Calibri" w:cs="Calibri"/>
                <w:b/>
                <w:bCs/>
                <w:color w:val="000000"/>
                <w:sz w:val="24"/>
                <w:szCs w:val="24"/>
              </w:rPr>
            </w:pPr>
            <w:r w:rsidRPr="00DE0411">
              <w:rPr>
                <w:rFonts w:ascii="Calibri" w:hAnsi="Calibri" w:cs="Calibri"/>
                <w:b/>
                <w:bCs/>
                <w:color w:val="000000"/>
                <w:sz w:val="24"/>
                <w:szCs w:val="24"/>
              </w:rPr>
              <w:t>Număr minim de acțiuni</w:t>
            </w:r>
          </w:p>
        </w:tc>
      </w:tr>
      <w:tr w:rsidR="00DE0411" w:rsidRPr="00DE0411" w14:paraId="40C9327E" w14:textId="77777777" w:rsidTr="002A338B">
        <w:tc>
          <w:tcPr>
            <w:tcW w:w="0" w:type="auto"/>
          </w:tcPr>
          <w:p w14:paraId="66E9739A"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Întâlniri de animare în preambulul lansării apelurilor de selecție</w:t>
            </w:r>
          </w:p>
        </w:tc>
        <w:tc>
          <w:tcPr>
            <w:tcW w:w="0" w:type="auto"/>
          </w:tcPr>
          <w:p w14:paraId="2504B60F"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1/ UAT/ apel lansat pentru intervenții care vizează beneficiarii privați, cu excepția intervențiilor în care GAL este unic beneficiar</w:t>
            </w:r>
          </w:p>
        </w:tc>
      </w:tr>
      <w:tr w:rsidR="00DE0411" w:rsidRPr="00DE0411" w14:paraId="04371313" w14:textId="77777777" w:rsidTr="002A338B">
        <w:tc>
          <w:tcPr>
            <w:tcW w:w="0" w:type="auto"/>
          </w:tcPr>
          <w:p w14:paraId="01A2EBD6"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Alte tipuri de întâlniri de animare</w:t>
            </w:r>
          </w:p>
        </w:tc>
        <w:tc>
          <w:tcPr>
            <w:tcW w:w="0" w:type="auto"/>
          </w:tcPr>
          <w:p w14:paraId="623E1EF9"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Minim 1/ UAT/ trimestru, în trimestrele în care nu se derulează întâlniri de animare în preambulul lansării apelurilor de selecție </w:t>
            </w:r>
          </w:p>
        </w:tc>
      </w:tr>
      <w:tr w:rsidR="00DE0411" w:rsidRPr="00DE0411" w14:paraId="50BCCDDC" w14:textId="77777777" w:rsidTr="002A338B">
        <w:tc>
          <w:tcPr>
            <w:tcW w:w="0" w:type="auto"/>
          </w:tcPr>
          <w:p w14:paraId="4FE36BF6"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Activități de organizare/ co-organizare evenimente în vederea promovării teritoriului GAL</w:t>
            </w:r>
          </w:p>
        </w:tc>
        <w:tc>
          <w:tcPr>
            <w:tcW w:w="0" w:type="auto"/>
          </w:tcPr>
          <w:p w14:paraId="62B18EB6"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1 eveniment/ an</w:t>
            </w:r>
          </w:p>
        </w:tc>
      </w:tr>
      <w:tr w:rsidR="00DE0411" w:rsidRPr="00DE0411" w14:paraId="4AA3BF70" w14:textId="77777777" w:rsidTr="002A338B">
        <w:tc>
          <w:tcPr>
            <w:tcW w:w="0" w:type="auto"/>
          </w:tcPr>
          <w:p w14:paraId="7632406B" w14:textId="6C428766" w:rsidR="00DE0411" w:rsidRPr="00DE0411" w:rsidRDefault="00DE0411" w:rsidP="000825E3">
            <w:pPr>
              <w:jc w:val="both"/>
              <w:rPr>
                <w:rFonts w:ascii="Calibri" w:hAnsi="Calibri" w:cs="Calibri"/>
                <w:color w:val="000000"/>
                <w:sz w:val="24"/>
                <w:szCs w:val="24"/>
              </w:rPr>
            </w:pPr>
            <w:r w:rsidRPr="00DE0411">
              <w:rPr>
                <w:rFonts w:ascii="Calibri" w:hAnsi="Calibri" w:cs="Calibri"/>
                <w:color w:val="000000"/>
                <w:sz w:val="24"/>
                <w:szCs w:val="24"/>
              </w:rPr>
              <w:t xml:space="preserve">Instruirea angajaților </w:t>
            </w:r>
            <w:r w:rsidR="000825E3">
              <w:rPr>
                <w:rFonts w:ascii="Calibri" w:hAnsi="Calibri" w:cs="Calibri"/>
                <w:color w:val="000000"/>
                <w:sz w:val="24"/>
                <w:szCs w:val="24"/>
              </w:rPr>
              <w:t>și</w:t>
            </w:r>
            <w:r w:rsidR="000825E3" w:rsidRPr="00DE0411">
              <w:rPr>
                <w:rFonts w:ascii="Calibri" w:hAnsi="Calibri" w:cs="Calibri"/>
                <w:color w:val="000000"/>
                <w:sz w:val="24"/>
                <w:szCs w:val="24"/>
              </w:rPr>
              <w:t xml:space="preserve"> </w:t>
            </w:r>
            <w:r w:rsidRPr="00DE0411">
              <w:rPr>
                <w:rFonts w:ascii="Calibri" w:hAnsi="Calibri" w:cs="Calibri"/>
                <w:color w:val="000000"/>
                <w:sz w:val="24"/>
                <w:szCs w:val="24"/>
              </w:rPr>
              <w:t>vizite pentru identificarea de bune practici pentru actorii locali</w:t>
            </w:r>
          </w:p>
        </w:tc>
        <w:tc>
          <w:tcPr>
            <w:tcW w:w="0" w:type="auto"/>
          </w:tcPr>
          <w:p w14:paraId="00DE3E5D"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Minim 1 angajat instruit/ an </w:t>
            </w:r>
          </w:p>
          <w:p w14:paraId="690B2211"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ȘI </w:t>
            </w:r>
          </w:p>
          <w:p w14:paraId="6B26CD6D"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1 vizită de bune practici pe an</w:t>
            </w:r>
          </w:p>
        </w:tc>
      </w:tr>
      <w:tr w:rsidR="00DE0411" w:rsidRPr="00DE0411" w14:paraId="2830C8D3" w14:textId="77777777" w:rsidTr="002A338B">
        <w:tc>
          <w:tcPr>
            <w:tcW w:w="0" w:type="auto"/>
          </w:tcPr>
          <w:p w14:paraId="06F41ACF"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Consilierea/ informarea persoanelor interesate de accesarea de fonduri</w:t>
            </w:r>
          </w:p>
        </w:tc>
        <w:tc>
          <w:tcPr>
            <w:tcW w:w="0" w:type="auto"/>
          </w:tcPr>
          <w:p w14:paraId="5DB538FC"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Y persoane consiliate/ trimestru</w:t>
            </w:r>
          </w:p>
          <w:p w14:paraId="0C5807D2" w14:textId="77777777" w:rsidR="00DE0411" w:rsidRPr="00DE0411" w:rsidRDefault="00DE0411" w:rsidP="00DE0411">
            <w:pPr>
              <w:jc w:val="both"/>
              <w:rPr>
                <w:rFonts w:ascii="Calibri" w:hAnsi="Calibri" w:cs="Calibri"/>
                <w:i/>
                <w:iCs/>
                <w:color w:val="000000"/>
                <w:sz w:val="24"/>
                <w:szCs w:val="24"/>
              </w:rPr>
            </w:pPr>
            <w:r w:rsidRPr="00DE0411">
              <w:rPr>
                <w:rFonts w:ascii="Calibri" w:hAnsi="Calibri" w:cs="Calibri"/>
                <w:i/>
                <w:iCs/>
                <w:color w:val="000000"/>
                <w:sz w:val="24"/>
                <w:szCs w:val="24"/>
              </w:rPr>
              <w:t>Y este egal cu numărul de UAT al fiecărui GAL</w:t>
            </w:r>
          </w:p>
        </w:tc>
      </w:tr>
      <w:tr w:rsidR="00DE0411" w:rsidRPr="00DE0411" w14:paraId="5AB6E8B1" w14:textId="77777777" w:rsidTr="002A338B">
        <w:tc>
          <w:tcPr>
            <w:tcW w:w="0" w:type="auto"/>
          </w:tcPr>
          <w:p w14:paraId="72950FB4"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Promovare</w:t>
            </w:r>
          </w:p>
        </w:tc>
        <w:tc>
          <w:tcPr>
            <w:tcW w:w="0" w:type="auto"/>
          </w:tcPr>
          <w:p w14:paraId="5B88706A"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Minim 1 anunț în una dintre rețelele social media (Facebook, Instagram, LinkedIn,Twitter) și 1 anunț evidențiat pe pagina web a asociației pentru fiecare apel de selecție lansat. </w:t>
            </w:r>
          </w:p>
          <w:p w14:paraId="1C4D6E73"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Minim 1 anunț în una dintre rețelele social media (Facebook, Instagram, LinkedIn,Twitter) și 1 anunț evidențiat pe pagina web a asociației pentru întâlnirile de animare și pentru activitățile de organizare/co-organizare evenimente </w:t>
            </w:r>
          </w:p>
          <w:p w14:paraId="6192E062"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lastRenderedPageBreak/>
              <w:t>Minim 1 postare în una dintre rețelele social media (Facebook, Instagram, LinkedIn,Twitter)/ săptămână</w:t>
            </w:r>
          </w:p>
        </w:tc>
      </w:tr>
    </w:tbl>
    <w:p w14:paraId="3609A704" w14:textId="77777777" w:rsidR="00DE0411" w:rsidRPr="00DE0411" w:rsidRDefault="00DE0411" w:rsidP="00DE0411">
      <w:pPr>
        <w:rPr>
          <w:lang w:eastAsia="fr-FR"/>
        </w:rPr>
      </w:pPr>
    </w:p>
    <w:p w14:paraId="2B5920B1" w14:textId="77777777" w:rsidR="00DE0411" w:rsidRPr="00DE0411" w:rsidRDefault="00DE0411" w:rsidP="00DE0411">
      <w:pPr>
        <w:jc w:val="both"/>
        <w:rPr>
          <w:rFonts w:eastAsia="Times New Roman" w:cs="Calibri"/>
          <w:b/>
          <w:bCs/>
          <w:i/>
          <w:iCs/>
          <w:color w:val="000000"/>
          <w:sz w:val="24"/>
          <w:szCs w:val="24"/>
        </w:rPr>
      </w:pPr>
      <w:r w:rsidRPr="00DE0411">
        <w:rPr>
          <w:rFonts w:eastAsia="Times New Roman" w:cs="Calibri"/>
          <w:b/>
          <w:bCs/>
          <w:i/>
          <w:iCs/>
          <w:color w:val="000000"/>
          <w:sz w:val="24"/>
          <w:szCs w:val="24"/>
        </w:rPr>
        <w:t>Pentru GAL-urile cu SDL multi-fond:</w:t>
      </w:r>
    </w:p>
    <w:tbl>
      <w:tblPr>
        <w:tblStyle w:val="TableGrid3"/>
        <w:tblW w:w="0" w:type="auto"/>
        <w:tblLook w:val="04A0" w:firstRow="1" w:lastRow="0" w:firstColumn="1" w:lastColumn="0" w:noHBand="0" w:noVBand="1"/>
      </w:tblPr>
      <w:tblGrid>
        <w:gridCol w:w="2953"/>
        <w:gridCol w:w="6119"/>
      </w:tblGrid>
      <w:tr w:rsidR="00DE0411" w:rsidRPr="00DE0411" w14:paraId="33F0718E" w14:textId="77777777" w:rsidTr="002A338B">
        <w:tc>
          <w:tcPr>
            <w:tcW w:w="0" w:type="auto"/>
          </w:tcPr>
          <w:p w14:paraId="1547F0C8"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b/>
                <w:bCs/>
                <w:color w:val="000000"/>
                <w:sz w:val="24"/>
                <w:szCs w:val="24"/>
              </w:rPr>
              <w:t>Tip activitate</w:t>
            </w:r>
          </w:p>
        </w:tc>
        <w:tc>
          <w:tcPr>
            <w:tcW w:w="0" w:type="auto"/>
          </w:tcPr>
          <w:p w14:paraId="03ECF144"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b/>
                <w:bCs/>
                <w:color w:val="000000"/>
                <w:sz w:val="24"/>
                <w:szCs w:val="24"/>
              </w:rPr>
              <w:t>Număr minim de acțiuni</w:t>
            </w:r>
          </w:p>
        </w:tc>
      </w:tr>
      <w:tr w:rsidR="00DE0411" w:rsidRPr="00DE0411" w14:paraId="33B2F283" w14:textId="77777777" w:rsidTr="002A338B">
        <w:tc>
          <w:tcPr>
            <w:tcW w:w="0" w:type="auto"/>
          </w:tcPr>
          <w:p w14:paraId="2A4122BD"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Întâlniri de animare în preambulul lansării apelurilor de selecție</w:t>
            </w:r>
          </w:p>
        </w:tc>
        <w:tc>
          <w:tcPr>
            <w:tcW w:w="0" w:type="auto"/>
          </w:tcPr>
          <w:p w14:paraId="1FDE7172"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1/ UAT/ apel lansat pentru intervenții care vizează beneficiarii privați, cu excepția intervențiilor în care GAL este unic beneficiar</w:t>
            </w:r>
          </w:p>
        </w:tc>
      </w:tr>
      <w:tr w:rsidR="00DE0411" w:rsidRPr="00DE0411" w14:paraId="4AD5A962" w14:textId="77777777" w:rsidTr="002A338B">
        <w:tc>
          <w:tcPr>
            <w:tcW w:w="0" w:type="auto"/>
          </w:tcPr>
          <w:p w14:paraId="730E6C18"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Alte tipuri de întâlniri de animare</w:t>
            </w:r>
          </w:p>
        </w:tc>
        <w:tc>
          <w:tcPr>
            <w:tcW w:w="0" w:type="auto"/>
          </w:tcPr>
          <w:p w14:paraId="0B55D320"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1/ UAT/ trimestru, în cazul în care nu se derulează întâlniri de animare în preambulul lansării apelurilor de selecție în acel trimestru</w:t>
            </w:r>
          </w:p>
          <w:p w14:paraId="76913695"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ȘI</w:t>
            </w:r>
          </w:p>
          <w:p w14:paraId="3BE7E8AB"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cel puțin o întâlnire care vizează aspecte legate de FSE+/ perioadă de programare</w:t>
            </w:r>
          </w:p>
        </w:tc>
      </w:tr>
      <w:tr w:rsidR="00DE0411" w:rsidRPr="00DE0411" w14:paraId="77DD72E6" w14:textId="77777777" w:rsidTr="002A338B">
        <w:tc>
          <w:tcPr>
            <w:tcW w:w="0" w:type="auto"/>
          </w:tcPr>
          <w:p w14:paraId="01CFF676"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Activități de organizare/ co-organizare evenimente în vederea promovării teritoriului GAL</w:t>
            </w:r>
          </w:p>
        </w:tc>
        <w:tc>
          <w:tcPr>
            <w:tcW w:w="0" w:type="auto"/>
          </w:tcPr>
          <w:p w14:paraId="222EC8E3"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2 evenimente/ an, dintre care unul special pentru copii</w:t>
            </w:r>
          </w:p>
        </w:tc>
      </w:tr>
      <w:tr w:rsidR="00DE0411" w:rsidRPr="00DE0411" w14:paraId="551BC923" w14:textId="77777777" w:rsidTr="002A338B">
        <w:tc>
          <w:tcPr>
            <w:tcW w:w="0" w:type="auto"/>
          </w:tcPr>
          <w:p w14:paraId="058DC883" w14:textId="4F515754" w:rsidR="00DE0411" w:rsidRPr="00DE0411" w:rsidRDefault="00DE0411" w:rsidP="000825E3">
            <w:pPr>
              <w:jc w:val="both"/>
              <w:rPr>
                <w:rFonts w:ascii="Calibri" w:hAnsi="Calibri" w:cs="Calibri"/>
                <w:color w:val="000000"/>
                <w:sz w:val="24"/>
                <w:szCs w:val="24"/>
              </w:rPr>
            </w:pPr>
            <w:r w:rsidRPr="00DE0411">
              <w:rPr>
                <w:rFonts w:ascii="Calibri" w:hAnsi="Calibri" w:cs="Calibri"/>
                <w:color w:val="000000"/>
                <w:sz w:val="24"/>
                <w:szCs w:val="24"/>
              </w:rPr>
              <w:t xml:space="preserve">Instruirea angajaților </w:t>
            </w:r>
            <w:r w:rsidR="000825E3">
              <w:rPr>
                <w:rFonts w:ascii="Calibri" w:hAnsi="Calibri" w:cs="Calibri"/>
                <w:color w:val="000000"/>
                <w:sz w:val="24"/>
                <w:szCs w:val="24"/>
              </w:rPr>
              <w:t>și</w:t>
            </w:r>
            <w:r w:rsidR="000825E3" w:rsidRPr="00DE0411">
              <w:rPr>
                <w:rFonts w:ascii="Calibri" w:hAnsi="Calibri" w:cs="Calibri"/>
                <w:color w:val="000000"/>
                <w:sz w:val="24"/>
                <w:szCs w:val="24"/>
              </w:rPr>
              <w:t xml:space="preserve"> </w:t>
            </w:r>
            <w:r w:rsidRPr="00DE0411">
              <w:rPr>
                <w:rFonts w:ascii="Calibri" w:hAnsi="Calibri" w:cs="Calibri"/>
                <w:color w:val="000000"/>
                <w:sz w:val="24"/>
                <w:szCs w:val="24"/>
              </w:rPr>
              <w:t>vizite pentru identificarea de bune practici pentru actorii locali</w:t>
            </w:r>
          </w:p>
        </w:tc>
        <w:tc>
          <w:tcPr>
            <w:tcW w:w="0" w:type="auto"/>
          </w:tcPr>
          <w:p w14:paraId="2B51ECE2"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Minim 1 angajat instruit/ an </w:t>
            </w:r>
          </w:p>
          <w:p w14:paraId="00F962C9"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ȘI </w:t>
            </w:r>
          </w:p>
          <w:p w14:paraId="7A4F73D6"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1 vizită de bune practici pe an</w:t>
            </w:r>
          </w:p>
        </w:tc>
      </w:tr>
      <w:tr w:rsidR="00DE0411" w:rsidRPr="00DE0411" w14:paraId="1CF086B7" w14:textId="77777777" w:rsidTr="002A338B">
        <w:tc>
          <w:tcPr>
            <w:tcW w:w="0" w:type="auto"/>
          </w:tcPr>
          <w:p w14:paraId="2600146A"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Consilierea/ informarea persoanelor interesate de accesarea de fonduri</w:t>
            </w:r>
          </w:p>
        </w:tc>
        <w:tc>
          <w:tcPr>
            <w:tcW w:w="0" w:type="auto"/>
          </w:tcPr>
          <w:p w14:paraId="6C1BF208"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Y persoane consiliate/ trimestru</w:t>
            </w:r>
          </w:p>
          <w:p w14:paraId="072120B5"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i/>
                <w:iCs/>
                <w:color w:val="000000"/>
                <w:sz w:val="24"/>
                <w:szCs w:val="24"/>
              </w:rPr>
              <w:t>Y este egal cu numărul de UAT al fiecărui GAL</w:t>
            </w:r>
          </w:p>
        </w:tc>
      </w:tr>
      <w:tr w:rsidR="00DE0411" w:rsidRPr="00DE0411" w14:paraId="118BEA4E" w14:textId="77777777" w:rsidTr="002A338B">
        <w:tc>
          <w:tcPr>
            <w:tcW w:w="0" w:type="auto"/>
          </w:tcPr>
          <w:p w14:paraId="526CCE7B"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Promovare</w:t>
            </w:r>
          </w:p>
        </w:tc>
        <w:tc>
          <w:tcPr>
            <w:tcW w:w="0" w:type="auto"/>
          </w:tcPr>
          <w:p w14:paraId="333A20C6"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Minim 1 anunț în una dintre rețelele social media (Facebook, Instagram, LinkedIn,Twitter) și 1 anunț evidențiat pe pagina web a asociației pentru fiecare apel de selecție lansat. </w:t>
            </w:r>
          </w:p>
          <w:p w14:paraId="58080878"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 xml:space="preserve">Minim 1 anunț în una dintre rețelele social media (Facebook, Instagram, LinkedIn,Twitter) și 1 anunț evidențiat pe pagina </w:t>
            </w:r>
            <w:r w:rsidRPr="00DE0411">
              <w:rPr>
                <w:rFonts w:ascii="Calibri" w:hAnsi="Calibri" w:cs="Calibri"/>
                <w:color w:val="000000"/>
                <w:sz w:val="24"/>
                <w:szCs w:val="24"/>
              </w:rPr>
              <w:lastRenderedPageBreak/>
              <w:t xml:space="preserve">web a asociației pentru întâlnirile de animare și pentru activitățile de organizare/co-organizare evenimente </w:t>
            </w:r>
          </w:p>
          <w:p w14:paraId="4739DACE" w14:textId="77777777" w:rsidR="00DE0411" w:rsidRPr="00DE0411" w:rsidRDefault="00DE0411" w:rsidP="00DE0411">
            <w:pPr>
              <w:jc w:val="both"/>
              <w:rPr>
                <w:rFonts w:ascii="Calibri" w:hAnsi="Calibri" w:cs="Calibri"/>
                <w:color w:val="000000"/>
                <w:sz w:val="24"/>
                <w:szCs w:val="24"/>
              </w:rPr>
            </w:pPr>
            <w:r w:rsidRPr="00DE0411">
              <w:rPr>
                <w:rFonts w:ascii="Calibri" w:hAnsi="Calibri" w:cs="Calibri"/>
                <w:color w:val="000000"/>
                <w:sz w:val="24"/>
                <w:szCs w:val="24"/>
              </w:rPr>
              <w:t>Minim 1 postare în una dintre rețelele social media (Facebook, Instagram, LinkedIn,Twitter)/ săptămână</w:t>
            </w:r>
          </w:p>
        </w:tc>
      </w:tr>
    </w:tbl>
    <w:p w14:paraId="3FA8612B" w14:textId="77777777" w:rsidR="00DE0411" w:rsidRPr="00DE0411" w:rsidRDefault="00DE0411" w:rsidP="00DE0411">
      <w:pPr>
        <w:spacing w:before="120" w:after="120" w:line="240" w:lineRule="auto"/>
        <w:jc w:val="both"/>
        <w:rPr>
          <w:rFonts w:eastAsia="Times New Roman" w:cs="Calibri"/>
          <w:color w:val="000000"/>
          <w:sz w:val="24"/>
          <w:szCs w:val="24"/>
        </w:rPr>
      </w:pPr>
    </w:p>
    <w:p w14:paraId="39A47641" w14:textId="77777777" w:rsidR="00DE0411" w:rsidRPr="00DE0411" w:rsidRDefault="00DE0411" w:rsidP="00DE0411">
      <w:pPr>
        <w:spacing w:after="160" w:line="259" w:lineRule="auto"/>
        <w:rPr>
          <w:rFonts w:eastAsia="Times New Roman" w:cs="Calibri"/>
          <w:color w:val="000000"/>
          <w:sz w:val="24"/>
          <w:szCs w:val="24"/>
        </w:rPr>
      </w:pPr>
      <w:r w:rsidRPr="00DE0411">
        <w:rPr>
          <w:rFonts w:eastAsia="Times New Roman" w:cs="Calibri"/>
          <w:color w:val="000000"/>
          <w:sz w:val="24"/>
          <w:szCs w:val="24"/>
        </w:rPr>
        <w:br w:type="page"/>
      </w:r>
    </w:p>
    <w:p w14:paraId="755967F6" w14:textId="77777777" w:rsidR="00DE0411" w:rsidRPr="00DE0411" w:rsidRDefault="00DE0411" w:rsidP="00E6191C">
      <w:pPr>
        <w:pStyle w:val="Heading2"/>
        <w:rPr>
          <w:rFonts w:cs="Calibri"/>
          <w:color w:val="000000"/>
          <w:kern w:val="32"/>
          <w:sz w:val="24"/>
          <w:szCs w:val="24"/>
          <w:lang w:eastAsia="x-none"/>
        </w:rPr>
      </w:pPr>
      <w:bookmarkStart w:id="100" w:name="_Toc109823474"/>
      <w:bookmarkStart w:id="101" w:name="_Toc181610988"/>
      <w:r w:rsidRPr="00DE0411">
        <w:rPr>
          <w:rFonts w:cs="Calibri"/>
          <w:color w:val="000000"/>
          <w:kern w:val="32"/>
          <w:sz w:val="24"/>
          <w:szCs w:val="24"/>
          <w:lang w:eastAsia="x-none"/>
        </w:rPr>
        <w:lastRenderedPageBreak/>
        <w:t>Formular C1.3L – Fișa de verificare a Acordului-cadru de finanțare/ Contractului de finanțare</w:t>
      </w:r>
      <w:bookmarkEnd w:id="100"/>
      <w:bookmarkEnd w:id="101"/>
    </w:p>
    <w:p w14:paraId="01F64C18" w14:textId="77777777" w:rsidR="00DE0411" w:rsidRPr="00DE0411" w:rsidRDefault="00DE0411" w:rsidP="00DE0411">
      <w:pPr>
        <w:spacing w:after="0" w:line="240" w:lineRule="auto"/>
        <w:rPr>
          <w:rFonts w:eastAsia="Times New Roman" w:cs="Calibri"/>
          <w:b/>
          <w:color w:val="000000"/>
          <w:sz w:val="24"/>
          <w:szCs w:val="24"/>
        </w:rPr>
      </w:pPr>
    </w:p>
    <w:p w14:paraId="60D1F4C8" w14:textId="77777777" w:rsidR="00DE0411" w:rsidRPr="00DE0411" w:rsidRDefault="00DE0411" w:rsidP="00DE0411">
      <w:pPr>
        <w:spacing w:after="0" w:line="240" w:lineRule="auto"/>
        <w:rPr>
          <w:rFonts w:eastAsia="Times New Roman" w:cs="Calibri"/>
          <w:color w:val="000000"/>
          <w:sz w:val="24"/>
          <w:szCs w:val="24"/>
        </w:rPr>
      </w:pPr>
      <w:r w:rsidRPr="00DE0411">
        <w:rPr>
          <w:rFonts w:eastAsia="Times New Roman" w:cs="Calibri"/>
          <w:b/>
          <w:color w:val="000000"/>
          <w:sz w:val="24"/>
          <w:szCs w:val="24"/>
        </w:rPr>
        <w:t>FIȘA DE VERIFICARE A ACORDULUI-CADRU DE</w:t>
      </w:r>
      <w:r w:rsidRPr="00DE0411">
        <w:rPr>
          <w:rFonts w:eastAsia="Times New Roman" w:cs="Calibri"/>
          <w:color w:val="000000"/>
          <w:sz w:val="24"/>
          <w:szCs w:val="24"/>
        </w:rPr>
        <w:t xml:space="preserve"> </w:t>
      </w:r>
      <w:r w:rsidRPr="00DE0411">
        <w:rPr>
          <w:rFonts w:eastAsia="Times New Roman" w:cs="Calibri"/>
          <w:b/>
          <w:color w:val="000000"/>
          <w:sz w:val="24"/>
          <w:szCs w:val="24"/>
          <w:lang w:eastAsia="fr-FR"/>
        </w:rPr>
        <w:t>FINANȚARE</w:t>
      </w:r>
      <w:r w:rsidRPr="00DE0411">
        <w:rPr>
          <w:rFonts w:eastAsia="Times New Roman" w:cs="Calibri"/>
          <w:b/>
          <w:color w:val="000000"/>
          <w:sz w:val="24"/>
          <w:szCs w:val="24"/>
        </w:rPr>
        <w:t>/ CONTRACTULUI DE FINANȚARE</w:t>
      </w:r>
    </w:p>
    <w:p w14:paraId="71A8821C" w14:textId="77777777" w:rsidR="00DE0411" w:rsidRPr="00DE0411" w:rsidRDefault="00DE0411" w:rsidP="00DE0411">
      <w:pPr>
        <w:spacing w:after="0" w:line="240" w:lineRule="auto"/>
        <w:rPr>
          <w:rFonts w:eastAsia="Times New Roman" w:cs="Calibri"/>
          <w:b/>
          <w:bCs/>
          <w:color w:val="000000"/>
          <w:sz w:val="24"/>
          <w:szCs w:val="24"/>
        </w:rPr>
      </w:pPr>
      <w:r w:rsidRPr="00DE0411">
        <w:rPr>
          <w:rFonts w:eastAsia="Times New Roman" w:cs="Calibri"/>
          <w:b/>
          <w:bCs/>
          <w:color w:val="000000"/>
          <w:sz w:val="24"/>
          <w:szCs w:val="24"/>
        </w:rPr>
        <w:t>Număr de înregistrare al Acordului-cadru</w:t>
      </w:r>
      <w:r w:rsidRPr="00DE0411">
        <w:rPr>
          <w:rFonts w:eastAsia="Times New Roman" w:cs="Calibri"/>
          <w:b/>
          <w:color w:val="000000"/>
          <w:sz w:val="24"/>
          <w:szCs w:val="24"/>
        </w:rPr>
        <w:t xml:space="preserve"> de</w:t>
      </w:r>
      <w:r w:rsidRPr="00DE0411">
        <w:rPr>
          <w:rFonts w:eastAsia="Times New Roman" w:cs="Calibri"/>
          <w:color w:val="000000"/>
          <w:sz w:val="24"/>
          <w:szCs w:val="24"/>
        </w:rPr>
        <w:t xml:space="preserve"> </w:t>
      </w:r>
      <w:r w:rsidRPr="00DE0411">
        <w:rPr>
          <w:rFonts w:eastAsia="Times New Roman" w:cs="Calibri"/>
          <w:b/>
          <w:color w:val="000000"/>
          <w:sz w:val="24"/>
          <w:szCs w:val="24"/>
          <w:lang w:eastAsia="fr-FR"/>
        </w:rPr>
        <w:t>finanțare</w:t>
      </w:r>
      <w:r w:rsidRPr="00DE0411">
        <w:rPr>
          <w:rFonts w:eastAsia="Times New Roman" w:cs="Calibri"/>
          <w:b/>
          <w:bCs/>
          <w:color w:val="000000"/>
          <w:sz w:val="24"/>
          <w:szCs w:val="24"/>
        </w:rPr>
        <w:t xml:space="preserve">/ </w:t>
      </w:r>
      <w:r w:rsidRPr="00DE0411">
        <w:rPr>
          <w:rFonts w:eastAsia="Times New Roman" w:cs="Calibri"/>
          <w:b/>
          <w:color w:val="000000"/>
          <w:sz w:val="24"/>
          <w:szCs w:val="24"/>
        </w:rPr>
        <w:t>Contractului</w:t>
      </w:r>
      <w:r w:rsidRPr="00DE0411">
        <w:rPr>
          <w:rFonts w:eastAsia="Times New Roman" w:cs="Calibri"/>
          <w:color w:val="000000"/>
          <w:sz w:val="24"/>
          <w:szCs w:val="24"/>
        </w:rPr>
        <w:t xml:space="preserve"> </w:t>
      </w:r>
      <w:r w:rsidRPr="00DE0411">
        <w:rPr>
          <w:rFonts w:eastAsia="Times New Roman" w:cs="Calibri"/>
          <w:b/>
          <w:bCs/>
          <w:color w:val="000000"/>
          <w:sz w:val="24"/>
          <w:szCs w:val="24"/>
        </w:rPr>
        <w:t xml:space="preserve">de finanțare: </w:t>
      </w:r>
    </w:p>
    <w:p w14:paraId="68945AC4" w14:textId="77777777" w:rsidR="00DE0411" w:rsidRPr="00DE0411" w:rsidRDefault="00DE0411" w:rsidP="00DE0411">
      <w:pPr>
        <w:spacing w:after="0" w:line="240" w:lineRule="auto"/>
        <w:rPr>
          <w:rFonts w:eastAsia="Times New Roman" w:cs="Calibri"/>
          <w:b/>
          <w:bCs/>
          <w:color w:val="000000"/>
          <w:sz w:val="24"/>
          <w:szCs w:val="24"/>
        </w:rPr>
      </w:pPr>
      <w:r w:rsidRPr="00DE0411">
        <w:rPr>
          <w:rFonts w:eastAsia="Times New Roman" w:cs="Calibri"/>
          <w:b/>
          <w:bCs/>
          <w:color w:val="000000"/>
          <w:sz w:val="24"/>
          <w:szCs w:val="24"/>
        </w:rPr>
        <w:t>Județul :</w:t>
      </w:r>
    </w:p>
    <w:p w14:paraId="1E6AEEF1" w14:textId="77777777" w:rsidR="00DE0411" w:rsidRPr="00DE0411" w:rsidRDefault="00DE0411" w:rsidP="00DE0411">
      <w:pPr>
        <w:spacing w:after="0" w:line="240" w:lineRule="auto"/>
        <w:rPr>
          <w:rFonts w:eastAsia="Times New Roman" w:cs="Calibri"/>
          <w:b/>
          <w:bCs/>
          <w:color w:val="000000"/>
          <w:sz w:val="24"/>
          <w:szCs w:val="24"/>
        </w:rPr>
      </w:pPr>
      <w:r w:rsidRPr="00DE0411">
        <w:rPr>
          <w:rFonts w:eastAsia="Times New Roman" w:cs="Calibri"/>
          <w:b/>
          <w:bCs/>
          <w:color w:val="000000"/>
          <w:sz w:val="24"/>
          <w:szCs w:val="24"/>
        </w:rPr>
        <w:t>Denumire GAL:</w:t>
      </w:r>
    </w:p>
    <w:p w14:paraId="075D4FF2" w14:textId="77777777" w:rsidR="00DE0411" w:rsidRPr="00DE0411" w:rsidRDefault="00DE0411" w:rsidP="00DE0411">
      <w:pPr>
        <w:spacing w:after="0" w:line="240" w:lineRule="auto"/>
        <w:rPr>
          <w:rFonts w:eastAsia="Times New Roman" w:cs="Calibri"/>
          <w:b/>
          <w:bCs/>
          <w:color w:val="000000"/>
          <w:sz w:val="24"/>
          <w:szCs w:val="24"/>
        </w:rPr>
      </w:pPr>
    </w:p>
    <w:tbl>
      <w:tblPr>
        <w:tblpPr w:leftFromText="180" w:rightFromText="180" w:vertAnchor="text" w:tblpY="1"/>
        <w:tblOverlap w:val="never"/>
        <w:tblW w:w="494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
        <w:gridCol w:w="4374"/>
        <w:gridCol w:w="621"/>
        <w:gridCol w:w="535"/>
        <w:gridCol w:w="878"/>
        <w:gridCol w:w="520"/>
        <w:gridCol w:w="9"/>
        <w:gridCol w:w="515"/>
        <w:gridCol w:w="9"/>
        <w:gridCol w:w="879"/>
      </w:tblGrid>
      <w:tr w:rsidR="00DE0411" w:rsidRPr="00DE0411" w14:paraId="5EECFA4F" w14:textId="77777777" w:rsidTr="00CA7ECB">
        <w:trPr>
          <w:cantSplit/>
          <w:trHeight w:val="495"/>
        </w:trPr>
        <w:tc>
          <w:tcPr>
            <w:tcW w:w="353" w:type="pct"/>
            <w:vMerge w:val="restart"/>
            <w:tcBorders>
              <w:top w:val="single" w:sz="4" w:space="0" w:color="auto"/>
              <w:left w:val="single" w:sz="4" w:space="0" w:color="auto"/>
              <w:right w:val="single" w:sz="4" w:space="0" w:color="auto"/>
            </w:tcBorders>
          </w:tcPr>
          <w:p w14:paraId="21D0B9D4" w14:textId="77777777" w:rsidR="00DE0411" w:rsidRPr="00DE0411" w:rsidRDefault="00DE0411" w:rsidP="00CA7ECB">
            <w:pPr>
              <w:spacing w:after="0"/>
              <w:rPr>
                <w:rFonts w:asciiTheme="minorHAnsi" w:eastAsia="Times New Roman" w:hAnsiTheme="minorHAnsi" w:cstheme="minorHAnsi"/>
                <w:b/>
                <w:bCs/>
                <w:color w:val="000000"/>
              </w:rPr>
            </w:pPr>
            <w:r w:rsidRPr="00DE0411">
              <w:rPr>
                <w:rFonts w:asciiTheme="minorHAnsi" w:eastAsia="Times New Roman" w:hAnsiTheme="minorHAnsi" w:cstheme="minorHAnsi"/>
                <w:b/>
                <w:bCs/>
                <w:color w:val="000000"/>
              </w:rPr>
              <w:t>Nr. crt.</w:t>
            </w:r>
          </w:p>
        </w:tc>
        <w:tc>
          <w:tcPr>
            <w:tcW w:w="2437" w:type="pct"/>
            <w:vMerge w:val="restart"/>
            <w:tcBorders>
              <w:top w:val="single" w:sz="4" w:space="0" w:color="auto"/>
              <w:left w:val="single" w:sz="4" w:space="0" w:color="auto"/>
              <w:right w:val="single" w:sz="4" w:space="0" w:color="auto"/>
            </w:tcBorders>
          </w:tcPr>
          <w:p w14:paraId="5F75B55B" w14:textId="77777777" w:rsidR="00DE0411" w:rsidRPr="00DE0411" w:rsidRDefault="00DE0411" w:rsidP="00CA7ECB">
            <w:pPr>
              <w:spacing w:after="0"/>
              <w:rPr>
                <w:rFonts w:asciiTheme="minorHAnsi" w:eastAsia="Times New Roman" w:hAnsiTheme="minorHAnsi" w:cstheme="minorHAnsi"/>
                <w:b/>
                <w:bCs/>
                <w:color w:val="000000"/>
              </w:rPr>
            </w:pPr>
            <w:r w:rsidRPr="00DE0411">
              <w:rPr>
                <w:rFonts w:asciiTheme="minorHAnsi" w:eastAsia="Times New Roman" w:hAnsiTheme="minorHAnsi" w:cstheme="minorHAnsi"/>
                <w:b/>
                <w:bCs/>
                <w:color w:val="000000"/>
              </w:rPr>
              <w:t xml:space="preserve">DENUMIRE ACTIVITATE </w:t>
            </w:r>
          </w:p>
          <w:p w14:paraId="41BB5EDE" w14:textId="77777777" w:rsidR="00DE0411" w:rsidRPr="00DE0411" w:rsidRDefault="00DE0411" w:rsidP="00CA7ECB">
            <w:pPr>
              <w:spacing w:after="0"/>
              <w:rPr>
                <w:rFonts w:asciiTheme="minorHAnsi" w:eastAsia="Times New Roman" w:hAnsiTheme="minorHAnsi" w:cstheme="minorHAnsi"/>
                <w:b/>
                <w:bCs/>
                <w:color w:val="000000"/>
              </w:rPr>
            </w:pPr>
            <w:r w:rsidRPr="00DE0411">
              <w:rPr>
                <w:rFonts w:asciiTheme="minorHAnsi" w:eastAsia="Times New Roman" w:hAnsiTheme="minorHAnsi" w:cstheme="minorHAnsi"/>
                <w:b/>
                <w:bCs/>
                <w:color w:val="000000"/>
              </w:rPr>
              <w:t>VERIFICATĂ/MONITORIZATĂ</w:t>
            </w:r>
          </w:p>
        </w:tc>
        <w:tc>
          <w:tcPr>
            <w:tcW w:w="1133" w:type="pct"/>
            <w:gridSpan w:val="3"/>
            <w:tcBorders>
              <w:top w:val="single" w:sz="4" w:space="0" w:color="auto"/>
              <w:left w:val="single" w:sz="4" w:space="0" w:color="auto"/>
              <w:bottom w:val="single" w:sz="4" w:space="0" w:color="auto"/>
              <w:right w:val="single" w:sz="4" w:space="0" w:color="auto"/>
            </w:tcBorders>
            <w:vAlign w:val="bottom"/>
          </w:tcPr>
          <w:p w14:paraId="4C333953" w14:textId="26E3ED80" w:rsidR="00DE0411" w:rsidRPr="00DE0411" w:rsidRDefault="00DE0411" w:rsidP="00CA7ECB">
            <w:pPr>
              <w:spacing w:after="0"/>
              <w:jc w:val="center"/>
              <w:rPr>
                <w:rFonts w:asciiTheme="minorHAnsi" w:eastAsia="Times New Roman" w:hAnsiTheme="minorHAnsi" w:cstheme="minorHAnsi"/>
                <w:b/>
                <w:bCs/>
                <w:color w:val="000000"/>
              </w:rPr>
            </w:pPr>
            <w:r w:rsidRPr="00DE0411">
              <w:rPr>
                <w:rFonts w:asciiTheme="minorHAnsi" w:eastAsia="Times New Roman" w:hAnsiTheme="minorHAnsi" w:cstheme="minorHAnsi"/>
                <w:b/>
                <w:bCs/>
                <w:color w:val="000000"/>
              </w:rPr>
              <w:t>Expert SLIN</w:t>
            </w:r>
            <w:r w:rsidR="00E44328">
              <w:rPr>
                <w:rFonts w:asciiTheme="minorHAnsi" w:eastAsia="Times New Roman" w:hAnsiTheme="minorHAnsi" w:cstheme="minorHAnsi"/>
                <w:b/>
                <w:bCs/>
                <w:color w:val="000000"/>
              </w:rPr>
              <w:t>A</w:t>
            </w:r>
            <w:r w:rsidRPr="00DE0411">
              <w:rPr>
                <w:rFonts w:asciiTheme="minorHAnsi" w:eastAsia="Times New Roman" w:hAnsiTheme="minorHAnsi" w:cstheme="minorHAnsi"/>
                <w:b/>
                <w:bCs/>
                <w:color w:val="000000"/>
              </w:rPr>
              <w:t xml:space="preserve"> CRFIR</w:t>
            </w:r>
          </w:p>
        </w:tc>
        <w:tc>
          <w:tcPr>
            <w:tcW w:w="1076" w:type="pct"/>
            <w:gridSpan w:val="5"/>
            <w:tcBorders>
              <w:top w:val="single" w:sz="4" w:space="0" w:color="auto"/>
              <w:left w:val="single" w:sz="4" w:space="0" w:color="auto"/>
              <w:bottom w:val="single" w:sz="4" w:space="0" w:color="auto"/>
              <w:right w:val="single" w:sz="4" w:space="0" w:color="auto"/>
            </w:tcBorders>
          </w:tcPr>
          <w:p w14:paraId="642AF45A" w14:textId="64BB6A14" w:rsidR="00DE0411" w:rsidRPr="00DE0411" w:rsidRDefault="00DE0411" w:rsidP="00CA7ECB">
            <w:pPr>
              <w:spacing w:after="0"/>
              <w:jc w:val="center"/>
              <w:rPr>
                <w:rFonts w:asciiTheme="minorHAnsi" w:eastAsia="Times New Roman" w:hAnsiTheme="minorHAnsi" w:cstheme="minorHAnsi"/>
                <w:b/>
                <w:bCs/>
                <w:color w:val="000000"/>
              </w:rPr>
            </w:pPr>
            <w:r w:rsidRPr="00DE0411">
              <w:rPr>
                <w:rFonts w:asciiTheme="minorHAnsi" w:eastAsia="Times New Roman" w:hAnsiTheme="minorHAnsi" w:cstheme="minorHAnsi"/>
                <w:b/>
                <w:bCs/>
                <w:color w:val="000000"/>
              </w:rPr>
              <w:t>Verificat expert 2/ Șef SLIN</w:t>
            </w:r>
            <w:r w:rsidR="00E44328">
              <w:rPr>
                <w:rFonts w:asciiTheme="minorHAnsi" w:eastAsia="Times New Roman" w:hAnsiTheme="minorHAnsi" w:cstheme="minorHAnsi"/>
                <w:b/>
                <w:bCs/>
                <w:color w:val="000000"/>
              </w:rPr>
              <w:t>A</w:t>
            </w:r>
            <w:r w:rsidRPr="00DE0411">
              <w:rPr>
                <w:rFonts w:asciiTheme="minorHAnsi" w:eastAsia="Times New Roman" w:hAnsiTheme="minorHAnsi" w:cstheme="minorHAnsi"/>
                <w:b/>
                <w:bCs/>
                <w:color w:val="000000"/>
              </w:rPr>
              <w:t xml:space="preserve"> CRFIR</w:t>
            </w:r>
          </w:p>
        </w:tc>
      </w:tr>
      <w:tr w:rsidR="00DE0411" w:rsidRPr="00DE0411" w14:paraId="59326FED" w14:textId="77777777" w:rsidTr="00CA7ECB">
        <w:trPr>
          <w:cantSplit/>
          <w:trHeight w:val="255"/>
        </w:trPr>
        <w:tc>
          <w:tcPr>
            <w:tcW w:w="353" w:type="pct"/>
            <w:vMerge/>
            <w:tcBorders>
              <w:left w:val="single" w:sz="4" w:space="0" w:color="auto"/>
              <w:bottom w:val="single" w:sz="4" w:space="0" w:color="auto"/>
              <w:right w:val="single" w:sz="4" w:space="0" w:color="auto"/>
            </w:tcBorders>
          </w:tcPr>
          <w:p w14:paraId="444B8BD4" w14:textId="77777777" w:rsidR="00DE0411" w:rsidRPr="00DE0411" w:rsidRDefault="00DE0411" w:rsidP="00CA7ECB">
            <w:pPr>
              <w:spacing w:after="0"/>
              <w:rPr>
                <w:rFonts w:asciiTheme="minorHAnsi" w:eastAsia="Times New Roman" w:hAnsiTheme="minorHAnsi" w:cstheme="minorHAnsi"/>
                <w:b/>
                <w:bCs/>
                <w:color w:val="000000"/>
              </w:rPr>
            </w:pPr>
          </w:p>
        </w:tc>
        <w:tc>
          <w:tcPr>
            <w:tcW w:w="2437" w:type="pct"/>
            <w:vMerge/>
            <w:tcBorders>
              <w:left w:val="single" w:sz="4" w:space="0" w:color="auto"/>
              <w:bottom w:val="single" w:sz="4" w:space="0" w:color="auto"/>
              <w:right w:val="single" w:sz="4" w:space="0" w:color="auto"/>
            </w:tcBorders>
          </w:tcPr>
          <w:p w14:paraId="214029C5" w14:textId="77777777" w:rsidR="00DE0411" w:rsidRPr="00DE0411" w:rsidRDefault="00DE0411" w:rsidP="00CA7ECB">
            <w:pPr>
              <w:spacing w:after="0"/>
              <w:rPr>
                <w:rFonts w:asciiTheme="minorHAnsi" w:eastAsia="Times New Roman" w:hAnsiTheme="minorHAnsi" w:cstheme="minorHAnsi"/>
                <w:b/>
                <w:bCs/>
                <w:color w:val="000000"/>
              </w:rPr>
            </w:pPr>
          </w:p>
        </w:tc>
        <w:tc>
          <w:tcPr>
            <w:tcW w:w="346" w:type="pct"/>
            <w:tcBorders>
              <w:top w:val="single" w:sz="4" w:space="0" w:color="auto"/>
              <w:left w:val="single" w:sz="4" w:space="0" w:color="auto"/>
              <w:bottom w:val="single" w:sz="4" w:space="0" w:color="auto"/>
              <w:right w:val="single" w:sz="4" w:space="0" w:color="auto"/>
            </w:tcBorders>
          </w:tcPr>
          <w:p w14:paraId="358F37AB" w14:textId="77777777" w:rsidR="00DE0411" w:rsidRPr="00DE0411" w:rsidRDefault="00DE0411" w:rsidP="00CA7ECB">
            <w:pPr>
              <w:spacing w:after="0"/>
              <w:rPr>
                <w:rFonts w:asciiTheme="minorHAnsi" w:eastAsia="Times New Roman" w:hAnsiTheme="minorHAnsi" w:cstheme="minorHAnsi"/>
                <w:bCs/>
                <w:color w:val="000000"/>
              </w:rPr>
            </w:pPr>
            <w:r w:rsidRPr="00DE0411">
              <w:rPr>
                <w:rFonts w:asciiTheme="minorHAnsi" w:eastAsia="Times New Roman" w:hAnsiTheme="minorHAnsi" w:cstheme="minorHAnsi"/>
                <w:bCs/>
                <w:color w:val="000000"/>
              </w:rPr>
              <w:t>DA</w:t>
            </w:r>
          </w:p>
        </w:tc>
        <w:tc>
          <w:tcPr>
            <w:tcW w:w="298" w:type="pct"/>
            <w:tcBorders>
              <w:top w:val="single" w:sz="4" w:space="0" w:color="auto"/>
              <w:left w:val="single" w:sz="4" w:space="0" w:color="auto"/>
              <w:bottom w:val="single" w:sz="4" w:space="0" w:color="auto"/>
              <w:right w:val="single" w:sz="4" w:space="0" w:color="auto"/>
            </w:tcBorders>
          </w:tcPr>
          <w:p w14:paraId="52577170" w14:textId="77777777" w:rsidR="00DE0411" w:rsidRPr="00DE0411" w:rsidRDefault="00DE0411" w:rsidP="00CA7ECB">
            <w:pPr>
              <w:spacing w:after="0"/>
              <w:rPr>
                <w:rFonts w:asciiTheme="minorHAnsi" w:eastAsia="Times New Roman" w:hAnsiTheme="minorHAnsi" w:cstheme="minorHAnsi"/>
                <w:bCs/>
                <w:color w:val="000000"/>
              </w:rPr>
            </w:pPr>
            <w:r w:rsidRPr="00DE0411">
              <w:rPr>
                <w:rFonts w:asciiTheme="minorHAnsi" w:eastAsia="Times New Roman" w:hAnsiTheme="minorHAnsi" w:cstheme="minorHAnsi"/>
                <w:bCs/>
                <w:color w:val="000000"/>
              </w:rPr>
              <w:t>NU</w:t>
            </w:r>
          </w:p>
        </w:tc>
        <w:tc>
          <w:tcPr>
            <w:tcW w:w="489" w:type="pct"/>
            <w:tcBorders>
              <w:top w:val="single" w:sz="4" w:space="0" w:color="auto"/>
              <w:left w:val="single" w:sz="4" w:space="0" w:color="auto"/>
              <w:bottom w:val="single" w:sz="4" w:space="0" w:color="auto"/>
              <w:right w:val="single" w:sz="4" w:space="0" w:color="auto"/>
            </w:tcBorders>
          </w:tcPr>
          <w:p w14:paraId="7FA7B91D" w14:textId="77777777" w:rsidR="00DE0411" w:rsidRPr="00DE0411" w:rsidRDefault="00DE0411" w:rsidP="00CA7ECB">
            <w:pPr>
              <w:spacing w:after="0"/>
              <w:jc w:val="center"/>
              <w:rPr>
                <w:rFonts w:asciiTheme="minorHAnsi" w:eastAsia="Times New Roman" w:hAnsiTheme="minorHAnsi" w:cstheme="minorHAnsi"/>
                <w:bCs/>
                <w:color w:val="000000"/>
              </w:rPr>
            </w:pPr>
            <w:r w:rsidRPr="00DE0411">
              <w:rPr>
                <w:rFonts w:asciiTheme="minorHAnsi" w:eastAsia="Times New Roman" w:hAnsiTheme="minorHAnsi" w:cstheme="minorHAnsi"/>
                <w:bCs/>
                <w:color w:val="000000"/>
              </w:rPr>
              <w:t>NU ESTE CAZUL</w:t>
            </w:r>
          </w:p>
        </w:tc>
        <w:tc>
          <w:tcPr>
            <w:tcW w:w="295" w:type="pct"/>
            <w:gridSpan w:val="2"/>
            <w:tcBorders>
              <w:top w:val="single" w:sz="4" w:space="0" w:color="auto"/>
              <w:left w:val="single" w:sz="4" w:space="0" w:color="auto"/>
              <w:bottom w:val="single" w:sz="4" w:space="0" w:color="auto"/>
              <w:right w:val="single" w:sz="4" w:space="0" w:color="auto"/>
            </w:tcBorders>
          </w:tcPr>
          <w:p w14:paraId="60758F29" w14:textId="77777777" w:rsidR="00DE0411" w:rsidRPr="00DE0411" w:rsidRDefault="00DE0411" w:rsidP="00CA7ECB">
            <w:pPr>
              <w:spacing w:after="0"/>
              <w:jc w:val="center"/>
              <w:rPr>
                <w:rFonts w:asciiTheme="minorHAnsi" w:eastAsia="Times New Roman" w:hAnsiTheme="minorHAnsi" w:cstheme="minorHAnsi"/>
                <w:bCs/>
                <w:color w:val="000000"/>
              </w:rPr>
            </w:pPr>
            <w:r w:rsidRPr="00DE0411">
              <w:rPr>
                <w:rFonts w:asciiTheme="minorHAnsi" w:eastAsia="Times New Roman" w:hAnsiTheme="minorHAnsi" w:cstheme="minorHAnsi"/>
                <w:bCs/>
                <w:color w:val="000000"/>
              </w:rPr>
              <w:t>DA</w:t>
            </w:r>
          </w:p>
        </w:tc>
        <w:tc>
          <w:tcPr>
            <w:tcW w:w="292" w:type="pct"/>
            <w:gridSpan w:val="2"/>
            <w:tcBorders>
              <w:top w:val="single" w:sz="4" w:space="0" w:color="auto"/>
              <w:left w:val="single" w:sz="4" w:space="0" w:color="auto"/>
              <w:bottom w:val="single" w:sz="4" w:space="0" w:color="auto"/>
              <w:right w:val="single" w:sz="4" w:space="0" w:color="auto"/>
            </w:tcBorders>
          </w:tcPr>
          <w:p w14:paraId="1901FB07" w14:textId="77777777" w:rsidR="00DE0411" w:rsidRPr="00DE0411" w:rsidRDefault="00DE0411" w:rsidP="00CA7ECB">
            <w:pPr>
              <w:spacing w:after="0"/>
              <w:jc w:val="center"/>
              <w:rPr>
                <w:rFonts w:asciiTheme="minorHAnsi" w:eastAsia="Times New Roman" w:hAnsiTheme="minorHAnsi" w:cstheme="minorHAnsi"/>
                <w:bCs/>
                <w:color w:val="000000"/>
              </w:rPr>
            </w:pPr>
            <w:r w:rsidRPr="00DE0411">
              <w:rPr>
                <w:rFonts w:asciiTheme="minorHAnsi" w:eastAsia="Times New Roman" w:hAnsiTheme="minorHAnsi" w:cstheme="minorHAnsi"/>
                <w:bCs/>
                <w:color w:val="000000"/>
              </w:rPr>
              <w:t>NU</w:t>
            </w:r>
          </w:p>
        </w:tc>
        <w:tc>
          <w:tcPr>
            <w:tcW w:w="490" w:type="pct"/>
            <w:tcBorders>
              <w:top w:val="single" w:sz="4" w:space="0" w:color="auto"/>
              <w:left w:val="single" w:sz="4" w:space="0" w:color="auto"/>
              <w:bottom w:val="single" w:sz="4" w:space="0" w:color="auto"/>
              <w:right w:val="single" w:sz="4" w:space="0" w:color="auto"/>
            </w:tcBorders>
          </w:tcPr>
          <w:p w14:paraId="7C07FAEE" w14:textId="77777777" w:rsidR="00DE0411" w:rsidRPr="00DE0411" w:rsidRDefault="00DE0411" w:rsidP="00CA7ECB">
            <w:pPr>
              <w:spacing w:after="0"/>
              <w:jc w:val="center"/>
              <w:rPr>
                <w:rFonts w:asciiTheme="minorHAnsi" w:eastAsia="Times New Roman" w:hAnsiTheme="minorHAnsi" w:cstheme="minorHAnsi"/>
                <w:bCs/>
                <w:color w:val="000000"/>
              </w:rPr>
            </w:pPr>
            <w:r w:rsidRPr="00DE0411">
              <w:rPr>
                <w:rFonts w:asciiTheme="minorHAnsi" w:eastAsia="Times New Roman" w:hAnsiTheme="minorHAnsi" w:cstheme="minorHAnsi"/>
                <w:bCs/>
                <w:color w:val="000000"/>
              </w:rPr>
              <w:t>NU ESTE CAZUL</w:t>
            </w:r>
          </w:p>
        </w:tc>
      </w:tr>
      <w:tr w:rsidR="00DE0411" w:rsidRPr="00DE0411" w14:paraId="4040EF66" w14:textId="77777777" w:rsidTr="00CA7E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7EFCAD7D" w14:textId="77777777" w:rsidR="00DE0411" w:rsidRPr="00DE0411" w:rsidRDefault="00DE0411" w:rsidP="00CA7ECB">
            <w:pPr>
              <w:spacing w:after="0"/>
              <w:ind w:left="90"/>
              <w:contextualSpacing/>
              <w:jc w:val="center"/>
              <w:rPr>
                <w:rFonts w:asciiTheme="minorHAnsi" w:eastAsia="Times New Roman" w:hAnsiTheme="minorHAnsi" w:cstheme="minorHAnsi"/>
                <w:color w:val="000000"/>
              </w:rPr>
            </w:pPr>
            <w:r w:rsidRPr="00DE0411">
              <w:rPr>
                <w:rFonts w:asciiTheme="minorHAnsi" w:eastAsia="Times New Roman" w:hAnsiTheme="minorHAnsi" w:cstheme="minorHAnsi"/>
                <w:color w:val="000000"/>
              </w:rPr>
              <w:t>1</w:t>
            </w:r>
          </w:p>
        </w:tc>
        <w:tc>
          <w:tcPr>
            <w:tcW w:w="2437" w:type="pct"/>
            <w:tcBorders>
              <w:top w:val="single" w:sz="4" w:space="0" w:color="auto"/>
              <w:left w:val="single" w:sz="4" w:space="0" w:color="auto"/>
              <w:bottom w:val="single" w:sz="4" w:space="0" w:color="auto"/>
              <w:right w:val="single" w:sz="4" w:space="0" w:color="auto"/>
            </w:tcBorders>
          </w:tcPr>
          <w:p w14:paraId="3E987ECF"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Notificarea E2L/ C1.2L a fost transmisă beneficiarului?</w:t>
            </w:r>
          </w:p>
        </w:tc>
        <w:tc>
          <w:tcPr>
            <w:tcW w:w="346" w:type="pct"/>
            <w:tcBorders>
              <w:top w:val="single" w:sz="4" w:space="0" w:color="auto"/>
              <w:left w:val="single" w:sz="4" w:space="0" w:color="auto"/>
              <w:bottom w:val="single" w:sz="4" w:space="0" w:color="auto"/>
              <w:right w:val="single" w:sz="4" w:space="0" w:color="auto"/>
            </w:tcBorders>
          </w:tcPr>
          <w:p w14:paraId="7B45A256"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3971C6F6"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CEA9FCF"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001BD3D"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4DC59C5C"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310C4F0A"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291A5B4D" w14:textId="77777777" w:rsidTr="00CA7E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162D01CF" w14:textId="77777777" w:rsidR="00DE0411" w:rsidRPr="00DE0411" w:rsidRDefault="00DE0411" w:rsidP="00CA7ECB">
            <w:pPr>
              <w:spacing w:after="0"/>
              <w:ind w:left="90"/>
              <w:contextualSpacing/>
              <w:jc w:val="center"/>
              <w:rPr>
                <w:rFonts w:asciiTheme="minorHAnsi" w:eastAsia="Times New Roman" w:hAnsiTheme="minorHAnsi" w:cstheme="minorHAnsi"/>
                <w:color w:val="000000"/>
              </w:rPr>
            </w:pPr>
            <w:r w:rsidRPr="00DE0411">
              <w:rPr>
                <w:rFonts w:asciiTheme="minorHAnsi" w:hAnsiTheme="minorHAnsi" w:cstheme="minorHAnsi"/>
              </w:rPr>
              <w:t>2</w:t>
            </w:r>
          </w:p>
        </w:tc>
        <w:tc>
          <w:tcPr>
            <w:tcW w:w="2437" w:type="pct"/>
            <w:tcBorders>
              <w:top w:val="single" w:sz="4" w:space="0" w:color="auto"/>
              <w:left w:val="single" w:sz="4" w:space="0" w:color="auto"/>
              <w:bottom w:val="single" w:sz="4" w:space="0" w:color="auto"/>
              <w:right w:val="single" w:sz="4" w:space="0" w:color="auto"/>
            </w:tcBorders>
          </w:tcPr>
          <w:p w14:paraId="57AB2F4D"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hAnsiTheme="minorHAnsi" w:cstheme="minorHAnsi"/>
              </w:rPr>
              <w:t xml:space="preserve">Beneficiarul a respectat termenul din Notificarea </w:t>
            </w:r>
            <w:r w:rsidRPr="00DE0411">
              <w:rPr>
                <w:rFonts w:asciiTheme="minorHAnsi" w:eastAsia="Times New Roman" w:hAnsiTheme="minorHAnsi" w:cstheme="minorHAnsi"/>
                <w:color w:val="000000"/>
              </w:rPr>
              <w:t xml:space="preserve">E2L/ C1.2L </w:t>
            </w:r>
            <w:r w:rsidRPr="00DE0411">
              <w:rPr>
                <w:rFonts w:asciiTheme="minorHAnsi" w:hAnsiTheme="minorHAnsi" w:cstheme="minorHAnsi"/>
              </w:rPr>
              <w:t>de depunere a documentelor solicitate pentru încheierea contractului de finanțare?</w:t>
            </w:r>
          </w:p>
        </w:tc>
        <w:tc>
          <w:tcPr>
            <w:tcW w:w="346" w:type="pct"/>
            <w:tcBorders>
              <w:top w:val="single" w:sz="4" w:space="0" w:color="auto"/>
              <w:left w:val="single" w:sz="4" w:space="0" w:color="auto"/>
              <w:bottom w:val="single" w:sz="4" w:space="0" w:color="auto"/>
              <w:right w:val="single" w:sz="4" w:space="0" w:color="auto"/>
            </w:tcBorders>
          </w:tcPr>
          <w:p w14:paraId="5D42734A"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594DC150"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FDF554"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7B95422"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0BDD742C"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49BE6AF7"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3197FE5F" w14:textId="77777777" w:rsidTr="00CA7E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732D5D14"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3</w:t>
            </w:r>
          </w:p>
        </w:tc>
        <w:tc>
          <w:tcPr>
            <w:tcW w:w="2437" w:type="pct"/>
            <w:tcBorders>
              <w:top w:val="single" w:sz="4" w:space="0" w:color="auto"/>
              <w:left w:val="single" w:sz="4" w:space="0" w:color="auto"/>
              <w:bottom w:val="single" w:sz="4" w:space="0" w:color="auto"/>
              <w:right w:val="single" w:sz="4" w:space="0" w:color="auto"/>
            </w:tcBorders>
          </w:tcPr>
          <w:p w14:paraId="2E58CCBE" w14:textId="77777777" w:rsidR="00DE0411" w:rsidRPr="00DE0411" w:rsidRDefault="00DE0411" w:rsidP="00CA7ECB">
            <w:pPr>
              <w:spacing w:after="0"/>
              <w:jc w:val="both"/>
              <w:rPr>
                <w:rFonts w:asciiTheme="minorHAnsi" w:hAnsiTheme="minorHAnsi" w:cstheme="minorHAnsi"/>
                <w:noProof/>
              </w:rPr>
            </w:pPr>
            <w:r w:rsidRPr="00DE0411">
              <w:rPr>
                <w:rFonts w:asciiTheme="minorHAnsi" w:hAnsiTheme="minorHAnsi" w:cstheme="minorHAnsi"/>
                <w:noProof/>
              </w:rPr>
              <w:t>Beneficiarul figurează în Registrul Debitorilor AFIR înaintea întocmirii Contractului de Finantare?</w:t>
            </w:r>
          </w:p>
          <w:p w14:paraId="1FB34DE5" w14:textId="77777777" w:rsidR="00DE0411" w:rsidRPr="00DE0411" w:rsidRDefault="00DE0411" w:rsidP="00CA7ECB">
            <w:pPr>
              <w:spacing w:after="0"/>
              <w:jc w:val="both"/>
              <w:rPr>
                <w:rFonts w:asciiTheme="minorHAnsi" w:hAnsiTheme="minorHAnsi" w:cstheme="minorHAnsi"/>
                <w:noProof/>
              </w:rPr>
            </w:pPr>
            <w:r w:rsidRPr="00DE0411">
              <w:rPr>
                <w:rFonts w:asciiTheme="minorHAnsi" w:hAnsiTheme="minorHAnsi" w:cstheme="minorHAnsi"/>
                <w:noProof/>
              </w:rPr>
              <w:t xml:space="preserve">Verificarea se face după C.U.I accesând link-ul: </w:t>
            </w:r>
            <w:hyperlink r:id="rId21" w:history="1">
              <w:r w:rsidRPr="00DE0411">
                <w:rPr>
                  <w:rFonts w:asciiTheme="minorHAnsi" w:hAnsiTheme="minorHAnsi" w:cstheme="minorHAnsi"/>
                  <w:noProof/>
                  <w:color w:val="0000FF"/>
                  <w:u w:val="single"/>
                </w:rPr>
                <w:t>http://afir-app:8899</w:t>
              </w:r>
            </w:hyperlink>
          </w:p>
          <w:p w14:paraId="3CC01EDC"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hAnsiTheme="minorHAnsi" w:cstheme="minorHAnsi"/>
                <w:noProof/>
              </w:rPr>
              <w:t>(dacă figurează cu debit neplatit nu se contractează și se întocmește nota de neîncheiere contract cu notificarea solicitantului)</w:t>
            </w:r>
          </w:p>
        </w:tc>
        <w:tc>
          <w:tcPr>
            <w:tcW w:w="346" w:type="pct"/>
            <w:tcBorders>
              <w:top w:val="single" w:sz="4" w:space="0" w:color="auto"/>
              <w:left w:val="single" w:sz="4" w:space="0" w:color="auto"/>
              <w:bottom w:val="single" w:sz="4" w:space="0" w:color="auto"/>
              <w:right w:val="single" w:sz="4" w:space="0" w:color="auto"/>
            </w:tcBorders>
          </w:tcPr>
          <w:p w14:paraId="316CC181"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344834B3"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11A91C4"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356E4C6"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379327DE"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236D425F"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1F9BCA54" w14:textId="77777777" w:rsidTr="00CA7E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2F063D68"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4</w:t>
            </w:r>
          </w:p>
        </w:tc>
        <w:tc>
          <w:tcPr>
            <w:tcW w:w="2437" w:type="pct"/>
            <w:tcBorders>
              <w:top w:val="single" w:sz="4" w:space="0" w:color="auto"/>
              <w:left w:val="single" w:sz="4" w:space="0" w:color="auto"/>
              <w:bottom w:val="single" w:sz="4" w:space="0" w:color="auto"/>
              <w:right w:val="single" w:sz="4" w:space="0" w:color="auto"/>
            </w:tcBorders>
          </w:tcPr>
          <w:p w14:paraId="1D6E8FC8" w14:textId="77777777" w:rsidR="00DE0411" w:rsidRPr="00DE0411" w:rsidRDefault="00DE0411" w:rsidP="00CA7ECB">
            <w:pPr>
              <w:spacing w:after="0"/>
              <w:jc w:val="both"/>
              <w:rPr>
                <w:rFonts w:asciiTheme="minorHAnsi" w:hAnsiTheme="minorHAnsi" w:cstheme="minorHAnsi"/>
                <w:noProof/>
              </w:rPr>
            </w:pPr>
            <w:r w:rsidRPr="00DE0411">
              <w:rPr>
                <w:rFonts w:asciiTheme="minorHAnsi" w:hAnsiTheme="minorHAnsi" w:cstheme="minorHAnsi"/>
                <w:noProof/>
              </w:rPr>
              <w:t xml:space="preserve">Sunt înscrise în cazierul judiciar fapte economico-financiare? </w:t>
            </w:r>
          </w:p>
          <w:p w14:paraId="358EACB2" w14:textId="77777777" w:rsidR="00DE0411" w:rsidRPr="00DE0411" w:rsidRDefault="00DE0411" w:rsidP="00CA7ECB">
            <w:pPr>
              <w:spacing w:after="0"/>
              <w:jc w:val="both"/>
              <w:rPr>
                <w:rFonts w:asciiTheme="minorHAnsi" w:hAnsiTheme="minorHAnsi" w:cstheme="minorHAnsi"/>
                <w:noProof/>
              </w:rPr>
            </w:pPr>
            <w:r w:rsidRPr="00DE0411">
              <w:rPr>
                <w:rFonts w:asciiTheme="minorHAnsi" w:hAnsiTheme="minorHAnsi" w:cstheme="minorHAnsi"/>
                <w:noProof/>
              </w:rPr>
              <w:t>Verificarea se va realiza prin accesarea bazei de date a IGPR, ROCRIS, de unde se va descărca extrasul de pe cazierul judiciar al reprezentantului legal care va fi ataşat la dosarul administrativ.</w:t>
            </w:r>
          </w:p>
          <w:p w14:paraId="3D83F59E" w14:textId="77777777" w:rsidR="00DE0411" w:rsidRPr="00DE0411" w:rsidRDefault="00DE0411" w:rsidP="00CA7ECB">
            <w:pPr>
              <w:spacing w:after="0"/>
              <w:jc w:val="both"/>
              <w:rPr>
                <w:rFonts w:asciiTheme="minorHAnsi" w:hAnsiTheme="minorHAnsi" w:cstheme="minorHAnsi"/>
                <w:noProof/>
              </w:rPr>
            </w:pPr>
            <w:r w:rsidRPr="00DE0411">
              <w:rPr>
                <w:rFonts w:asciiTheme="minorHAnsi" w:hAnsiTheme="minorHAnsi" w:cstheme="minorHAnsi"/>
                <w:noProof/>
              </w:rPr>
              <w:t xml:space="preserve">Daca documentul nu poate fi obtinut de AFIR, cazierul judiciar se va solicita beneficiarului prin intermediul informatiilor suplimentare. </w:t>
            </w:r>
          </w:p>
          <w:p w14:paraId="0A7276C8"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hAnsiTheme="minorHAnsi" w:cstheme="minorHAnsi"/>
                <w:noProof/>
              </w:rPr>
              <w:t xml:space="preserve">Dacă figurează cu înscrieri economico-financiare, nu se continua incheierea contractului de finantare si se urmeaza </w:t>
            </w:r>
            <w:r w:rsidRPr="00DE0411">
              <w:rPr>
                <w:rFonts w:asciiTheme="minorHAnsi" w:hAnsiTheme="minorHAnsi" w:cstheme="minorHAnsi"/>
                <w:noProof/>
              </w:rPr>
              <w:lastRenderedPageBreak/>
              <w:t>procedura de neîncheiere a contractului de finanțare</w:t>
            </w:r>
          </w:p>
        </w:tc>
        <w:tc>
          <w:tcPr>
            <w:tcW w:w="346" w:type="pct"/>
            <w:tcBorders>
              <w:top w:val="single" w:sz="4" w:space="0" w:color="auto"/>
              <w:left w:val="single" w:sz="4" w:space="0" w:color="auto"/>
              <w:bottom w:val="single" w:sz="4" w:space="0" w:color="auto"/>
              <w:right w:val="single" w:sz="4" w:space="0" w:color="auto"/>
            </w:tcBorders>
          </w:tcPr>
          <w:p w14:paraId="64439BF7"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10C32D3F"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AAB8D8C"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2620E87"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56D3FC47"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1D820237"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437298AD" w14:textId="77777777" w:rsidTr="00CA7ECB">
        <w:trPr>
          <w:trHeight w:val="182"/>
        </w:trPr>
        <w:tc>
          <w:tcPr>
            <w:tcW w:w="353" w:type="pct"/>
            <w:vMerge w:val="restart"/>
            <w:tcBorders>
              <w:top w:val="single" w:sz="4" w:space="0" w:color="auto"/>
              <w:left w:val="single" w:sz="4" w:space="0" w:color="auto"/>
              <w:right w:val="single" w:sz="4" w:space="0" w:color="auto"/>
            </w:tcBorders>
            <w:vAlign w:val="center"/>
          </w:tcPr>
          <w:p w14:paraId="36ADC3E5"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5</w:t>
            </w: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4340F7B1" w14:textId="6AF3FD1D" w:rsidR="00077047" w:rsidRPr="00BF0373" w:rsidRDefault="00DE0411" w:rsidP="00077047">
            <w:pPr>
              <w:spacing w:after="0"/>
              <w:rPr>
                <w:rFonts w:asciiTheme="minorHAnsi" w:hAnsiTheme="minorHAnsi" w:cstheme="minorHAnsi"/>
                <w:i/>
                <w:iCs/>
                <w:noProof/>
              </w:rPr>
            </w:pPr>
            <w:r w:rsidRPr="00DE0411">
              <w:rPr>
                <w:rFonts w:asciiTheme="minorHAnsi" w:hAnsiTheme="minorHAnsi" w:cstheme="minorHAnsi"/>
                <w:b/>
                <w:noProof/>
              </w:rPr>
              <w:t>5.1</w:t>
            </w:r>
            <w:r w:rsidRPr="00DE0411">
              <w:rPr>
                <w:rFonts w:asciiTheme="minorHAnsi" w:hAnsiTheme="minorHAnsi" w:cstheme="minorHAnsi"/>
                <w:noProof/>
              </w:rPr>
              <w:t xml:space="preserve"> A fost depus Certificat care să ateste lipsa datoriilor restante locale emis de primăria pe raza căreia beneficiarul are sediul social și punctul de lucru (numai în cazul în care solicitantul este proprietar asupra imobilelor) şi, dacă este cazul, graficul de eşalonare a datoriilor către bugetul local, valabil la data încheierii contractului? </w:t>
            </w:r>
            <w:r w:rsidRPr="00DE0411">
              <w:rPr>
                <w:rFonts w:asciiTheme="minorHAnsi" w:hAnsiTheme="minorHAnsi" w:cstheme="minorHAnsi"/>
                <w:i/>
                <w:iCs/>
                <w:noProof/>
              </w:rPr>
              <w:t xml:space="preserve">(Daca figureaza cu datorii restante </w:t>
            </w:r>
            <w:r w:rsidR="00077047" w:rsidRPr="00BF0373">
              <w:rPr>
                <w:rFonts w:asciiTheme="minorHAnsi" w:hAnsiTheme="minorHAnsi" w:cstheme="minorHAnsi"/>
                <w:i/>
                <w:iCs/>
                <w:noProof/>
              </w:rPr>
              <w:t xml:space="preserve"> mai mari de 1/6 din totalul obligaţiilor datorate în ultimul semestru </w:t>
            </w:r>
            <w:r w:rsidRPr="00DE0411">
              <w:rPr>
                <w:rFonts w:asciiTheme="minorHAnsi" w:hAnsiTheme="minorHAnsi" w:cstheme="minorHAnsi"/>
                <w:i/>
                <w:iCs/>
                <w:noProof/>
              </w:rPr>
              <w:t>nu se contracteaza)</w:t>
            </w:r>
          </w:p>
        </w:tc>
        <w:tc>
          <w:tcPr>
            <w:tcW w:w="346" w:type="pct"/>
            <w:tcBorders>
              <w:top w:val="single" w:sz="4" w:space="0" w:color="auto"/>
              <w:left w:val="single" w:sz="4" w:space="0" w:color="auto"/>
              <w:bottom w:val="single" w:sz="4" w:space="0" w:color="auto"/>
              <w:right w:val="single" w:sz="4" w:space="0" w:color="auto"/>
            </w:tcBorders>
          </w:tcPr>
          <w:p w14:paraId="2E6B106D"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5C61F83E"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57D49C7"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284164F"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4058A553"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23CB25B7"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1F6198C8" w14:textId="77777777" w:rsidTr="00CA7ECB">
        <w:trPr>
          <w:trHeight w:val="182"/>
        </w:trPr>
        <w:tc>
          <w:tcPr>
            <w:tcW w:w="353" w:type="pct"/>
            <w:vMerge/>
            <w:tcBorders>
              <w:left w:val="single" w:sz="4" w:space="0" w:color="auto"/>
              <w:right w:val="single" w:sz="4" w:space="0" w:color="auto"/>
            </w:tcBorders>
            <w:vAlign w:val="center"/>
          </w:tcPr>
          <w:p w14:paraId="1E57EB5C" w14:textId="77777777" w:rsidR="00DE0411" w:rsidRPr="00DE0411" w:rsidRDefault="00DE0411" w:rsidP="00CA7ECB">
            <w:pPr>
              <w:spacing w:after="0"/>
              <w:ind w:left="90"/>
              <w:contextualSpacing/>
              <w:jc w:val="center"/>
              <w:rPr>
                <w:rFonts w:asciiTheme="minorHAnsi" w:hAnsiTheme="minorHAnsi" w:cstheme="minorHAnsi"/>
              </w:rPr>
            </w:pPr>
          </w:p>
        </w:tc>
        <w:tc>
          <w:tcPr>
            <w:tcW w:w="2437" w:type="pct"/>
            <w:tcBorders>
              <w:top w:val="single" w:sz="4" w:space="0" w:color="auto"/>
              <w:left w:val="single" w:sz="4" w:space="0" w:color="auto"/>
              <w:bottom w:val="single" w:sz="4" w:space="0" w:color="auto"/>
              <w:right w:val="single" w:sz="4" w:space="0" w:color="auto"/>
            </w:tcBorders>
            <w:shd w:val="clear" w:color="auto" w:fill="auto"/>
          </w:tcPr>
          <w:p w14:paraId="2DECD8FA" w14:textId="77777777" w:rsidR="00DE0411" w:rsidRPr="00DE0411" w:rsidRDefault="00DE0411" w:rsidP="00CA7ECB">
            <w:pPr>
              <w:spacing w:after="0"/>
              <w:jc w:val="both"/>
              <w:rPr>
                <w:rFonts w:asciiTheme="minorHAnsi" w:hAnsiTheme="minorHAnsi" w:cstheme="minorHAnsi"/>
                <w:noProof/>
              </w:rPr>
            </w:pPr>
            <w:r w:rsidRPr="00DE0411">
              <w:rPr>
                <w:rFonts w:asciiTheme="minorHAnsi" w:hAnsiTheme="minorHAnsi" w:cstheme="minorHAnsi"/>
                <w:b/>
                <w:noProof/>
              </w:rPr>
              <w:t>5.2</w:t>
            </w:r>
            <w:r w:rsidRPr="00DE0411">
              <w:rPr>
                <w:rFonts w:asciiTheme="minorHAnsi" w:hAnsiTheme="minorHAnsi" w:cstheme="minorHAnsi"/>
                <w:noProof/>
              </w:rPr>
              <w:t xml:space="preserve"> Beneficiarul figurează cu datorii restante fiscale si sociale la bugetul consolidat?</w:t>
            </w:r>
          </w:p>
          <w:p w14:paraId="724CBD44" w14:textId="77777777" w:rsidR="00DE0411" w:rsidRPr="00DE0411" w:rsidRDefault="00DE0411" w:rsidP="00CA7ECB">
            <w:pPr>
              <w:spacing w:after="0"/>
              <w:jc w:val="both"/>
              <w:rPr>
                <w:rFonts w:asciiTheme="minorHAnsi" w:hAnsiTheme="minorHAnsi" w:cstheme="minorHAnsi"/>
                <w:i/>
                <w:noProof/>
              </w:rPr>
            </w:pPr>
            <w:r w:rsidRPr="00DE0411">
              <w:rPr>
                <w:rFonts w:asciiTheme="minorHAnsi" w:hAnsiTheme="minorHAnsi" w:cstheme="minorHAnsi"/>
                <w:i/>
                <w:noProof/>
              </w:rPr>
              <w:t>Verificarea se va realiza prin interogarea bazei de date ANAF accesând link-ul https://epatrim.fiscnet.ro/</w:t>
            </w:r>
          </w:p>
          <w:p w14:paraId="0505E0BA" w14:textId="77777777" w:rsidR="00DE0411" w:rsidRPr="00DE0411" w:rsidRDefault="00DE0411" w:rsidP="00CA7ECB">
            <w:pPr>
              <w:spacing w:after="0"/>
              <w:jc w:val="both"/>
              <w:rPr>
                <w:rFonts w:asciiTheme="minorHAnsi" w:hAnsiTheme="minorHAnsi" w:cstheme="minorHAnsi"/>
                <w:i/>
                <w:noProof/>
              </w:rPr>
            </w:pPr>
            <w:r w:rsidRPr="00DE0411">
              <w:rPr>
                <w:rFonts w:asciiTheme="minorHAnsi" w:hAnsiTheme="minorHAnsi" w:cstheme="minorHAnsi"/>
                <w:i/>
                <w:noProof/>
              </w:rPr>
              <w:t>Se va descărca din baza de date certificatul de atestare fiscală al beneficiarului şi se va ataşa la dosarul administrativ.</w:t>
            </w:r>
          </w:p>
          <w:p w14:paraId="3B8E4C62" w14:textId="77777777" w:rsidR="00DE0411" w:rsidRDefault="00DE0411" w:rsidP="00CA7ECB">
            <w:pPr>
              <w:spacing w:after="0"/>
              <w:rPr>
                <w:rFonts w:asciiTheme="minorHAnsi" w:hAnsiTheme="minorHAnsi" w:cstheme="minorHAnsi"/>
                <w:i/>
                <w:noProof/>
              </w:rPr>
            </w:pPr>
            <w:r w:rsidRPr="00DE0411">
              <w:rPr>
                <w:rFonts w:asciiTheme="minorHAnsi" w:hAnsiTheme="minorHAnsi" w:cstheme="minorHAnsi"/>
                <w:i/>
                <w:noProof/>
              </w:rPr>
              <w:t>Daca documentul nu poate fi obtinut de AFIR, certificatul de atestare fiscală se va solicita  beneficiarului prin intermediul informatiilor suplimentare.</w:t>
            </w:r>
          </w:p>
          <w:p w14:paraId="4D8AFF55" w14:textId="5241BAF9" w:rsidR="00077047" w:rsidRPr="00DE0411" w:rsidRDefault="00077047" w:rsidP="00077047">
            <w:pPr>
              <w:spacing w:after="0"/>
              <w:rPr>
                <w:rFonts w:asciiTheme="minorHAnsi" w:eastAsia="Times New Roman" w:hAnsiTheme="minorHAnsi" w:cstheme="minorHAnsi"/>
                <w:color w:val="000000"/>
              </w:rPr>
            </w:pPr>
            <w:r w:rsidRPr="00DE0411">
              <w:rPr>
                <w:rFonts w:asciiTheme="minorHAnsi" w:hAnsiTheme="minorHAnsi" w:cstheme="minorHAnsi"/>
                <w:i/>
                <w:iCs/>
                <w:noProof/>
              </w:rPr>
              <w:t xml:space="preserve">Daca figureaza cu datorii restante </w:t>
            </w:r>
            <w:r w:rsidRPr="00BF0373">
              <w:rPr>
                <w:rFonts w:asciiTheme="minorHAnsi" w:hAnsiTheme="minorHAnsi" w:cstheme="minorHAnsi"/>
                <w:i/>
                <w:iCs/>
                <w:noProof/>
              </w:rPr>
              <w:t xml:space="preserve">mai mari de 1/12 din obligaţiile datorate în ultimele 12 luni </w:t>
            </w:r>
            <w:r w:rsidRPr="00DE0411">
              <w:rPr>
                <w:rFonts w:asciiTheme="minorHAnsi" w:hAnsiTheme="minorHAnsi" w:cstheme="minorHAnsi"/>
                <w:i/>
                <w:iCs/>
                <w:noProof/>
              </w:rPr>
              <w:t>nu se contracteaza</w:t>
            </w:r>
            <w:r>
              <w:rPr>
                <w:rFonts w:asciiTheme="minorHAnsi" w:hAnsiTheme="minorHAnsi" w:cstheme="minorHAnsi"/>
                <w:i/>
                <w:iCs/>
                <w:noProof/>
              </w:rPr>
              <w:t>.</w:t>
            </w:r>
          </w:p>
        </w:tc>
        <w:tc>
          <w:tcPr>
            <w:tcW w:w="346" w:type="pct"/>
            <w:tcBorders>
              <w:top w:val="single" w:sz="4" w:space="0" w:color="auto"/>
              <w:left w:val="single" w:sz="4" w:space="0" w:color="auto"/>
              <w:bottom w:val="single" w:sz="4" w:space="0" w:color="auto"/>
              <w:right w:val="single" w:sz="4" w:space="0" w:color="auto"/>
            </w:tcBorders>
          </w:tcPr>
          <w:p w14:paraId="68724FD2"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046D135E"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78CBC16"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D188803"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5126A3C5"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52659DBF"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402DC365" w14:textId="77777777" w:rsidTr="00CA7ECB">
        <w:trPr>
          <w:trHeight w:val="182"/>
        </w:trPr>
        <w:tc>
          <w:tcPr>
            <w:tcW w:w="353" w:type="pct"/>
            <w:vMerge/>
            <w:tcBorders>
              <w:left w:val="single" w:sz="4" w:space="0" w:color="auto"/>
              <w:bottom w:val="single" w:sz="4" w:space="0" w:color="auto"/>
              <w:right w:val="single" w:sz="4" w:space="0" w:color="auto"/>
            </w:tcBorders>
            <w:vAlign w:val="center"/>
          </w:tcPr>
          <w:p w14:paraId="7E2EF5D0" w14:textId="77777777" w:rsidR="00DE0411" w:rsidRPr="00DE0411" w:rsidRDefault="00DE0411" w:rsidP="00CA7ECB">
            <w:pPr>
              <w:spacing w:after="0"/>
              <w:ind w:left="90"/>
              <w:contextualSpacing/>
              <w:jc w:val="center"/>
              <w:rPr>
                <w:rFonts w:asciiTheme="minorHAnsi" w:hAnsiTheme="minorHAnsi" w:cstheme="minorHAnsi"/>
              </w:rPr>
            </w:pPr>
          </w:p>
        </w:tc>
        <w:tc>
          <w:tcPr>
            <w:tcW w:w="2437" w:type="pct"/>
            <w:tcBorders>
              <w:top w:val="single" w:sz="4" w:space="0" w:color="auto"/>
              <w:left w:val="single" w:sz="4" w:space="0" w:color="auto"/>
              <w:bottom w:val="single" w:sz="4" w:space="0" w:color="auto"/>
              <w:right w:val="single" w:sz="4" w:space="0" w:color="auto"/>
            </w:tcBorders>
          </w:tcPr>
          <w:p w14:paraId="6A991F80" w14:textId="77777777" w:rsidR="00DE0411" w:rsidRPr="00DE0411" w:rsidRDefault="00DE0411" w:rsidP="00CA7ECB">
            <w:pPr>
              <w:spacing w:after="0"/>
              <w:jc w:val="both"/>
              <w:rPr>
                <w:rFonts w:asciiTheme="minorHAnsi" w:hAnsiTheme="minorHAnsi" w:cstheme="minorHAnsi"/>
                <w:noProof/>
              </w:rPr>
            </w:pPr>
            <w:r w:rsidRPr="00DE0411">
              <w:rPr>
                <w:rFonts w:asciiTheme="minorHAnsi" w:hAnsiTheme="minorHAnsi" w:cstheme="minorHAnsi"/>
                <w:b/>
                <w:noProof/>
              </w:rPr>
              <w:t>5.3</w:t>
            </w:r>
            <w:r w:rsidRPr="00DE0411">
              <w:rPr>
                <w:rFonts w:asciiTheme="minorHAnsi" w:hAnsiTheme="minorHAnsi" w:cstheme="minorHAnsi"/>
                <w:noProof/>
              </w:rPr>
              <w:t xml:space="preserve"> Beneficiarul a depus graficul de eşalonare a datoriilor către bugetul consolidat?</w:t>
            </w:r>
          </w:p>
          <w:p w14:paraId="0F5A63EB" w14:textId="5EA11153" w:rsidR="00DE0411" w:rsidRPr="00DE0411" w:rsidRDefault="00DE0411" w:rsidP="00CA7ECB">
            <w:pPr>
              <w:spacing w:after="0"/>
              <w:rPr>
                <w:rFonts w:asciiTheme="minorHAnsi" w:eastAsia="Times New Roman" w:hAnsiTheme="minorHAnsi" w:cstheme="minorHAnsi"/>
                <w:color w:val="000000"/>
              </w:rPr>
            </w:pPr>
            <w:r w:rsidRPr="00DE0411">
              <w:rPr>
                <w:rFonts w:asciiTheme="minorHAnsi" w:hAnsiTheme="minorHAnsi" w:cstheme="minorHAnsi"/>
                <w:i/>
                <w:noProof/>
              </w:rPr>
              <w:t>Documentul se solicită beneficiarului doar în cazul în care în urma obţinerii de către AFIR a certificatului de atestare fiscală beneficiarul figurează cu datorii fiscale si sociale restante</w:t>
            </w:r>
            <w:r w:rsidR="00077047">
              <w:rPr>
                <w:rFonts w:asciiTheme="minorHAnsi" w:hAnsiTheme="minorHAnsi" w:cstheme="minorHAnsi"/>
                <w:i/>
                <w:noProof/>
              </w:rPr>
              <w:t xml:space="preserve">, </w:t>
            </w:r>
            <w:r w:rsidR="00077047" w:rsidRPr="00E87A59">
              <w:rPr>
                <w:rFonts w:asciiTheme="minorHAnsi" w:hAnsiTheme="minorHAnsi" w:cstheme="minorHAnsi"/>
                <w:i/>
                <w:iCs/>
                <w:noProof/>
              </w:rPr>
              <w:t xml:space="preserve"> mai mari de 1/12 din obligaţiile datorate în ultimele 12 luni</w:t>
            </w:r>
            <w:r w:rsidRPr="00DE0411">
              <w:rPr>
                <w:rFonts w:asciiTheme="minorHAnsi" w:hAnsiTheme="minorHAnsi" w:cstheme="minorHAnsi"/>
                <w:i/>
                <w:noProof/>
              </w:rPr>
              <w:t xml:space="preserve">. Se va solicita beneficiarului prin intermediul informaţiilor suplimentare în cazul în care graficul de eşalonare nu a fost depus de beneficiar odată cu celelalte documente necesare contractării (dacă graficul de eşalonare a datoriilor nu este </w:t>
            </w:r>
            <w:r w:rsidRPr="00DE0411">
              <w:rPr>
                <w:rFonts w:asciiTheme="minorHAnsi" w:hAnsiTheme="minorHAnsi" w:cstheme="minorHAnsi"/>
                <w:i/>
                <w:noProof/>
              </w:rPr>
              <w:lastRenderedPageBreak/>
              <w:t>depus, nu se contracteaza si se urmează procedura de neîncheiere contract)</w:t>
            </w:r>
          </w:p>
        </w:tc>
        <w:tc>
          <w:tcPr>
            <w:tcW w:w="346" w:type="pct"/>
            <w:tcBorders>
              <w:top w:val="single" w:sz="4" w:space="0" w:color="auto"/>
              <w:left w:val="single" w:sz="4" w:space="0" w:color="auto"/>
              <w:bottom w:val="single" w:sz="4" w:space="0" w:color="auto"/>
              <w:right w:val="single" w:sz="4" w:space="0" w:color="auto"/>
            </w:tcBorders>
          </w:tcPr>
          <w:p w14:paraId="19B7EFDC"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40799B52"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4486ECF"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9CFC2C2"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726F51DB"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33A44668"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4BF3CEF6" w14:textId="77777777" w:rsidTr="00CA7E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36ADDBB3"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6</w:t>
            </w:r>
          </w:p>
        </w:tc>
        <w:tc>
          <w:tcPr>
            <w:tcW w:w="2437" w:type="pct"/>
            <w:tcBorders>
              <w:top w:val="single" w:sz="4" w:space="0" w:color="auto"/>
              <w:left w:val="single" w:sz="4" w:space="0" w:color="auto"/>
              <w:bottom w:val="single" w:sz="4" w:space="0" w:color="auto"/>
              <w:right w:val="single" w:sz="4" w:space="0" w:color="auto"/>
            </w:tcBorders>
          </w:tcPr>
          <w:p w14:paraId="46D22BFB" w14:textId="77777777" w:rsidR="00DE0411" w:rsidRPr="00DE0411" w:rsidRDefault="00DE0411" w:rsidP="00CA7ECB">
            <w:pPr>
              <w:spacing w:after="0"/>
              <w:rPr>
                <w:rFonts w:asciiTheme="minorHAnsi" w:eastAsia="Times New Roman" w:hAnsiTheme="minorHAnsi" w:cstheme="minorHAnsi"/>
                <w:color w:val="000000"/>
              </w:rPr>
            </w:pPr>
            <w:r w:rsidRPr="00DE0411">
              <w:rPr>
                <w:rFonts w:cs="Calibri"/>
                <w:noProof/>
              </w:rPr>
              <w:t>Beneficiarulul a depus Adresă emisă de bancă/trezorerie cu datele de identificare ale acesteia, şi ale contului aferent proiectului FEADR (denumirea băncii/trezoreriei, codul IBAN al contului de operatiuni cu AFIR).</w:t>
            </w:r>
          </w:p>
        </w:tc>
        <w:tc>
          <w:tcPr>
            <w:tcW w:w="346" w:type="pct"/>
            <w:tcBorders>
              <w:top w:val="single" w:sz="4" w:space="0" w:color="auto"/>
              <w:left w:val="single" w:sz="4" w:space="0" w:color="auto"/>
              <w:bottom w:val="single" w:sz="4" w:space="0" w:color="auto"/>
              <w:right w:val="single" w:sz="4" w:space="0" w:color="auto"/>
            </w:tcBorders>
          </w:tcPr>
          <w:p w14:paraId="07EE20BE"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556AC35B"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BD56BF2"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459B26B7"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6C29016F"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7C29000C" w14:textId="77777777" w:rsidR="00DE0411" w:rsidRPr="00DE0411" w:rsidRDefault="00DE0411" w:rsidP="00CA7ECB">
            <w:pPr>
              <w:spacing w:after="0"/>
              <w:rPr>
                <w:rFonts w:asciiTheme="minorHAnsi" w:eastAsia="Times New Roman" w:hAnsiTheme="minorHAnsi" w:cstheme="minorHAnsi"/>
                <w:color w:val="000000"/>
              </w:rPr>
            </w:pPr>
          </w:p>
        </w:tc>
      </w:tr>
      <w:tr w:rsidR="002A338B" w:rsidRPr="00DE0411" w14:paraId="62F17C33" w14:textId="77777777" w:rsidTr="00CA7E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63577DEB" w14:textId="77777777" w:rsidR="00DE0411" w:rsidRPr="00DE0411" w:rsidRDefault="00DE0411" w:rsidP="00CA7ECB">
            <w:pPr>
              <w:spacing w:after="0"/>
              <w:ind w:left="90"/>
              <w:contextualSpacing/>
              <w:jc w:val="center"/>
              <w:rPr>
                <w:rFonts w:asciiTheme="minorHAnsi" w:eastAsia="Times New Roman" w:hAnsiTheme="minorHAnsi" w:cstheme="minorHAnsi"/>
                <w:color w:val="000000"/>
              </w:rPr>
            </w:pPr>
            <w:r w:rsidRPr="00DE0411">
              <w:rPr>
                <w:rFonts w:asciiTheme="minorHAnsi" w:hAnsiTheme="minorHAnsi" w:cstheme="minorHAnsi"/>
              </w:rPr>
              <w:t>7</w:t>
            </w:r>
          </w:p>
        </w:tc>
        <w:tc>
          <w:tcPr>
            <w:tcW w:w="2437" w:type="pct"/>
            <w:tcBorders>
              <w:top w:val="single" w:sz="4" w:space="0" w:color="auto"/>
              <w:left w:val="single" w:sz="4" w:space="0" w:color="auto"/>
              <w:bottom w:val="single" w:sz="4" w:space="0" w:color="auto"/>
              <w:right w:val="single" w:sz="4" w:space="0" w:color="auto"/>
            </w:tcBorders>
          </w:tcPr>
          <w:p w14:paraId="2E86964F" w14:textId="77777777" w:rsidR="00DE0411" w:rsidRPr="00DE0411" w:rsidRDefault="00DE0411" w:rsidP="00CA7ECB">
            <w:pPr>
              <w:spacing w:after="0"/>
              <w:rPr>
                <w:rFonts w:asciiTheme="minorHAnsi" w:eastAsia="Times New Roman" w:hAnsiTheme="minorHAnsi" w:cstheme="minorHAnsi"/>
                <w:color w:val="000000"/>
              </w:rPr>
            </w:pPr>
            <w:r w:rsidRPr="00DE0411">
              <w:rPr>
                <w:rFonts w:cs="Calibri"/>
                <w:noProof/>
              </w:rPr>
              <w:t>Datele din DECLARAȚIE corespund cu datele verificate în Extrasul din registrul Asociațiilor și Fundațiilor și Certificatul de Înregistrare Fiscală privind</w:t>
            </w:r>
            <w:r w:rsidRPr="00DE0411">
              <w:rPr>
                <w:rFonts w:cs="Calibri"/>
              </w:rPr>
              <w:t xml:space="preserve"> dreptul de funcționare</w:t>
            </w:r>
            <w:r w:rsidRPr="00DE0411" w:rsidDel="00B059AA">
              <w:rPr>
                <w:rFonts w:cs="Calibri"/>
                <w:noProof/>
              </w:rPr>
              <w:t xml:space="preserve"> </w:t>
            </w:r>
            <w:r w:rsidRPr="00DE0411">
              <w:rPr>
                <w:rFonts w:cs="Calibri"/>
                <w:noProof/>
              </w:rPr>
              <w:t>(nume solicitant, CUI, data de înființare, adresa, reprezentant legal)?</w:t>
            </w:r>
          </w:p>
        </w:tc>
        <w:tc>
          <w:tcPr>
            <w:tcW w:w="346" w:type="pct"/>
            <w:tcBorders>
              <w:top w:val="single" w:sz="4" w:space="0" w:color="auto"/>
              <w:left w:val="single" w:sz="4" w:space="0" w:color="auto"/>
              <w:bottom w:val="single" w:sz="4" w:space="0" w:color="auto"/>
              <w:right w:val="single" w:sz="4" w:space="0" w:color="auto"/>
            </w:tcBorders>
          </w:tcPr>
          <w:p w14:paraId="7C412ACA"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6B137C45"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5934AB1"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EA54A3B"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061DA2C9"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39FABB55" w14:textId="77777777" w:rsidR="00DE0411" w:rsidRPr="00DE0411" w:rsidRDefault="00DE0411" w:rsidP="00CA7ECB">
            <w:pPr>
              <w:spacing w:after="0"/>
              <w:rPr>
                <w:rFonts w:asciiTheme="minorHAnsi" w:eastAsia="Times New Roman" w:hAnsiTheme="minorHAnsi" w:cstheme="minorHAnsi"/>
                <w:color w:val="000000"/>
              </w:rPr>
            </w:pPr>
          </w:p>
        </w:tc>
      </w:tr>
      <w:tr w:rsidR="002A338B" w:rsidRPr="00DE0411" w14:paraId="64B5B20C" w14:textId="77777777" w:rsidTr="00CA7ECB">
        <w:trPr>
          <w:trHeight w:val="182"/>
        </w:trPr>
        <w:tc>
          <w:tcPr>
            <w:tcW w:w="353" w:type="pct"/>
            <w:tcBorders>
              <w:top w:val="single" w:sz="4" w:space="0" w:color="auto"/>
              <w:left w:val="single" w:sz="4" w:space="0" w:color="auto"/>
              <w:bottom w:val="single" w:sz="4" w:space="0" w:color="auto"/>
              <w:right w:val="single" w:sz="4" w:space="0" w:color="auto"/>
            </w:tcBorders>
            <w:vAlign w:val="center"/>
          </w:tcPr>
          <w:p w14:paraId="6536A5F0"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8</w:t>
            </w:r>
          </w:p>
        </w:tc>
        <w:tc>
          <w:tcPr>
            <w:tcW w:w="2437" w:type="pct"/>
            <w:tcBorders>
              <w:top w:val="single" w:sz="4" w:space="0" w:color="auto"/>
              <w:left w:val="single" w:sz="4" w:space="0" w:color="auto"/>
              <w:bottom w:val="single" w:sz="4" w:space="0" w:color="auto"/>
              <w:right w:val="single" w:sz="4" w:space="0" w:color="auto"/>
            </w:tcBorders>
            <w:vAlign w:val="center"/>
          </w:tcPr>
          <w:p w14:paraId="7C88DA3A" w14:textId="77777777" w:rsidR="00DE0411" w:rsidRPr="00DE0411" w:rsidRDefault="00DE0411" w:rsidP="00CA7ECB">
            <w:pPr>
              <w:spacing w:after="0"/>
              <w:rPr>
                <w:rFonts w:asciiTheme="minorHAnsi" w:eastAsia="Times New Roman" w:hAnsiTheme="minorHAnsi" w:cstheme="minorHAnsi"/>
                <w:color w:val="000000"/>
              </w:rPr>
            </w:pPr>
            <w:r w:rsidRPr="00DE0411">
              <w:rPr>
                <w:rFonts w:cs="Calibri"/>
              </w:rPr>
              <w:t>Datele de identificare ale beneficiarului din Contractul de finanțare corespund cu cele din documentele atașate?</w:t>
            </w:r>
          </w:p>
        </w:tc>
        <w:tc>
          <w:tcPr>
            <w:tcW w:w="346" w:type="pct"/>
            <w:tcBorders>
              <w:top w:val="single" w:sz="4" w:space="0" w:color="auto"/>
              <w:left w:val="single" w:sz="4" w:space="0" w:color="auto"/>
              <w:bottom w:val="single" w:sz="4" w:space="0" w:color="auto"/>
              <w:right w:val="single" w:sz="4" w:space="0" w:color="auto"/>
            </w:tcBorders>
          </w:tcPr>
          <w:p w14:paraId="2928CE72"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1D84AA22"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57F8F1B"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9A1AD7E"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1A897479"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2645F431"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35F89FEF" w14:textId="77777777" w:rsidTr="00CA7ECB">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297C63AE"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9</w:t>
            </w:r>
          </w:p>
        </w:tc>
        <w:tc>
          <w:tcPr>
            <w:tcW w:w="2437" w:type="pct"/>
            <w:tcBorders>
              <w:top w:val="single" w:sz="4" w:space="0" w:color="auto"/>
              <w:left w:val="single" w:sz="4" w:space="0" w:color="auto"/>
              <w:bottom w:val="single" w:sz="4" w:space="0" w:color="auto"/>
              <w:right w:val="single" w:sz="4" w:space="0" w:color="auto"/>
            </w:tcBorders>
          </w:tcPr>
          <w:p w14:paraId="2408E494"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Beneficiarul a transmis toate documentele solicitate, iar acestea sunt conforme cerințelor și conțin toate informațiile necesare încheierii </w:t>
            </w:r>
            <w:r w:rsidRPr="00DE0411">
              <w:rPr>
                <w:rFonts w:asciiTheme="minorHAnsi" w:eastAsia="Times New Roman" w:hAnsiTheme="minorHAnsi" w:cstheme="minorHAnsi"/>
                <w:bCs/>
                <w:color w:val="000000"/>
              </w:rPr>
              <w:t xml:space="preserve">Acordului-cadru </w:t>
            </w:r>
            <w:r w:rsidRPr="00DE0411">
              <w:rPr>
                <w:rFonts w:asciiTheme="minorHAnsi" w:eastAsia="Times New Roman" w:hAnsiTheme="minorHAnsi" w:cstheme="minorHAnsi"/>
                <w:color w:val="000000"/>
              </w:rPr>
              <w:t xml:space="preserve">de </w:t>
            </w:r>
            <w:r w:rsidRPr="00DE0411">
              <w:rPr>
                <w:rFonts w:asciiTheme="minorHAnsi" w:eastAsia="Times New Roman" w:hAnsiTheme="minorHAnsi" w:cstheme="minorHAnsi"/>
                <w:color w:val="000000"/>
                <w:lang w:eastAsia="fr-FR"/>
              </w:rPr>
              <w:t>finanțare</w:t>
            </w:r>
            <w:r w:rsidRPr="00DE0411">
              <w:rPr>
                <w:rFonts w:asciiTheme="minorHAnsi" w:eastAsia="Times New Roman" w:hAnsiTheme="minorHAnsi" w:cstheme="minorHAnsi"/>
                <w:bCs/>
                <w:color w:val="000000"/>
              </w:rPr>
              <w:t xml:space="preserve">/ </w:t>
            </w:r>
            <w:r w:rsidRPr="00DE0411">
              <w:rPr>
                <w:rFonts w:asciiTheme="minorHAnsi" w:eastAsia="Times New Roman" w:hAnsiTheme="minorHAnsi" w:cstheme="minorHAnsi"/>
                <w:color w:val="000000"/>
              </w:rPr>
              <w:t>Contractului de finanțare?</w:t>
            </w:r>
          </w:p>
        </w:tc>
        <w:tc>
          <w:tcPr>
            <w:tcW w:w="346" w:type="pct"/>
            <w:tcBorders>
              <w:top w:val="single" w:sz="4" w:space="0" w:color="auto"/>
              <w:left w:val="single" w:sz="4" w:space="0" w:color="auto"/>
              <w:bottom w:val="single" w:sz="4" w:space="0" w:color="auto"/>
              <w:right w:val="single" w:sz="4" w:space="0" w:color="auto"/>
            </w:tcBorders>
          </w:tcPr>
          <w:p w14:paraId="0435B77E"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1BCD1951"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6510946"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DDD9BE6"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09B27563"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1E4E1E99"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099B5CD7" w14:textId="77777777" w:rsidTr="00CA7ECB">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1E1C7130"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10</w:t>
            </w:r>
          </w:p>
        </w:tc>
        <w:tc>
          <w:tcPr>
            <w:tcW w:w="2437" w:type="pct"/>
            <w:tcBorders>
              <w:top w:val="single" w:sz="4" w:space="0" w:color="auto"/>
              <w:left w:val="single" w:sz="4" w:space="0" w:color="auto"/>
              <w:bottom w:val="single" w:sz="4" w:space="0" w:color="auto"/>
              <w:right w:val="single" w:sz="4" w:space="0" w:color="auto"/>
            </w:tcBorders>
          </w:tcPr>
          <w:p w14:paraId="442EFE5A"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Acordul-cadru de </w:t>
            </w:r>
            <w:r w:rsidRPr="00DE0411">
              <w:rPr>
                <w:rFonts w:asciiTheme="minorHAnsi" w:eastAsia="Times New Roman" w:hAnsiTheme="minorHAnsi" w:cstheme="minorHAnsi"/>
                <w:color w:val="000000"/>
                <w:lang w:eastAsia="fr-FR"/>
              </w:rPr>
              <w:t>finanțare</w:t>
            </w:r>
            <w:r w:rsidRPr="00DE0411">
              <w:rPr>
                <w:rFonts w:asciiTheme="minorHAnsi" w:eastAsia="Times New Roman" w:hAnsiTheme="minorHAnsi" w:cstheme="minorHAnsi"/>
                <w:color w:val="000000"/>
              </w:rPr>
              <w:t>/ Contractul de finanțare are toate anexele?</w:t>
            </w:r>
          </w:p>
        </w:tc>
        <w:tc>
          <w:tcPr>
            <w:tcW w:w="346" w:type="pct"/>
            <w:tcBorders>
              <w:top w:val="single" w:sz="4" w:space="0" w:color="auto"/>
              <w:left w:val="single" w:sz="4" w:space="0" w:color="auto"/>
              <w:bottom w:val="single" w:sz="4" w:space="0" w:color="auto"/>
              <w:right w:val="single" w:sz="4" w:space="0" w:color="auto"/>
            </w:tcBorders>
          </w:tcPr>
          <w:p w14:paraId="59E09A36"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1888E974"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770C6D4"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C889BFE"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3FD5251B"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6EFD61BC" w14:textId="77777777" w:rsidR="00DE0411" w:rsidRPr="00DE0411" w:rsidRDefault="00DE0411" w:rsidP="00CA7ECB">
            <w:pPr>
              <w:spacing w:after="0"/>
              <w:rPr>
                <w:rFonts w:asciiTheme="minorHAnsi" w:eastAsia="Times New Roman" w:hAnsiTheme="minorHAnsi" w:cstheme="minorHAnsi"/>
                <w:color w:val="000000"/>
              </w:rPr>
            </w:pPr>
          </w:p>
        </w:tc>
      </w:tr>
      <w:tr w:rsidR="002A338B" w:rsidRPr="00DE0411" w14:paraId="52C4B2E4" w14:textId="77777777" w:rsidTr="00CA7ECB">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28455B2E"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11</w:t>
            </w:r>
          </w:p>
        </w:tc>
        <w:tc>
          <w:tcPr>
            <w:tcW w:w="2437" w:type="pct"/>
            <w:tcBorders>
              <w:top w:val="single" w:sz="4" w:space="0" w:color="auto"/>
              <w:left w:val="single" w:sz="4" w:space="0" w:color="auto"/>
              <w:bottom w:val="single" w:sz="4" w:space="0" w:color="auto"/>
              <w:right w:val="single" w:sz="4" w:space="0" w:color="auto"/>
            </w:tcBorders>
          </w:tcPr>
          <w:p w14:paraId="07C7BA99"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Calculele aritmetice Graficul de eșalonare anuală a plăților sunt corecte ?</w:t>
            </w:r>
          </w:p>
        </w:tc>
        <w:tc>
          <w:tcPr>
            <w:tcW w:w="346" w:type="pct"/>
            <w:tcBorders>
              <w:top w:val="single" w:sz="4" w:space="0" w:color="auto"/>
              <w:left w:val="single" w:sz="4" w:space="0" w:color="auto"/>
              <w:bottom w:val="single" w:sz="4" w:space="0" w:color="auto"/>
              <w:right w:val="single" w:sz="4" w:space="0" w:color="auto"/>
            </w:tcBorders>
          </w:tcPr>
          <w:p w14:paraId="144E2C9E"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1612633F"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A76240E"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1520176"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420EAD36"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4817C3F0" w14:textId="77777777" w:rsidR="00DE0411" w:rsidRPr="00DE0411" w:rsidRDefault="00DE0411" w:rsidP="00CA7ECB">
            <w:pPr>
              <w:spacing w:after="0"/>
              <w:rPr>
                <w:rFonts w:asciiTheme="minorHAnsi" w:eastAsia="Times New Roman" w:hAnsiTheme="minorHAnsi" w:cstheme="minorHAnsi"/>
                <w:color w:val="000000"/>
              </w:rPr>
            </w:pPr>
          </w:p>
        </w:tc>
      </w:tr>
      <w:tr w:rsidR="002A338B" w:rsidRPr="00DE0411" w14:paraId="405A9C03" w14:textId="77777777" w:rsidTr="00CA7ECB">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5F0FB376"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12</w:t>
            </w:r>
          </w:p>
        </w:tc>
        <w:tc>
          <w:tcPr>
            <w:tcW w:w="2437" w:type="pct"/>
            <w:tcBorders>
              <w:top w:val="single" w:sz="4" w:space="0" w:color="auto"/>
              <w:left w:val="single" w:sz="4" w:space="0" w:color="auto"/>
              <w:bottom w:val="single" w:sz="4" w:space="0" w:color="auto"/>
              <w:right w:val="single" w:sz="4" w:space="0" w:color="auto"/>
            </w:tcBorders>
          </w:tcPr>
          <w:p w14:paraId="78649F83"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Valoarea totală a Acordului-cadru de </w:t>
            </w:r>
            <w:r w:rsidRPr="00DE0411">
              <w:rPr>
                <w:rFonts w:asciiTheme="minorHAnsi" w:eastAsia="Times New Roman" w:hAnsiTheme="minorHAnsi" w:cstheme="minorHAnsi"/>
                <w:color w:val="000000"/>
                <w:lang w:eastAsia="fr-FR"/>
              </w:rPr>
              <w:t xml:space="preserve">finanțare </w:t>
            </w:r>
            <w:r w:rsidRPr="00DE0411">
              <w:rPr>
                <w:rFonts w:asciiTheme="minorHAnsi" w:eastAsia="Times New Roman" w:hAnsiTheme="minorHAnsi" w:cstheme="minorHAnsi"/>
                <w:color w:val="000000"/>
              </w:rPr>
              <w:t>este aceeași cu valoarea totală a cheltuielilor de funcționare și animare din Anexa 5.2 la SDL?</w:t>
            </w:r>
          </w:p>
        </w:tc>
        <w:tc>
          <w:tcPr>
            <w:tcW w:w="346" w:type="pct"/>
            <w:tcBorders>
              <w:top w:val="single" w:sz="4" w:space="0" w:color="auto"/>
              <w:left w:val="single" w:sz="4" w:space="0" w:color="auto"/>
              <w:bottom w:val="single" w:sz="4" w:space="0" w:color="auto"/>
              <w:right w:val="single" w:sz="4" w:space="0" w:color="auto"/>
            </w:tcBorders>
          </w:tcPr>
          <w:p w14:paraId="47486923"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3FF649FE"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816CCA"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0E376138"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7D996108"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002C58E3" w14:textId="77777777" w:rsidR="00DE0411" w:rsidRPr="00DE0411" w:rsidRDefault="00DE0411" w:rsidP="00CA7ECB">
            <w:pPr>
              <w:spacing w:after="0"/>
              <w:rPr>
                <w:rFonts w:asciiTheme="minorHAnsi" w:eastAsia="Times New Roman" w:hAnsiTheme="minorHAnsi" w:cstheme="minorHAnsi"/>
                <w:color w:val="000000"/>
              </w:rPr>
            </w:pPr>
          </w:p>
        </w:tc>
      </w:tr>
      <w:tr w:rsidR="002A338B" w:rsidRPr="00DE0411" w14:paraId="246C5049" w14:textId="77777777" w:rsidTr="00CA7ECB">
        <w:trPr>
          <w:trHeight w:val="79"/>
        </w:trPr>
        <w:tc>
          <w:tcPr>
            <w:tcW w:w="353" w:type="pct"/>
            <w:tcBorders>
              <w:top w:val="single" w:sz="4" w:space="0" w:color="auto"/>
              <w:left w:val="single" w:sz="4" w:space="0" w:color="auto"/>
              <w:bottom w:val="single" w:sz="4" w:space="0" w:color="auto"/>
              <w:right w:val="single" w:sz="4" w:space="0" w:color="auto"/>
            </w:tcBorders>
            <w:vAlign w:val="center"/>
          </w:tcPr>
          <w:p w14:paraId="6F1FE49F"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13</w:t>
            </w:r>
          </w:p>
        </w:tc>
        <w:tc>
          <w:tcPr>
            <w:tcW w:w="2437" w:type="pct"/>
            <w:tcBorders>
              <w:top w:val="single" w:sz="4" w:space="0" w:color="auto"/>
              <w:left w:val="single" w:sz="4" w:space="0" w:color="auto"/>
              <w:bottom w:val="single" w:sz="4" w:space="0" w:color="auto"/>
              <w:right w:val="single" w:sz="4" w:space="0" w:color="auto"/>
            </w:tcBorders>
          </w:tcPr>
          <w:p w14:paraId="3592A591" w14:textId="77777777" w:rsidR="00DE0411" w:rsidRPr="00DE0411" w:rsidRDefault="00DE0411" w:rsidP="00CA7ECB">
            <w:pPr>
              <w:spacing w:after="0"/>
              <w:jc w:val="both"/>
              <w:rPr>
                <w:rFonts w:asciiTheme="minorHAnsi" w:eastAsia="Times New Roman" w:hAnsiTheme="minorHAnsi" w:cstheme="minorHAnsi"/>
                <w:color w:val="000000"/>
              </w:rPr>
            </w:pPr>
            <w:r w:rsidRPr="00DE0411">
              <w:rPr>
                <w:rFonts w:asciiTheme="minorHAnsi" w:eastAsia="Times New Roman" w:hAnsiTheme="minorHAnsi" w:cstheme="minorHAnsi"/>
                <w:color w:val="000000"/>
              </w:rPr>
              <w:t>Valoarea Contractului de finanțare coincide cu valoarea prevăzută în Anexa I la Acordul – cadru, pentru acest Contract de finanțare ?</w:t>
            </w:r>
          </w:p>
        </w:tc>
        <w:tc>
          <w:tcPr>
            <w:tcW w:w="346" w:type="pct"/>
            <w:tcBorders>
              <w:top w:val="single" w:sz="4" w:space="0" w:color="auto"/>
              <w:left w:val="single" w:sz="4" w:space="0" w:color="auto"/>
              <w:bottom w:val="single" w:sz="4" w:space="0" w:color="auto"/>
              <w:right w:val="single" w:sz="4" w:space="0" w:color="auto"/>
            </w:tcBorders>
          </w:tcPr>
          <w:p w14:paraId="55E6849D"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077A6C2E"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E94DED3"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03534BF"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0435530A"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0CBF5D55" w14:textId="77777777" w:rsidR="00DE0411" w:rsidRPr="00DE0411" w:rsidRDefault="00DE0411" w:rsidP="00CA7ECB">
            <w:pPr>
              <w:spacing w:after="0"/>
              <w:rPr>
                <w:rFonts w:asciiTheme="minorHAnsi" w:eastAsia="Times New Roman" w:hAnsiTheme="minorHAnsi" w:cstheme="minorHAnsi"/>
                <w:color w:val="000000"/>
              </w:rPr>
            </w:pPr>
          </w:p>
        </w:tc>
      </w:tr>
      <w:tr w:rsidR="002A338B" w:rsidRPr="00DE0411" w14:paraId="53E7C796" w14:textId="77777777" w:rsidTr="00CA7ECB">
        <w:trPr>
          <w:trHeight w:val="502"/>
        </w:trPr>
        <w:tc>
          <w:tcPr>
            <w:tcW w:w="353" w:type="pct"/>
            <w:tcBorders>
              <w:top w:val="single" w:sz="4" w:space="0" w:color="auto"/>
              <w:left w:val="single" w:sz="4" w:space="0" w:color="auto"/>
              <w:bottom w:val="single" w:sz="4" w:space="0" w:color="auto"/>
              <w:right w:val="single" w:sz="4" w:space="0" w:color="auto"/>
            </w:tcBorders>
            <w:vAlign w:val="center"/>
          </w:tcPr>
          <w:p w14:paraId="6A50C228"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14</w:t>
            </w:r>
          </w:p>
        </w:tc>
        <w:tc>
          <w:tcPr>
            <w:tcW w:w="2437" w:type="pct"/>
            <w:tcBorders>
              <w:top w:val="single" w:sz="4" w:space="0" w:color="auto"/>
              <w:left w:val="single" w:sz="4" w:space="0" w:color="auto"/>
              <w:bottom w:val="single" w:sz="4" w:space="0" w:color="auto"/>
              <w:right w:val="single" w:sz="4" w:space="0" w:color="auto"/>
            </w:tcBorders>
          </w:tcPr>
          <w:p w14:paraId="373556DE"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lang w:eastAsia="x-none"/>
              </w:rPr>
              <w:t>Conversia valorii din euro în lei pentru fiecare Contract de finanțare este cursul</w:t>
            </w:r>
            <w:hyperlink w:history="1"/>
            <w:r w:rsidRPr="00DE0411">
              <w:rPr>
                <w:rFonts w:asciiTheme="minorHAnsi" w:eastAsia="Times New Roman" w:hAnsiTheme="minorHAnsi" w:cstheme="minorHAnsi"/>
                <w:color w:val="000000"/>
                <w:lang w:eastAsia="x-none"/>
              </w:rPr>
              <w:t xml:space="preserve"> de schimb euro-lei  valabil la data de 01 ianuarie a anului în care a fost luată decizia de acordare a finanțării?</w:t>
            </w:r>
          </w:p>
        </w:tc>
        <w:tc>
          <w:tcPr>
            <w:tcW w:w="346" w:type="pct"/>
            <w:tcBorders>
              <w:top w:val="single" w:sz="4" w:space="0" w:color="auto"/>
              <w:left w:val="single" w:sz="4" w:space="0" w:color="auto"/>
              <w:bottom w:val="single" w:sz="4" w:space="0" w:color="auto"/>
              <w:right w:val="single" w:sz="4" w:space="0" w:color="auto"/>
            </w:tcBorders>
          </w:tcPr>
          <w:p w14:paraId="1452506D"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34E42DE8"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0C1DB9F"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8134166"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35C0A957"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3B2D4CCA"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69089C5A" w14:textId="77777777" w:rsidTr="00CA7ECB">
        <w:trPr>
          <w:trHeight w:val="158"/>
        </w:trPr>
        <w:tc>
          <w:tcPr>
            <w:tcW w:w="353" w:type="pct"/>
            <w:tcBorders>
              <w:top w:val="single" w:sz="4" w:space="0" w:color="auto"/>
              <w:left w:val="single" w:sz="4" w:space="0" w:color="auto"/>
              <w:bottom w:val="single" w:sz="4" w:space="0" w:color="auto"/>
              <w:right w:val="single" w:sz="4" w:space="0" w:color="auto"/>
            </w:tcBorders>
            <w:vAlign w:val="center"/>
          </w:tcPr>
          <w:p w14:paraId="7DE09609"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lastRenderedPageBreak/>
              <w:t>15</w:t>
            </w:r>
          </w:p>
        </w:tc>
        <w:tc>
          <w:tcPr>
            <w:tcW w:w="2437" w:type="pct"/>
            <w:tcBorders>
              <w:top w:val="single" w:sz="4" w:space="0" w:color="auto"/>
              <w:left w:val="single" w:sz="4" w:space="0" w:color="auto"/>
              <w:bottom w:val="single" w:sz="4" w:space="0" w:color="auto"/>
              <w:right w:val="single" w:sz="4" w:space="0" w:color="auto"/>
            </w:tcBorders>
          </w:tcPr>
          <w:p w14:paraId="2BE8E197"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Acordul-cadru de </w:t>
            </w:r>
            <w:r w:rsidRPr="00DE0411">
              <w:rPr>
                <w:rFonts w:asciiTheme="minorHAnsi" w:eastAsia="Times New Roman" w:hAnsiTheme="minorHAnsi" w:cstheme="minorHAnsi"/>
                <w:color w:val="000000"/>
                <w:lang w:eastAsia="fr-FR"/>
              </w:rPr>
              <w:t>finanțare</w:t>
            </w:r>
            <w:r w:rsidRPr="00DE0411">
              <w:rPr>
                <w:rFonts w:asciiTheme="minorHAnsi" w:eastAsia="Times New Roman" w:hAnsiTheme="minorHAnsi" w:cstheme="minorHAnsi"/>
                <w:color w:val="000000"/>
              </w:rPr>
              <w:t>/ Contractul de finanțare are viza consilierului juridic ?</w:t>
            </w:r>
            <w:r w:rsidRPr="00DE0411">
              <w:rPr>
                <w:rFonts w:asciiTheme="minorHAnsi" w:eastAsia="Times New Roman" w:hAnsiTheme="minorHAnsi" w:cstheme="minorHAnsi"/>
                <w:color w:val="000000"/>
                <w:vertAlign w:val="superscript"/>
              </w:rPr>
              <w:footnoteReference w:id="10"/>
            </w:r>
          </w:p>
        </w:tc>
        <w:tc>
          <w:tcPr>
            <w:tcW w:w="346" w:type="pct"/>
            <w:tcBorders>
              <w:top w:val="single" w:sz="4" w:space="0" w:color="auto"/>
              <w:left w:val="single" w:sz="4" w:space="0" w:color="auto"/>
              <w:bottom w:val="single" w:sz="4" w:space="0" w:color="auto"/>
              <w:right w:val="single" w:sz="4" w:space="0" w:color="auto"/>
            </w:tcBorders>
          </w:tcPr>
          <w:p w14:paraId="20231D52"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7E28A6DB"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896181D"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1281AC7"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6A982313"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6986877C"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20950B35" w14:textId="77777777" w:rsidTr="00CA7ECB">
        <w:trPr>
          <w:trHeight w:val="601"/>
        </w:trPr>
        <w:tc>
          <w:tcPr>
            <w:tcW w:w="353" w:type="pct"/>
            <w:tcBorders>
              <w:top w:val="single" w:sz="4" w:space="0" w:color="auto"/>
              <w:left w:val="single" w:sz="4" w:space="0" w:color="auto"/>
              <w:bottom w:val="single" w:sz="4" w:space="0" w:color="auto"/>
              <w:right w:val="single" w:sz="4" w:space="0" w:color="auto"/>
            </w:tcBorders>
            <w:vAlign w:val="center"/>
          </w:tcPr>
          <w:p w14:paraId="0A630FA6"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16</w:t>
            </w:r>
          </w:p>
        </w:tc>
        <w:tc>
          <w:tcPr>
            <w:tcW w:w="2437" w:type="pct"/>
            <w:tcBorders>
              <w:top w:val="single" w:sz="4" w:space="0" w:color="auto"/>
              <w:left w:val="single" w:sz="4" w:space="0" w:color="auto"/>
              <w:bottom w:val="single" w:sz="4" w:space="0" w:color="auto"/>
              <w:right w:val="single" w:sz="4" w:space="0" w:color="auto"/>
            </w:tcBorders>
          </w:tcPr>
          <w:p w14:paraId="155C1CD0"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În situația neacordării vizei de către Consilierul Juridic-</w:t>
            </w:r>
            <w:r w:rsidRPr="00DE0411">
              <w:rPr>
                <w:rFonts w:asciiTheme="minorHAnsi" w:eastAsia="Times New Roman" w:hAnsiTheme="minorHAnsi" w:cstheme="minorHAnsi"/>
                <w:b/>
                <w:color w:val="000000"/>
              </w:rPr>
              <w:t>CRFIR</w:t>
            </w:r>
            <w:r w:rsidRPr="00DE0411">
              <w:rPr>
                <w:rFonts w:asciiTheme="minorHAnsi" w:eastAsia="Times New Roman" w:hAnsiTheme="minorHAnsi" w:cstheme="minorHAnsi"/>
                <w:color w:val="000000"/>
              </w:rPr>
              <w:t>, este atașat documentul justificativ – transmis privind informațiile suplimentare solicitate ?</w:t>
            </w:r>
          </w:p>
        </w:tc>
        <w:tc>
          <w:tcPr>
            <w:tcW w:w="346" w:type="pct"/>
            <w:tcBorders>
              <w:top w:val="single" w:sz="4" w:space="0" w:color="auto"/>
              <w:left w:val="single" w:sz="4" w:space="0" w:color="auto"/>
              <w:bottom w:val="single" w:sz="4" w:space="0" w:color="auto"/>
              <w:right w:val="single" w:sz="4" w:space="0" w:color="auto"/>
            </w:tcBorders>
          </w:tcPr>
          <w:p w14:paraId="09CA124F"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282D23C3"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C1B91E"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0E7A677"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41E9F2A8"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470EDF30"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07BB6498" w14:textId="77777777" w:rsidTr="00CA7ECB">
        <w:trPr>
          <w:trHeight w:val="326"/>
        </w:trPr>
        <w:tc>
          <w:tcPr>
            <w:tcW w:w="353" w:type="pct"/>
            <w:tcBorders>
              <w:top w:val="single" w:sz="4" w:space="0" w:color="auto"/>
              <w:left w:val="single" w:sz="4" w:space="0" w:color="auto"/>
              <w:bottom w:val="single" w:sz="4" w:space="0" w:color="auto"/>
              <w:right w:val="single" w:sz="4" w:space="0" w:color="auto"/>
            </w:tcBorders>
            <w:vAlign w:val="center"/>
          </w:tcPr>
          <w:p w14:paraId="10DBB0C5"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17</w:t>
            </w:r>
          </w:p>
        </w:tc>
        <w:tc>
          <w:tcPr>
            <w:tcW w:w="2437" w:type="pct"/>
            <w:tcBorders>
              <w:top w:val="single" w:sz="4" w:space="0" w:color="auto"/>
              <w:left w:val="single" w:sz="4" w:space="0" w:color="auto"/>
              <w:bottom w:val="single" w:sz="4" w:space="0" w:color="auto"/>
              <w:right w:val="single" w:sz="4" w:space="0" w:color="auto"/>
            </w:tcBorders>
          </w:tcPr>
          <w:p w14:paraId="5719381A" w14:textId="77777777" w:rsidR="00DE0411" w:rsidRPr="00DE0411" w:rsidRDefault="00DE0411" w:rsidP="00CA7ECB">
            <w:pPr>
              <w:spacing w:after="0"/>
              <w:jc w:val="both"/>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Contractul de finanțare are viza CCFPP – </w:t>
            </w:r>
            <w:r w:rsidRPr="00DE0411">
              <w:rPr>
                <w:rFonts w:asciiTheme="minorHAnsi" w:eastAsia="Times New Roman" w:hAnsiTheme="minorHAnsi" w:cstheme="minorHAnsi"/>
                <w:b/>
                <w:color w:val="000000"/>
              </w:rPr>
              <w:t>CRFIR</w:t>
            </w:r>
            <w:r w:rsidRPr="00DE0411">
              <w:rPr>
                <w:rFonts w:asciiTheme="minorHAnsi" w:eastAsia="Times New Roman" w:hAnsiTheme="minorHAnsi" w:cstheme="minorHAnsi"/>
                <w:color w:val="000000"/>
              </w:rPr>
              <w:t>?</w:t>
            </w:r>
          </w:p>
        </w:tc>
        <w:tc>
          <w:tcPr>
            <w:tcW w:w="346" w:type="pct"/>
            <w:tcBorders>
              <w:top w:val="single" w:sz="4" w:space="0" w:color="auto"/>
              <w:left w:val="single" w:sz="4" w:space="0" w:color="auto"/>
              <w:bottom w:val="single" w:sz="4" w:space="0" w:color="auto"/>
              <w:right w:val="single" w:sz="4" w:space="0" w:color="auto"/>
            </w:tcBorders>
          </w:tcPr>
          <w:p w14:paraId="7D8A22AC"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37610989"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0B799B9"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E911697"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5F1C642A"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5F3B79C5"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74E73C09" w14:textId="77777777" w:rsidTr="00CA7ECB">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3B0ECF85"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18</w:t>
            </w:r>
          </w:p>
        </w:tc>
        <w:tc>
          <w:tcPr>
            <w:tcW w:w="2437" w:type="pct"/>
            <w:tcBorders>
              <w:top w:val="single" w:sz="4" w:space="0" w:color="auto"/>
              <w:left w:val="single" w:sz="4" w:space="0" w:color="auto"/>
              <w:bottom w:val="single" w:sz="4" w:space="0" w:color="auto"/>
              <w:right w:val="single" w:sz="4" w:space="0" w:color="auto"/>
            </w:tcBorders>
          </w:tcPr>
          <w:p w14:paraId="423BF2EA" w14:textId="77777777" w:rsidR="00DE0411" w:rsidRPr="00DE0411" w:rsidRDefault="00DE0411" w:rsidP="00CA7ECB">
            <w:pPr>
              <w:tabs>
                <w:tab w:val="left" w:pos="0"/>
              </w:tabs>
              <w:spacing w:after="0"/>
              <w:jc w:val="both"/>
              <w:rPr>
                <w:rFonts w:asciiTheme="minorHAnsi" w:eastAsia="Times New Roman" w:hAnsiTheme="minorHAnsi" w:cstheme="minorHAnsi"/>
                <w:color w:val="000000"/>
                <w:lang w:eastAsia="x-none"/>
              </w:rPr>
            </w:pPr>
            <w:r w:rsidRPr="00DE0411">
              <w:rPr>
                <w:rFonts w:asciiTheme="minorHAnsi" w:eastAsia="Times New Roman" w:hAnsiTheme="minorHAnsi" w:cstheme="minorHAnsi"/>
                <w:color w:val="000000"/>
              </w:rPr>
              <w:t>În situația neacordării vizei de către CCFPP-</w:t>
            </w:r>
            <w:r w:rsidRPr="00DE0411">
              <w:rPr>
                <w:rFonts w:asciiTheme="minorHAnsi" w:eastAsia="Times New Roman" w:hAnsiTheme="minorHAnsi" w:cstheme="minorHAnsi"/>
                <w:b/>
                <w:color w:val="000000"/>
              </w:rPr>
              <w:t>CRFIR</w:t>
            </w:r>
            <w:r w:rsidRPr="00DE0411">
              <w:rPr>
                <w:rFonts w:asciiTheme="minorHAnsi" w:eastAsia="Times New Roman" w:hAnsiTheme="minorHAnsi" w:cstheme="minorHAnsi"/>
                <w:color w:val="000000"/>
              </w:rPr>
              <w:t>, este atașat documentul justificativ – transmis privind informațiile suplimentare solicitate ?</w:t>
            </w:r>
          </w:p>
        </w:tc>
        <w:tc>
          <w:tcPr>
            <w:tcW w:w="346" w:type="pct"/>
            <w:tcBorders>
              <w:top w:val="single" w:sz="4" w:space="0" w:color="auto"/>
              <w:left w:val="single" w:sz="4" w:space="0" w:color="auto"/>
              <w:bottom w:val="single" w:sz="4" w:space="0" w:color="auto"/>
              <w:right w:val="single" w:sz="4" w:space="0" w:color="auto"/>
            </w:tcBorders>
          </w:tcPr>
          <w:p w14:paraId="10E2CD6F"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67EFC74E"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4BDED13"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353CE7C4"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7C941966"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589F5E08"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307552A0" w14:textId="77777777" w:rsidTr="00CA7ECB">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65F70B05" w14:textId="77777777" w:rsidR="00DE0411" w:rsidRPr="00DE0411" w:rsidRDefault="00DE0411" w:rsidP="00CA7ECB">
            <w:pPr>
              <w:spacing w:after="0"/>
              <w:contextualSpacing/>
              <w:jc w:val="center"/>
              <w:rPr>
                <w:rFonts w:asciiTheme="minorHAnsi" w:hAnsiTheme="minorHAnsi" w:cstheme="minorHAnsi"/>
              </w:rPr>
            </w:pPr>
            <w:r w:rsidRPr="00DE0411">
              <w:rPr>
                <w:rFonts w:asciiTheme="minorHAnsi" w:hAnsiTheme="minorHAnsi" w:cstheme="minorHAnsi"/>
              </w:rPr>
              <w:t>19</w:t>
            </w:r>
          </w:p>
        </w:tc>
        <w:tc>
          <w:tcPr>
            <w:tcW w:w="2437" w:type="pct"/>
            <w:tcBorders>
              <w:top w:val="single" w:sz="4" w:space="0" w:color="auto"/>
              <w:left w:val="single" w:sz="4" w:space="0" w:color="auto"/>
              <w:bottom w:val="single" w:sz="4" w:space="0" w:color="auto"/>
              <w:right w:val="single" w:sz="4" w:space="0" w:color="auto"/>
            </w:tcBorders>
          </w:tcPr>
          <w:p w14:paraId="516EB26E"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Acordul-cadru de </w:t>
            </w:r>
            <w:r w:rsidRPr="00DE0411">
              <w:rPr>
                <w:rFonts w:asciiTheme="minorHAnsi" w:eastAsia="Times New Roman" w:hAnsiTheme="minorHAnsi" w:cstheme="minorHAnsi"/>
                <w:color w:val="000000"/>
                <w:lang w:eastAsia="fr-FR"/>
              </w:rPr>
              <w:t>finanțare</w:t>
            </w:r>
            <w:r w:rsidRPr="00DE0411">
              <w:rPr>
                <w:rFonts w:asciiTheme="minorHAnsi" w:eastAsia="Times New Roman" w:hAnsiTheme="minorHAnsi" w:cstheme="minorHAnsi"/>
                <w:color w:val="000000"/>
              </w:rPr>
              <w:t xml:space="preserve">/ Contractul de finanțare a fost semnat de către Directorul </w:t>
            </w:r>
            <w:r w:rsidRPr="00DE0411">
              <w:rPr>
                <w:rFonts w:asciiTheme="minorHAnsi" w:eastAsia="Times New Roman" w:hAnsiTheme="minorHAnsi" w:cstheme="minorHAnsi"/>
                <w:b/>
                <w:color w:val="000000"/>
              </w:rPr>
              <w:t>CRFIR</w:t>
            </w:r>
            <w:r w:rsidRPr="00DE0411">
              <w:rPr>
                <w:rFonts w:asciiTheme="minorHAnsi" w:eastAsia="Times New Roman" w:hAnsiTheme="minorHAnsi" w:cstheme="minorHAnsi"/>
                <w:color w:val="000000"/>
              </w:rPr>
              <w:t> ?</w:t>
            </w:r>
          </w:p>
        </w:tc>
        <w:tc>
          <w:tcPr>
            <w:tcW w:w="346" w:type="pct"/>
            <w:tcBorders>
              <w:top w:val="single" w:sz="4" w:space="0" w:color="auto"/>
              <w:left w:val="single" w:sz="4" w:space="0" w:color="auto"/>
              <w:bottom w:val="single" w:sz="4" w:space="0" w:color="auto"/>
              <w:right w:val="single" w:sz="4" w:space="0" w:color="auto"/>
            </w:tcBorders>
          </w:tcPr>
          <w:p w14:paraId="1EC00A38"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4854BB2B"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9D3CA1"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C2BEECA"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2C74906E"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0ED585A9"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10F57287" w14:textId="77777777" w:rsidTr="00CA7ECB">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1FEFA0BD"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20</w:t>
            </w:r>
          </w:p>
        </w:tc>
        <w:tc>
          <w:tcPr>
            <w:tcW w:w="2437" w:type="pct"/>
            <w:tcBorders>
              <w:top w:val="single" w:sz="4" w:space="0" w:color="auto"/>
              <w:left w:val="single" w:sz="4" w:space="0" w:color="auto"/>
              <w:bottom w:val="single" w:sz="4" w:space="0" w:color="auto"/>
              <w:right w:val="single" w:sz="4" w:space="0" w:color="auto"/>
            </w:tcBorders>
          </w:tcPr>
          <w:p w14:paraId="46F6399E"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În situația neacordării vizei de către Directorul CRFIR, este atașat documentul justificativ – transmis privind informațiile suplimentare solicitate ?</w:t>
            </w:r>
          </w:p>
        </w:tc>
        <w:tc>
          <w:tcPr>
            <w:tcW w:w="346" w:type="pct"/>
            <w:tcBorders>
              <w:top w:val="single" w:sz="4" w:space="0" w:color="auto"/>
              <w:left w:val="single" w:sz="4" w:space="0" w:color="auto"/>
              <w:bottom w:val="single" w:sz="4" w:space="0" w:color="auto"/>
              <w:right w:val="single" w:sz="4" w:space="0" w:color="auto"/>
            </w:tcBorders>
          </w:tcPr>
          <w:p w14:paraId="6F0D3CC2"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69E0E0ED"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321C713"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1DF2214"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182B54FA"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5167AA19"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30E6B692" w14:textId="77777777" w:rsidTr="00CA7ECB">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333758AB"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21</w:t>
            </w:r>
          </w:p>
        </w:tc>
        <w:tc>
          <w:tcPr>
            <w:tcW w:w="2437" w:type="pct"/>
            <w:tcBorders>
              <w:top w:val="single" w:sz="4" w:space="0" w:color="auto"/>
              <w:left w:val="single" w:sz="4" w:space="0" w:color="auto"/>
              <w:bottom w:val="single" w:sz="4" w:space="0" w:color="auto"/>
              <w:right w:val="single" w:sz="4" w:space="0" w:color="auto"/>
            </w:tcBorders>
          </w:tcPr>
          <w:p w14:paraId="6D5177BA"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Acordul-cadru de </w:t>
            </w:r>
            <w:r w:rsidRPr="00DE0411">
              <w:rPr>
                <w:rFonts w:asciiTheme="minorHAnsi" w:eastAsia="Times New Roman" w:hAnsiTheme="minorHAnsi" w:cstheme="minorHAnsi"/>
                <w:color w:val="000000"/>
                <w:lang w:eastAsia="fr-FR"/>
              </w:rPr>
              <w:t>finanțare</w:t>
            </w:r>
            <w:r w:rsidRPr="00DE0411">
              <w:rPr>
                <w:rFonts w:asciiTheme="minorHAnsi" w:eastAsia="Times New Roman" w:hAnsiTheme="minorHAnsi" w:cstheme="minorHAnsi"/>
                <w:color w:val="000000"/>
              </w:rPr>
              <w:t>/ Contractul de finanțare a fost semnat de către beneficiar ?</w:t>
            </w:r>
          </w:p>
        </w:tc>
        <w:tc>
          <w:tcPr>
            <w:tcW w:w="346" w:type="pct"/>
            <w:tcBorders>
              <w:top w:val="single" w:sz="4" w:space="0" w:color="auto"/>
              <w:left w:val="single" w:sz="4" w:space="0" w:color="auto"/>
              <w:bottom w:val="single" w:sz="4" w:space="0" w:color="auto"/>
              <w:right w:val="single" w:sz="4" w:space="0" w:color="auto"/>
            </w:tcBorders>
          </w:tcPr>
          <w:p w14:paraId="696B1214"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4BA17EAE"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85A4E4"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5B1383D6"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16B58DC0"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4E0BAC88"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1ED0E608" w14:textId="77777777" w:rsidTr="00CA7ECB">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1DF6DEBA"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22</w:t>
            </w:r>
          </w:p>
        </w:tc>
        <w:tc>
          <w:tcPr>
            <w:tcW w:w="2437" w:type="pct"/>
            <w:tcBorders>
              <w:top w:val="single" w:sz="4" w:space="0" w:color="auto"/>
              <w:left w:val="single" w:sz="4" w:space="0" w:color="auto"/>
              <w:bottom w:val="single" w:sz="4" w:space="0" w:color="auto"/>
              <w:right w:val="single" w:sz="4" w:space="0" w:color="auto"/>
            </w:tcBorders>
          </w:tcPr>
          <w:p w14:paraId="22CB3753"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Acordul-cadru de </w:t>
            </w:r>
            <w:r w:rsidRPr="00DE0411">
              <w:rPr>
                <w:rFonts w:asciiTheme="minorHAnsi" w:eastAsia="Times New Roman" w:hAnsiTheme="minorHAnsi" w:cstheme="minorHAnsi"/>
                <w:color w:val="000000"/>
                <w:lang w:eastAsia="fr-FR"/>
              </w:rPr>
              <w:t>finanțare</w:t>
            </w:r>
            <w:r w:rsidRPr="00DE0411">
              <w:rPr>
                <w:rFonts w:asciiTheme="minorHAnsi" w:eastAsia="Times New Roman" w:hAnsiTheme="minorHAnsi" w:cstheme="minorHAnsi"/>
                <w:color w:val="000000"/>
              </w:rPr>
              <w:t>/Contractul de finanțare a fost înregistrat în Registrul Unic C1.13.1 L/C 1.13L ?</w:t>
            </w:r>
          </w:p>
        </w:tc>
        <w:tc>
          <w:tcPr>
            <w:tcW w:w="346" w:type="pct"/>
            <w:tcBorders>
              <w:top w:val="single" w:sz="4" w:space="0" w:color="auto"/>
              <w:left w:val="single" w:sz="4" w:space="0" w:color="auto"/>
              <w:bottom w:val="single" w:sz="4" w:space="0" w:color="auto"/>
              <w:right w:val="single" w:sz="4" w:space="0" w:color="auto"/>
            </w:tcBorders>
          </w:tcPr>
          <w:p w14:paraId="69163601"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1422AFD0"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1BF842D"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7B3E5C01"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225C9245"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546416F0" w14:textId="77777777" w:rsidR="00DE0411" w:rsidRPr="00DE0411" w:rsidRDefault="00DE0411" w:rsidP="00CA7ECB">
            <w:pPr>
              <w:spacing w:after="0"/>
              <w:rPr>
                <w:rFonts w:asciiTheme="minorHAnsi" w:eastAsia="Times New Roman" w:hAnsiTheme="minorHAnsi" w:cstheme="minorHAnsi"/>
                <w:color w:val="000000"/>
              </w:rPr>
            </w:pPr>
          </w:p>
        </w:tc>
      </w:tr>
      <w:tr w:rsidR="00DE0411" w:rsidRPr="00DE0411" w14:paraId="7C6477C8" w14:textId="77777777" w:rsidTr="00CA7ECB">
        <w:trPr>
          <w:trHeight w:val="493"/>
        </w:trPr>
        <w:tc>
          <w:tcPr>
            <w:tcW w:w="353" w:type="pct"/>
            <w:tcBorders>
              <w:top w:val="single" w:sz="4" w:space="0" w:color="auto"/>
              <w:left w:val="single" w:sz="4" w:space="0" w:color="auto"/>
              <w:bottom w:val="single" w:sz="4" w:space="0" w:color="auto"/>
              <w:right w:val="single" w:sz="4" w:space="0" w:color="auto"/>
            </w:tcBorders>
            <w:vAlign w:val="center"/>
          </w:tcPr>
          <w:p w14:paraId="4F158983" w14:textId="77777777" w:rsidR="00DE0411" w:rsidRPr="00DE0411" w:rsidRDefault="00DE0411" w:rsidP="00CA7ECB">
            <w:pPr>
              <w:spacing w:after="0"/>
              <w:ind w:left="90"/>
              <w:contextualSpacing/>
              <w:jc w:val="center"/>
              <w:rPr>
                <w:rFonts w:asciiTheme="minorHAnsi" w:hAnsiTheme="minorHAnsi" w:cstheme="minorHAnsi"/>
              </w:rPr>
            </w:pPr>
            <w:r w:rsidRPr="00DE0411">
              <w:rPr>
                <w:rFonts w:asciiTheme="minorHAnsi" w:hAnsiTheme="minorHAnsi" w:cstheme="minorHAnsi"/>
              </w:rPr>
              <w:t>23</w:t>
            </w:r>
          </w:p>
        </w:tc>
        <w:tc>
          <w:tcPr>
            <w:tcW w:w="2437" w:type="pct"/>
            <w:tcBorders>
              <w:top w:val="single" w:sz="4" w:space="0" w:color="auto"/>
              <w:left w:val="single" w:sz="4" w:space="0" w:color="auto"/>
              <w:bottom w:val="single" w:sz="4" w:space="0" w:color="auto"/>
              <w:right w:val="single" w:sz="4" w:space="0" w:color="auto"/>
            </w:tcBorders>
          </w:tcPr>
          <w:p w14:paraId="084940CF" w14:textId="77777777" w:rsidR="00DE0411" w:rsidRPr="00DE0411" w:rsidRDefault="00DE0411" w:rsidP="00CA7ECB">
            <w:pPr>
              <w:spacing w:after="0"/>
              <w:rPr>
                <w:rFonts w:asciiTheme="minorHAnsi" w:eastAsia="Times New Roman" w:hAnsiTheme="minorHAnsi" w:cstheme="minorHAnsi"/>
                <w:color w:val="000000"/>
              </w:rPr>
            </w:pPr>
            <w:r w:rsidRPr="00DE0411">
              <w:rPr>
                <w:rFonts w:asciiTheme="minorHAnsi" w:eastAsia="Times New Roman" w:hAnsiTheme="minorHAnsi" w:cstheme="minorHAnsi"/>
                <w:color w:val="000000"/>
              </w:rPr>
              <w:t xml:space="preserve">Acordul-cadru de </w:t>
            </w:r>
            <w:r w:rsidRPr="00DE0411">
              <w:rPr>
                <w:rFonts w:asciiTheme="minorHAnsi" w:eastAsia="Times New Roman" w:hAnsiTheme="minorHAnsi" w:cstheme="minorHAnsi"/>
                <w:color w:val="000000"/>
                <w:lang w:eastAsia="fr-FR"/>
              </w:rPr>
              <w:t>finanțare</w:t>
            </w:r>
            <w:r w:rsidRPr="00DE0411">
              <w:rPr>
                <w:rFonts w:asciiTheme="minorHAnsi" w:eastAsia="Times New Roman" w:hAnsiTheme="minorHAnsi" w:cstheme="minorHAnsi"/>
                <w:color w:val="000000"/>
              </w:rPr>
              <w:t xml:space="preserve">/Contractul de finanțare a fost semnat de către Directorul General Adjunct </w:t>
            </w:r>
            <w:r w:rsidRPr="00DE0411">
              <w:rPr>
                <w:rFonts w:asciiTheme="minorHAnsi" w:eastAsia="Times New Roman" w:hAnsiTheme="minorHAnsi" w:cstheme="minorHAnsi"/>
                <w:b/>
                <w:color w:val="000000"/>
              </w:rPr>
              <w:t>CRFIR</w:t>
            </w:r>
            <w:r w:rsidRPr="00DE0411">
              <w:rPr>
                <w:rFonts w:asciiTheme="minorHAnsi" w:eastAsia="Times New Roman" w:hAnsiTheme="minorHAnsi" w:cstheme="minorHAnsi"/>
                <w:color w:val="000000"/>
              </w:rPr>
              <w:t> ?</w:t>
            </w:r>
          </w:p>
        </w:tc>
        <w:tc>
          <w:tcPr>
            <w:tcW w:w="346" w:type="pct"/>
            <w:tcBorders>
              <w:top w:val="single" w:sz="4" w:space="0" w:color="auto"/>
              <w:left w:val="single" w:sz="4" w:space="0" w:color="auto"/>
              <w:bottom w:val="single" w:sz="4" w:space="0" w:color="auto"/>
              <w:right w:val="single" w:sz="4" w:space="0" w:color="auto"/>
            </w:tcBorders>
          </w:tcPr>
          <w:p w14:paraId="7D47ECFC" w14:textId="77777777" w:rsidR="00DE0411" w:rsidRPr="00DE0411" w:rsidRDefault="00DE0411" w:rsidP="00CA7ECB">
            <w:pPr>
              <w:spacing w:after="0"/>
              <w:rPr>
                <w:rFonts w:asciiTheme="minorHAnsi" w:eastAsia="Times New Roman" w:hAnsiTheme="minorHAnsi" w:cstheme="minorHAnsi"/>
                <w:color w:val="000000"/>
              </w:rPr>
            </w:pPr>
          </w:p>
        </w:tc>
        <w:tc>
          <w:tcPr>
            <w:tcW w:w="298" w:type="pct"/>
            <w:tcBorders>
              <w:top w:val="single" w:sz="4" w:space="0" w:color="auto"/>
              <w:left w:val="single" w:sz="4" w:space="0" w:color="auto"/>
              <w:bottom w:val="single" w:sz="4" w:space="0" w:color="auto"/>
              <w:right w:val="single" w:sz="4" w:space="0" w:color="auto"/>
            </w:tcBorders>
          </w:tcPr>
          <w:p w14:paraId="4B5B6AB2" w14:textId="77777777" w:rsidR="00DE0411" w:rsidRPr="00DE0411" w:rsidRDefault="00DE0411" w:rsidP="00CA7ECB">
            <w:pPr>
              <w:spacing w:after="0"/>
              <w:rPr>
                <w:rFonts w:asciiTheme="minorHAnsi" w:eastAsia="Times New Roman" w:hAnsiTheme="minorHAnsi" w:cstheme="minorHAnsi"/>
                <w:color w:val="000000"/>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18FEEA" w14:textId="77777777" w:rsidR="00DE0411" w:rsidRPr="00DE0411" w:rsidRDefault="00DE0411" w:rsidP="00CA7ECB">
            <w:pPr>
              <w:spacing w:after="0"/>
              <w:rPr>
                <w:rFonts w:asciiTheme="minorHAnsi" w:eastAsia="Times New Roman" w:hAnsiTheme="minorHAnsi" w:cstheme="minorHAnsi"/>
                <w:color w:val="000000"/>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12F81F18" w14:textId="77777777" w:rsidR="00DE0411" w:rsidRPr="00DE0411" w:rsidRDefault="00DE0411" w:rsidP="00CA7ECB">
            <w:pPr>
              <w:spacing w:after="0"/>
              <w:rPr>
                <w:rFonts w:asciiTheme="minorHAnsi" w:eastAsia="Times New Roman" w:hAnsiTheme="minorHAnsi" w:cstheme="minorHAnsi"/>
                <w:color w:val="000000"/>
              </w:rPr>
            </w:pPr>
          </w:p>
        </w:tc>
        <w:tc>
          <w:tcPr>
            <w:tcW w:w="292" w:type="pct"/>
            <w:gridSpan w:val="2"/>
            <w:tcBorders>
              <w:top w:val="single" w:sz="4" w:space="0" w:color="auto"/>
              <w:left w:val="single" w:sz="4" w:space="0" w:color="auto"/>
              <w:bottom w:val="single" w:sz="4" w:space="0" w:color="auto"/>
              <w:right w:val="single" w:sz="4" w:space="0" w:color="auto"/>
            </w:tcBorders>
            <w:shd w:val="clear" w:color="auto" w:fill="auto"/>
          </w:tcPr>
          <w:p w14:paraId="53CD8527" w14:textId="77777777" w:rsidR="00DE0411" w:rsidRPr="00DE0411" w:rsidRDefault="00DE0411" w:rsidP="00CA7ECB">
            <w:pPr>
              <w:spacing w:after="0"/>
              <w:rPr>
                <w:rFonts w:asciiTheme="minorHAnsi" w:eastAsia="Times New Roman" w:hAnsiTheme="minorHAnsi" w:cstheme="minorHAnsi"/>
                <w:color w:val="000000"/>
              </w:rPr>
            </w:pPr>
          </w:p>
        </w:tc>
        <w:tc>
          <w:tcPr>
            <w:tcW w:w="495" w:type="pct"/>
            <w:gridSpan w:val="2"/>
            <w:tcBorders>
              <w:top w:val="single" w:sz="4" w:space="0" w:color="auto"/>
              <w:left w:val="single" w:sz="4" w:space="0" w:color="auto"/>
              <w:bottom w:val="single" w:sz="4" w:space="0" w:color="auto"/>
              <w:right w:val="single" w:sz="4" w:space="0" w:color="auto"/>
            </w:tcBorders>
            <w:shd w:val="clear" w:color="auto" w:fill="auto"/>
          </w:tcPr>
          <w:p w14:paraId="0E7A142B" w14:textId="77777777" w:rsidR="00DE0411" w:rsidRPr="00DE0411" w:rsidRDefault="00DE0411" w:rsidP="00CA7ECB">
            <w:pPr>
              <w:spacing w:after="0"/>
              <w:rPr>
                <w:rFonts w:asciiTheme="minorHAnsi" w:eastAsia="Times New Roman" w:hAnsiTheme="minorHAnsi" w:cstheme="minorHAnsi"/>
                <w:color w:val="000000"/>
              </w:rPr>
            </w:pPr>
          </w:p>
        </w:tc>
      </w:tr>
    </w:tbl>
    <w:p w14:paraId="35541C68" w14:textId="1FC9C925" w:rsidR="00DE0411" w:rsidRPr="00DE0411" w:rsidRDefault="00CA7ECB" w:rsidP="00E87B2A">
      <w:pPr>
        <w:numPr>
          <w:ilvl w:val="0"/>
          <w:numId w:val="66"/>
        </w:numPr>
        <w:spacing w:after="0" w:line="240" w:lineRule="auto"/>
        <w:rPr>
          <w:rFonts w:cs="Calibri"/>
          <w:b/>
        </w:rPr>
      </w:pPr>
      <w:r>
        <w:rPr>
          <w:rFonts w:cs="Calibri"/>
          <w:b/>
        </w:rPr>
        <w:br w:type="textWrapping" w:clear="all"/>
      </w:r>
      <w:r w:rsidR="00DE0411" w:rsidRPr="00DE0411">
        <w:rPr>
          <w:rFonts w:cs="Calibri"/>
          <w:b/>
        </w:rPr>
        <w:t xml:space="preserve">Se înscrie </w:t>
      </w:r>
      <w:r w:rsidR="00DE0411" w:rsidRPr="00DE0411">
        <w:rPr>
          <w:rFonts w:cs="Calibri"/>
          <w:b/>
          <w:lang w:val="fr-FR"/>
        </w:rPr>
        <w:t>“</w:t>
      </w:r>
      <w:r w:rsidR="00DE0411" w:rsidRPr="00DE0411">
        <w:rPr>
          <w:rFonts w:cs="Calibri"/>
          <w:b/>
        </w:rPr>
        <w:t>NU ESTE CAZUL” în cazul în care nu se impune depunerea unui document, efectuarea unei verificări etc.</w:t>
      </w:r>
    </w:p>
    <w:p w14:paraId="76D29938" w14:textId="77777777" w:rsidR="00DE0411" w:rsidRPr="00DE0411" w:rsidRDefault="00DE0411" w:rsidP="00DE0411">
      <w:pPr>
        <w:spacing w:after="0" w:line="240" w:lineRule="auto"/>
        <w:jc w:val="both"/>
        <w:rPr>
          <w:rFonts w:eastAsia="Times New Roman" w:cs="Calibri"/>
          <w:b/>
          <w:color w:val="000000"/>
          <w:sz w:val="24"/>
          <w:szCs w:val="24"/>
        </w:rPr>
      </w:pPr>
    </w:p>
    <w:p w14:paraId="084CF893" w14:textId="77777777" w:rsidR="00DE0411" w:rsidRPr="00DE0411" w:rsidRDefault="00DE0411" w:rsidP="00DE0411">
      <w:pPr>
        <w:spacing w:after="0"/>
        <w:rPr>
          <w:rFonts w:cs="Calibri"/>
          <w:b/>
        </w:rPr>
      </w:pPr>
      <w:r w:rsidRPr="00DE0411">
        <w:rPr>
          <w:rFonts w:cs="Calibri"/>
          <w:b/>
        </w:rPr>
        <w:t>Observații......................................</w:t>
      </w:r>
    </w:p>
    <w:p w14:paraId="0BE8E35E" w14:textId="77777777" w:rsidR="00DE0411" w:rsidRPr="00DE0411" w:rsidRDefault="00DE0411" w:rsidP="00DE0411">
      <w:pPr>
        <w:spacing w:after="0"/>
        <w:rPr>
          <w:rFonts w:cs="Calibri"/>
          <w:b/>
        </w:rPr>
      </w:pPr>
    </w:p>
    <w:p w14:paraId="006736F6" w14:textId="7E901458" w:rsidR="00DE0411" w:rsidRPr="00DE0411" w:rsidRDefault="00DE0411" w:rsidP="00DE0411">
      <w:pPr>
        <w:spacing w:after="0"/>
        <w:rPr>
          <w:rFonts w:cs="Calibri"/>
          <w:b/>
        </w:rPr>
      </w:pPr>
      <w:r w:rsidRPr="00DE0411">
        <w:rPr>
          <w:rFonts w:cs="Calibri"/>
          <w:b/>
        </w:rPr>
        <w:t>Verificat/Avizat, Expert 2 sau Sef serviciu CRFIR</w:t>
      </w:r>
    </w:p>
    <w:p w14:paraId="12B43C7C" w14:textId="77777777" w:rsidR="00DE0411" w:rsidRPr="00DE0411" w:rsidRDefault="00DE0411" w:rsidP="00DE0411">
      <w:pPr>
        <w:spacing w:after="0"/>
        <w:rPr>
          <w:rFonts w:cs="Calibri"/>
        </w:rPr>
      </w:pPr>
      <w:r w:rsidRPr="00DE0411">
        <w:rPr>
          <w:rFonts w:cs="Calibri"/>
        </w:rPr>
        <w:t>Nume  ..........prenume ..........</w:t>
      </w:r>
    </w:p>
    <w:p w14:paraId="27810E9B" w14:textId="77777777" w:rsidR="00DE0411" w:rsidRPr="00DE0411" w:rsidRDefault="00DE0411" w:rsidP="00DE0411">
      <w:pPr>
        <w:spacing w:after="0"/>
        <w:rPr>
          <w:rFonts w:cs="Calibri"/>
        </w:rPr>
      </w:pPr>
      <w:r w:rsidRPr="00DE0411">
        <w:rPr>
          <w:rFonts w:cs="Calibri"/>
        </w:rPr>
        <w:t>Semnatura........</w:t>
      </w:r>
    </w:p>
    <w:p w14:paraId="1D1A22F0" w14:textId="77777777" w:rsidR="00DE0411" w:rsidRPr="00DE0411" w:rsidRDefault="00DE0411" w:rsidP="00DE0411">
      <w:pPr>
        <w:spacing w:after="0"/>
        <w:rPr>
          <w:rFonts w:cs="Calibri"/>
        </w:rPr>
      </w:pPr>
    </w:p>
    <w:p w14:paraId="0EBB19F2" w14:textId="78696435" w:rsidR="00DE0411" w:rsidRPr="00DE0411" w:rsidRDefault="00DE0411" w:rsidP="00DE0411">
      <w:pPr>
        <w:spacing w:after="0"/>
        <w:rPr>
          <w:rFonts w:cs="Calibri"/>
          <w:b/>
        </w:rPr>
      </w:pPr>
      <w:r w:rsidRPr="00DE0411">
        <w:rPr>
          <w:rFonts w:cs="Calibri"/>
          <w:b/>
        </w:rPr>
        <w:t>Întocmit, Expert  CRFIR</w:t>
      </w:r>
    </w:p>
    <w:p w14:paraId="3ADF1AB4" w14:textId="77777777" w:rsidR="00DE0411" w:rsidRPr="00DE0411" w:rsidRDefault="00DE0411" w:rsidP="00DE0411">
      <w:pPr>
        <w:spacing w:after="0"/>
        <w:rPr>
          <w:rFonts w:cs="Calibri"/>
        </w:rPr>
      </w:pPr>
      <w:r w:rsidRPr="00DE0411">
        <w:rPr>
          <w:rFonts w:cs="Calibri"/>
        </w:rPr>
        <w:t>Nume  ..........prenume ..........</w:t>
      </w:r>
    </w:p>
    <w:p w14:paraId="1C10314D" w14:textId="77777777" w:rsidR="00DE0411" w:rsidRPr="00DE0411" w:rsidRDefault="00DE0411" w:rsidP="00DE0411">
      <w:pPr>
        <w:spacing w:after="0"/>
        <w:jc w:val="both"/>
        <w:rPr>
          <w:rFonts w:cs="Calibri"/>
          <w:b/>
        </w:rPr>
      </w:pPr>
      <w:r w:rsidRPr="00DE0411">
        <w:rPr>
          <w:rFonts w:cs="Calibri"/>
        </w:rPr>
        <w:t>Semnatura.........</w:t>
      </w:r>
      <w:bookmarkStart w:id="102" w:name="_C1.4_B_FISA"/>
      <w:bookmarkEnd w:id="102"/>
      <w:r w:rsidRPr="00DE0411">
        <w:rPr>
          <w:rFonts w:cs="Calibri"/>
          <w:b/>
        </w:rPr>
        <w:br w:type="page"/>
      </w:r>
    </w:p>
    <w:p w14:paraId="34401C82" w14:textId="77777777" w:rsidR="00DE0411" w:rsidRPr="00DE0411" w:rsidRDefault="00DE0411" w:rsidP="00E6191C">
      <w:pPr>
        <w:pStyle w:val="Heading2"/>
        <w:rPr>
          <w:rFonts w:cs="Calibri"/>
          <w:color w:val="000000"/>
          <w:kern w:val="32"/>
          <w:sz w:val="24"/>
          <w:szCs w:val="24"/>
          <w:lang w:eastAsia="x-none"/>
        </w:rPr>
      </w:pPr>
      <w:bookmarkStart w:id="103" w:name="_Toc181610989"/>
      <w:r w:rsidRPr="00DE0411">
        <w:rPr>
          <w:rFonts w:cs="Calibri"/>
          <w:color w:val="000000"/>
          <w:kern w:val="32"/>
          <w:sz w:val="24"/>
          <w:szCs w:val="24"/>
          <w:lang w:eastAsia="x-none"/>
        </w:rPr>
        <w:lastRenderedPageBreak/>
        <w:t>C1.4 B  FISA DE AVIZARE CONTRACT*</w:t>
      </w:r>
      <w:bookmarkEnd w:id="103"/>
    </w:p>
    <w:p w14:paraId="1A927049" w14:textId="77777777" w:rsidR="00DE0411" w:rsidRPr="00DE0411" w:rsidRDefault="00DE0411" w:rsidP="00DE0411">
      <w:pPr>
        <w:rPr>
          <w:rFonts w:cs="Calibri"/>
        </w:rPr>
      </w:pPr>
      <w:r w:rsidRPr="00DE0411">
        <w:rPr>
          <w:rFonts w:cs="Calibri"/>
        </w:rPr>
        <w:t>Nr. de inregistrare..............</w:t>
      </w:r>
    </w:p>
    <w:p w14:paraId="7EEA57D0" w14:textId="77777777" w:rsidR="00DE0411" w:rsidRPr="00DE0411" w:rsidRDefault="00DE0411" w:rsidP="00DE0411">
      <w:pPr>
        <w:spacing w:after="120"/>
        <w:rPr>
          <w:rFonts w:cs="Calibri"/>
          <w:lang w:eastAsia="ro-RO"/>
        </w:rPr>
      </w:pPr>
    </w:p>
    <w:p w14:paraId="7F37C8B6" w14:textId="77777777" w:rsidR="00DE0411" w:rsidRPr="00DE0411" w:rsidRDefault="00DE0411" w:rsidP="00DE0411">
      <w:pPr>
        <w:jc w:val="both"/>
        <w:rPr>
          <w:rFonts w:cs="Calibri"/>
          <w:b/>
          <w:bCs/>
          <w:lang w:eastAsia="ro-RO"/>
        </w:rPr>
      </w:pPr>
      <w:r w:rsidRPr="00DE0411">
        <w:rPr>
          <w:rFonts w:cs="Calibri"/>
          <w:b/>
          <w:bCs/>
          <w:lang w:eastAsia="ro-RO"/>
        </w:rPr>
        <w:t xml:space="preserve">* Fisa C1.4 B însoțește contractul de finanțare și se completează la nivel CRFIR la momentul acordării vizei de către consilierul juridic din cadrul Compartimentului Juridic și Contencios.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
        <w:gridCol w:w="7357"/>
        <w:gridCol w:w="488"/>
        <w:gridCol w:w="505"/>
      </w:tblGrid>
      <w:tr w:rsidR="00DE0411" w:rsidRPr="00DE0411" w14:paraId="263F0A67" w14:textId="77777777" w:rsidTr="002A338B">
        <w:trPr>
          <w:gridAfter w:val="2"/>
          <w:cantSplit/>
          <w:trHeight w:val="509"/>
        </w:trPr>
        <w:tc>
          <w:tcPr>
            <w:tcW w:w="0" w:type="auto"/>
            <w:vMerge w:val="restart"/>
            <w:tcBorders>
              <w:top w:val="single" w:sz="4" w:space="0" w:color="auto"/>
              <w:left w:val="single" w:sz="4" w:space="0" w:color="auto"/>
              <w:right w:val="single" w:sz="4" w:space="0" w:color="auto"/>
            </w:tcBorders>
            <w:vAlign w:val="center"/>
          </w:tcPr>
          <w:p w14:paraId="1A1BDB97" w14:textId="77777777" w:rsidR="00DE0411" w:rsidRPr="00DE0411" w:rsidRDefault="00DE0411" w:rsidP="00DE0411">
            <w:pPr>
              <w:spacing w:after="120"/>
              <w:jc w:val="center"/>
              <w:rPr>
                <w:rFonts w:cs="Calibri"/>
                <w:b/>
                <w:bCs/>
              </w:rPr>
            </w:pPr>
            <w:r w:rsidRPr="00DE0411">
              <w:rPr>
                <w:rFonts w:cs="Calibri"/>
                <w:b/>
                <w:bCs/>
              </w:rPr>
              <w:t>Nr. crt.</w:t>
            </w:r>
          </w:p>
        </w:tc>
        <w:tc>
          <w:tcPr>
            <w:tcW w:w="0" w:type="auto"/>
            <w:vMerge w:val="restart"/>
            <w:tcBorders>
              <w:top w:val="single" w:sz="4" w:space="0" w:color="auto"/>
              <w:left w:val="single" w:sz="4" w:space="0" w:color="auto"/>
              <w:right w:val="single" w:sz="4" w:space="0" w:color="auto"/>
            </w:tcBorders>
            <w:vAlign w:val="center"/>
          </w:tcPr>
          <w:p w14:paraId="39C3F1DE" w14:textId="77777777" w:rsidR="00DE0411" w:rsidRPr="00DE0411" w:rsidRDefault="00DE0411" w:rsidP="00DE0411">
            <w:pPr>
              <w:spacing w:after="120"/>
              <w:jc w:val="center"/>
              <w:rPr>
                <w:rFonts w:cs="Calibri"/>
                <w:b/>
                <w:bCs/>
              </w:rPr>
            </w:pPr>
            <w:r w:rsidRPr="00DE0411">
              <w:rPr>
                <w:rFonts w:cs="Calibri"/>
                <w:b/>
                <w:bCs/>
              </w:rPr>
              <w:t>DENUMIRE ACTIVITATE</w:t>
            </w:r>
          </w:p>
          <w:p w14:paraId="2D22AC77" w14:textId="77777777" w:rsidR="00DE0411" w:rsidRPr="00DE0411" w:rsidRDefault="00DE0411" w:rsidP="00DE0411">
            <w:pPr>
              <w:spacing w:after="120"/>
              <w:jc w:val="center"/>
              <w:rPr>
                <w:rFonts w:cs="Calibri"/>
                <w:b/>
                <w:bCs/>
              </w:rPr>
            </w:pPr>
            <w:r w:rsidRPr="00DE0411">
              <w:rPr>
                <w:rFonts w:cs="Calibri"/>
                <w:b/>
                <w:bCs/>
              </w:rPr>
              <w:t>VERIFICATA / MONITORIZATA</w:t>
            </w:r>
          </w:p>
        </w:tc>
      </w:tr>
      <w:tr w:rsidR="00DE0411" w:rsidRPr="00DE0411" w14:paraId="0FB6C16A" w14:textId="77777777" w:rsidTr="002A338B">
        <w:trPr>
          <w:cantSplit/>
          <w:trHeight w:val="631"/>
        </w:trPr>
        <w:tc>
          <w:tcPr>
            <w:tcW w:w="0" w:type="auto"/>
            <w:vMerge/>
            <w:tcBorders>
              <w:left w:val="single" w:sz="4" w:space="0" w:color="auto"/>
              <w:bottom w:val="single" w:sz="4" w:space="0" w:color="auto"/>
              <w:right w:val="single" w:sz="4" w:space="0" w:color="auto"/>
            </w:tcBorders>
            <w:vAlign w:val="center"/>
          </w:tcPr>
          <w:p w14:paraId="5B7EDB98" w14:textId="77777777" w:rsidR="00DE0411" w:rsidRPr="00DE0411" w:rsidRDefault="00DE0411" w:rsidP="00DE0411">
            <w:pPr>
              <w:spacing w:after="120"/>
              <w:jc w:val="center"/>
              <w:rPr>
                <w:rFonts w:cs="Calibri"/>
                <w:b/>
                <w:bCs/>
              </w:rPr>
            </w:pPr>
          </w:p>
        </w:tc>
        <w:tc>
          <w:tcPr>
            <w:tcW w:w="0" w:type="auto"/>
            <w:vMerge/>
            <w:tcBorders>
              <w:left w:val="single" w:sz="4" w:space="0" w:color="auto"/>
              <w:bottom w:val="single" w:sz="4" w:space="0" w:color="auto"/>
              <w:right w:val="single" w:sz="4" w:space="0" w:color="auto"/>
            </w:tcBorders>
            <w:vAlign w:val="center"/>
          </w:tcPr>
          <w:p w14:paraId="2CBB4FAE" w14:textId="77777777" w:rsidR="00DE0411" w:rsidRPr="00DE0411" w:rsidRDefault="00DE0411" w:rsidP="00DE0411">
            <w:pPr>
              <w:spacing w:after="120"/>
              <w:jc w:val="center"/>
              <w:rPr>
                <w:rFonts w:cs="Calibri"/>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28EC8A8C" w14:textId="77777777" w:rsidR="00DE0411" w:rsidRPr="00DE0411" w:rsidRDefault="00DE0411" w:rsidP="00DE0411">
            <w:pPr>
              <w:spacing w:after="120"/>
              <w:jc w:val="center"/>
              <w:rPr>
                <w:rFonts w:cs="Calibri"/>
                <w:b/>
                <w:bCs/>
              </w:rPr>
            </w:pPr>
          </w:p>
          <w:p w14:paraId="158BE984" w14:textId="77777777" w:rsidR="00DE0411" w:rsidRPr="00DE0411" w:rsidRDefault="00DE0411" w:rsidP="00DE0411">
            <w:pPr>
              <w:spacing w:after="120"/>
              <w:jc w:val="center"/>
              <w:rPr>
                <w:rFonts w:cs="Calibri"/>
                <w:b/>
                <w:bCs/>
              </w:rPr>
            </w:pPr>
            <w:r w:rsidRPr="00DE0411">
              <w:rPr>
                <w:rFonts w:cs="Calibri"/>
                <w:b/>
                <w:bCs/>
              </w:rPr>
              <w:t>DA</w:t>
            </w:r>
          </w:p>
          <w:p w14:paraId="338A1976" w14:textId="77777777" w:rsidR="00DE0411" w:rsidRPr="00DE0411" w:rsidRDefault="00DE0411" w:rsidP="00DE0411">
            <w:pPr>
              <w:spacing w:after="120"/>
              <w:jc w:val="center"/>
              <w:rPr>
                <w:rFonts w:cs="Calibri"/>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53FF99A9" w14:textId="77777777" w:rsidR="00DE0411" w:rsidRPr="00DE0411" w:rsidRDefault="00DE0411" w:rsidP="00DE0411">
            <w:pPr>
              <w:spacing w:after="120"/>
              <w:jc w:val="center"/>
              <w:rPr>
                <w:rFonts w:cs="Calibri"/>
                <w:b/>
                <w:bCs/>
              </w:rPr>
            </w:pPr>
            <w:r w:rsidRPr="00DE0411">
              <w:rPr>
                <w:rFonts w:cs="Calibri"/>
                <w:b/>
                <w:bCs/>
              </w:rPr>
              <w:t>NU</w:t>
            </w:r>
          </w:p>
        </w:tc>
      </w:tr>
      <w:tr w:rsidR="00DE0411" w:rsidRPr="00DE0411" w14:paraId="2124AA3C" w14:textId="77777777" w:rsidTr="002A338B">
        <w:trPr>
          <w:cantSplit/>
          <w:trHeight w:val="386"/>
        </w:trPr>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7126AAE3" w14:textId="77777777" w:rsidR="00DE0411" w:rsidRPr="00DE0411" w:rsidRDefault="00DE0411" w:rsidP="00DE0411">
            <w:pPr>
              <w:spacing w:after="120"/>
              <w:jc w:val="center"/>
              <w:rPr>
                <w:rFonts w:cs="Calibri"/>
                <w:b/>
                <w:bCs/>
              </w:rPr>
            </w:pPr>
            <w:r w:rsidRPr="00DE0411">
              <w:rPr>
                <w:rFonts w:cs="Calibri"/>
                <w:b/>
                <w:bCs/>
              </w:rPr>
              <w:t>1</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7376CD2F" w14:textId="77777777" w:rsidR="00DE0411" w:rsidRPr="00DE0411" w:rsidRDefault="00DE0411" w:rsidP="00DE0411">
            <w:pPr>
              <w:spacing w:after="120"/>
              <w:jc w:val="both"/>
              <w:rPr>
                <w:rFonts w:cs="Calibri"/>
                <w:b/>
                <w:bCs/>
              </w:rPr>
            </w:pPr>
            <w:r w:rsidRPr="00DE0411">
              <w:rPr>
                <w:rFonts w:cs="Calibri"/>
                <w:noProof/>
              </w:rPr>
              <w:t xml:space="preserve">Contractul de Finanțare are atașate toate anexele conform versiunii procedurale în vigoare aprobate prin Ordin? </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2FAA74B1" w14:textId="77777777" w:rsidR="00DE0411" w:rsidRPr="00DE0411" w:rsidRDefault="00DE0411" w:rsidP="00DE0411">
            <w:pPr>
              <w:spacing w:after="120"/>
              <w:jc w:val="center"/>
              <w:rPr>
                <w:rFonts w:cs="Calibri"/>
                <w:b/>
                <w:bCs/>
              </w:rPr>
            </w:pP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394B8471" w14:textId="77777777" w:rsidR="00DE0411" w:rsidRPr="00DE0411" w:rsidRDefault="00DE0411" w:rsidP="00DE0411">
            <w:pPr>
              <w:spacing w:after="120"/>
              <w:jc w:val="center"/>
              <w:rPr>
                <w:rFonts w:cs="Calibri"/>
                <w:b/>
                <w:bCs/>
              </w:rPr>
            </w:pPr>
          </w:p>
        </w:tc>
      </w:tr>
      <w:tr w:rsidR="00DE0411" w:rsidRPr="00DE0411" w14:paraId="62973061" w14:textId="77777777" w:rsidTr="002A338B">
        <w:trPr>
          <w:cantSplit/>
          <w:trHeight w:val="386"/>
        </w:trPr>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16A388B4" w14:textId="77777777" w:rsidR="00DE0411" w:rsidRPr="00DE0411" w:rsidRDefault="00DE0411" w:rsidP="00DE0411">
            <w:pPr>
              <w:spacing w:after="120"/>
              <w:jc w:val="center"/>
              <w:rPr>
                <w:rFonts w:cs="Calibri"/>
                <w:b/>
                <w:bCs/>
              </w:rPr>
            </w:pPr>
            <w:r w:rsidRPr="00DE0411">
              <w:rPr>
                <w:rFonts w:cs="Calibri"/>
                <w:b/>
                <w:bCs/>
              </w:rPr>
              <w:t>2</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1AC0311E" w14:textId="77777777" w:rsidR="00DE0411" w:rsidRPr="00DE0411" w:rsidRDefault="00DE0411" w:rsidP="00DE0411">
            <w:pPr>
              <w:spacing w:after="120"/>
              <w:jc w:val="both"/>
              <w:rPr>
                <w:rFonts w:cs="Calibri"/>
                <w:noProof/>
              </w:rPr>
            </w:pPr>
            <w:r w:rsidRPr="00DE0411">
              <w:rPr>
                <w:rFonts w:cs="Calibri"/>
                <w:noProof/>
              </w:rPr>
              <w:t>Beneficiarul</w:t>
            </w:r>
            <w:r w:rsidRPr="00DE0411">
              <w:rPr>
                <w:rFonts w:cs="Calibri"/>
              </w:rPr>
              <w:t xml:space="preserve"> figurează in</w:t>
            </w:r>
            <w:r w:rsidRPr="00DE0411">
              <w:rPr>
                <w:rFonts w:cs="Calibri"/>
                <w:noProof/>
              </w:rPr>
              <w:t xml:space="preserve"> Buletinul Procedurilor de Insolvenţă la momentul avizării Contractului de Finantare?</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5A290990" w14:textId="77777777" w:rsidR="00DE0411" w:rsidRPr="00DE0411" w:rsidRDefault="00DE0411" w:rsidP="00DE0411">
            <w:pPr>
              <w:spacing w:after="120"/>
              <w:jc w:val="center"/>
              <w:rPr>
                <w:rFonts w:cs="Calibri"/>
                <w:b/>
                <w:bCs/>
              </w:rPr>
            </w:pP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7360C5F5" w14:textId="77777777" w:rsidR="00DE0411" w:rsidRPr="00DE0411" w:rsidRDefault="00DE0411" w:rsidP="00DE0411">
            <w:pPr>
              <w:spacing w:after="120"/>
              <w:jc w:val="center"/>
              <w:rPr>
                <w:rFonts w:cs="Calibri"/>
                <w:b/>
                <w:bCs/>
              </w:rPr>
            </w:pPr>
          </w:p>
        </w:tc>
      </w:tr>
      <w:tr w:rsidR="00DE0411" w:rsidRPr="00DE0411" w14:paraId="5D107531" w14:textId="77777777" w:rsidTr="002A338B">
        <w:trPr>
          <w:cantSplit/>
          <w:trHeight w:val="386"/>
        </w:trPr>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5D27D420" w14:textId="77777777" w:rsidR="00DE0411" w:rsidRPr="00DE0411" w:rsidRDefault="00DE0411" w:rsidP="00DE0411">
            <w:pPr>
              <w:spacing w:after="120"/>
              <w:jc w:val="center"/>
              <w:rPr>
                <w:rFonts w:cs="Calibri"/>
                <w:b/>
                <w:bCs/>
              </w:rPr>
            </w:pPr>
            <w:r w:rsidRPr="00DE0411">
              <w:rPr>
                <w:rFonts w:cs="Calibri"/>
                <w:b/>
                <w:bCs/>
              </w:rPr>
              <w:t>3</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5C01B620" w14:textId="77777777" w:rsidR="00DE0411" w:rsidRPr="00DE0411" w:rsidRDefault="00DE0411" w:rsidP="00DE0411">
            <w:pPr>
              <w:spacing w:after="120"/>
              <w:jc w:val="both"/>
              <w:rPr>
                <w:rFonts w:cs="Calibri"/>
                <w:noProof/>
              </w:rPr>
            </w:pPr>
            <w:r w:rsidRPr="00DE0411">
              <w:rPr>
                <w:rFonts w:cs="Calibri"/>
                <w:noProof/>
              </w:rPr>
              <w:t xml:space="preserve">Contractul de Finanțare și anexele acestuia sunt conform versiunii procedurale în vigoare aprobate prin Ordin? </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48B4D60C" w14:textId="77777777" w:rsidR="00DE0411" w:rsidRPr="00DE0411" w:rsidRDefault="00DE0411" w:rsidP="00DE0411">
            <w:pPr>
              <w:spacing w:after="120"/>
              <w:jc w:val="center"/>
              <w:rPr>
                <w:rFonts w:cs="Calibri"/>
                <w:b/>
                <w:bCs/>
              </w:rPr>
            </w:pP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5C845DD4" w14:textId="77777777" w:rsidR="00DE0411" w:rsidRPr="00DE0411" w:rsidRDefault="00DE0411" w:rsidP="00DE0411">
            <w:pPr>
              <w:spacing w:after="120"/>
              <w:jc w:val="center"/>
              <w:rPr>
                <w:rFonts w:cs="Calibri"/>
                <w:b/>
                <w:bCs/>
              </w:rPr>
            </w:pPr>
          </w:p>
        </w:tc>
      </w:tr>
      <w:tr w:rsidR="00DE0411" w:rsidRPr="00DE0411" w14:paraId="1ACB33D7" w14:textId="77777777" w:rsidTr="002A338B">
        <w:trPr>
          <w:cantSplit/>
          <w:trHeight w:val="386"/>
        </w:trPr>
        <w:tc>
          <w:tcPr>
            <w:tcW w:w="0" w:type="auto"/>
            <w:tcBorders>
              <w:top w:val="single" w:sz="4" w:space="0" w:color="auto"/>
              <w:left w:val="single" w:sz="4" w:space="0" w:color="auto"/>
              <w:bottom w:val="single" w:sz="4" w:space="0" w:color="auto"/>
              <w:right w:val="single" w:sz="4" w:space="0" w:color="auto"/>
            </w:tcBorders>
            <w:shd w:val="pct12" w:color="auto" w:fill="auto"/>
            <w:vAlign w:val="center"/>
          </w:tcPr>
          <w:p w14:paraId="5B6CB736" w14:textId="77777777" w:rsidR="00DE0411" w:rsidRPr="00DE0411" w:rsidRDefault="00DE0411" w:rsidP="00DE0411">
            <w:pPr>
              <w:spacing w:after="120"/>
              <w:jc w:val="center"/>
              <w:rPr>
                <w:rFonts w:cs="Calibri"/>
                <w:b/>
                <w:bCs/>
              </w:rPr>
            </w:pPr>
            <w:r w:rsidRPr="00DE0411">
              <w:rPr>
                <w:rFonts w:cs="Calibri"/>
                <w:b/>
                <w:bCs/>
              </w:rPr>
              <w:t>4</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74BD675C" w14:textId="77777777" w:rsidR="00DE0411" w:rsidRPr="00DE0411" w:rsidRDefault="00DE0411" w:rsidP="00DE0411">
            <w:pPr>
              <w:spacing w:after="120"/>
              <w:jc w:val="both"/>
              <w:rPr>
                <w:rFonts w:cs="Calibri"/>
                <w:noProof/>
              </w:rPr>
            </w:pPr>
            <w:r w:rsidRPr="00DE0411">
              <w:rPr>
                <w:rFonts w:cs="Calibri"/>
                <w:noProof/>
              </w:rPr>
              <w:t>Reprezentantul legal are calitatea să reprezinte beneficiarul în relatia contractuala cu AFIR, conform legislatiei în vigoare?</w:t>
            </w: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21331EF9" w14:textId="77777777" w:rsidR="00DE0411" w:rsidRPr="00DE0411" w:rsidRDefault="00DE0411" w:rsidP="00DE0411">
            <w:pPr>
              <w:spacing w:after="120"/>
              <w:jc w:val="center"/>
              <w:rPr>
                <w:rFonts w:cs="Calibri"/>
                <w:b/>
                <w:bCs/>
              </w:rPr>
            </w:pPr>
          </w:p>
        </w:tc>
        <w:tc>
          <w:tcPr>
            <w:tcW w:w="0" w:type="auto"/>
            <w:tcBorders>
              <w:top w:val="single" w:sz="4" w:space="0" w:color="auto"/>
              <w:left w:val="single" w:sz="4" w:space="0" w:color="auto"/>
              <w:bottom w:val="single" w:sz="4" w:space="0" w:color="auto"/>
              <w:right w:val="single" w:sz="4" w:space="0" w:color="auto"/>
            </w:tcBorders>
            <w:shd w:val="pct10" w:color="auto" w:fill="auto"/>
            <w:vAlign w:val="center"/>
          </w:tcPr>
          <w:p w14:paraId="4137F552" w14:textId="77777777" w:rsidR="00DE0411" w:rsidRPr="00DE0411" w:rsidRDefault="00DE0411" w:rsidP="00DE0411">
            <w:pPr>
              <w:spacing w:after="120"/>
              <w:jc w:val="center"/>
              <w:rPr>
                <w:rFonts w:cs="Calibri"/>
                <w:b/>
                <w:bCs/>
              </w:rPr>
            </w:pPr>
          </w:p>
        </w:tc>
      </w:tr>
    </w:tbl>
    <w:p w14:paraId="00908BE9" w14:textId="77777777" w:rsidR="00DE0411" w:rsidRPr="00DE0411" w:rsidRDefault="00DE0411" w:rsidP="00DE0411">
      <w:pPr>
        <w:jc w:val="both"/>
        <w:rPr>
          <w:rFonts w:cs="Calibri"/>
          <w:color w:val="000000"/>
        </w:rPr>
      </w:pPr>
      <w:r w:rsidRPr="00DE0411">
        <w:rPr>
          <w:rFonts w:cs="Calibri"/>
          <w:color w:val="000000"/>
        </w:rPr>
        <w:t xml:space="preserve">Termenul privind avizarea este de </w:t>
      </w:r>
      <w:r w:rsidRPr="00DE0411">
        <w:rPr>
          <w:rFonts w:cs="Calibri"/>
          <w:b/>
          <w:bCs/>
          <w:color w:val="000000"/>
        </w:rPr>
        <w:t>2 zile lucrătoare</w:t>
      </w:r>
      <w:r w:rsidRPr="00DE0411">
        <w:rPr>
          <w:rFonts w:cs="Calibri"/>
          <w:color w:val="000000"/>
        </w:rPr>
        <w:t xml:space="preserve"> (la care se adaugă </w:t>
      </w:r>
      <w:r w:rsidRPr="00DE0411">
        <w:rPr>
          <w:rFonts w:cs="Calibri"/>
          <w:b/>
          <w:bCs/>
          <w:color w:val="000000"/>
        </w:rPr>
        <w:t>1 zi</w:t>
      </w:r>
      <w:r w:rsidRPr="00DE0411">
        <w:rPr>
          <w:rFonts w:cs="Calibri"/>
          <w:color w:val="000000"/>
        </w:rPr>
        <w:t xml:space="preserve"> lucrătoare după primirea informaţiilor suplimentare de la beneficiar, în cazul solicitării acestora).</w:t>
      </w:r>
    </w:p>
    <w:p w14:paraId="44542417" w14:textId="77777777" w:rsidR="00DE0411" w:rsidRPr="00DE0411" w:rsidRDefault="00DE0411" w:rsidP="00DE0411">
      <w:pPr>
        <w:rPr>
          <w:rFonts w:cs="Calibri"/>
          <w:b/>
        </w:rPr>
      </w:pPr>
      <w:r w:rsidRPr="00DE0411">
        <w:rPr>
          <w:rFonts w:cs="Calibri"/>
          <w:b/>
        </w:rPr>
        <w:t>Verificat Consilier juridic</w:t>
      </w:r>
    </w:p>
    <w:p w14:paraId="6AF953E8" w14:textId="77777777" w:rsidR="00DE0411" w:rsidRPr="00DE0411" w:rsidRDefault="00DE0411" w:rsidP="00DE0411">
      <w:pPr>
        <w:rPr>
          <w:rFonts w:cs="Calibri"/>
          <w:b/>
        </w:rPr>
      </w:pPr>
      <w:r w:rsidRPr="00DE0411">
        <w:rPr>
          <w:rFonts w:cs="Calibri"/>
          <w:b/>
        </w:rPr>
        <w:t>Direcția Juridică și Contencios /Compartiment Juridic și Contencios,</w:t>
      </w:r>
    </w:p>
    <w:p w14:paraId="7A14D082" w14:textId="77777777" w:rsidR="00DE0411" w:rsidRPr="00DE0411" w:rsidRDefault="00DE0411" w:rsidP="00DE0411">
      <w:pPr>
        <w:rPr>
          <w:rFonts w:cs="Calibri"/>
        </w:rPr>
      </w:pPr>
      <w:r w:rsidRPr="00DE0411">
        <w:rPr>
          <w:rFonts w:cs="Calibri"/>
        </w:rPr>
        <w:t>Nume/Prenume..............................</w:t>
      </w:r>
    </w:p>
    <w:p w14:paraId="0B8FF45B" w14:textId="77777777" w:rsidR="00DE0411" w:rsidRPr="00DE0411" w:rsidRDefault="00DE0411" w:rsidP="00DE0411">
      <w:pPr>
        <w:rPr>
          <w:rFonts w:cs="Calibri"/>
        </w:rPr>
      </w:pPr>
      <w:r w:rsidRPr="00DE0411">
        <w:rPr>
          <w:rFonts w:cs="Calibri"/>
        </w:rPr>
        <w:t>Semnătura.......................................</w:t>
      </w:r>
    </w:p>
    <w:p w14:paraId="2C9DF48B" w14:textId="77777777" w:rsidR="00DE0411" w:rsidRPr="00DE0411" w:rsidRDefault="00DE0411" w:rsidP="00DE0411">
      <w:pPr>
        <w:jc w:val="both"/>
        <w:rPr>
          <w:rFonts w:cs="Calibri"/>
        </w:rPr>
      </w:pPr>
      <w:r w:rsidRPr="00DE0411">
        <w:rPr>
          <w:rFonts w:cs="Calibri"/>
        </w:rPr>
        <w:t>Dată..................................................</w:t>
      </w:r>
    </w:p>
    <w:p w14:paraId="42BB35CA" w14:textId="7E364959" w:rsidR="00DE0411" w:rsidRPr="00DE0411" w:rsidRDefault="00DE0411" w:rsidP="00DE0411">
      <w:pPr>
        <w:rPr>
          <w:rFonts w:cs="Calibri"/>
          <w:lang w:val="fr-FR"/>
        </w:rPr>
      </w:pPr>
      <w:r w:rsidRPr="00DE0411">
        <w:rPr>
          <w:rFonts w:cs="Calibri"/>
          <w:lang w:val="fr-FR"/>
        </w:rPr>
        <w:t xml:space="preserve">Formularul C1.4B se instrumenteaza de catre expertul care generează contractul de finantare la nivelul CRFIR și se transmite spre avizare consilierului juridic din cadrul Compartimentului juridic. </w:t>
      </w:r>
    </w:p>
    <w:p w14:paraId="230B5030" w14:textId="77777777" w:rsidR="00DE0411" w:rsidRPr="00DE0411" w:rsidRDefault="00DE0411" w:rsidP="00DE0411">
      <w:pPr>
        <w:spacing w:before="120" w:after="120" w:line="240" w:lineRule="auto"/>
        <w:jc w:val="both"/>
        <w:rPr>
          <w:rFonts w:eastAsia="Times New Roman" w:cs="Calibri"/>
          <w:color w:val="000000"/>
          <w:sz w:val="24"/>
          <w:szCs w:val="24"/>
        </w:rPr>
      </w:pPr>
    </w:p>
    <w:p w14:paraId="0410180F" w14:textId="77777777" w:rsidR="00DE0411" w:rsidRPr="00DE0411" w:rsidRDefault="00DE0411" w:rsidP="00DE0411">
      <w:pPr>
        <w:spacing w:before="120" w:after="120" w:line="240" w:lineRule="auto"/>
        <w:jc w:val="both"/>
        <w:rPr>
          <w:rFonts w:eastAsia="Times New Roman" w:cs="Calibri"/>
          <w:color w:val="000000"/>
          <w:sz w:val="24"/>
          <w:szCs w:val="24"/>
        </w:rPr>
        <w:sectPr w:rsidR="00DE0411" w:rsidRPr="00DE0411" w:rsidSect="00BF0373">
          <w:headerReference w:type="default" r:id="rId22"/>
          <w:pgSz w:w="11906" w:h="16838"/>
          <w:pgMar w:top="261" w:right="1412" w:bottom="1135" w:left="1412" w:header="706" w:footer="449" w:gutter="0"/>
          <w:cols w:space="708"/>
          <w:docGrid w:linePitch="360"/>
        </w:sectPr>
      </w:pPr>
    </w:p>
    <w:p w14:paraId="7877AA06" w14:textId="77777777" w:rsidR="00DE0411" w:rsidRPr="00DE0411" w:rsidRDefault="00DE0411" w:rsidP="00E6191C">
      <w:pPr>
        <w:pStyle w:val="Heading2"/>
        <w:rPr>
          <w:rFonts w:cs="Calibri"/>
          <w:color w:val="000000"/>
          <w:kern w:val="32"/>
          <w:sz w:val="24"/>
          <w:szCs w:val="24"/>
          <w:lang w:eastAsia="x-none"/>
        </w:rPr>
      </w:pPr>
      <w:bookmarkStart w:id="104" w:name="_Toc181610990"/>
      <w:bookmarkStart w:id="105" w:name="_Toc446415652"/>
      <w:bookmarkStart w:id="106" w:name="_Toc109823471"/>
      <w:r w:rsidRPr="00DE0411">
        <w:rPr>
          <w:rFonts w:cs="Calibri"/>
          <w:color w:val="000000"/>
          <w:kern w:val="32"/>
          <w:sz w:val="24"/>
          <w:szCs w:val="24"/>
          <w:lang w:eastAsia="x-none"/>
        </w:rPr>
        <w:lastRenderedPageBreak/>
        <w:t>Formularul C1.13.1L – Registrul electronic privind situația Acordului – cadru de finanțare</w:t>
      </w:r>
      <w:bookmarkEnd w:id="104"/>
      <w:r w:rsidRPr="00DE0411">
        <w:rPr>
          <w:rFonts w:cs="Calibri"/>
          <w:color w:val="000000"/>
          <w:kern w:val="32"/>
          <w:sz w:val="24"/>
          <w:szCs w:val="24"/>
          <w:lang w:eastAsia="x-none"/>
        </w:rPr>
        <w:t xml:space="preserve"> </w:t>
      </w:r>
      <w:bookmarkEnd w:id="105"/>
      <w:bookmarkEnd w:id="106"/>
    </w:p>
    <w:p w14:paraId="21C29953" w14:textId="77777777" w:rsidR="00DE0411" w:rsidRPr="00DE0411" w:rsidRDefault="00DE0411" w:rsidP="00DE0411">
      <w:pPr>
        <w:jc w:val="both"/>
        <w:rPr>
          <w:rFonts w:cs="Calibri"/>
          <w:b/>
          <w:color w:val="000000"/>
          <w:sz w:val="24"/>
          <w:szCs w:val="24"/>
        </w:rPr>
      </w:pPr>
    </w:p>
    <w:tbl>
      <w:tblPr>
        <w:tblW w:w="5000" w:type="pct"/>
        <w:tblLook w:val="04A0" w:firstRow="1" w:lastRow="0" w:firstColumn="1" w:lastColumn="0" w:noHBand="0" w:noVBand="1"/>
      </w:tblPr>
      <w:tblGrid>
        <w:gridCol w:w="1045"/>
        <w:gridCol w:w="775"/>
        <w:gridCol w:w="1529"/>
        <w:gridCol w:w="1514"/>
        <w:gridCol w:w="1174"/>
        <w:gridCol w:w="1529"/>
        <w:gridCol w:w="1439"/>
        <w:gridCol w:w="1271"/>
        <w:gridCol w:w="1271"/>
        <w:gridCol w:w="1366"/>
        <w:gridCol w:w="1094"/>
        <w:gridCol w:w="1409"/>
      </w:tblGrid>
      <w:tr w:rsidR="00DE0411" w:rsidRPr="00DE0411" w14:paraId="03E617C1" w14:textId="77777777" w:rsidTr="002A338B">
        <w:trPr>
          <w:trHeight w:val="320"/>
        </w:trPr>
        <w:tc>
          <w:tcPr>
            <w:tcW w:w="344" w:type="pct"/>
            <w:vMerge w:val="restart"/>
            <w:tcBorders>
              <w:top w:val="single" w:sz="4" w:space="0" w:color="auto"/>
              <w:left w:val="single" w:sz="4" w:space="0" w:color="auto"/>
              <w:bottom w:val="single" w:sz="4" w:space="0" w:color="auto"/>
              <w:right w:val="single" w:sz="4" w:space="0" w:color="auto"/>
            </w:tcBorders>
            <w:vAlign w:val="center"/>
            <w:hideMark/>
          </w:tcPr>
          <w:p w14:paraId="4180C36B"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Nr. crt. din Raportul de selecție/ total proiecte din Raport</w:t>
            </w:r>
          </w:p>
        </w:tc>
        <w:tc>
          <w:tcPr>
            <w:tcW w:w="255" w:type="pct"/>
            <w:vMerge w:val="restart"/>
            <w:tcBorders>
              <w:top w:val="single" w:sz="4" w:space="0" w:color="auto"/>
              <w:left w:val="single" w:sz="4" w:space="0" w:color="auto"/>
              <w:bottom w:val="single" w:sz="4" w:space="0" w:color="000000"/>
              <w:right w:val="single" w:sz="4" w:space="0" w:color="auto"/>
            </w:tcBorders>
            <w:vAlign w:val="center"/>
            <w:hideMark/>
          </w:tcPr>
          <w:p w14:paraId="03D5B78B"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Bene-ficiar</w:t>
            </w:r>
          </w:p>
        </w:tc>
        <w:tc>
          <w:tcPr>
            <w:tcW w:w="504" w:type="pct"/>
            <w:vMerge w:val="restart"/>
            <w:tcBorders>
              <w:top w:val="single" w:sz="4" w:space="0" w:color="auto"/>
              <w:left w:val="single" w:sz="4" w:space="0" w:color="auto"/>
              <w:right w:val="single" w:sz="4" w:space="0" w:color="auto"/>
            </w:tcBorders>
            <w:vAlign w:val="center"/>
          </w:tcPr>
          <w:p w14:paraId="38EEF08A"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Adresa beneficiar</w:t>
            </w:r>
          </w:p>
          <w:p w14:paraId="418EBBF1"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Sediul social al beneficiarului</w:t>
            </w:r>
          </w:p>
        </w:tc>
        <w:tc>
          <w:tcPr>
            <w:tcW w:w="499" w:type="pct"/>
            <w:vMerge w:val="restart"/>
            <w:tcBorders>
              <w:top w:val="single" w:sz="4" w:space="0" w:color="auto"/>
              <w:left w:val="single" w:sz="4" w:space="0" w:color="auto"/>
              <w:right w:val="single" w:sz="4" w:space="0" w:color="auto"/>
            </w:tcBorders>
            <w:vAlign w:val="center"/>
          </w:tcPr>
          <w:p w14:paraId="1BCCF647"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Reprezentant legal</w:t>
            </w:r>
          </w:p>
          <w:p w14:paraId="2110C096"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Nume si CNP</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1AB8F636"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Notificare beneficiar (Număr ieșire)</w:t>
            </w:r>
          </w:p>
        </w:tc>
        <w:tc>
          <w:tcPr>
            <w:tcW w:w="504" w:type="pct"/>
            <w:vMerge w:val="restart"/>
            <w:tcBorders>
              <w:top w:val="single" w:sz="4" w:space="0" w:color="auto"/>
              <w:left w:val="single" w:sz="4" w:space="0" w:color="auto"/>
              <w:bottom w:val="single" w:sz="4" w:space="0" w:color="000000"/>
              <w:right w:val="single" w:sz="4" w:space="0" w:color="auto"/>
            </w:tcBorders>
            <w:vAlign w:val="center"/>
            <w:hideMark/>
          </w:tcPr>
          <w:p w14:paraId="44CA468A"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Beneficiarul a depus documentele în vederea contractării conform notificării beneficiarului ?</w:t>
            </w:r>
          </w:p>
        </w:tc>
        <w:tc>
          <w:tcPr>
            <w:tcW w:w="2509" w:type="pct"/>
            <w:gridSpan w:val="6"/>
            <w:tcBorders>
              <w:top w:val="single" w:sz="4" w:space="0" w:color="auto"/>
              <w:left w:val="nil"/>
              <w:bottom w:val="single" w:sz="4" w:space="0" w:color="auto"/>
              <w:right w:val="single" w:sz="4" w:space="0" w:color="auto"/>
            </w:tcBorders>
            <w:vAlign w:val="center"/>
            <w:hideMark/>
          </w:tcPr>
          <w:p w14:paraId="1F00FC91"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Nr. Acord – cadru de finanțare</w:t>
            </w:r>
          </w:p>
        </w:tc>
      </w:tr>
      <w:tr w:rsidR="00DE0411" w:rsidRPr="00DE0411" w14:paraId="392AA93A" w14:textId="77777777" w:rsidTr="002A338B">
        <w:trPr>
          <w:trHeight w:val="2252"/>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2D29E8C2" w14:textId="77777777" w:rsidR="00DE0411" w:rsidRPr="00DE0411" w:rsidRDefault="00DE0411" w:rsidP="00DE0411">
            <w:pPr>
              <w:spacing w:after="0" w:line="240" w:lineRule="auto"/>
              <w:jc w:val="both"/>
              <w:rPr>
                <w:rFonts w:cs="Calibri"/>
                <w:color w:val="000000"/>
                <w:sz w:val="24"/>
                <w:szCs w:val="24"/>
              </w:rPr>
            </w:pPr>
          </w:p>
        </w:tc>
        <w:tc>
          <w:tcPr>
            <w:tcW w:w="255" w:type="pct"/>
            <w:vMerge/>
            <w:tcBorders>
              <w:top w:val="single" w:sz="4" w:space="0" w:color="auto"/>
              <w:left w:val="single" w:sz="4" w:space="0" w:color="auto"/>
              <w:bottom w:val="single" w:sz="4" w:space="0" w:color="000000"/>
              <w:right w:val="single" w:sz="4" w:space="0" w:color="auto"/>
            </w:tcBorders>
            <w:vAlign w:val="center"/>
            <w:hideMark/>
          </w:tcPr>
          <w:p w14:paraId="3BD3234F" w14:textId="77777777" w:rsidR="00DE0411" w:rsidRPr="00DE0411" w:rsidRDefault="00DE0411" w:rsidP="00DE0411">
            <w:pPr>
              <w:spacing w:after="0" w:line="240" w:lineRule="auto"/>
              <w:jc w:val="both"/>
              <w:rPr>
                <w:rFonts w:cs="Calibri"/>
                <w:color w:val="000000"/>
                <w:sz w:val="24"/>
                <w:szCs w:val="24"/>
              </w:rPr>
            </w:pPr>
          </w:p>
        </w:tc>
        <w:tc>
          <w:tcPr>
            <w:tcW w:w="504" w:type="pct"/>
            <w:vMerge/>
            <w:tcBorders>
              <w:left w:val="single" w:sz="4" w:space="0" w:color="auto"/>
              <w:bottom w:val="single" w:sz="4" w:space="0" w:color="auto"/>
              <w:right w:val="single" w:sz="4" w:space="0" w:color="auto"/>
            </w:tcBorders>
          </w:tcPr>
          <w:p w14:paraId="2DFE5675" w14:textId="77777777" w:rsidR="00DE0411" w:rsidRPr="00DE0411" w:rsidRDefault="00DE0411" w:rsidP="00DE0411">
            <w:pPr>
              <w:spacing w:after="0" w:line="240" w:lineRule="auto"/>
              <w:jc w:val="both"/>
              <w:rPr>
                <w:rFonts w:cs="Calibri"/>
                <w:color w:val="000000"/>
                <w:sz w:val="24"/>
                <w:szCs w:val="24"/>
              </w:rPr>
            </w:pPr>
          </w:p>
        </w:tc>
        <w:tc>
          <w:tcPr>
            <w:tcW w:w="499" w:type="pct"/>
            <w:vMerge/>
            <w:tcBorders>
              <w:left w:val="single" w:sz="4" w:space="0" w:color="auto"/>
              <w:bottom w:val="single" w:sz="4" w:space="0" w:color="auto"/>
              <w:right w:val="single" w:sz="4" w:space="0" w:color="auto"/>
            </w:tcBorders>
          </w:tcPr>
          <w:p w14:paraId="1147884B" w14:textId="77777777" w:rsidR="00DE0411" w:rsidRPr="00DE0411" w:rsidRDefault="00DE0411" w:rsidP="00DE0411">
            <w:pPr>
              <w:spacing w:after="0" w:line="240" w:lineRule="auto"/>
              <w:jc w:val="both"/>
              <w:rPr>
                <w:rFonts w:cs="Calibri"/>
                <w:color w:val="000000"/>
                <w:sz w:val="24"/>
                <w:szCs w:val="24"/>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00446B29" w14:textId="77777777" w:rsidR="00DE0411" w:rsidRPr="00DE0411" w:rsidRDefault="00DE0411" w:rsidP="00DE0411">
            <w:pPr>
              <w:spacing w:after="0" w:line="240" w:lineRule="auto"/>
              <w:jc w:val="both"/>
              <w:rPr>
                <w:rFonts w:cs="Calibri"/>
                <w:color w:val="000000"/>
                <w:sz w:val="24"/>
                <w:szCs w:val="24"/>
              </w:rPr>
            </w:pPr>
          </w:p>
        </w:tc>
        <w:tc>
          <w:tcPr>
            <w:tcW w:w="504" w:type="pct"/>
            <w:vMerge/>
            <w:tcBorders>
              <w:top w:val="single" w:sz="4" w:space="0" w:color="auto"/>
              <w:left w:val="single" w:sz="4" w:space="0" w:color="auto"/>
              <w:bottom w:val="single" w:sz="4" w:space="0" w:color="000000"/>
              <w:right w:val="single" w:sz="4" w:space="0" w:color="auto"/>
            </w:tcBorders>
            <w:vAlign w:val="center"/>
            <w:hideMark/>
          </w:tcPr>
          <w:p w14:paraId="5BCFA310" w14:textId="77777777" w:rsidR="00DE0411" w:rsidRPr="00DE0411" w:rsidRDefault="00DE0411" w:rsidP="00DE0411">
            <w:pPr>
              <w:spacing w:after="0" w:line="240" w:lineRule="auto"/>
              <w:jc w:val="both"/>
              <w:rPr>
                <w:rFonts w:cs="Calibri"/>
                <w:color w:val="000000"/>
                <w:sz w:val="24"/>
                <w:szCs w:val="24"/>
              </w:rPr>
            </w:pPr>
          </w:p>
        </w:tc>
        <w:tc>
          <w:tcPr>
            <w:tcW w:w="474" w:type="pct"/>
            <w:tcBorders>
              <w:top w:val="nil"/>
              <w:left w:val="nil"/>
              <w:bottom w:val="single" w:sz="4" w:space="0" w:color="auto"/>
              <w:right w:val="single" w:sz="4" w:space="0" w:color="auto"/>
            </w:tcBorders>
            <w:vAlign w:val="center"/>
            <w:hideMark/>
          </w:tcPr>
          <w:p w14:paraId="47AF8C3B"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Simbol Acord – cadru de Finanțare (se completează cu C)</w:t>
            </w:r>
          </w:p>
        </w:tc>
        <w:tc>
          <w:tcPr>
            <w:tcW w:w="360" w:type="pct"/>
            <w:tcBorders>
              <w:top w:val="nil"/>
              <w:left w:val="nil"/>
              <w:bottom w:val="single" w:sz="4" w:space="0" w:color="auto"/>
              <w:right w:val="single" w:sz="4" w:space="0" w:color="auto"/>
            </w:tcBorders>
            <w:vAlign w:val="center"/>
          </w:tcPr>
          <w:p w14:paraId="34A39F7B"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Cod intervenție</w:t>
            </w:r>
          </w:p>
        </w:tc>
        <w:tc>
          <w:tcPr>
            <w:tcW w:w="360" w:type="pct"/>
            <w:tcBorders>
              <w:top w:val="nil"/>
              <w:left w:val="nil"/>
              <w:bottom w:val="single" w:sz="4" w:space="0" w:color="auto"/>
              <w:right w:val="single" w:sz="4" w:space="0" w:color="auto"/>
            </w:tcBorders>
            <w:vAlign w:val="center"/>
          </w:tcPr>
          <w:p w14:paraId="042A08AE"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Cod intervenție</w:t>
            </w:r>
          </w:p>
        </w:tc>
        <w:tc>
          <w:tcPr>
            <w:tcW w:w="450" w:type="pct"/>
            <w:tcBorders>
              <w:top w:val="nil"/>
              <w:left w:val="nil"/>
              <w:bottom w:val="single" w:sz="4" w:space="0" w:color="auto"/>
              <w:right w:val="single" w:sz="4" w:space="0" w:color="auto"/>
            </w:tcBorders>
            <w:vAlign w:val="center"/>
          </w:tcPr>
          <w:p w14:paraId="5B9BAA44"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Funcționare</w:t>
            </w:r>
          </w:p>
        </w:tc>
        <w:tc>
          <w:tcPr>
            <w:tcW w:w="360" w:type="pct"/>
            <w:tcBorders>
              <w:top w:val="nil"/>
              <w:left w:val="nil"/>
              <w:bottom w:val="single" w:sz="4" w:space="0" w:color="auto"/>
              <w:right w:val="single" w:sz="4" w:space="0" w:color="auto"/>
            </w:tcBorders>
            <w:vAlign w:val="center"/>
          </w:tcPr>
          <w:p w14:paraId="7DDFCF3C"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Sursa de finanțare a SDL</w:t>
            </w:r>
          </w:p>
        </w:tc>
        <w:tc>
          <w:tcPr>
            <w:tcW w:w="505" w:type="pct"/>
            <w:tcBorders>
              <w:top w:val="nil"/>
              <w:left w:val="nil"/>
              <w:bottom w:val="single" w:sz="4" w:space="0" w:color="auto"/>
              <w:right w:val="single" w:sz="4" w:space="0" w:color="auto"/>
            </w:tcBorders>
            <w:vAlign w:val="center"/>
          </w:tcPr>
          <w:p w14:paraId="0E1E3D84"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Codificare acord-cadru și contracte subsecvente</w:t>
            </w:r>
          </w:p>
        </w:tc>
      </w:tr>
      <w:tr w:rsidR="00DE0411" w:rsidRPr="00DE0411" w14:paraId="7538E866" w14:textId="77777777" w:rsidTr="002A338B">
        <w:trPr>
          <w:trHeight w:val="195"/>
        </w:trPr>
        <w:tc>
          <w:tcPr>
            <w:tcW w:w="344" w:type="pct"/>
            <w:tcBorders>
              <w:top w:val="nil"/>
              <w:left w:val="single" w:sz="4" w:space="0" w:color="auto"/>
              <w:bottom w:val="single" w:sz="4" w:space="0" w:color="auto"/>
              <w:right w:val="single" w:sz="4" w:space="0" w:color="auto"/>
            </w:tcBorders>
            <w:noWrap/>
            <w:vAlign w:val="bottom"/>
            <w:hideMark/>
          </w:tcPr>
          <w:p w14:paraId="34AAD95B"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1</w:t>
            </w:r>
          </w:p>
        </w:tc>
        <w:tc>
          <w:tcPr>
            <w:tcW w:w="255" w:type="pct"/>
            <w:tcBorders>
              <w:top w:val="nil"/>
              <w:left w:val="nil"/>
              <w:bottom w:val="single" w:sz="4" w:space="0" w:color="auto"/>
              <w:right w:val="nil"/>
            </w:tcBorders>
            <w:noWrap/>
            <w:vAlign w:val="bottom"/>
            <w:hideMark/>
          </w:tcPr>
          <w:p w14:paraId="1961563F"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2</w:t>
            </w:r>
          </w:p>
        </w:tc>
        <w:tc>
          <w:tcPr>
            <w:tcW w:w="504" w:type="pct"/>
            <w:tcBorders>
              <w:top w:val="nil"/>
              <w:left w:val="single" w:sz="4" w:space="0" w:color="auto"/>
              <w:bottom w:val="single" w:sz="4" w:space="0" w:color="auto"/>
              <w:right w:val="single" w:sz="4" w:space="0" w:color="auto"/>
            </w:tcBorders>
            <w:vAlign w:val="bottom"/>
          </w:tcPr>
          <w:p w14:paraId="46366EBA"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3</w:t>
            </w:r>
          </w:p>
        </w:tc>
        <w:tc>
          <w:tcPr>
            <w:tcW w:w="499" w:type="pct"/>
            <w:tcBorders>
              <w:top w:val="nil"/>
              <w:left w:val="single" w:sz="4" w:space="0" w:color="auto"/>
              <w:bottom w:val="single" w:sz="4" w:space="0" w:color="auto"/>
              <w:right w:val="single" w:sz="4" w:space="0" w:color="auto"/>
            </w:tcBorders>
            <w:vAlign w:val="bottom"/>
          </w:tcPr>
          <w:p w14:paraId="3142A61F"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4</w:t>
            </w:r>
          </w:p>
        </w:tc>
        <w:tc>
          <w:tcPr>
            <w:tcW w:w="386" w:type="pct"/>
            <w:tcBorders>
              <w:top w:val="nil"/>
              <w:left w:val="single" w:sz="4" w:space="0" w:color="auto"/>
              <w:bottom w:val="single" w:sz="4" w:space="0" w:color="auto"/>
              <w:right w:val="single" w:sz="4" w:space="0" w:color="auto"/>
            </w:tcBorders>
            <w:noWrap/>
            <w:vAlign w:val="bottom"/>
          </w:tcPr>
          <w:p w14:paraId="64EBB0DA"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5</w:t>
            </w:r>
          </w:p>
        </w:tc>
        <w:tc>
          <w:tcPr>
            <w:tcW w:w="504" w:type="pct"/>
            <w:tcBorders>
              <w:top w:val="nil"/>
              <w:left w:val="nil"/>
              <w:bottom w:val="single" w:sz="4" w:space="0" w:color="auto"/>
              <w:right w:val="nil"/>
            </w:tcBorders>
            <w:noWrap/>
            <w:vAlign w:val="bottom"/>
          </w:tcPr>
          <w:p w14:paraId="40EC80E0"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6</w:t>
            </w:r>
          </w:p>
        </w:tc>
        <w:tc>
          <w:tcPr>
            <w:tcW w:w="474" w:type="pct"/>
            <w:tcBorders>
              <w:top w:val="nil"/>
              <w:left w:val="single" w:sz="4" w:space="0" w:color="auto"/>
              <w:bottom w:val="single" w:sz="4" w:space="0" w:color="auto"/>
              <w:right w:val="single" w:sz="4" w:space="0" w:color="auto"/>
            </w:tcBorders>
            <w:noWrap/>
            <w:vAlign w:val="bottom"/>
          </w:tcPr>
          <w:p w14:paraId="4C18D782"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7</w:t>
            </w:r>
          </w:p>
        </w:tc>
        <w:tc>
          <w:tcPr>
            <w:tcW w:w="360" w:type="pct"/>
            <w:tcBorders>
              <w:top w:val="nil"/>
              <w:left w:val="nil"/>
              <w:bottom w:val="single" w:sz="4" w:space="0" w:color="auto"/>
              <w:right w:val="single" w:sz="4" w:space="0" w:color="auto"/>
            </w:tcBorders>
            <w:noWrap/>
            <w:vAlign w:val="bottom"/>
          </w:tcPr>
          <w:p w14:paraId="701070AA"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8</w:t>
            </w:r>
          </w:p>
        </w:tc>
        <w:tc>
          <w:tcPr>
            <w:tcW w:w="360" w:type="pct"/>
            <w:tcBorders>
              <w:top w:val="nil"/>
              <w:left w:val="nil"/>
              <w:bottom w:val="single" w:sz="4" w:space="0" w:color="auto"/>
              <w:right w:val="nil"/>
            </w:tcBorders>
            <w:noWrap/>
            <w:vAlign w:val="bottom"/>
          </w:tcPr>
          <w:p w14:paraId="41BF0CD0"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9</w:t>
            </w:r>
          </w:p>
        </w:tc>
        <w:tc>
          <w:tcPr>
            <w:tcW w:w="450" w:type="pct"/>
            <w:tcBorders>
              <w:top w:val="nil"/>
              <w:left w:val="single" w:sz="4" w:space="0" w:color="auto"/>
              <w:bottom w:val="single" w:sz="4" w:space="0" w:color="auto"/>
              <w:right w:val="single" w:sz="4" w:space="0" w:color="auto"/>
            </w:tcBorders>
            <w:noWrap/>
            <w:vAlign w:val="bottom"/>
          </w:tcPr>
          <w:p w14:paraId="595B667F"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10</w:t>
            </w:r>
          </w:p>
        </w:tc>
        <w:tc>
          <w:tcPr>
            <w:tcW w:w="360" w:type="pct"/>
            <w:tcBorders>
              <w:top w:val="nil"/>
              <w:left w:val="nil"/>
              <w:bottom w:val="single" w:sz="4" w:space="0" w:color="auto"/>
              <w:right w:val="nil"/>
            </w:tcBorders>
            <w:noWrap/>
            <w:vAlign w:val="bottom"/>
          </w:tcPr>
          <w:p w14:paraId="2277F54C"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11</w:t>
            </w:r>
          </w:p>
        </w:tc>
        <w:tc>
          <w:tcPr>
            <w:tcW w:w="505" w:type="pct"/>
            <w:tcBorders>
              <w:top w:val="nil"/>
              <w:left w:val="single" w:sz="4" w:space="0" w:color="auto"/>
              <w:bottom w:val="single" w:sz="4" w:space="0" w:color="auto"/>
              <w:right w:val="single" w:sz="4" w:space="0" w:color="auto"/>
            </w:tcBorders>
            <w:noWrap/>
            <w:vAlign w:val="bottom"/>
          </w:tcPr>
          <w:p w14:paraId="6F0A324F" w14:textId="77777777" w:rsidR="00DE0411" w:rsidRPr="00DE0411" w:rsidRDefault="00DE0411" w:rsidP="00DE0411">
            <w:pPr>
              <w:spacing w:after="0" w:line="240" w:lineRule="auto"/>
              <w:jc w:val="center"/>
              <w:rPr>
                <w:rFonts w:cs="Calibri"/>
                <w:color w:val="000000"/>
                <w:sz w:val="24"/>
                <w:szCs w:val="24"/>
              </w:rPr>
            </w:pPr>
            <w:r w:rsidRPr="00DE0411">
              <w:rPr>
                <w:rFonts w:cs="Calibri"/>
                <w:color w:val="000000"/>
                <w:sz w:val="24"/>
                <w:szCs w:val="24"/>
              </w:rPr>
              <w:t>12</w:t>
            </w:r>
          </w:p>
        </w:tc>
      </w:tr>
    </w:tbl>
    <w:p w14:paraId="233879E2" w14:textId="77777777" w:rsidR="00DE0411" w:rsidRPr="00DE0411" w:rsidRDefault="00DE0411" w:rsidP="00DE0411">
      <w:pPr>
        <w:spacing w:after="0" w:line="240" w:lineRule="auto"/>
        <w:jc w:val="both"/>
        <w:rPr>
          <w:rFonts w:cs="Calibri"/>
          <w:b/>
          <w:color w:val="000000"/>
          <w:sz w:val="24"/>
          <w:szCs w:val="24"/>
        </w:rPr>
      </w:pPr>
    </w:p>
    <w:tbl>
      <w:tblPr>
        <w:tblW w:w="0" w:type="auto"/>
        <w:tblInd w:w="93" w:type="dxa"/>
        <w:tblLook w:val="04A0" w:firstRow="1" w:lastRow="0" w:firstColumn="1" w:lastColumn="0" w:noHBand="0" w:noVBand="1"/>
      </w:tblPr>
      <w:tblGrid>
        <w:gridCol w:w="991"/>
        <w:gridCol w:w="991"/>
        <w:gridCol w:w="990"/>
        <w:gridCol w:w="1021"/>
        <w:gridCol w:w="1021"/>
        <w:gridCol w:w="1021"/>
        <w:gridCol w:w="830"/>
        <w:gridCol w:w="917"/>
        <w:gridCol w:w="917"/>
        <w:gridCol w:w="1104"/>
        <w:gridCol w:w="1104"/>
        <w:gridCol w:w="1104"/>
        <w:gridCol w:w="1104"/>
        <w:gridCol w:w="1104"/>
        <w:gridCol w:w="1104"/>
      </w:tblGrid>
      <w:tr w:rsidR="00DE0411" w:rsidRPr="00DE0411" w14:paraId="04EC25AF" w14:textId="77777777" w:rsidTr="002A338B">
        <w:trPr>
          <w:trHeight w:val="271"/>
        </w:trPr>
        <w:tc>
          <w:tcPr>
            <w:tcW w:w="0" w:type="auto"/>
            <w:gridSpan w:val="15"/>
            <w:tcBorders>
              <w:top w:val="single" w:sz="4" w:space="0" w:color="auto"/>
              <w:left w:val="single" w:sz="4" w:space="0" w:color="auto"/>
              <w:bottom w:val="single" w:sz="4" w:space="0" w:color="auto"/>
              <w:right w:val="single" w:sz="4" w:space="0" w:color="auto"/>
            </w:tcBorders>
          </w:tcPr>
          <w:p w14:paraId="48A88B13"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Nr. Acord – cadru de finanțare</w:t>
            </w:r>
          </w:p>
        </w:tc>
      </w:tr>
      <w:tr w:rsidR="00DE0411" w:rsidRPr="00DE0411" w14:paraId="2FA608BC" w14:textId="77777777" w:rsidTr="002A338B">
        <w:trPr>
          <w:trHeight w:val="1052"/>
        </w:trPr>
        <w:tc>
          <w:tcPr>
            <w:tcW w:w="0" w:type="auto"/>
            <w:tcBorders>
              <w:top w:val="single" w:sz="4" w:space="0" w:color="auto"/>
              <w:left w:val="single" w:sz="4" w:space="0" w:color="auto"/>
              <w:bottom w:val="single" w:sz="4" w:space="0" w:color="auto"/>
              <w:right w:val="single" w:sz="4" w:space="0" w:color="auto"/>
            </w:tcBorders>
          </w:tcPr>
          <w:p w14:paraId="726E4C84"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 xml:space="preserve">Codificare de rezervă </w:t>
            </w:r>
          </w:p>
        </w:tc>
        <w:tc>
          <w:tcPr>
            <w:tcW w:w="0" w:type="auto"/>
            <w:tcBorders>
              <w:top w:val="single" w:sz="4" w:space="0" w:color="auto"/>
              <w:left w:val="single" w:sz="4" w:space="0" w:color="auto"/>
              <w:bottom w:val="single" w:sz="4" w:space="0" w:color="auto"/>
              <w:right w:val="single" w:sz="4" w:space="0" w:color="auto"/>
            </w:tcBorders>
          </w:tcPr>
          <w:p w14:paraId="0C7A48A9"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 xml:space="preserve">Codificare de rezervă </w:t>
            </w:r>
          </w:p>
        </w:tc>
        <w:tc>
          <w:tcPr>
            <w:tcW w:w="0" w:type="auto"/>
            <w:tcBorders>
              <w:top w:val="single" w:sz="4" w:space="0" w:color="auto"/>
              <w:left w:val="single" w:sz="4" w:space="0" w:color="auto"/>
              <w:bottom w:val="single" w:sz="4" w:space="0" w:color="auto"/>
              <w:right w:val="single" w:sz="4" w:space="0" w:color="auto"/>
            </w:tcBorders>
          </w:tcPr>
          <w:p w14:paraId="4A4233AA"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 xml:space="preserve">Codificare de rezervă </w:t>
            </w:r>
          </w:p>
        </w:tc>
        <w:tc>
          <w:tcPr>
            <w:tcW w:w="0" w:type="auto"/>
            <w:tcBorders>
              <w:top w:val="nil"/>
              <w:left w:val="nil"/>
              <w:bottom w:val="single" w:sz="4" w:space="0" w:color="auto"/>
              <w:right w:val="single" w:sz="4" w:space="0" w:color="auto"/>
            </w:tcBorders>
          </w:tcPr>
          <w:p w14:paraId="68C4EA68"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Cod Decizie Autorizare GAL</w:t>
            </w:r>
          </w:p>
        </w:tc>
        <w:tc>
          <w:tcPr>
            <w:tcW w:w="0" w:type="auto"/>
            <w:tcBorders>
              <w:top w:val="nil"/>
              <w:left w:val="nil"/>
              <w:bottom w:val="single" w:sz="4" w:space="0" w:color="auto"/>
              <w:right w:val="single" w:sz="4" w:space="0" w:color="auto"/>
            </w:tcBorders>
          </w:tcPr>
          <w:p w14:paraId="656175F7"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Cod Decizie Autorizare GAL</w:t>
            </w:r>
          </w:p>
        </w:tc>
        <w:tc>
          <w:tcPr>
            <w:tcW w:w="0" w:type="auto"/>
            <w:tcBorders>
              <w:top w:val="nil"/>
              <w:left w:val="nil"/>
              <w:bottom w:val="single" w:sz="4" w:space="0" w:color="auto"/>
              <w:right w:val="single" w:sz="4" w:space="0" w:color="auto"/>
            </w:tcBorders>
          </w:tcPr>
          <w:p w14:paraId="66F76AEE"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Cod Decizie Autorizare GAL</w:t>
            </w:r>
          </w:p>
        </w:tc>
        <w:tc>
          <w:tcPr>
            <w:tcW w:w="0" w:type="auto"/>
            <w:tcBorders>
              <w:top w:val="nil"/>
              <w:left w:val="nil"/>
              <w:bottom w:val="single" w:sz="4" w:space="0" w:color="auto"/>
              <w:right w:val="single" w:sz="4" w:space="0" w:color="auto"/>
            </w:tcBorders>
            <w:vAlign w:val="center"/>
          </w:tcPr>
          <w:p w14:paraId="3CCE235F"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Codul Regiunii</w:t>
            </w:r>
          </w:p>
        </w:tc>
        <w:tc>
          <w:tcPr>
            <w:tcW w:w="0" w:type="auto"/>
            <w:tcBorders>
              <w:top w:val="nil"/>
              <w:left w:val="nil"/>
              <w:bottom w:val="single" w:sz="4" w:space="0" w:color="auto"/>
              <w:right w:val="single" w:sz="4" w:space="0" w:color="auto"/>
            </w:tcBorders>
          </w:tcPr>
          <w:p w14:paraId="4B2FD777"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Codul Judeţului</w:t>
            </w:r>
          </w:p>
        </w:tc>
        <w:tc>
          <w:tcPr>
            <w:tcW w:w="0" w:type="auto"/>
            <w:tcBorders>
              <w:top w:val="nil"/>
              <w:left w:val="nil"/>
              <w:bottom w:val="single" w:sz="4" w:space="0" w:color="auto"/>
              <w:right w:val="single" w:sz="4" w:space="0" w:color="auto"/>
            </w:tcBorders>
          </w:tcPr>
          <w:p w14:paraId="0569D5E9"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Codul Judeţului</w:t>
            </w:r>
          </w:p>
        </w:tc>
        <w:tc>
          <w:tcPr>
            <w:tcW w:w="0" w:type="auto"/>
            <w:tcBorders>
              <w:top w:val="nil"/>
              <w:left w:val="nil"/>
              <w:bottom w:val="single" w:sz="4" w:space="0" w:color="auto"/>
              <w:right w:val="single" w:sz="4" w:space="0" w:color="auto"/>
            </w:tcBorders>
          </w:tcPr>
          <w:p w14:paraId="484011C7"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Numărul de ordine de înregistrare dosarului SDL</w:t>
            </w:r>
          </w:p>
        </w:tc>
        <w:tc>
          <w:tcPr>
            <w:tcW w:w="0" w:type="auto"/>
            <w:tcBorders>
              <w:top w:val="nil"/>
              <w:left w:val="nil"/>
              <w:bottom w:val="single" w:sz="4" w:space="0" w:color="auto"/>
              <w:right w:val="nil"/>
            </w:tcBorders>
          </w:tcPr>
          <w:p w14:paraId="5CF6D9BB"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Numărul de ordine de înregistrare dosarului SDL</w:t>
            </w:r>
          </w:p>
        </w:tc>
        <w:tc>
          <w:tcPr>
            <w:tcW w:w="0" w:type="auto"/>
            <w:tcBorders>
              <w:top w:val="nil"/>
              <w:left w:val="nil"/>
              <w:bottom w:val="single" w:sz="4" w:space="0" w:color="auto"/>
              <w:right w:val="single" w:sz="4" w:space="0" w:color="auto"/>
            </w:tcBorders>
          </w:tcPr>
          <w:p w14:paraId="050BBDFE"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Numărul de ordine de înregistrare dosarului SDL</w:t>
            </w:r>
          </w:p>
        </w:tc>
        <w:tc>
          <w:tcPr>
            <w:tcW w:w="0" w:type="auto"/>
            <w:tcBorders>
              <w:top w:val="nil"/>
              <w:left w:val="nil"/>
              <w:bottom w:val="single" w:sz="4" w:space="0" w:color="auto"/>
              <w:right w:val="single" w:sz="4" w:space="0" w:color="auto"/>
            </w:tcBorders>
          </w:tcPr>
          <w:p w14:paraId="2E8471B2"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Numărul de ordine de înregistrare dosarului SDL</w:t>
            </w:r>
          </w:p>
        </w:tc>
        <w:tc>
          <w:tcPr>
            <w:tcW w:w="0" w:type="auto"/>
            <w:tcBorders>
              <w:top w:val="nil"/>
              <w:left w:val="nil"/>
              <w:bottom w:val="single" w:sz="4" w:space="0" w:color="auto"/>
              <w:right w:val="single" w:sz="4" w:space="0" w:color="auto"/>
            </w:tcBorders>
          </w:tcPr>
          <w:p w14:paraId="2A0A8AE3"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Numărul de ordine de înregistrare dosarului SDL</w:t>
            </w:r>
          </w:p>
        </w:tc>
        <w:tc>
          <w:tcPr>
            <w:tcW w:w="0" w:type="auto"/>
            <w:tcBorders>
              <w:top w:val="nil"/>
              <w:left w:val="nil"/>
              <w:bottom w:val="single" w:sz="4" w:space="0" w:color="auto"/>
              <w:right w:val="single" w:sz="4" w:space="0" w:color="auto"/>
            </w:tcBorders>
          </w:tcPr>
          <w:p w14:paraId="717EFC68" w14:textId="77777777" w:rsidR="00DE0411" w:rsidRPr="00DE0411" w:rsidRDefault="00DE0411" w:rsidP="00DE0411">
            <w:pPr>
              <w:spacing w:after="0" w:line="240" w:lineRule="auto"/>
              <w:jc w:val="both"/>
              <w:rPr>
                <w:rFonts w:cs="Calibri"/>
                <w:color w:val="000000"/>
                <w:sz w:val="24"/>
                <w:szCs w:val="24"/>
              </w:rPr>
            </w:pPr>
            <w:r w:rsidRPr="00DE0411">
              <w:rPr>
                <w:rFonts w:cs="Calibri"/>
                <w:bCs/>
                <w:color w:val="000000"/>
                <w:sz w:val="24"/>
                <w:szCs w:val="24"/>
              </w:rPr>
              <w:t>Numărul de ordine de înregistrare dosarului SDL</w:t>
            </w:r>
          </w:p>
        </w:tc>
      </w:tr>
      <w:tr w:rsidR="00DE0411" w:rsidRPr="00DE0411" w14:paraId="38592017" w14:textId="77777777" w:rsidTr="002A338B">
        <w:trPr>
          <w:trHeight w:val="255"/>
        </w:trPr>
        <w:tc>
          <w:tcPr>
            <w:tcW w:w="0" w:type="auto"/>
            <w:tcBorders>
              <w:top w:val="nil"/>
              <w:left w:val="single" w:sz="4" w:space="0" w:color="auto"/>
              <w:bottom w:val="single" w:sz="4" w:space="0" w:color="auto"/>
              <w:right w:val="single" w:sz="4" w:space="0" w:color="auto"/>
            </w:tcBorders>
          </w:tcPr>
          <w:p w14:paraId="0FA9DDF4"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13</w:t>
            </w:r>
          </w:p>
        </w:tc>
        <w:tc>
          <w:tcPr>
            <w:tcW w:w="0" w:type="auto"/>
            <w:tcBorders>
              <w:top w:val="nil"/>
              <w:left w:val="single" w:sz="4" w:space="0" w:color="auto"/>
              <w:bottom w:val="single" w:sz="4" w:space="0" w:color="auto"/>
              <w:right w:val="single" w:sz="4" w:space="0" w:color="auto"/>
            </w:tcBorders>
          </w:tcPr>
          <w:p w14:paraId="02B4A253"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14</w:t>
            </w:r>
          </w:p>
        </w:tc>
        <w:tc>
          <w:tcPr>
            <w:tcW w:w="0" w:type="auto"/>
            <w:tcBorders>
              <w:top w:val="nil"/>
              <w:left w:val="single" w:sz="4" w:space="0" w:color="auto"/>
              <w:bottom w:val="single" w:sz="4" w:space="0" w:color="auto"/>
              <w:right w:val="single" w:sz="4" w:space="0" w:color="auto"/>
            </w:tcBorders>
            <w:noWrap/>
            <w:vAlign w:val="bottom"/>
            <w:hideMark/>
          </w:tcPr>
          <w:p w14:paraId="66C404F8"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15</w:t>
            </w:r>
          </w:p>
        </w:tc>
        <w:tc>
          <w:tcPr>
            <w:tcW w:w="0" w:type="auto"/>
            <w:tcBorders>
              <w:top w:val="nil"/>
              <w:left w:val="nil"/>
              <w:bottom w:val="single" w:sz="4" w:space="0" w:color="auto"/>
              <w:right w:val="single" w:sz="4" w:space="0" w:color="auto"/>
            </w:tcBorders>
            <w:noWrap/>
            <w:vAlign w:val="bottom"/>
            <w:hideMark/>
          </w:tcPr>
          <w:p w14:paraId="08FF8E7E"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16</w:t>
            </w:r>
          </w:p>
        </w:tc>
        <w:tc>
          <w:tcPr>
            <w:tcW w:w="0" w:type="auto"/>
            <w:tcBorders>
              <w:top w:val="nil"/>
              <w:left w:val="nil"/>
              <w:bottom w:val="single" w:sz="4" w:space="0" w:color="auto"/>
              <w:right w:val="nil"/>
            </w:tcBorders>
            <w:noWrap/>
            <w:vAlign w:val="bottom"/>
            <w:hideMark/>
          </w:tcPr>
          <w:p w14:paraId="4F0A2D92"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17</w:t>
            </w:r>
          </w:p>
        </w:tc>
        <w:tc>
          <w:tcPr>
            <w:tcW w:w="0" w:type="auto"/>
            <w:tcBorders>
              <w:top w:val="nil"/>
              <w:left w:val="nil"/>
              <w:bottom w:val="single" w:sz="4" w:space="0" w:color="auto"/>
              <w:right w:val="nil"/>
            </w:tcBorders>
            <w:noWrap/>
            <w:vAlign w:val="bottom"/>
            <w:hideMark/>
          </w:tcPr>
          <w:p w14:paraId="548323E9"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18</w:t>
            </w:r>
          </w:p>
        </w:tc>
        <w:tc>
          <w:tcPr>
            <w:tcW w:w="0" w:type="auto"/>
            <w:tcBorders>
              <w:top w:val="nil"/>
              <w:left w:val="single" w:sz="4" w:space="0" w:color="auto"/>
              <w:bottom w:val="single" w:sz="4" w:space="0" w:color="auto"/>
              <w:right w:val="single" w:sz="4" w:space="0" w:color="auto"/>
            </w:tcBorders>
            <w:noWrap/>
            <w:vAlign w:val="bottom"/>
            <w:hideMark/>
          </w:tcPr>
          <w:p w14:paraId="460594BC"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19</w:t>
            </w:r>
          </w:p>
        </w:tc>
        <w:tc>
          <w:tcPr>
            <w:tcW w:w="0" w:type="auto"/>
            <w:tcBorders>
              <w:top w:val="nil"/>
              <w:left w:val="nil"/>
              <w:bottom w:val="single" w:sz="4" w:space="0" w:color="auto"/>
              <w:right w:val="nil"/>
            </w:tcBorders>
            <w:noWrap/>
            <w:vAlign w:val="bottom"/>
            <w:hideMark/>
          </w:tcPr>
          <w:p w14:paraId="5F27CA22"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20</w:t>
            </w:r>
          </w:p>
        </w:tc>
        <w:tc>
          <w:tcPr>
            <w:tcW w:w="0" w:type="auto"/>
            <w:tcBorders>
              <w:top w:val="nil"/>
              <w:left w:val="nil"/>
              <w:bottom w:val="single" w:sz="4" w:space="0" w:color="auto"/>
              <w:right w:val="nil"/>
            </w:tcBorders>
            <w:noWrap/>
            <w:vAlign w:val="bottom"/>
            <w:hideMark/>
          </w:tcPr>
          <w:p w14:paraId="14827264"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21</w:t>
            </w:r>
          </w:p>
        </w:tc>
        <w:tc>
          <w:tcPr>
            <w:tcW w:w="0" w:type="auto"/>
            <w:tcBorders>
              <w:top w:val="nil"/>
              <w:left w:val="nil"/>
              <w:bottom w:val="single" w:sz="4" w:space="0" w:color="auto"/>
              <w:right w:val="nil"/>
            </w:tcBorders>
            <w:noWrap/>
            <w:vAlign w:val="bottom"/>
            <w:hideMark/>
          </w:tcPr>
          <w:p w14:paraId="6B6B195A"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22</w:t>
            </w:r>
          </w:p>
        </w:tc>
        <w:tc>
          <w:tcPr>
            <w:tcW w:w="0" w:type="auto"/>
            <w:tcBorders>
              <w:top w:val="nil"/>
              <w:left w:val="nil"/>
              <w:bottom w:val="single" w:sz="4" w:space="0" w:color="auto"/>
              <w:right w:val="nil"/>
            </w:tcBorders>
          </w:tcPr>
          <w:p w14:paraId="06B8864A"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23</w:t>
            </w:r>
          </w:p>
        </w:tc>
        <w:tc>
          <w:tcPr>
            <w:tcW w:w="0" w:type="auto"/>
            <w:tcBorders>
              <w:top w:val="nil"/>
              <w:left w:val="nil"/>
              <w:bottom w:val="single" w:sz="4" w:space="0" w:color="auto"/>
              <w:right w:val="nil"/>
            </w:tcBorders>
          </w:tcPr>
          <w:p w14:paraId="70046A45"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24</w:t>
            </w:r>
          </w:p>
        </w:tc>
        <w:tc>
          <w:tcPr>
            <w:tcW w:w="0" w:type="auto"/>
            <w:tcBorders>
              <w:top w:val="nil"/>
              <w:left w:val="nil"/>
              <w:bottom w:val="single" w:sz="4" w:space="0" w:color="auto"/>
              <w:right w:val="nil"/>
            </w:tcBorders>
          </w:tcPr>
          <w:p w14:paraId="746DCB67"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25</w:t>
            </w:r>
          </w:p>
        </w:tc>
        <w:tc>
          <w:tcPr>
            <w:tcW w:w="0" w:type="auto"/>
            <w:tcBorders>
              <w:top w:val="nil"/>
              <w:left w:val="nil"/>
              <w:bottom w:val="single" w:sz="4" w:space="0" w:color="auto"/>
              <w:right w:val="nil"/>
            </w:tcBorders>
            <w:noWrap/>
            <w:vAlign w:val="bottom"/>
            <w:hideMark/>
          </w:tcPr>
          <w:p w14:paraId="332135D1"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26</w:t>
            </w:r>
          </w:p>
        </w:tc>
        <w:tc>
          <w:tcPr>
            <w:tcW w:w="0" w:type="auto"/>
            <w:tcBorders>
              <w:top w:val="nil"/>
              <w:left w:val="nil"/>
              <w:bottom w:val="single" w:sz="4" w:space="0" w:color="auto"/>
              <w:right w:val="nil"/>
            </w:tcBorders>
            <w:noWrap/>
            <w:vAlign w:val="bottom"/>
            <w:hideMark/>
          </w:tcPr>
          <w:p w14:paraId="1C1A4F19"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27</w:t>
            </w:r>
          </w:p>
        </w:tc>
      </w:tr>
    </w:tbl>
    <w:p w14:paraId="4E30DA10" w14:textId="77777777" w:rsidR="00DE0411" w:rsidRPr="00DE0411" w:rsidRDefault="00DE0411" w:rsidP="00DE0411">
      <w:pPr>
        <w:spacing w:after="0" w:line="240" w:lineRule="auto"/>
        <w:jc w:val="both"/>
        <w:rPr>
          <w:rFonts w:cs="Calibri"/>
          <w:b/>
          <w:color w:val="000000"/>
          <w:sz w:val="24"/>
          <w:szCs w:val="24"/>
        </w:rPr>
      </w:pPr>
    </w:p>
    <w:tbl>
      <w:tblPr>
        <w:tblW w:w="14315" w:type="dxa"/>
        <w:tblInd w:w="93" w:type="dxa"/>
        <w:tblLayout w:type="fixed"/>
        <w:tblLook w:val="04A0" w:firstRow="1" w:lastRow="0" w:firstColumn="1" w:lastColumn="0" w:noHBand="0" w:noVBand="1"/>
      </w:tblPr>
      <w:tblGrid>
        <w:gridCol w:w="2410"/>
        <w:gridCol w:w="2410"/>
        <w:gridCol w:w="2410"/>
        <w:gridCol w:w="1417"/>
        <w:gridCol w:w="1417"/>
        <w:gridCol w:w="1417"/>
        <w:gridCol w:w="1417"/>
        <w:gridCol w:w="1417"/>
      </w:tblGrid>
      <w:tr w:rsidR="00DE0411" w:rsidRPr="00DE0411" w14:paraId="14798082" w14:textId="77777777" w:rsidTr="002A338B">
        <w:trPr>
          <w:trHeight w:val="1860"/>
        </w:trPr>
        <w:tc>
          <w:tcPr>
            <w:tcW w:w="2410" w:type="dxa"/>
            <w:tcBorders>
              <w:top w:val="single" w:sz="4" w:space="0" w:color="auto"/>
              <w:left w:val="single" w:sz="4" w:space="0" w:color="auto"/>
              <w:bottom w:val="single" w:sz="4" w:space="0" w:color="auto"/>
              <w:right w:val="single" w:sz="4" w:space="0" w:color="auto"/>
            </w:tcBorders>
            <w:vAlign w:val="center"/>
          </w:tcPr>
          <w:p w14:paraId="432A6B22"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lastRenderedPageBreak/>
              <w:t>CRFIR</w:t>
            </w:r>
          </w:p>
        </w:tc>
        <w:tc>
          <w:tcPr>
            <w:tcW w:w="2410" w:type="dxa"/>
            <w:tcBorders>
              <w:top w:val="single" w:sz="4" w:space="0" w:color="auto"/>
              <w:left w:val="single" w:sz="4" w:space="0" w:color="auto"/>
              <w:bottom w:val="single" w:sz="4" w:space="0" w:color="auto"/>
              <w:right w:val="single" w:sz="4" w:space="0" w:color="auto"/>
            </w:tcBorders>
            <w:vAlign w:val="center"/>
          </w:tcPr>
          <w:p w14:paraId="4D5CD097"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Total Valoare Eligibilă Acord cadru de finanțare (EURO)</w:t>
            </w:r>
          </w:p>
        </w:tc>
        <w:tc>
          <w:tcPr>
            <w:tcW w:w="2410" w:type="dxa"/>
            <w:tcBorders>
              <w:top w:val="single" w:sz="4" w:space="0" w:color="auto"/>
              <w:left w:val="single" w:sz="4" w:space="0" w:color="auto"/>
              <w:bottom w:val="single" w:sz="4" w:space="0" w:color="000000"/>
              <w:right w:val="single" w:sz="4" w:space="0" w:color="auto"/>
            </w:tcBorders>
            <w:vAlign w:val="center"/>
            <w:hideMark/>
          </w:tcPr>
          <w:p w14:paraId="7CBB1781"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Motiv întârziere sau renunțare/Acord cu statut neîncheiat (se transcrie motivația : refuz Beneficiar/Refuz de viză)</w:t>
            </w:r>
          </w:p>
        </w:tc>
        <w:tc>
          <w:tcPr>
            <w:tcW w:w="1417" w:type="dxa"/>
            <w:tcBorders>
              <w:top w:val="single" w:sz="4" w:space="0" w:color="auto"/>
              <w:left w:val="single" w:sz="4" w:space="0" w:color="auto"/>
              <w:bottom w:val="single" w:sz="4" w:space="0" w:color="000000"/>
              <w:right w:val="single" w:sz="4" w:space="0" w:color="auto"/>
            </w:tcBorders>
            <w:vAlign w:val="center"/>
          </w:tcPr>
          <w:p w14:paraId="3081AA39"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Data semnare Acord de Finanțare de către Beneficiar</w:t>
            </w:r>
          </w:p>
        </w:tc>
        <w:tc>
          <w:tcPr>
            <w:tcW w:w="1417" w:type="dxa"/>
            <w:tcBorders>
              <w:top w:val="single" w:sz="4" w:space="0" w:color="auto"/>
              <w:left w:val="single" w:sz="4" w:space="0" w:color="auto"/>
              <w:bottom w:val="single" w:sz="4" w:space="0" w:color="000000"/>
              <w:right w:val="single" w:sz="4" w:space="0" w:color="auto"/>
            </w:tcBorders>
          </w:tcPr>
          <w:p w14:paraId="796C1802" w14:textId="77777777" w:rsidR="00DE0411" w:rsidRPr="00DE0411" w:rsidRDefault="00DE0411" w:rsidP="00DE0411">
            <w:pPr>
              <w:spacing w:after="0" w:line="240" w:lineRule="auto"/>
              <w:jc w:val="both"/>
              <w:rPr>
                <w:rFonts w:cs="Calibri"/>
                <w:color w:val="000000"/>
                <w:sz w:val="24"/>
                <w:szCs w:val="24"/>
              </w:rPr>
            </w:pPr>
            <w:r w:rsidRPr="00DE0411">
              <w:rPr>
                <w:rFonts w:eastAsia="Times New Roman" w:cs="Calibri"/>
                <w:color w:val="000000"/>
                <w:sz w:val="24"/>
                <w:szCs w:val="24"/>
              </w:rPr>
              <w:t>Nr. înregistrare/Dată primire OJ a Notei explicative pentru modificarea Acordului – cadru de finanțare</w:t>
            </w:r>
          </w:p>
        </w:tc>
        <w:tc>
          <w:tcPr>
            <w:tcW w:w="1417" w:type="dxa"/>
            <w:tcBorders>
              <w:top w:val="single" w:sz="4" w:space="0" w:color="auto"/>
              <w:left w:val="single" w:sz="4" w:space="0" w:color="auto"/>
              <w:bottom w:val="single" w:sz="4" w:space="0" w:color="000000"/>
              <w:right w:val="single" w:sz="4" w:space="0" w:color="auto"/>
            </w:tcBorders>
          </w:tcPr>
          <w:p w14:paraId="42E1F39F"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Tip modificare – detaliere</w:t>
            </w:r>
          </w:p>
          <w:p w14:paraId="714BEE01" w14:textId="77777777" w:rsidR="00DE0411" w:rsidRPr="00DE0411" w:rsidRDefault="00DE0411" w:rsidP="00DE0411">
            <w:pPr>
              <w:spacing w:after="0" w:line="240" w:lineRule="auto"/>
              <w:jc w:val="both"/>
              <w:rPr>
                <w:rFonts w:cs="Calibri"/>
                <w:color w:val="000000"/>
                <w:sz w:val="24"/>
                <w:szCs w:val="24"/>
              </w:rPr>
            </w:pPr>
          </w:p>
        </w:tc>
        <w:tc>
          <w:tcPr>
            <w:tcW w:w="1417" w:type="dxa"/>
            <w:tcBorders>
              <w:top w:val="single" w:sz="4" w:space="0" w:color="auto"/>
              <w:left w:val="single" w:sz="4" w:space="0" w:color="auto"/>
              <w:bottom w:val="single" w:sz="4" w:space="0" w:color="000000"/>
              <w:right w:val="single" w:sz="4" w:space="0" w:color="auto"/>
            </w:tcBorders>
          </w:tcPr>
          <w:p w14:paraId="08F69500" w14:textId="77777777" w:rsidR="00DE0411" w:rsidRPr="00DE0411" w:rsidRDefault="00DE0411" w:rsidP="00DE0411">
            <w:pPr>
              <w:spacing w:after="0" w:line="240" w:lineRule="auto"/>
              <w:jc w:val="both"/>
              <w:rPr>
                <w:rFonts w:cs="Calibri"/>
                <w:color w:val="000000"/>
                <w:sz w:val="24"/>
                <w:szCs w:val="24"/>
              </w:rPr>
            </w:pPr>
            <w:r w:rsidRPr="00DE0411">
              <w:rPr>
                <w:rFonts w:eastAsia="Times New Roman" w:cs="Calibri"/>
                <w:color w:val="000000"/>
                <w:sz w:val="24"/>
                <w:szCs w:val="24"/>
              </w:rPr>
              <w:t>Nr. înregistrare/Dată aprobare de către Director OJ a Notei de aprobare privind modificarea Acordului – cadru de finanțare (dacă este cazul)</w:t>
            </w:r>
          </w:p>
        </w:tc>
        <w:tc>
          <w:tcPr>
            <w:tcW w:w="1417" w:type="dxa"/>
            <w:tcBorders>
              <w:top w:val="single" w:sz="4" w:space="0" w:color="auto"/>
              <w:left w:val="single" w:sz="4" w:space="0" w:color="auto"/>
              <w:bottom w:val="single" w:sz="4" w:space="0" w:color="000000"/>
              <w:right w:val="single" w:sz="4" w:space="0" w:color="auto"/>
            </w:tcBorders>
          </w:tcPr>
          <w:p w14:paraId="76BEE58E" w14:textId="77777777" w:rsidR="00DE0411" w:rsidRPr="00DE0411" w:rsidRDefault="00DE0411" w:rsidP="00DE0411">
            <w:pPr>
              <w:spacing w:after="0" w:line="240" w:lineRule="auto"/>
              <w:jc w:val="both"/>
              <w:rPr>
                <w:rFonts w:cs="Calibri"/>
                <w:color w:val="000000"/>
                <w:sz w:val="24"/>
                <w:szCs w:val="24"/>
              </w:rPr>
            </w:pPr>
            <w:r w:rsidRPr="00DE0411">
              <w:rPr>
                <w:rFonts w:eastAsia="Times New Roman" w:cs="Calibri"/>
                <w:color w:val="000000"/>
                <w:sz w:val="24"/>
                <w:szCs w:val="24"/>
              </w:rPr>
              <w:t>Nr. înregistrare/Dată transmitere de către CR a Notificării beneficiarului privind modificarea Acordului – cadru de finanțare (dacă este cazul)</w:t>
            </w:r>
          </w:p>
        </w:tc>
      </w:tr>
      <w:tr w:rsidR="00DE0411" w:rsidRPr="00DE0411" w14:paraId="2D7D4FDF" w14:textId="77777777" w:rsidTr="002A338B">
        <w:trPr>
          <w:trHeight w:val="255"/>
        </w:trPr>
        <w:tc>
          <w:tcPr>
            <w:tcW w:w="2410" w:type="dxa"/>
            <w:tcBorders>
              <w:top w:val="single" w:sz="4" w:space="0" w:color="auto"/>
              <w:left w:val="single" w:sz="4" w:space="0" w:color="auto"/>
              <w:bottom w:val="single" w:sz="4" w:space="0" w:color="auto"/>
              <w:right w:val="single" w:sz="4" w:space="0" w:color="auto"/>
            </w:tcBorders>
          </w:tcPr>
          <w:p w14:paraId="1443C1E3"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29</w:t>
            </w:r>
          </w:p>
        </w:tc>
        <w:tc>
          <w:tcPr>
            <w:tcW w:w="2410" w:type="dxa"/>
            <w:tcBorders>
              <w:top w:val="single" w:sz="4" w:space="0" w:color="auto"/>
              <w:left w:val="single" w:sz="4" w:space="0" w:color="auto"/>
              <w:bottom w:val="single" w:sz="4" w:space="0" w:color="auto"/>
              <w:right w:val="single" w:sz="4" w:space="0" w:color="auto"/>
            </w:tcBorders>
          </w:tcPr>
          <w:p w14:paraId="0671DFF5"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30</w:t>
            </w:r>
          </w:p>
        </w:tc>
        <w:tc>
          <w:tcPr>
            <w:tcW w:w="2410" w:type="dxa"/>
            <w:tcBorders>
              <w:top w:val="nil"/>
              <w:left w:val="single" w:sz="4" w:space="0" w:color="auto"/>
              <w:bottom w:val="single" w:sz="4" w:space="0" w:color="auto"/>
              <w:right w:val="single" w:sz="4" w:space="0" w:color="auto"/>
            </w:tcBorders>
            <w:noWrap/>
            <w:vAlign w:val="bottom"/>
          </w:tcPr>
          <w:p w14:paraId="59A98036"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31</w:t>
            </w:r>
          </w:p>
        </w:tc>
        <w:tc>
          <w:tcPr>
            <w:tcW w:w="1417" w:type="dxa"/>
            <w:tcBorders>
              <w:top w:val="nil"/>
              <w:left w:val="single" w:sz="4" w:space="0" w:color="auto"/>
              <w:bottom w:val="single" w:sz="4" w:space="0" w:color="auto"/>
              <w:right w:val="single" w:sz="4" w:space="0" w:color="auto"/>
            </w:tcBorders>
            <w:noWrap/>
            <w:vAlign w:val="bottom"/>
          </w:tcPr>
          <w:p w14:paraId="56A87906"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32</w:t>
            </w:r>
          </w:p>
        </w:tc>
        <w:tc>
          <w:tcPr>
            <w:tcW w:w="1417" w:type="dxa"/>
            <w:tcBorders>
              <w:top w:val="nil"/>
              <w:left w:val="single" w:sz="4" w:space="0" w:color="auto"/>
              <w:bottom w:val="single" w:sz="4" w:space="0" w:color="auto"/>
              <w:right w:val="single" w:sz="4" w:space="0" w:color="auto"/>
            </w:tcBorders>
          </w:tcPr>
          <w:p w14:paraId="1837BA1E"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33</w:t>
            </w:r>
          </w:p>
        </w:tc>
        <w:tc>
          <w:tcPr>
            <w:tcW w:w="1417" w:type="dxa"/>
            <w:tcBorders>
              <w:top w:val="nil"/>
              <w:left w:val="single" w:sz="4" w:space="0" w:color="auto"/>
              <w:bottom w:val="single" w:sz="4" w:space="0" w:color="auto"/>
              <w:right w:val="single" w:sz="4" w:space="0" w:color="auto"/>
            </w:tcBorders>
          </w:tcPr>
          <w:p w14:paraId="2CEBC9B2"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34</w:t>
            </w:r>
          </w:p>
        </w:tc>
        <w:tc>
          <w:tcPr>
            <w:tcW w:w="1417" w:type="dxa"/>
            <w:tcBorders>
              <w:top w:val="nil"/>
              <w:left w:val="single" w:sz="4" w:space="0" w:color="auto"/>
              <w:bottom w:val="single" w:sz="4" w:space="0" w:color="auto"/>
              <w:right w:val="single" w:sz="4" w:space="0" w:color="auto"/>
            </w:tcBorders>
          </w:tcPr>
          <w:p w14:paraId="6CA57F5D"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35</w:t>
            </w:r>
          </w:p>
        </w:tc>
        <w:tc>
          <w:tcPr>
            <w:tcW w:w="1417" w:type="dxa"/>
            <w:tcBorders>
              <w:top w:val="nil"/>
              <w:left w:val="single" w:sz="4" w:space="0" w:color="auto"/>
              <w:bottom w:val="single" w:sz="4" w:space="0" w:color="auto"/>
              <w:right w:val="single" w:sz="4" w:space="0" w:color="auto"/>
            </w:tcBorders>
          </w:tcPr>
          <w:p w14:paraId="2413FA7D" w14:textId="77777777" w:rsidR="00DE0411" w:rsidRPr="00DE0411" w:rsidRDefault="00DE0411" w:rsidP="00DE0411">
            <w:pPr>
              <w:spacing w:after="0" w:line="240" w:lineRule="auto"/>
              <w:jc w:val="both"/>
              <w:rPr>
                <w:rFonts w:cs="Calibri"/>
                <w:color w:val="000000"/>
                <w:sz w:val="24"/>
                <w:szCs w:val="24"/>
              </w:rPr>
            </w:pPr>
            <w:r w:rsidRPr="00DE0411">
              <w:rPr>
                <w:rFonts w:cs="Calibri"/>
                <w:color w:val="000000"/>
                <w:sz w:val="24"/>
                <w:szCs w:val="24"/>
              </w:rPr>
              <w:t>36</w:t>
            </w:r>
          </w:p>
        </w:tc>
      </w:tr>
    </w:tbl>
    <w:p w14:paraId="3B6DFC46" w14:textId="77777777" w:rsidR="00DE0411" w:rsidRPr="00DE0411" w:rsidRDefault="00DE0411" w:rsidP="00DE0411">
      <w:pPr>
        <w:keepNext/>
        <w:keepLines/>
        <w:spacing w:before="120" w:after="0" w:line="240" w:lineRule="auto"/>
        <w:outlineLvl w:val="0"/>
        <w:rPr>
          <w:rFonts w:eastAsia="Times New Roman" w:cs="Calibri"/>
          <w:b/>
          <w:bCs/>
          <w:color w:val="000000"/>
          <w:sz w:val="24"/>
          <w:szCs w:val="24"/>
          <w:lang w:eastAsia="x-none"/>
        </w:rPr>
      </w:pPr>
      <w:bookmarkStart w:id="107" w:name="_Toc446415653"/>
    </w:p>
    <w:tbl>
      <w:tblPr>
        <w:tblStyle w:val="TableGrid3"/>
        <w:tblW w:w="0" w:type="auto"/>
        <w:tblLook w:val="04A0" w:firstRow="1" w:lastRow="0" w:firstColumn="1" w:lastColumn="0" w:noHBand="0" w:noVBand="1"/>
      </w:tblPr>
      <w:tblGrid>
        <w:gridCol w:w="2412"/>
        <w:gridCol w:w="1918"/>
        <w:gridCol w:w="1847"/>
        <w:gridCol w:w="1847"/>
        <w:gridCol w:w="1848"/>
        <w:gridCol w:w="1848"/>
        <w:gridCol w:w="1848"/>
        <w:gridCol w:w="1848"/>
      </w:tblGrid>
      <w:tr w:rsidR="00DE0411" w:rsidRPr="00DE0411" w14:paraId="557FEA2B" w14:textId="77777777" w:rsidTr="002A338B">
        <w:tc>
          <w:tcPr>
            <w:tcW w:w="1927" w:type="dxa"/>
          </w:tcPr>
          <w:p w14:paraId="0573D03E" w14:textId="77777777" w:rsidR="00DE0411" w:rsidRPr="00DE0411" w:rsidRDefault="00DE0411" w:rsidP="00DE0411">
            <w:pPr>
              <w:spacing w:after="0" w:line="240" w:lineRule="auto"/>
              <w:jc w:val="both"/>
              <w:rPr>
                <w:rFonts w:ascii="Calibri" w:hAnsi="Calibri" w:cs="Calibri"/>
                <w:color w:val="000000"/>
                <w:sz w:val="24"/>
                <w:szCs w:val="24"/>
              </w:rPr>
            </w:pPr>
            <w:r w:rsidRPr="00DE0411">
              <w:rPr>
                <w:rFonts w:ascii="Calibri" w:hAnsi="Calibri" w:cs="Calibri"/>
                <w:color w:val="000000"/>
                <w:sz w:val="24"/>
                <w:szCs w:val="24"/>
              </w:rPr>
              <w:t xml:space="preserve">Solicitare informații suplimentare/Răspuns </w:t>
            </w:r>
          </w:p>
        </w:tc>
        <w:tc>
          <w:tcPr>
            <w:tcW w:w="1927" w:type="dxa"/>
          </w:tcPr>
          <w:p w14:paraId="47088096" w14:textId="77777777" w:rsidR="00DE0411" w:rsidRPr="00DE0411" w:rsidRDefault="00DE0411" w:rsidP="00DE0411">
            <w:pPr>
              <w:spacing w:after="0" w:line="240" w:lineRule="auto"/>
              <w:jc w:val="both"/>
              <w:rPr>
                <w:rFonts w:ascii="Calibri" w:hAnsi="Calibri" w:cs="Calibri"/>
                <w:color w:val="000000"/>
                <w:sz w:val="24"/>
                <w:szCs w:val="24"/>
              </w:rPr>
            </w:pPr>
            <w:r w:rsidRPr="00DE0411">
              <w:rPr>
                <w:rFonts w:ascii="Calibri" w:hAnsi="Calibri" w:cs="Calibri"/>
                <w:color w:val="000000"/>
                <w:sz w:val="24"/>
                <w:szCs w:val="24"/>
              </w:rPr>
              <w:t>Valoare eligibilă nerambursabilă FEADR (inclusiv după modificarea bugetului)</w:t>
            </w:r>
          </w:p>
        </w:tc>
        <w:tc>
          <w:tcPr>
            <w:tcW w:w="1927" w:type="dxa"/>
          </w:tcPr>
          <w:p w14:paraId="2C39DED3" w14:textId="77777777" w:rsidR="00DE0411" w:rsidRPr="00DE0411" w:rsidRDefault="00DE0411" w:rsidP="00DE0411">
            <w:pPr>
              <w:spacing w:after="0" w:line="240" w:lineRule="auto"/>
              <w:jc w:val="both"/>
              <w:rPr>
                <w:rFonts w:ascii="Calibri" w:hAnsi="Calibri" w:cs="Calibri"/>
                <w:color w:val="000000"/>
                <w:sz w:val="24"/>
                <w:szCs w:val="24"/>
              </w:rPr>
            </w:pPr>
          </w:p>
        </w:tc>
        <w:tc>
          <w:tcPr>
            <w:tcW w:w="1927" w:type="dxa"/>
          </w:tcPr>
          <w:p w14:paraId="43260072" w14:textId="77777777" w:rsidR="00DE0411" w:rsidRPr="00DE0411" w:rsidRDefault="00DE0411" w:rsidP="00DE0411">
            <w:pPr>
              <w:spacing w:after="0" w:line="240" w:lineRule="auto"/>
              <w:jc w:val="both"/>
              <w:rPr>
                <w:rFonts w:ascii="Calibri" w:hAnsi="Calibri" w:cs="Calibri"/>
                <w:color w:val="000000"/>
                <w:sz w:val="24"/>
                <w:szCs w:val="24"/>
              </w:rPr>
            </w:pPr>
          </w:p>
        </w:tc>
        <w:tc>
          <w:tcPr>
            <w:tcW w:w="1927" w:type="dxa"/>
          </w:tcPr>
          <w:p w14:paraId="23EBED4F"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2CFBA5A6"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4D0EA2C0"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45868A99"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r>
      <w:tr w:rsidR="00DE0411" w:rsidRPr="00DE0411" w14:paraId="7C31F0F9" w14:textId="77777777" w:rsidTr="002A338B">
        <w:tc>
          <w:tcPr>
            <w:tcW w:w="1927" w:type="dxa"/>
          </w:tcPr>
          <w:p w14:paraId="2747649D" w14:textId="77777777" w:rsidR="00DE0411" w:rsidRPr="00DE0411" w:rsidRDefault="00DE0411" w:rsidP="00DE0411">
            <w:pPr>
              <w:spacing w:after="0" w:line="240" w:lineRule="auto"/>
              <w:jc w:val="both"/>
              <w:rPr>
                <w:rFonts w:ascii="Calibri" w:eastAsia="Calibri" w:hAnsi="Calibri" w:cs="Calibri"/>
                <w:color w:val="000000"/>
                <w:sz w:val="24"/>
                <w:szCs w:val="24"/>
              </w:rPr>
            </w:pPr>
            <w:r w:rsidRPr="00DE0411">
              <w:rPr>
                <w:rFonts w:ascii="Calibri" w:eastAsia="Calibri" w:hAnsi="Calibri" w:cs="Calibri"/>
                <w:color w:val="000000"/>
                <w:sz w:val="24"/>
                <w:szCs w:val="24"/>
              </w:rPr>
              <w:t>37</w:t>
            </w:r>
          </w:p>
        </w:tc>
        <w:tc>
          <w:tcPr>
            <w:tcW w:w="1927" w:type="dxa"/>
          </w:tcPr>
          <w:p w14:paraId="78EBB193" w14:textId="77777777" w:rsidR="00DE0411" w:rsidRPr="00DE0411" w:rsidRDefault="00DE0411" w:rsidP="00DE0411">
            <w:pPr>
              <w:spacing w:after="0" w:line="240" w:lineRule="auto"/>
              <w:jc w:val="both"/>
              <w:rPr>
                <w:rFonts w:ascii="Calibri" w:eastAsia="Calibri" w:hAnsi="Calibri" w:cs="Calibri"/>
                <w:color w:val="000000"/>
                <w:sz w:val="24"/>
                <w:szCs w:val="24"/>
              </w:rPr>
            </w:pPr>
            <w:r w:rsidRPr="00DE0411">
              <w:rPr>
                <w:rFonts w:ascii="Calibri" w:eastAsia="Calibri" w:hAnsi="Calibri" w:cs="Calibri"/>
                <w:color w:val="000000"/>
                <w:sz w:val="24"/>
                <w:szCs w:val="24"/>
              </w:rPr>
              <w:t>38</w:t>
            </w:r>
          </w:p>
        </w:tc>
        <w:tc>
          <w:tcPr>
            <w:tcW w:w="1927" w:type="dxa"/>
          </w:tcPr>
          <w:p w14:paraId="05084CBE"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2A74BDB6"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5B9EBACB"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7370E91E"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4DAC08E7"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c>
          <w:tcPr>
            <w:tcW w:w="1927" w:type="dxa"/>
          </w:tcPr>
          <w:p w14:paraId="5BDE5A10" w14:textId="77777777" w:rsidR="00DE0411" w:rsidRPr="00DE0411" w:rsidRDefault="00DE0411" w:rsidP="00DE0411">
            <w:pPr>
              <w:keepNext/>
              <w:keepLines/>
              <w:spacing w:before="120" w:after="0" w:line="240" w:lineRule="auto"/>
              <w:outlineLvl w:val="0"/>
              <w:rPr>
                <w:rFonts w:ascii="Calibri" w:hAnsi="Calibri" w:cs="Calibri"/>
                <w:b/>
                <w:bCs/>
                <w:color w:val="000000"/>
                <w:sz w:val="24"/>
                <w:szCs w:val="24"/>
                <w:lang w:eastAsia="x-none"/>
              </w:rPr>
            </w:pPr>
          </w:p>
        </w:tc>
      </w:tr>
    </w:tbl>
    <w:bookmarkEnd w:id="107"/>
    <w:p w14:paraId="22F68681" w14:textId="77777777" w:rsidR="00DE0411" w:rsidRPr="00DE0411" w:rsidRDefault="00DE0411" w:rsidP="00DE0411">
      <w:pPr>
        <w:keepNext/>
        <w:keepLines/>
        <w:spacing w:before="120" w:after="0" w:line="240" w:lineRule="auto"/>
        <w:outlineLvl w:val="0"/>
        <w:rPr>
          <w:rFonts w:ascii="Cambria" w:eastAsia="Times New Roman" w:hAnsi="Cambria" w:cs="Calibri"/>
          <w:b/>
          <w:bCs/>
          <w:color w:val="000000"/>
          <w:sz w:val="24"/>
          <w:szCs w:val="24"/>
        </w:rPr>
      </w:pPr>
      <w:r w:rsidRPr="00DE0411">
        <w:rPr>
          <w:rFonts w:ascii="Cambria" w:eastAsia="Times New Roman" w:hAnsi="Cambria" w:cs="Calibri"/>
          <w:b/>
          <w:bCs/>
          <w:color w:val="000000"/>
          <w:sz w:val="24"/>
          <w:szCs w:val="24"/>
        </w:rPr>
        <w:lastRenderedPageBreak/>
        <w:t xml:space="preserve"> </w:t>
      </w:r>
    </w:p>
    <w:p w14:paraId="6692DB0D"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Verificat,</w:t>
      </w:r>
    </w:p>
    <w:p w14:paraId="2AEA79E9" w14:textId="104A6A3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Șef SLIN</w:t>
      </w:r>
      <w:r w:rsidR="00E44328">
        <w:rPr>
          <w:rFonts w:eastAsia="Times New Roman" w:cs="Calibri"/>
          <w:color w:val="000000"/>
          <w:sz w:val="24"/>
          <w:szCs w:val="24"/>
        </w:rPr>
        <w:t>A</w:t>
      </w:r>
      <w:r w:rsidRPr="00DE0411">
        <w:rPr>
          <w:rFonts w:eastAsia="Times New Roman" w:cs="Calibri"/>
          <w:color w:val="000000"/>
          <w:sz w:val="24"/>
          <w:szCs w:val="24"/>
        </w:rPr>
        <w:t xml:space="preserve"> – CRFIR</w:t>
      </w:r>
    </w:p>
    <w:p w14:paraId="0053A09D" w14:textId="77777777" w:rsidR="00DE0411" w:rsidRPr="00DE0411" w:rsidRDefault="00DE0411" w:rsidP="00DE0411">
      <w:pPr>
        <w:spacing w:after="0" w:line="240" w:lineRule="auto"/>
        <w:jc w:val="both"/>
        <w:rPr>
          <w:rFonts w:eastAsia="Times New Roman" w:cs="Calibri"/>
          <w:color w:val="000000"/>
          <w:sz w:val="24"/>
          <w:szCs w:val="24"/>
        </w:rPr>
      </w:pPr>
    </w:p>
    <w:p w14:paraId="234546A8"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 xml:space="preserve">Întocmit, </w:t>
      </w:r>
    </w:p>
    <w:p w14:paraId="33B46789" w14:textId="11D96B5E"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Expert SLIN</w:t>
      </w:r>
      <w:r w:rsidR="00E44328">
        <w:rPr>
          <w:rFonts w:eastAsia="Times New Roman" w:cs="Calibri"/>
          <w:color w:val="000000"/>
          <w:sz w:val="24"/>
          <w:szCs w:val="24"/>
        </w:rPr>
        <w:t>A</w:t>
      </w:r>
      <w:r w:rsidRPr="00DE0411">
        <w:rPr>
          <w:rFonts w:eastAsia="Times New Roman" w:cs="Calibri"/>
          <w:color w:val="000000"/>
          <w:sz w:val="24"/>
          <w:szCs w:val="24"/>
        </w:rPr>
        <w:t xml:space="preserve"> – CRFIR</w:t>
      </w:r>
    </w:p>
    <w:p w14:paraId="2AF4C617" w14:textId="77777777" w:rsidR="00DE0411" w:rsidRPr="00DE0411" w:rsidRDefault="00DE0411" w:rsidP="00DE0411">
      <w:pPr>
        <w:spacing w:after="0" w:line="240" w:lineRule="auto"/>
        <w:jc w:val="both"/>
        <w:rPr>
          <w:rFonts w:eastAsia="Times New Roman" w:cs="Calibri"/>
          <w:color w:val="000000"/>
          <w:sz w:val="24"/>
          <w:szCs w:val="24"/>
        </w:rPr>
        <w:sectPr w:rsidR="00DE0411" w:rsidRPr="00DE0411" w:rsidSect="00DE0411">
          <w:pgSz w:w="16838" w:h="11906" w:orient="landscape"/>
          <w:pgMar w:top="1412" w:right="261" w:bottom="1412" w:left="1151" w:header="720" w:footer="720" w:gutter="0"/>
          <w:cols w:space="708"/>
        </w:sectPr>
      </w:pPr>
    </w:p>
    <w:p w14:paraId="478D975F" w14:textId="77777777" w:rsidR="002B1740" w:rsidRPr="00BF0373" w:rsidRDefault="002B1740" w:rsidP="00BF0373">
      <w:pPr>
        <w:pStyle w:val="Heading2"/>
        <w:rPr>
          <w:rFonts w:cs="Calibri"/>
          <w:b w:val="0"/>
          <w:bCs w:val="0"/>
          <w:color w:val="000000"/>
          <w:kern w:val="32"/>
          <w:sz w:val="24"/>
          <w:szCs w:val="24"/>
          <w:lang w:eastAsia="x-none"/>
        </w:rPr>
      </w:pPr>
      <w:bookmarkStart w:id="108" w:name="_Toc181610991"/>
      <w:r w:rsidRPr="00BF0373">
        <w:rPr>
          <w:rFonts w:cs="Calibri"/>
          <w:color w:val="000000"/>
          <w:kern w:val="32"/>
          <w:sz w:val="24"/>
          <w:szCs w:val="24"/>
          <w:lang w:eastAsia="x-none"/>
        </w:rPr>
        <w:lastRenderedPageBreak/>
        <w:t>Formular C3L – Pista de audit pentru Acordul-cadru de finanțare</w:t>
      </w:r>
      <w:bookmarkEnd w:id="108"/>
    </w:p>
    <w:p w14:paraId="21C7A32E" w14:textId="77777777" w:rsidR="002B1740" w:rsidRDefault="002B1740" w:rsidP="002B1740">
      <w:pPr>
        <w:spacing w:after="0" w:line="240" w:lineRule="auto"/>
        <w:rPr>
          <w:rFonts w:asciiTheme="minorHAnsi" w:eastAsia="Times New Roman" w:hAnsiTheme="minorHAnsi" w:cstheme="minorHAnsi"/>
          <w:b/>
          <w:color w:val="000000"/>
          <w:sz w:val="24"/>
          <w:szCs w:val="24"/>
          <w:lang w:val="fr-FR"/>
        </w:rPr>
      </w:pPr>
    </w:p>
    <w:p w14:paraId="1DF4F912" w14:textId="4A9719DA" w:rsidR="002B1740" w:rsidRPr="00BF0373" w:rsidRDefault="002B1740" w:rsidP="002B1740">
      <w:pPr>
        <w:spacing w:after="0" w:line="240" w:lineRule="auto"/>
        <w:rPr>
          <w:rFonts w:asciiTheme="minorHAnsi" w:eastAsia="Times New Roman" w:hAnsiTheme="minorHAnsi" w:cstheme="minorHAnsi"/>
          <w:bCs/>
          <w:color w:val="000000"/>
          <w:sz w:val="24"/>
          <w:szCs w:val="24"/>
          <w:lang w:val="fr-FR"/>
        </w:rPr>
      </w:pPr>
      <w:r w:rsidRPr="00BF0373">
        <w:rPr>
          <w:rFonts w:asciiTheme="minorHAnsi" w:eastAsia="Times New Roman" w:hAnsiTheme="minorHAnsi" w:cstheme="minorHAnsi"/>
          <w:b/>
          <w:color w:val="000000"/>
          <w:sz w:val="24"/>
          <w:szCs w:val="24"/>
          <w:lang w:val="fr-FR"/>
        </w:rPr>
        <w:t>Număr Acord-Cadru de Finanțare </w:t>
      </w:r>
      <w:r w:rsidRPr="00BF0373">
        <w:rPr>
          <w:rFonts w:asciiTheme="minorHAnsi" w:eastAsia="Times New Roman" w:hAnsiTheme="minorHAnsi" w:cstheme="minorHAnsi"/>
          <w:bCs/>
          <w:color w:val="000000"/>
          <w:sz w:val="24"/>
          <w:szCs w:val="24"/>
          <w:lang w:val="fr-FR"/>
        </w:rPr>
        <w:t>:</w:t>
      </w:r>
    </w:p>
    <w:p w14:paraId="5A03EE0C" w14:textId="77777777" w:rsidR="002B1740" w:rsidRPr="00BF0373" w:rsidRDefault="002B1740" w:rsidP="002B1740">
      <w:pPr>
        <w:spacing w:after="0" w:line="240" w:lineRule="auto"/>
        <w:rPr>
          <w:rFonts w:asciiTheme="minorHAnsi" w:eastAsia="Times New Roman" w:hAnsiTheme="minorHAnsi" w:cstheme="minorHAnsi"/>
          <w:b/>
          <w:bCs/>
          <w:color w:val="000000"/>
          <w:sz w:val="24"/>
          <w:szCs w:val="24"/>
          <w:lang w:val="fr-FR"/>
        </w:rPr>
      </w:pPr>
      <w:r w:rsidRPr="00BF0373">
        <w:rPr>
          <w:rFonts w:asciiTheme="minorHAnsi" w:eastAsia="Times New Roman" w:hAnsiTheme="minorHAnsi" w:cstheme="minorHAnsi"/>
          <w:b/>
          <w:bCs/>
          <w:color w:val="000000"/>
          <w:sz w:val="24"/>
          <w:szCs w:val="24"/>
          <w:lang w:val="fr-FR"/>
        </w:rPr>
        <w:t>Titlu proiect :</w:t>
      </w:r>
    </w:p>
    <w:p w14:paraId="63D01946" w14:textId="52DD0EFC" w:rsidR="002B1740" w:rsidRPr="00BF0373" w:rsidRDefault="002B1740" w:rsidP="002B1740">
      <w:pPr>
        <w:spacing w:after="0" w:line="240" w:lineRule="auto"/>
        <w:rPr>
          <w:rFonts w:asciiTheme="minorHAnsi" w:eastAsia="Times New Roman" w:hAnsiTheme="minorHAnsi" w:cstheme="minorHAnsi"/>
          <w:bCs/>
          <w:color w:val="000000"/>
          <w:sz w:val="24"/>
          <w:szCs w:val="24"/>
          <w:lang w:val="fr-FR"/>
        </w:rPr>
      </w:pPr>
      <w:r w:rsidRPr="00BF0373">
        <w:rPr>
          <w:rFonts w:asciiTheme="minorHAnsi" w:eastAsia="Times New Roman" w:hAnsiTheme="minorHAnsi" w:cstheme="minorHAnsi"/>
          <w:b/>
          <w:color w:val="000000"/>
          <w:sz w:val="24"/>
          <w:szCs w:val="24"/>
          <w:lang w:val="fr-FR"/>
        </w:rPr>
        <w:t xml:space="preserve">Nume </w:t>
      </w:r>
      <w:r>
        <w:rPr>
          <w:rFonts w:asciiTheme="minorHAnsi" w:eastAsia="Times New Roman" w:hAnsiTheme="minorHAnsi" w:cstheme="minorHAnsi"/>
          <w:b/>
          <w:color w:val="000000"/>
          <w:sz w:val="24"/>
          <w:szCs w:val="24"/>
          <w:lang w:val="fr-FR"/>
        </w:rPr>
        <w:t>beneficiar</w:t>
      </w:r>
      <w:r w:rsidRPr="00BF0373">
        <w:rPr>
          <w:rFonts w:asciiTheme="minorHAnsi" w:eastAsia="Times New Roman" w:hAnsiTheme="minorHAnsi" w:cstheme="minorHAnsi"/>
          <w:bCs/>
          <w:color w:val="000000"/>
          <w:sz w:val="24"/>
          <w:szCs w:val="24"/>
          <w:lang w:val="fr-FR"/>
        </w:rPr>
        <w:t>:</w:t>
      </w:r>
    </w:p>
    <w:p w14:paraId="4166873E" w14:textId="77777777" w:rsidR="002B1740" w:rsidRPr="00BF0373" w:rsidRDefault="002B1740" w:rsidP="002B1740">
      <w:pPr>
        <w:spacing w:after="0" w:line="240" w:lineRule="auto"/>
        <w:rPr>
          <w:rFonts w:asciiTheme="minorHAnsi" w:eastAsia="Times New Roman" w:hAnsiTheme="minorHAnsi" w:cstheme="minorHAnsi"/>
          <w:bCs/>
          <w:color w:val="000000"/>
          <w:sz w:val="24"/>
          <w:szCs w:val="24"/>
          <w:lang w:val="fr-FR"/>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2694"/>
        <w:gridCol w:w="1559"/>
        <w:gridCol w:w="1663"/>
      </w:tblGrid>
      <w:tr w:rsidR="002B1740" w:rsidRPr="002B1740" w14:paraId="69B65908" w14:textId="77777777" w:rsidTr="002B1740">
        <w:trPr>
          <w:jc w:val="center"/>
        </w:trPr>
        <w:tc>
          <w:tcPr>
            <w:tcW w:w="3638" w:type="dxa"/>
          </w:tcPr>
          <w:p w14:paraId="155F362F"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lang w:val="fr-FR"/>
              </w:rPr>
              <w:t>Activitatea</w:t>
            </w:r>
          </w:p>
          <w:p w14:paraId="00AE68B1"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p>
          <w:p w14:paraId="3DF309F2"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rPr>
              <w:t>CONTRACTARE</w:t>
            </w:r>
          </w:p>
        </w:tc>
        <w:tc>
          <w:tcPr>
            <w:tcW w:w="2694" w:type="dxa"/>
          </w:tcPr>
          <w:p w14:paraId="2FD152DF"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 xml:space="preserve">Instituţia </w:t>
            </w:r>
          </w:p>
          <w:p w14:paraId="0C64FEAB"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rPr>
              <w:t>INTOCMIT/PRIMIT (NUME/SEMNĂTURA/DATA)</w:t>
            </w:r>
          </w:p>
        </w:tc>
        <w:tc>
          <w:tcPr>
            <w:tcW w:w="1559" w:type="dxa"/>
          </w:tcPr>
          <w:p w14:paraId="198AAECE"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VERIFICAT</w:t>
            </w:r>
          </w:p>
          <w:p w14:paraId="7860CFA7"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(NUME/SEM-NĂTURA/DATA)</w:t>
            </w:r>
          </w:p>
        </w:tc>
        <w:tc>
          <w:tcPr>
            <w:tcW w:w="1663" w:type="dxa"/>
          </w:tcPr>
          <w:p w14:paraId="350B2A10"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lang w:val="fr-FR"/>
              </w:rPr>
              <w:t>Documente completate/</w:t>
            </w:r>
          </w:p>
          <w:p w14:paraId="08596CFA"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lang w:val="fr-FR"/>
              </w:rPr>
              <w:t>întocmite</w:t>
            </w:r>
          </w:p>
        </w:tc>
      </w:tr>
      <w:tr w:rsidR="002B1740" w:rsidRPr="002B1740" w14:paraId="734C3712" w14:textId="77777777" w:rsidTr="002B1740">
        <w:trPr>
          <w:jc w:val="center"/>
        </w:trPr>
        <w:tc>
          <w:tcPr>
            <w:tcW w:w="3638" w:type="dxa"/>
          </w:tcPr>
          <w:p w14:paraId="13827A2D"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s-ES_tradnl"/>
              </w:rPr>
              <w:t xml:space="preserve">Transmiterea Notificării E2L </w:t>
            </w:r>
            <w:r w:rsidRPr="00BF0373">
              <w:rPr>
                <w:rFonts w:asciiTheme="minorHAnsi" w:eastAsia="Times New Roman" w:hAnsiTheme="minorHAnsi" w:cstheme="minorHAnsi"/>
                <w:color w:val="000000"/>
                <w:sz w:val="24"/>
                <w:szCs w:val="24"/>
              </w:rPr>
              <w:t xml:space="preserve">beneficiarului </w:t>
            </w:r>
          </w:p>
        </w:tc>
        <w:tc>
          <w:tcPr>
            <w:tcW w:w="2694" w:type="dxa"/>
          </w:tcPr>
          <w:p w14:paraId="0F95C3E7" w14:textId="13EB7D76"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7F892731"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tcPr>
          <w:p w14:paraId="4BB17E6F"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E 2L </w:t>
            </w:r>
          </w:p>
        </w:tc>
      </w:tr>
      <w:tr w:rsidR="002B1740" w:rsidRPr="002B1740" w14:paraId="211C363A" w14:textId="77777777" w:rsidTr="002B1740">
        <w:trPr>
          <w:jc w:val="center"/>
        </w:trPr>
        <w:tc>
          <w:tcPr>
            <w:tcW w:w="3638" w:type="dxa"/>
          </w:tcPr>
          <w:p w14:paraId="4DE9AA12"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s-ES_tradnl"/>
              </w:rPr>
            </w:pPr>
            <w:r w:rsidRPr="00BF0373">
              <w:rPr>
                <w:rFonts w:asciiTheme="minorHAnsi" w:eastAsia="Times New Roman" w:hAnsiTheme="minorHAnsi" w:cstheme="minorHAnsi"/>
                <w:color w:val="000000"/>
                <w:sz w:val="24"/>
                <w:szCs w:val="24"/>
                <w:lang w:val="fr-FR"/>
              </w:rPr>
              <w:t xml:space="preserve">Primirea documentelor de la GAL în vederea întocmirii Acordului cadru </w:t>
            </w:r>
          </w:p>
        </w:tc>
        <w:tc>
          <w:tcPr>
            <w:tcW w:w="2694" w:type="dxa"/>
          </w:tcPr>
          <w:p w14:paraId="182E4A2F" w14:textId="67FB1F0E"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42E0B827"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559" w:type="dxa"/>
          </w:tcPr>
          <w:p w14:paraId="42058A28"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tcPr>
          <w:p w14:paraId="69920023"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p>
        </w:tc>
      </w:tr>
      <w:tr w:rsidR="002B1740" w:rsidRPr="002B1740" w14:paraId="0966EB27" w14:textId="77777777" w:rsidTr="002B1740">
        <w:tblPrEx>
          <w:tblLook w:val="0000" w:firstRow="0" w:lastRow="0" w:firstColumn="0" w:lastColumn="0" w:noHBand="0" w:noVBand="0"/>
        </w:tblPrEx>
        <w:trPr>
          <w:trHeight w:val="644"/>
          <w:jc w:val="center"/>
        </w:trPr>
        <w:tc>
          <w:tcPr>
            <w:tcW w:w="3638" w:type="dxa"/>
            <w:noWrap/>
          </w:tcPr>
          <w:p w14:paraId="52591E0B"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Pregătirea  Acordului-Cadru de Finanțare  C1L + anexa I </w:t>
            </w:r>
            <w:r w:rsidRPr="00BF0373">
              <w:rPr>
                <w:rFonts w:asciiTheme="minorHAnsi" w:eastAsia="Times New Roman" w:hAnsiTheme="minorHAnsi" w:cstheme="minorHAnsi"/>
                <w:color w:val="000000"/>
                <w:sz w:val="24"/>
                <w:szCs w:val="24"/>
                <w:lang w:val="es-ES_tradnl"/>
              </w:rPr>
              <w:t xml:space="preserve"> </w:t>
            </w:r>
          </w:p>
        </w:tc>
        <w:tc>
          <w:tcPr>
            <w:tcW w:w="2694" w:type="dxa"/>
          </w:tcPr>
          <w:p w14:paraId="3FE27712" w14:textId="0902EB2D"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6DFEB6AB"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tcPr>
          <w:p w14:paraId="5FB2A2C0"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C1L  (DR-36F)</w:t>
            </w:r>
          </w:p>
          <w:p w14:paraId="631A777D"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Anexa I</w:t>
            </w:r>
          </w:p>
        </w:tc>
      </w:tr>
      <w:tr w:rsidR="002B1740" w:rsidRPr="002B1740" w14:paraId="67EFFE2B" w14:textId="77777777" w:rsidTr="002B1740">
        <w:tblPrEx>
          <w:tblLook w:val="0000" w:firstRow="0" w:lastRow="0" w:firstColumn="0" w:lastColumn="0" w:noHBand="0" w:noVBand="0"/>
        </w:tblPrEx>
        <w:trPr>
          <w:trHeight w:val="680"/>
          <w:jc w:val="center"/>
        </w:trPr>
        <w:tc>
          <w:tcPr>
            <w:tcW w:w="3638" w:type="dxa"/>
            <w:noWrap/>
          </w:tcPr>
          <w:p w14:paraId="4C57EA7E" w14:textId="1348FD0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C1L la Șef SLIN</w:t>
            </w:r>
            <w:r w:rsidR="00E44328">
              <w:rPr>
                <w:rFonts w:asciiTheme="minorHAnsi" w:eastAsia="Times New Roman" w:hAnsiTheme="minorHAnsi" w:cstheme="minorHAnsi"/>
                <w:color w:val="000000"/>
                <w:sz w:val="24"/>
                <w:szCs w:val="24"/>
              </w:rPr>
              <w:t>A</w:t>
            </w:r>
            <w:r w:rsidRPr="00BF0373">
              <w:rPr>
                <w:rFonts w:asciiTheme="minorHAnsi" w:eastAsia="Times New Roman" w:hAnsiTheme="minorHAnsi" w:cstheme="minorHAnsi"/>
                <w:color w:val="000000"/>
                <w:sz w:val="24"/>
                <w:szCs w:val="24"/>
              </w:rPr>
              <w:t>-CRFIR</w:t>
            </w:r>
          </w:p>
          <w:p w14:paraId="63CBCDDF"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1CA5C5A5" w14:textId="671645CF"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 de către Șef SLIN</w:t>
            </w:r>
            <w:r w:rsidR="00E44328">
              <w:rPr>
                <w:rFonts w:asciiTheme="minorHAnsi" w:eastAsia="Times New Roman" w:hAnsiTheme="minorHAnsi" w:cstheme="minorHAnsi"/>
                <w:i/>
                <w:color w:val="000000"/>
                <w:sz w:val="24"/>
                <w:szCs w:val="24"/>
              </w:rPr>
              <w:t>A</w:t>
            </w:r>
            <w:r w:rsidRPr="00BF0373">
              <w:rPr>
                <w:rFonts w:asciiTheme="minorHAnsi" w:eastAsia="Times New Roman" w:hAnsiTheme="minorHAnsi" w:cstheme="minorHAnsi"/>
                <w:i/>
                <w:color w:val="000000"/>
                <w:sz w:val="24"/>
                <w:szCs w:val="24"/>
              </w:rPr>
              <w:t xml:space="preserve"> CRFIR</w:t>
            </w:r>
          </w:p>
        </w:tc>
        <w:tc>
          <w:tcPr>
            <w:tcW w:w="2694" w:type="dxa"/>
          </w:tcPr>
          <w:p w14:paraId="1E9C186B" w14:textId="440D0BFD"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656193AA"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s-ES_tradnl"/>
              </w:rPr>
            </w:pPr>
          </w:p>
        </w:tc>
        <w:tc>
          <w:tcPr>
            <w:tcW w:w="1559" w:type="dxa"/>
          </w:tcPr>
          <w:p w14:paraId="6B6AD5F1"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pt-BR"/>
              </w:rPr>
            </w:pPr>
          </w:p>
        </w:tc>
        <w:tc>
          <w:tcPr>
            <w:tcW w:w="1663" w:type="dxa"/>
          </w:tcPr>
          <w:p w14:paraId="7C9E820C"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C1L  </w:t>
            </w:r>
          </w:p>
        </w:tc>
      </w:tr>
      <w:tr w:rsidR="002B1740" w:rsidRPr="002B1740" w14:paraId="3CD00E71" w14:textId="77777777" w:rsidTr="002B1740">
        <w:tblPrEx>
          <w:tblLook w:val="0000" w:firstRow="0" w:lastRow="0" w:firstColumn="0" w:lastColumn="0" w:noHBand="0" w:noVBand="0"/>
        </w:tblPrEx>
        <w:trPr>
          <w:trHeight w:val="829"/>
          <w:jc w:val="center"/>
        </w:trPr>
        <w:tc>
          <w:tcPr>
            <w:tcW w:w="3638" w:type="dxa"/>
            <w:noWrap/>
          </w:tcPr>
          <w:p w14:paraId="7CF6A28A"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C1L la CJC</w:t>
            </w:r>
          </w:p>
          <w:p w14:paraId="1CC6900E"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08912FBF"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w:t>
            </w: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de către CJC</w:t>
            </w:r>
          </w:p>
        </w:tc>
        <w:tc>
          <w:tcPr>
            <w:tcW w:w="2694" w:type="dxa"/>
          </w:tcPr>
          <w:p w14:paraId="44E170E0" w14:textId="1F07EF71"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17B42DF3"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559" w:type="dxa"/>
          </w:tcPr>
          <w:p w14:paraId="76537E51"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shd w:val="clear" w:color="auto" w:fill="auto"/>
          </w:tcPr>
          <w:p w14:paraId="7C21EEB8"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 xml:space="preserve">C1L  </w:t>
            </w:r>
          </w:p>
        </w:tc>
      </w:tr>
      <w:tr w:rsidR="002B1740" w:rsidRPr="002B1740" w14:paraId="72DEE356" w14:textId="77777777" w:rsidTr="002B1740">
        <w:tblPrEx>
          <w:tblLook w:val="0000" w:firstRow="0" w:lastRow="0" w:firstColumn="0" w:lastColumn="0" w:noHBand="0" w:noVBand="0"/>
        </w:tblPrEx>
        <w:trPr>
          <w:trHeight w:val="829"/>
          <w:jc w:val="center"/>
        </w:trPr>
        <w:tc>
          <w:tcPr>
            <w:tcW w:w="3638" w:type="dxa"/>
            <w:noWrap/>
          </w:tcPr>
          <w:p w14:paraId="14C6D9CC"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C1L la Director CRFIR</w:t>
            </w:r>
          </w:p>
          <w:p w14:paraId="2B9E2B4C"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6DEFC152"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w:t>
            </w: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de către Director CRFIR</w:t>
            </w:r>
          </w:p>
        </w:tc>
        <w:tc>
          <w:tcPr>
            <w:tcW w:w="2694" w:type="dxa"/>
          </w:tcPr>
          <w:p w14:paraId="21D86844" w14:textId="06504CBB"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0624CDC0"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559" w:type="dxa"/>
          </w:tcPr>
          <w:p w14:paraId="4CF5F872"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shd w:val="clear" w:color="auto" w:fill="auto"/>
          </w:tcPr>
          <w:p w14:paraId="13490203"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 xml:space="preserve">C1L  </w:t>
            </w:r>
          </w:p>
        </w:tc>
      </w:tr>
      <w:tr w:rsidR="002B1740" w:rsidRPr="002B1740" w14:paraId="3753509A" w14:textId="77777777" w:rsidTr="002B1740">
        <w:tblPrEx>
          <w:tblLook w:val="0000" w:firstRow="0" w:lastRow="0" w:firstColumn="0" w:lastColumn="0" w:noHBand="0" w:noVBand="0"/>
        </w:tblPrEx>
        <w:trPr>
          <w:trHeight w:val="787"/>
          <w:jc w:val="center"/>
        </w:trPr>
        <w:tc>
          <w:tcPr>
            <w:tcW w:w="3638" w:type="dxa"/>
            <w:noWrap/>
          </w:tcPr>
          <w:p w14:paraId="6BC4478F"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C1L la Director General Adjunct CRFIR</w:t>
            </w:r>
          </w:p>
          <w:p w14:paraId="63FA39C0"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11865DE2" w14:textId="77777777" w:rsidR="002B1740" w:rsidRPr="00BF0373" w:rsidRDefault="002B1740" w:rsidP="002B1740">
            <w:pPr>
              <w:spacing w:after="0" w:line="240" w:lineRule="auto"/>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 de către DGA CRFIR</w:t>
            </w:r>
          </w:p>
        </w:tc>
        <w:tc>
          <w:tcPr>
            <w:tcW w:w="2694" w:type="dxa"/>
          </w:tcPr>
          <w:p w14:paraId="6ACC667D" w14:textId="45DB2C16" w:rsidR="002B1740" w:rsidRPr="00BF0373" w:rsidRDefault="002B1740" w:rsidP="002B1740">
            <w:pPr>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3E84BCE0"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p>
        </w:tc>
        <w:tc>
          <w:tcPr>
            <w:tcW w:w="1663" w:type="dxa"/>
            <w:shd w:val="clear" w:color="auto" w:fill="auto"/>
          </w:tcPr>
          <w:p w14:paraId="054EB3C5"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 xml:space="preserve">C1L  </w:t>
            </w:r>
          </w:p>
        </w:tc>
      </w:tr>
      <w:tr w:rsidR="002B1740" w:rsidRPr="002B1740" w14:paraId="6FE48558" w14:textId="77777777" w:rsidTr="002B1740">
        <w:tblPrEx>
          <w:tblLook w:val="0000" w:firstRow="0" w:lastRow="0" w:firstColumn="0" w:lastColumn="0" w:noHBand="0" w:noVBand="0"/>
        </w:tblPrEx>
        <w:trPr>
          <w:trHeight w:val="812"/>
          <w:jc w:val="center"/>
        </w:trPr>
        <w:tc>
          <w:tcPr>
            <w:tcW w:w="3638" w:type="dxa"/>
            <w:noWrap/>
          </w:tcPr>
          <w:p w14:paraId="1247FB17"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Semnarea Transmiterea C1L către beneficiar (GAL)</w:t>
            </w:r>
          </w:p>
          <w:p w14:paraId="6E785E58"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w:t>
            </w:r>
          </w:p>
        </w:tc>
        <w:tc>
          <w:tcPr>
            <w:tcW w:w="2694" w:type="dxa"/>
          </w:tcPr>
          <w:p w14:paraId="1AC850A1" w14:textId="31E3C7D0" w:rsidR="002B1740" w:rsidRPr="00BF0373" w:rsidRDefault="002B1740" w:rsidP="002B1740">
            <w:pPr>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11C9F14E"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tcPr>
          <w:p w14:paraId="0B3AF563"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 xml:space="preserve">C1L  </w:t>
            </w:r>
          </w:p>
        </w:tc>
      </w:tr>
      <w:tr w:rsidR="002B1740" w:rsidRPr="002B1740" w14:paraId="1E140185" w14:textId="77777777" w:rsidTr="002B1740">
        <w:tblPrEx>
          <w:tblLook w:val="0000" w:firstRow="0" w:lastRow="0" w:firstColumn="0" w:lastColumn="0" w:noHBand="0" w:noVBand="0"/>
        </w:tblPrEx>
        <w:trPr>
          <w:trHeight w:val="358"/>
          <w:jc w:val="center"/>
        </w:trPr>
        <w:tc>
          <w:tcPr>
            <w:tcW w:w="3638" w:type="dxa"/>
            <w:noWrap/>
          </w:tcPr>
          <w:p w14:paraId="2CDC6B85" w14:textId="2B11A331"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C1L către CE-SLIN</w:t>
            </w:r>
            <w:r w:rsidR="00E44328">
              <w:rPr>
                <w:rFonts w:asciiTheme="minorHAnsi" w:eastAsia="Times New Roman" w:hAnsiTheme="minorHAnsi" w:cstheme="minorHAnsi"/>
                <w:color w:val="000000"/>
                <w:sz w:val="24"/>
                <w:szCs w:val="24"/>
              </w:rPr>
              <w:t>A</w:t>
            </w:r>
            <w:r w:rsidRPr="00BF0373">
              <w:rPr>
                <w:rFonts w:asciiTheme="minorHAnsi" w:eastAsia="Times New Roman" w:hAnsiTheme="minorHAnsi" w:cstheme="minorHAnsi"/>
                <w:color w:val="000000"/>
                <w:sz w:val="24"/>
                <w:szCs w:val="24"/>
              </w:rPr>
              <w:t xml:space="preserve"> CRFIR</w:t>
            </w:r>
          </w:p>
          <w:p w14:paraId="1F158C2F"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i/>
                <w:color w:val="000000"/>
                <w:sz w:val="24"/>
                <w:szCs w:val="24"/>
              </w:rPr>
              <w:lastRenderedPageBreak/>
              <w:t>- data transmiterii</w:t>
            </w:r>
          </w:p>
        </w:tc>
        <w:tc>
          <w:tcPr>
            <w:tcW w:w="2694" w:type="dxa"/>
          </w:tcPr>
          <w:p w14:paraId="18AFA9C3" w14:textId="6C0C6353" w:rsidR="002B1740" w:rsidRPr="00BF0373" w:rsidRDefault="002B1740" w:rsidP="002B1740">
            <w:pPr>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fr-FR"/>
              </w:rPr>
              <w:lastRenderedPageBreak/>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26106AA5"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shd w:val="clear" w:color="auto" w:fill="auto"/>
          </w:tcPr>
          <w:p w14:paraId="5ED7F662"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 xml:space="preserve">C1L  </w:t>
            </w:r>
          </w:p>
        </w:tc>
      </w:tr>
    </w:tbl>
    <w:p w14:paraId="38167246" w14:textId="0594C85F" w:rsidR="002B1740" w:rsidRPr="00524BE8" w:rsidRDefault="002B1740" w:rsidP="002B1740">
      <w:pPr>
        <w:spacing w:after="0" w:line="240" w:lineRule="auto"/>
        <w:rPr>
          <w:rFonts w:asciiTheme="minorHAnsi" w:eastAsia="Times New Roman" w:hAnsiTheme="minorHAnsi" w:cstheme="minorHAnsi"/>
          <w:b/>
          <w:bCs/>
          <w:color w:val="000000"/>
          <w:kern w:val="32"/>
          <w:lang w:eastAsia="x-none"/>
        </w:rPr>
      </w:pPr>
    </w:p>
    <w:p w14:paraId="502AB14F" w14:textId="77777777" w:rsidR="002B1740" w:rsidRPr="00BF0373" w:rsidRDefault="002B1740" w:rsidP="00BF0373">
      <w:pPr>
        <w:pStyle w:val="Heading2"/>
        <w:rPr>
          <w:rFonts w:cs="Calibri"/>
          <w:b w:val="0"/>
          <w:bCs w:val="0"/>
          <w:color w:val="000000"/>
          <w:kern w:val="32"/>
          <w:sz w:val="24"/>
          <w:szCs w:val="24"/>
          <w:lang w:eastAsia="x-none"/>
        </w:rPr>
      </w:pPr>
      <w:bookmarkStart w:id="109" w:name="_Toc181610992"/>
      <w:r w:rsidRPr="00BF0373">
        <w:rPr>
          <w:rFonts w:cs="Calibri"/>
          <w:color w:val="000000"/>
          <w:kern w:val="32"/>
          <w:sz w:val="24"/>
          <w:szCs w:val="24"/>
          <w:lang w:eastAsia="x-none"/>
        </w:rPr>
        <w:t>Formular C1.3.1 L – Pista de audit pentru Contractul de finanțare</w:t>
      </w:r>
      <w:bookmarkEnd w:id="109"/>
    </w:p>
    <w:p w14:paraId="10E1014A" w14:textId="77777777" w:rsidR="002B1740" w:rsidRPr="00BF0373" w:rsidRDefault="002B1740" w:rsidP="002B1740">
      <w:pPr>
        <w:spacing w:after="0" w:line="240" w:lineRule="auto"/>
        <w:rPr>
          <w:rFonts w:asciiTheme="minorHAnsi" w:eastAsia="Times New Roman" w:hAnsiTheme="minorHAnsi" w:cstheme="minorHAnsi"/>
          <w:bCs/>
          <w:color w:val="000000"/>
          <w:sz w:val="24"/>
          <w:szCs w:val="24"/>
          <w:lang w:val="fr-FR"/>
        </w:rPr>
      </w:pPr>
      <w:r w:rsidRPr="00BF0373">
        <w:rPr>
          <w:rFonts w:asciiTheme="minorHAnsi" w:eastAsia="Times New Roman" w:hAnsiTheme="minorHAnsi" w:cstheme="minorHAnsi"/>
          <w:b/>
          <w:color w:val="000000"/>
          <w:sz w:val="24"/>
          <w:szCs w:val="24"/>
          <w:lang w:val="fr-FR"/>
        </w:rPr>
        <w:t>Număr Contract de finanțare </w:t>
      </w:r>
      <w:r w:rsidRPr="00BF0373">
        <w:rPr>
          <w:rFonts w:asciiTheme="minorHAnsi" w:eastAsia="Times New Roman" w:hAnsiTheme="minorHAnsi" w:cstheme="minorHAnsi"/>
          <w:bCs/>
          <w:color w:val="000000"/>
          <w:sz w:val="24"/>
          <w:szCs w:val="24"/>
          <w:lang w:val="fr-FR"/>
        </w:rPr>
        <w:t>:</w:t>
      </w:r>
    </w:p>
    <w:p w14:paraId="22FB2257" w14:textId="77777777" w:rsidR="002B1740" w:rsidRPr="00BF0373" w:rsidRDefault="002B1740" w:rsidP="002B1740">
      <w:pPr>
        <w:spacing w:after="0" w:line="240" w:lineRule="auto"/>
        <w:rPr>
          <w:rFonts w:asciiTheme="minorHAnsi" w:eastAsia="Times New Roman" w:hAnsiTheme="minorHAnsi" w:cstheme="minorHAnsi"/>
          <w:b/>
          <w:bCs/>
          <w:color w:val="000000"/>
          <w:sz w:val="24"/>
          <w:szCs w:val="24"/>
          <w:lang w:val="fr-FR"/>
        </w:rPr>
      </w:pPr>
      <w:r w:rsidRPr="00BF0373">
        <w:rPr>
          <w:rFonts w:asciiTheme="minorHAnsi" w:eastAsia="Times New Roman" w:hAnsiTheme="minorHAnsi" w:cstheme="minorHAnsi"/>
          <w:b/>
          <w:bCs/>
          <w:color w:val="000000"/>
          <w:sz w:val="24"/>
          <w:szCs w:val="24"/>
          <w:lang w:val="fr-FR"/>
        </w:rPr>
        <w:t>Titlu proiect :</w:t>
      </w:r>
    </w:p>
    <w:p w14:paraId="17612EC3" w14:textId="77777777" w:rsidR="002B1740" w:rsidRPr="00BF0373" w:rsidRDefault="002B1740" w:rsidP="002B1740">
      <w:pPr>
        <w:spacing w:after="0" w:line="240" w:lineRule="auto"/>
        <w:rPr>
          <w:rFonts w:asciiTheme="minorHAnsi" w:eastAsia="Times New Roman" w:hAnsiTheme="minorHAnsi" w:cstheme="minorHAnsi"/>
          <w:bCs/>
          <w:color w:val="000000"/>
          <w:sz w:val="24"/>
          <w:szCs w:val="24"/>
          <w:lang w:val="en-US"/>
        </w:rPr>
      </w:pPr>
      <w:r w:rsidRPr="00BF0373">
        <w:rPr>
          <w:rFonts w:asciiTheme="minorHAnsi" w:eastAsia="Times New Roman" w:hAnsiTheme="minorHAnsi" w:cstheme="minorHAnsi"/>
          <w:b/>
          <w:color w:val="000000"/>
          <w:sz w:val="24"/>
          <w:szCs w:val="24"/>
          <w:lang w:val="en-US"/>
        </w:rPr>
        <w:t>Nume beneficiar:</w:t>
      </w:r>
    </w:p>
    <w:p w14:paraId="064BA970" w14:textId="77777777" w:rsidR="002B1740" w:rsidRPr="00BF0373" w:rsidRDefault="002B1740" w:rsidP="002B1740">
      <w:pPr>
        <w:spacing w:after="0" w:line="240" w:lineRule="auto"/>
        <w:rPr>
          <w:rFonts w:asciiTheme="minorHAnsi" w:eastAsia="Times New Roman" w:hAnsiTheme="minorHAnsi" w:cstheme="minorHAnsi"/>
          <w:bCs/>
          <w:color w:val="000000"/>
          <w:sz w:val="24"/>
          <w:szCs w:val="24"/>
          <w:lang w:val="en-US"/>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4"/>
        <w:gridCol w:w="2128"/>
        <w:gridCol w:w="1559"/>
        <w:gridCol w:w="1663"/>
      </w:tblGrid>
      <w:tr w:rsidR="002B1740" w:rsidRPr="002B1740" w14:paraId="0FE1C8B9" w14:textId="77777777" w:rsidTr="002B1740">
        <w:trPr>
          <w:jc w:val="center"/>
        </w:trPr>
        <w:tc>
          <w:tcPr>
            <w:tcW w:w="4204" w:type="dxa"/>
          </w:tcPr>
          <w:p w14:paraId="1FAFE2D0"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lang w:val="fr-FR"/>
              </w:rPr>
              <w:t>Activitatea</w:t>
            </w:r>
          </w:p>
          <w:p w14:paraId="399D1716"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p>
          <w:p w14:paraId="5A8B7272"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rPr>
              <w:t>CONTRACTARE</w:t>
            </w:r>
          </w:p>
        </w:tc>
        <w:tc>
          <w:tcPr>
            <w:tcW w:w="2128" w:type="dxa"/>
          </w:tcPr>
          <w:p w14:paraId="32B255E2"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 xml:space="preserve">Instituţia </w:t>
            </w:r>
          </w:p>
          <w:p w14:paraId="7E958A1A"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rPr>
              <w:t>INTOCMIT/PRIMIT (NUME/SEMNĂ-TURA/DATA)</w:t>
            </w:r>
          </w:p>
        </w:tc>
        <w:tc>
          <w:tcPr>
            <w:tcW w:w="1559" w:type="dxa"/>
          </w:tcPr>
          <w:p w14:paraId="49E000D4"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VERIFICAT</w:t>
            </w:r>
          </w:p>
          <w:p w14:paraId="318CA8BF"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(NUME/SEM-NĂTURA/DATA)</w:t>
            </w:r>
          </w:p>
        </w:tc>
        <w:tc>
          <w:tcPr>
            <w:tcW w:w="1663" w:type="dxa"/>
          </w:tcPr>
          <w:p w14:paraId="7C327828"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lang w:val="fr-FR"/>
              </w:rPr>
              <w:t>Documente completate/</w:t>
            </w:r>
          </w:p>
          <w:p w14:paraId="37388F64"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b/>
                <w:color w:val="000000"/>
                <w:sz w:val="24"/>
                <w:szCs w:val="24"/>
                <w:lang w:val="fr-FR"/>
              </w:rPr>
              <w:t>întocmite</w:t>
            </w:r>
          </w:p>
        </w:tc>
      </w:tr>
      <w:tr w:rsidR="002B1740" w:rsidRPr="002B1740" w14:paraId="54F33460" w14:textId="77777777" w:rsidTr="002B1740">
        <w:trPr>
          <w:jc w:val="center"/>
        </w:trPr>
        <w:tc>
          <w:tcPr>
            <w:tcW w:w="4204" w:type="dxa"/>
          </w:tcPr>
          <w:p w14:paraId="63DE0911"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color w:val="000000"/>
                <w:sz w:val="24"/>
                <w:szCs w:val="24"/>
                <w:lang w:val="es-ES_tradnl"/>
              </w:rPr>
              <w:t xml:space="preserve">Transmiterea Notificării C1.2L </w:t>
            </w:r>
            <w:r w:rsidRPr="00BF0373">
              <w:rPr>
                <w:rFonts w:asciiTheme="minorHAnsi" w:eastAsia="Times New Roman" w:hAnsiTheme="minorHAnsi" w:cstheme="minorHAnsi"/>
                <w:color w:val="000000"/>
                <w:sz w:val="24"/>
                <w:szCs w:val="24"/>
              </w:rPr>
              <w:t xml:space="preserve">beneficiarului </w:t>
            </w:r>
          </w:p>
        </w:tc>
        <w:tc>
          <w:tcPr>
            <w:tcW w:w="2128" w:type="dxa"/>
          </w:tcPr>
          <w:p w14:paraId="580EC34A" w14:textId="016879B6" w:rsidR="002B1740" w:rsidRPr="00BF0373" w:rsidRDefault="002B1740" w:rsidP="002B1740">
            <w:pPr>
              <w:spacing w:after="0" w:line="240" w:lineRule="auto"/>
              <w:rPr>
                <w:rFonts w:asciiTheme="minorHAnsi" w:eastAsia="Times New Roman" w:hAnsiTheme="minorHAnsi" w:cstheme="minorHAnsi"/>
                <w:b/>
                <w:color w:val="000000"/>
                <w:sz w:val="24"/>
                <w:szCs w:val="24"/>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4966E039"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p>
        </w:tc>
        <w:tc>
          <w:tcPr>
            <w:tcW w:w="1663" w:type="dxa"/>
          </w:tcPr>
          <w:p w14:paraId="0AB4CB98"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r w:rsidRPr="00BF0373">
              <w:rPr>
                <w:rFonts w:asciiTheme="minorHAnsi" w:eastAsia="Times New Roman" w:hAnsiTheme="minorHAnsi" w:cstheme="minorHAnsi"/>
                <w:color w:val="000000"/>
                <w:sz w:val="24"/>
                <w:szCs w:val="24"/>
                <w:lang w:val="en-US"/>
              </w:rPr>
              <w:t>C 1.2L</w:t>
            </w:r>
          </w:p>
        </w:tc>
      </w:tr>
      <w:tr w:rsidR="002B1740" w:rsidRPr="002B1740" w14:paraId="7586886F" w14:textId="77777777" w:rsidTr="002B1740">
        <w:trPr>
          <w:jc w:val="center"/>
        </w:trPr>
        <w:tc>
          <w:tcPr>
            <w:tcW w:w="4204" w:type="dxa"/>
          </w:tcPr>
          <w:p w14:paraId="112D1C85"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s-ES_tradnl"/>
              </w:rPr>
            </w:pPr>
            <w:r w:rsidRPr="00BF0373">
              <w:rPr>
                <w:rFonts w:asciiTheme="minorHAnsi" w:eastAsia="Times New Roman" w:hAnsiTheme="minorHAnsi" w:cstheme="minorHAnsi"/>
                <w:color w:val="000000"/>
                <w:sz w:val="24"/>
                <w:szCs w:val="24"/>
                <w:lang w:val="es-ES_tradnl"/>
              </w:rPr>
              <w:t>Primire solicitare prelungire termen de depunere documente</w:t>
            </w:r>
          </w:p>
        </w:tc>
        <w:tc>
          <w:tcPr>
            <w:tcW w:w="2128" w:type="dxa"/>
          </w:tcPr>
          <w:p w14:paraId="0AABE566" w14:textId="233BC17B"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7F8C2DAD"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highlight w:val="yellow"/>
                <w:lang w:val="en-US"/>
              </w:rPr>
            </w:pPr>
          </w:p>
        </w:tc>
        <w:tc>
          <w:tcPr>
            <w:tcW w:w="1663" w:type="dxa"/>
          </w:tcPr>
          <w:p w14:paraId="3FC14BD2" w14:textId="77777777" w:rsidR="002B1740" w:rsidRPr="00BF0373" w:rsidRDefault="002B1740" w:rsidP="002B1740">
            <w:pPr>
              <w:spacing w:after="0" w:line="240" w:lineRule="auto"/>
              <w:rPr>
                <w:rFonts w:asciiTheme="minorHAnsi" w:eastAsia="Times New Roman" w:hAnsiTheme="minorHAnsi" w:cstheme="minorHAnsi"/>
                <w:color w:val="000000"/>
                <w:sz w:val="24"/>
                <w:szCs w:val="24"/>
                <w:highlight w:val="yellow"/>
                <w:lang w:val="en-US"/>
              </w:rPr>
            </w:pPr>
          </w:p>
        </w:tc>
      </w:tr>
      <w:tr w:rsidR="002B1740" w:rsidRPr="002B1740" w14:paraId="3B34DBE4" w14:textId="77777777" w:rsidTr="002B1740">
        <w:trPr>
          <w:jc w:val="center"/>
        </w:trPr>
        <w:tc>
          <w:tcPr>
            <w:tcW w:w="4204" w:type="dxa"/>
          </w:tcPr>
          <w:p w14:paraId="452CFFA9"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s-ES_tradnl"/>
              </w:rPr>
            </w:pPr>
            <w:r w:rsidRPr="00BF0373">
              <w:rPr>
                <w:rFonts w:asciiTheme="minorHAnsi" w:eastAsia="Times New Roman" w:hAnsiTheme="minorHAnsi" w:cstheme="minorHAnsi"/>
                <w:color w:val="000000"/>
                <w:sz w:val="24"/>
                <w:szCs w:val="24"/>
                <w:lang w:val="es-ES_tradnl"/>
              </w:rPr>
              <w:t>Aprobare/neaprobare prelungire depunere documente</w:t>
            </w:r>
          </w:p>
        </w:tc>
        <w:tc>
          <w:tcPr>
            <w:tcW w:w="2128" w:type="dxa"/>
          </w:tcPr>
          <w:p w14:paraId="6A58E19D" w14:textId="7B3F2AA6"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6ED44176"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highlight w:val="yellow"/>
                <w:lang w:val="en-US"/>
              </w:rPr>
            </w:pPr>
          </w:p>
        </w:tc>
        <w:tc>
          <w:tcPr>
            <w:tcW w:w="1663" w:type="dxa"/>
          </w:tcPr>
          <w:p w14:paraId="5FE04E9E" w14:textId="77777777" w:rsidR="002B1740" w:rsidRPr="00BF0373" w:rsidRDefault="002B1740" w:rsidP="002B1740">
            <w:pPr>
              <w:spacing w:after="0" w:line="240" w:lineRule="auto"/>
              <w:rPr>
                <w:rFonts w:asciiTheme="minorHAnsi" w:eastAsia="Times New Roman" w:hAnsiTheme="minorHAnsi" w:cstheme="minorHAnsi"/>
                <w:color w:val="000000"/>
                <w:sz w:val="24"/>
                <w:szCs w:val="24"/>
                <w:highlight w:val="yellow"/>
                <w:lang w:val="en-US"/>
              </w:rPr>
            </w:pPr>
          </w:p>
        </w:tc>
      </w:tr>
      <w:tr w:rsidR="002B1740" w:rsidRPr="002B1740" w14:paraId="3351480E" w14:textId="77777777" w:rsidTr="002B1740">
        <w:trPr>
          <w:jc w:val="center"/>
        </w:trPr>
        <w:tc>
          <w:tcPr>
            <w:tcW w:w="4204" w:type="dxa"/>
          </w:tcPr>
          <w:p w14:paraId="75E48128"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s-ES_tradnl"/>
              </w:rPr>
            </w:pPr>
            <w:r w:rsidRPr="00BF0373">
              <w:rPr>
                <w:rFonts w:asciiTheme="minorHAnsi" w:eastAsia="Times New Roman" w:hAnsiTheme="minorHAnsi" w:cstheme="minorHAnsi"/>
                <w:color w:val="000000"/>
                <w:sz w:val="24"/>
                <w:szCs w:val="24"/>
                <w:lang w:val="es-ES_tradnl"/>
              </w:rPr>
              <w:t>Notificarea beneficiarului în caz de neprezentare documente/nesolicitare prelungire termen depunere documente</w:t>
            </w:r>
          </w:p>
        </w:tc>
        <w:tc>
          <w:tcPr>
            <w:tcW w:w="2128" w:type="dxa"/>
          </w:tcPr>
          <w:p w14:paraId="5A3BD8BC" w14:textId="22916C41"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44F69237"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highlight w:val="yellow"/>
                <w:lang w:val="en-US"/>
              </w:rPr>
            </w:pPr>
          </w:p>
        </w:tc>
        <w:tc>
          <w:tcPr>
            <w:tcW w:w="1663" w:type="dxa"/>
          </w:tcPr>
          <w:p w14:paraId="425433BA" w14:textId="77777777" w:rsidR="002B1740" w:rsidRPr="00BF0373" w:rsidRDefault="002B1740" w:rsidP="002B1740">
            <w:pPr>
              <w:spacing w:after="0" w:line="240" w:lineRule="auto"/>
              <w:rPr>
                <w:rFonts w:asciiTheme="minorHAnsi" w:eastAsia="Times New Roman" w:hAnsiTheme="minorHAnsi" w:cstheme="minorHAnsi"/>
                <w:color w:val="000000"/>
                <w:sz w:val="24"/>
                <w:szCs w:val="24"/>
                <w:highlight w:val="yellow"/>
                <w:lang w:val="en-US"/>
              </w:rPr>
            </w:pPr>
          </w:p>
        </w:tc>
      </w:tr>
      <w:tr w:rsidR="002B1740" w:rsidRPr="002B1740" w14:paraId="5FE93241" w14:textId="77777777" w:rsidTr="002B1740">
        <w:trPr>
          <w:jc w:val="center"/>
        </w:trPr>
        <w:tc>
          <w:tcPr>
            <w:tcW w:w="4204" w:type="dxa"/>
          </w:tcPr>
          <w:p w14:paraId="504600A0"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Primirea documentelor de la GAL în vederea întocmirii Contractului de finanțare subsecvent nr. 1/2</w:t>
            </w:r>
          </w:p>
        </w:tc>
        <w:tc>
          <w:tcPr>
            <w:tcW w:w="2128" w:type="dxa"/>
          </w:tcPr>
          <w:p w14:paraId="2892D52A" w14:textId="55E48C59"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24087A56"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rPr>
            </w:pPr>
          </w:p>
        </w:tc>
        <w:tc>
          <w:tcPr>
            <w:tcW w:w="1559" w:type="dxa"/>
          </w:tcPr>
          <w:p w14:paraId="7449F30E"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p>
        </w:tc>
        <w:tc>
          <w:tcPr>
            <w:tcW w:w="1663" w:type="dxa"/>
          </w:tcPr>
          <w:p w14:paraId="53FE5AAB"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p>
        </w:tc>
      </w:tr>
      <w:tr w:rsidR="002B1740" w:rsidRPr="002B1740" w14:paraId="7D4443E2" w14:textId="77777777" w:rsidTr="002B1740">
        <w:trPr>
          <w:jc w:val="center"/>
        </w:trPr>
        <w:tc>
          <w:tcPr>
            <w:tcW w:w="4204" w:type="dxa"/>
          </w:tcPr>
          <w:p w14:paraId="1039C32E"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Primire contestație în cazul neaprobării prelungirii depunerii documentelor</w:t>
            </w:r>
          </w:p>
        </w:tc>
        <w:tc>
          <w:tcPr>
            <w:tcW w:w="2128" w:type="dxa"/>
          </w:tcPr>
          <w:p w14:paraId="13016DD7" w14:textId="13B288E2"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38DF9870"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p>
        </w:tc>
        <w:tc>
          <w:tcPr>
            <w:tcW w:w="1663" w:type="dxa"/>
          </w:tcPr>
          <w:p w14:paraId="74E7D787"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fr-FR"/>
              </w:rPr>
            </w:pPr>
          </w:p>
        </w:tc>
      </w:tr>
      <w:tr w:rsidR="002B1740" w:rsidRPr="002B1740" w14:paraId="69780830" w14:textId="77777777" w:rsidTr="002B1740">
        <w:trPr>
          <w:jc w:val="center"/>
        </w:trPr>
        <w:tc>
          <w:tcPr>
            <w:tcW w:w="4204" w:type="dxa"/>
          </w:tcPr>
          <w:p w14:paraId="3EED4065"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Notificare neîncheiere contract de finanțare</w:t>
            </w:r>
          </w:p>
        </w:tc>
        <w:tc>
          <w:tcPr>
            <w:tcW w:w="2128" w:type="dxa"/>
          </w:tcPr>
          <w:p w14:paraId="2ECC2FF2" w14:textId="242385B4"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6A5814CD" w14:textId="77777777" w:rsidR="002B1740" w:rsidRPr="00BF0373" w:rsidRDefault="002B1740" w:rsidP="002B1740">
            <w:pPr>
              <w:spacing w:after="0" w:line="240" w:lineRule="auto"/>
              <w:rPr>
                <w:rFonts w:asciiTheme="minorHAnsi" w:eastAsia="Times New Roman" w:hAnsiTheme="minorHAnsi" w:cstheme="minorHAnsi"/>
                <w:b/>
                <w:color w:val="000000"/>
                <w:sz w:val="24"/>
                <w:szCs w:val="24"/>
                <w:lang w:val="en-US"/>
              </w:rPr>
            </w:pPr>
          </w:p>
        </w:tc>
        <w:tc>
          <w:tcPr>
            <w:tcW w:w="1663" w:type="dxa"/>
          </w:tcPr>
          <w:p w14:paraId="5022FE06"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C0.2L</w:t>
            </w:r>
          </w:p>
        </w:tc>
      </w:tr>
      <w:tr w:rsidR="002B1740" w:rsidRPr="002B1740" w14:paraId="0B627338" w14:textId="77777777" w:rsidTr="002B1740">
        <w:tblPrEx>
          <w:tblLook w:val="0000" w:firstRow="0" w:lastRow="0" w:firstColumn="0" w:lastColumn="0" w:noHBand="0" w:noVBand="0"/>
        </w:tblPrEx>
        <w:trPr>
          <w:trHeight w:val="644"/>
          <w:jc w:val="center"/>
        </w:trPr>
        <w:tc>
          <w:tcPr>
            <w:tcW w:w="4204" w:type="dxa"/>
            <w:noWrap/>
          </w:tcPr>
          <w:p w14:paraId="3CDF1BBD"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Pregătirea  </w:t>
            </w:r>
            <w:r w:rsidRPr="00BF0373">
              <w:rPr>
                <w:rFonts w:asciiTheme="minorHAnsi" w:eastAsia="Times New Roman" w:hAnsiTheme="minorHAnsi" w:cstheme="minorHAnsi"/>
                <w:color w:val="000000"/>
                <w:sz w:val="24"/>
                <w:szCs w:val="24"/>
                <w:lang w:val="fr-FR"/>
              </w:rPr>
              <w:t xml:space="preserve">Contractului </w:t>
            </w:r>
            <w:r w:rsidRPr="00BF0373">
              <w:rPr>
                <w:rFonts w:asciiTheme="minorHAnsi" w:eastAsia="Times New Roman" w:hAnsiTheme="minorHAnsi" w:cstheme="minorHAnsi"/>
                <w:color w:val="000000"/>
                <w:sz w:val="24"/>
                <w:szCs w:val="24"/>
              </w:rPr>
              <w:t>de finanțare  C1.1L + anexe</w:t>
            </w:r>
            <w:r w:rsidRPr="00BF0373">
              <w:rPr>
                <w:rFonts w:asciiTheme="minorHAnsi" w:eastAsia="Times New Roman" w:hAnsiTheme="minorHAnsi" w:cstheme="minorHAnsi"/>
                <w:color w:val="000000"/>
                <w:sz w:val="24"/>
                <w:szCs w:val="24"/>
                <w:lang w:val="es-ES_tradnl"/>
              </w:rPr>
              <w:t xml:space="preserve"> (inclusiv fișa de verificare a Contractului de finanțare – formular nr. C1.3L)</w:t>
            </w:r>
          </w:p>
        </w:tc>
        <w:tc>
          <w:tcPr>
            <w:tcW w:w="2128" w:type="dxa"/>
          </w:tcPr>
          <w:p w14:paraId="5637F6A1" w14:textId="4B9A97B9"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3BFD5794"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tcPr>
          <w:p w14:paraId="0115A17C"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C1.1L  </w:t>
            </w:r>
          </w:p>
          <w:p w14:paraId="35E0C7EC"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s-ES_tradnl"/>
              </w:rPr>
              <w:t>C1.3L</w:t>
            </w:r>
          </w:p>
        </w:tc>
      </w:tr>
      <w:tr w:rsidR="002B1740" w:rsidRPr="002B1740" w14:paraId="4E99EEBB" w14:textId="77777777" w:rsidTr="002B1740">
        <w:tblPrEx>
          <w:tblLook w:val="0000" w:firstRow="0" w:lastRow="0" w:firstColumn="0" w:lastColumn="0" w:noHBand="0" w:noVBand="0"/>
        </w:tblPrEx>
        <w:trPr>
          <w:trHeight w:val="386"/>
          <w:jc w:val="center"/>
        </w:trPr>
        <w:tc>
          <w:tcPr>
            <w:tcW w:w="4204" w:type="dxa"/>
            <w:noWrap/>
          </w:tcPr>
          <w:p w14:paraId="5AEAD90C"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Încheierea Contractului de finanțare</w:t>
            </w:r>
          </w:p>
        </w:tc>
        <w:tc>
          <w:tcPr>
            <w:tcW w:w="2128" w:type="dxa"/>
          </w:tcPr>
          <w:p w14:paraId="7E9599EA" w14:textId="380E520B"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4C3EB02D"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pt-BR"/>
              </w:rPr>
            </w:pPr>
          </w:p>
        </w:tc>
        <w:tc>
          <w:tcPr>
            <w:tcW w:w="1663" w:type="dxa"/>
          </w:tcPr>
          <w:p w14:paraId="1BF98617"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C1.1L</w:t>
            </w:r>
          </w:p>
        </w:tc>
      </w:tr>
      <w:tr w:rsidR="002B1740" w:rsidRPr="002B1740" w14:paraId="34BA3D3C" w14:textId="77777777" w:rsidTr="002B1740">
        <w:tblPrEx>
          <w:tblLook w:val="0000" w:firstRow="0" w:lastRow="0" w:firstColumn="0" w:lastColumn="0" w:noHBand="0" w:noVBand="0"/>
        </w:tblPrEx>
        <w:trPr>
          <w:trHeight w:val="680"/>
          <w:jc w:val="center"/>
        </w:trPr>
        <w:tc>
          <w:tcPr>
            <w:tcW w:w="4204" w:type="dxa"/>
            <w:noWrap/>
          </w:tcPr>
          <w:p w14:paraId="026855A0" w14:textId="3E790F49"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C1.1L la Șef SLIN</w:t>
            </w:r>
            <w:r w:rsidR="00E44328">
              <w:rPr>
                <w:rFonts w:asciiTheme="minorHAnsi" w:eastAsia="Times New Roman" w:hAnsiTheme="minorHAnsi" w:cstheme="minorHAnsi"/>
                <w:color w:val="000000"/>
                <w:sz w:val="24"/>
                <w:szCs w:val="24"/>
              </w:rPr>
              <w:t>A</w:t>
            </w:r>
            <w:r w:rsidRPr="00BF0373">
              <w:rPr>
                <w:rFonts w:asciiTheme="minorHAnsi" w:eastAsia="Times New Roman" w:hAnsiTheme="minorHAnsi" w:cstheme="minorHAnsi"/>
                <w:color w:val="000000"/>
                <w:sz w:val="24"/>
                <w:szCs w:val="24"/>
              </w:rPr>
              <w:t>-CRFIR</w:t>
            </w:r>
          </w:p>
          <w:p w14:paraId="77A99EDB"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41403F8E" w14:textId="4023F9CD"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 de către Șef SLIN</w:t>
            </w:r>
            <w:r w:rsidR="00E44328">
              <w:rPr>
                <w:rFonts w:asciiTheme="minorHAnsi" w:eastAsia="Times New Roman" w:hAnsiTheme="minorHAnsi" w:cstheme="minorHAnsi"/>
                <w:i/>
                <w:color w:val="000000"/>
                <w:sz w:val="24"/>
                <w:szCs w:val="24"/>
              </w:rPr>
              <w:t>A</w:t>
            </w:r>
            <w:r w:rsidRPr="00BF0373">
              <w:rPr>
                <w:rFonts w:asciiTheme="minorHAnsi" w:eastAsia="Times New Roman" w:hAnsiTheme="minorHAnsi" w:cstheme="minorHAnsi"/>
                <w:i/>
                <w:color w:val="000000"/>
                <w:sz w:val="24"/>
                <w:szCs w:val="24"/>
              </w:rPr>
              <w:t xml:space="preserve"> – CRFIR</w:t>
            </w:r>
          </w:p>
        </w:tc>
        <w:tc>
          <w:tcPr>
            <w:tcW w:w="2128" w:type="dxa"/>
          </w:tcPr>
          <w:p w14:paraId="58D30F10" w14:textId="2835D23A"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33F5C8E8"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s-ES_tradnl"/>
              </w:rPr>
            </w:pPr>
          </w:p>
        </w:tc>
        <w:tc>
          <w:tcPr>
            <w:tcW w:w="1559" w:type="dxa"/>
          </w:tcPr>
          <w:p w14:paraId="77293BED"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pt-BR"/>
              </w:rPr>
            </w:pPr>
          </w:p>
        </w:tc>
        <w:tc>
          <w:tcPr>
            <w:tcW w:w="1663" w:type="dxa"/>
          </w:tcPr>
          <w:p w14:paraId="03ECF687"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C1.1L  </w:t>
            </w:r>
          </w:p>
        </w:tc>
      </w:tr>
      <w:tr w:rsidR="002B1740" w:rsidRPr="002B1740" w14:paraId="12FAFD51" w14:textId="77777777" w:rsidTr="002B1740">
        <w:tblPrEx>
          <w:tblLook w:val="0000" w:firstRow="0" w:lastRow="0" w:firstColumn="0" w:lastColumn="0" w:noHBand="0" w:noVBand="0"/>
        </w:tblPrEx>
        <w:trPr>
          <w:trHeight w:val="680"/>
          <w:jc w:val="center"/>
        </w:trPr>
        <w:tc>
          <w:tcPr>
            <w:tcW w:w="4204" w:type="dxa"/>
            <w:noWrap/>
          </w:tcPr>
          <w:p w14:paraId="67CBF65E"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C1.1L la Director CRFIR</w:t>
            </w:r>
          </w:p>
          <w:p w14:paraId="16B7709B"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1667B8D6"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w:t>
            </w: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de către DCRFIR</w:t>
            </w:r>
          </w:p>
        </w:tc>
        <w:tc>
          <w:tcPr>
            <w:tcW w:w="2128" w:type="dxa"/>
          </w:tcPr>
          <w:p w14:paraId="242AAB02" w14:textId="4054EE6C"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13EF2739"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559" w:type="dxa"/>
          </w:tcPr>
          <w:p w14:paraId="58C071B9"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pt-BR"/>
              </w:rPr>
            </w:pPr>
          </w:p>
        </w:tc>
        <w:tc>
          <w:tcPr>
            <w:tcW w:w="1663" w:type="dxa"/>
          </w:tcPr>
          <w:p w14:paraId="69D7B300"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C1.1L  </w:t>
            </w:r>
          </w:p>
        </w:tc>
      </w:tr>
      <w:tr w:rsidR="002B1740" w:rsidRPr="002B1740" w14:paraId="6C77FF04" w14:textId="77777777" w:rsidTr="002B1740">
        <w:tblPrEx>
          <w:tblLook w:val="0000" w:firstRow="0" w:lastRow="0" w:firstColumn="0" w:lastColumn="0" w:noHBand="0" w:noVBand="0"/>
        </w:tblPrEx>
        <w:trPr>
          <w:trHeight w:val="829"/>
          <w:jc w:val="center"/>
        </w:trPr>
        <w:tc>
          <w:tcPr>
            <w:tcW w:w="4204" w:type="dxa"/>
            <w:noWrap/>
          </w:tcPr>
          <w:p w14:paraId="41D4B8A2"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lastRenderedPageBreak/>
              <w:t>Transmiterea C1.1L la CJC</w:t>
            </w:r>
          </w:p>
          <w:p w14:paraId="18BBFF23"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7F37A4D9"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w:t>
            </w: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de către CJC</w:t>
            </w:r>
          </w:p>
        </w:tc>
        <w:tc>
          <w:tcPr>
            <w:tcW w:w="2128" w:type="dxa"/>
          </w:tcPr>
          <w:p w14:paraId="14BC0F72" w14:textId="635FEF0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0DA95093"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559" w:type="dxa"/>
          </w:tcPr>
          <w:p w14:paraId="3384C7CF"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shd w:val="clear" w:color="auto" w:fill="auto"/>
          </w:tcPr>
          <w:p w14:paraId="07F210B7"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C1.1L  </w:t>
            </w:r>
          </w:p>
        </w:tc>
      </w:tr>
      <w:tr w:rsidR="002B1740" w:rsidRPr="002B1740" w14:paraId="490B70F8" w14:textId="77777777" w:rsidTr="002B1740">
        <w:tblPrEx>
          <w:tblLook w:val="0000" w:firstRow="0" w:lastRow="0" w:firstColumn="0" w:lastColumn="0" w:noHBand="0" w:noVBand="0"/>
        </w:tblPrEx>
        <w:trPr>
          <w:trHeight w:val="829"/>
          <w:jc w:val="center"/>
        </w:trPr>
        <w:tc>
          <w:tcPr>
            <w:tcW w:w="4204" w:type="dxa"/>
            <w:noWrap/>
          </w:tcPr>
          <w:p w14:paraId="527F21AE"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C1.1L la CCFPP</w:t>
            </w:r>
          </w:p>
          <w:p w14:paraId="723BF955"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01D92C04"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w:t>
            </w: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de către CCFPP</w:t>
            </w:r>
          </w:p>
        </w:tc>
        <w:tc>
          <w:tcPr>
            <w:tcW w:w="2128" w:type="dxa"/>
          </w:tcPr>
          <w:p w14:paraId="037A4BEE" w14:textId="29E3ED0F"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p w14:paraId="05BF9EF7"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559" w:type="dxa"/>
          </w:tcPr>
          <w:p w14:paraId="2342285D"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shd w:val="clear" w:color="auto" w:fill="auto"/>
          </w:tcPr>
          <w:p w14:paraId="3C133CAC"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C1.1L  </w:t>
            </w:r>
          </w:p>
        </w:tc>
      </w:tr>
      <w:tr w:rsidR="002B1740" w:rsidRPr="002B1740" w14:paraId="00998E73" w14:textId="77777777" w:rsidTr="002B1740">
        <w:tblPrEx>
          <w:tblLook w:val="0000" w:firstRow="0" w:lastRow="0" w:firstColumn="0" w:lastColumn="0" w:noHBand="0" w:noVBand="0"/>
        </w:tblPrEx>
        <w:trPr>
          <w:trHeight w:val="787"/>
          <w:jc w:val="center"/>
        </w:trPr>
        <w:tc>
          <w:tcPr>
            <w:tcW w:w="4204" w:type="dxa"/>
            <w:noWrap/>
          </w:tcPr>
          <w:p w14:paraId="56F9B5CE"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Transmiterea C1.1L la Director General Adjunct CRFIR</w:t>
            </w:r>
          </w:p>
          <w:p w14:paraId="44C08643"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transmiterii</w:t>
            </w:r>
          </w:p>
          <w:p w14:paraId="28EB9DCB" w14:textId="77777777" w:rsidR="002B1740" w:rsidRPr="00BF0373" w:rsidRDefault="002B1740" w:rsidP="002B1740">
            <w:pPr>
              <w:spacing w:after="0" w:line="240" w:lineRule="auto"/>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 de către DGA CRFIR</w:t>
            </w:r>
          </w:p>
        </w:tc>
        <w:tc>
          <w:tcPr>
            <w:tcW w:w="2128" w:type="dxa"/>
          </w:tcPr>
          <w:p w14:paraId="72114C56" w14:textId="431CFA87" w:rsidR="002B1740" w:rsidRPr="00BF0373" w:rsidRDefault="002B1740" w:rsidP="002B1740">
            <w:pPr>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1CAA660C"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p>
        </w:tc>
        <w:tc>
          <w:tcPr>
            <w:tcW w:w="1663" w:type="dxa"/>
            <w:shd w:val="clear" w:color="auto" w:fill="auto"/>
          </w:tcPr>
          <w:p w14:paraId="501995ED"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 xml:space="preserve">C1.1L  </w:t>
            </w:r>
          </w:p>
        </w:tc>
      </w:tr>
      <w:tr w:rsidR="002B1740" w:rsidRPr="002B1740" w14:paraId="20AE6860" w14:textId="77777777" w:rsidTr="002B1740">
        <w:tblPrEx>
          <w:tblLook w:val="0000" w:firstRow="0" w:lastRow="0" w:firstColumn="0" w:lastColumn="0" w:noHBand="0" w:noVBand="0"/>
        </w:tblPrEx>
        <w:trPr>
          <w:trHeight w:val="812"/>
          <w:jc w:val="center"/>
        </w:trPr>
        <w:tc>
          <w:tcPr>
            <w:tcW w:w="4204" w:type="dxa"/>
            <w:noWrap/>
          </w:tcPr>
          <w:p w14:paraId="1DFA9417"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Notificarea și transmiterea C1.1L către beneficiar (GAL)</w:t>
            </w:r>
          </w:p>
          <w:p w14:paraId="311006AE" w14:textId="77777777" w:rsidR="002B1740" w:rsidRPr="00BF0373" w:rsidRDefault="002B1740" w:rsidP="002B1740">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i/>
                <w:color w:val="000000"/>
                <w:sz w:val="24"/>
                <w:szCs w:val="24"/>
              </w:rPr>
              <w:t>data avizării/neavizării</w:t>
            </w:r>
          </w:p>
        </w:tc>
        <w:tc>
          <w:tcPr>
            <w:tcW w:w="2128" w:type="dxa"/>
          </w:tcPr>
          <w:p w14:paraId="4EDD1BC3" w14:textId="4B1E2E07" w:rsidR="002B1740" w:rsidRPr="00BF0373" w:rsidRDefault="002B1740" w:rsidP="002B1740">
            <w:pPr>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137EE22B"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tcPr>
          <w:p w14:paraId="05B75102"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C1.1L  </w:t>
            </w:r>
          </w:p>
          <w:p w14:paraId="64AB74D8"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C1.2L</w:t>
            </w:r>
          </w:p>
        </w:tc>
      </w:tr>
      <w:tr w:rsidR="002B1740" w:rsidRPr="002B1740" w14:paraId="6BA44223" w14:textId="77777777" w:rsidTr="002B1740">
        <w:tblPrEx>
          <w:tblLook w:val="0000" w:firstRow="0" w:lastRow="0" w:firstColumn="0" w:lastColumn="0" w:noHBand="0" w:noVBand="0"/>
        </w:tblPrEx>
        <w:trPr>
          <w:trHeight w:val="683"/>
          <w:jc w:val="center"/>
        </w:trPr>
        <w:tc>
          <w:tcPr>
            <w:tcW w:w="4204" w:type="dxa"/>
            <w:noWrap/>
          </w:tcPr>
          <w:p w14:paraId="5D6231C8" w14:textId="77777777" w:rsidR="002B1740" w:rsidRPr="00BF0373" w:rsidRDefault="002B1740" w:rsidP="002B1740">
            <w:pPr>
              <w:spacing w:after="0" w:line="240" w:lineRule="auto"/>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Încărcarea în platformă a Contractului de finanțare semnat</w:t>
            </w:r>
          </w:p>
        </w:tc>
        <w:tc>
          <w:tcPr>
            <w:tcW w:w="2128" w:type="dxa"/>
          </w:tcPr>
          <w:p w14:paraId="1B1CB6CD" w14:textId="4C1BC2FC" w:rsidR="002B1740" w:rsidRPr="00BF0373" w:rsidRDefault="002B1740" w:rsidP="002B1740">
            <w:pPr>
              <w:rPr>
                <w:rFonts w:asciiTheme="minorHAnsi" w:eastAsia="Times New Roman" w:hAnsiTheme="minorHAnsi" w:cstheme="minorHAnsi"/>
                <w:color w:val="000000"/>
                <w:sz w:val="24"/>
                <w:szCs w:val="24"/>
                <w:lang w:val="fr-FR"/>
              </w:rPr>
            </w:pPr>
            <w:r w:rsidRPr="00BF0373">
              <w:rPr>
                <w:rFonts w:asciiTheme="minorHAnsi" w:eastAsia="Times New Roman" w:hAnsiTheme="minorHAnsi" w:cstheme="minorHAnsi"/>
                <w:color w:val="000000"/>
                <w:sz w:val="24"/>
                <w:szCs w:val="24"/>
                <w:lang w:val="fr-FR"/>
              </w:rPr>
              <w:t>Expert SLIN</w:t>
            </w:r>
            <w:r w:rsidR="00E44328">
              <w:rPr>
                <w:rFonts w:asciiTheme="minorHAnsi" w:eastAsia="Times New Roman" w:hAnsiTheme="minorHAnsi" w:cstheme="minorHAnsi"/>
                <w:color w:val="000000"/>
                <w:sz w:val="24"/>
                <w:szCs w:val="24"/>
                <w:lang w:val="fr-FR"/>
              </w:rPr>
              <w:t>A</w:t>
            </w:r>
            <w:r w:rsidRPr="00BF0373">
              <w:rPr>
                <w:rFonts w:asciiTheme="minorHAnsi" w:eastAsia="Times New Roman" w:hAnsiTheme="minorHAnsi" w:cstheme="minorHAnsi"/>
                <w:color w:val="000000"/>
                <w:sz w:val="24"/>
                <w:szCs w:val="24"/>
                <w:lang w:val="fr-FR"/>
              </w:rPr>
              <w:t>-CRFIR</w:t>
            </w:r>
          </w:p>
        </w:tc>
        <w:tc>
          <w:tcPr>
            <w:tcW w:w="1559" w:type="dxa"/>
          </w:tcPr>
          <w:p w14:paraId="379D9497"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fr-FR"/>
              </w:rPr>
            </w:pPr>
          </w:p>
        </w:tc>
        <w:tc>
          <w:tcPr>
            <w:tcW w:w="1663" w:type="dxa"/>
          </w:tcPr>
          <w:p w14:paraId="335A2E96"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lang w:val="en-US"/>
              </w:rPr>
              <w:t xml:space="preserve">C1.1L  </w:t>
            </w:r>
          </w:p>
          <w:p w14:paraId="25BA0025" w14:textId="77777777" w:rsidR="002B1740" w:rsidRPr="00BF0373" w:rsidRDefault="002B1740" w:rsidP="002B1740">
            <w:pPr>
              <w:spacing w:after="0" w:line="240" w:lineRule="auto"/>
              <w:rPr>
                <w:rFonts w:asciiTheme="minorHAnsi" w:eastAsia="Times New Roman" w:hAnsiTheme="minorHAnsi" w:cstheme="minorHAnsi"/>
                <w:color w:val="000000"/>
                <w:sz w:val="24"/>
                <w:szCs w:val="24"/>
                <w:lang w:val="en-US"/>
              </w:rPr>
            </w:pPr>
          </w:p>
        </w:tc>
      </w:tr>
    </w:tbl>
    <w:p w14:paraId="1D97B86D" w14:textId="77777777" w:rsidR="002B1740" w:rsidRPr="00BF0373" w:rsidRDefault="002B1740" w:rsidP="002B1740">
      <w:pPr>
        <w:spacing w:before="120" w:after="120" w:line="240" w:lineRule="auto"/>
        <w:jc w:val="both"/>
        <w:rPr>
          <w:rFonts w:asciiTheme="minorHAnsi" w:eastAsia="Times New Roman" w:hAnsiTheme="minorHAnsi" w:cstheme="minorHAnsi"/>
          <w:b/>
          <w:bCs/>
          <w:color w:val="000000"/>
          <w:kern w:val="32"/>
          <w:sz w:val="24"/>
          <w:szCs w:val="24"/>
          <w:lang w:eastAsia="x-none"/>
        </w:rPr>
      </w:pPr>
    </w:p>
    <w:p w14:paraId="0B603999" w14:textId="608AED96" w:rsidR="00DE0411" w:rsidRPr="00DE0411" w:rsidRDefault="002B1740" w:rsidP="002B1740">
      <w:pPr>
        <w:spacing w:after="0" w:line="240" w:lineRule="auto"/>
        <w:jc w:val="both"/>
        <w:rPr>
          <w:rFonts w:eastAsia="Times New Roman" w:cs="Calibri"/>
          <w:color w:val="000000"/>
          <w:sz w:val="24"/>
          <w:szCs w:val="24"/>
        </w:rPr>
      </w:pPr>
      <w:r>
        <w:rPr>
          <w:rFonts w:eastAsia="Times New Roman" w:cs="Calibri"/>
          <w:b/>
          <w:bCs/>
          <w:color w:val="000000"/>
          <w:kern w:val="32"/>
          <w:lang w:eastAsia="x-none"/>
        </w:rPr>
        <w:br w:type="page"/>
      </w:r>
    </w:p>
    <w:p w14:paraId="058E62E0" w14:textId="77777777" w:rsidR="00DE0411" w:rsidRPr="00DE0411" w:rsidRDefault="00DE0411" w:rsidP="00E6191C">
      <w:pPr>
        <w:pStyle w:val="Heading2"/>
        <w:rPr>
          <w:rFonts w:cs="Calibri"/>
          <w:color w:val="000000"/>
          <w:kern w:val="32"/>
          <w:sz w:val="24"/>
          <w:szCs w:val="24"/>
          <w:lang w:eastAsia="x-none"/>
        </w:rPr>
      </w:pPr>
      <w:bookmarkStart w:id="110" w:name="_Toc230404004"/>
      <w:bookmarkStart w:id="111" w:name="_Toc446415654"/>
      <w:bookmarkStart w:id="112" w:name="_Toc109823473"/>
      <w:bookmarkStart w:id="113" w:name="_Toc181610993"/>
      <w:r w:rsidRPr="00DE0411">
        <w:rPr>
          <w:rFonts w:cs="Calibri"/>
          <w:color w:val="000000"/>
          <w:kern w:val="32"/>
          <w:sz w:val="24"/>
          <w:szCs w:val="24"/>
          <w:lang w:eastAsia="x-none"/>
        </w:rPr>
        <w:lastRenderedPageBreak/>
        <w:t>Formular C1.2L – Notificarea beneficiarului pentru semnarea Contractului de finanțare</w:t>
      </w:r>
      <w:bookmarkEnd w:id="110"/>
      <w:bookmarkEnd w:id="111"/>
      <w:bookmarkEnd w:id="112"/>
      <w:r w:rsidRPr="00DE0411">
        <w:rPr>
          <w:rFonts w:cs="Calibri"/>
          <w:color w:val="000000"/>
          <w:kern w:val="32"/>
          <w:sz w:val="24"/>
          <w:szCs w:val="24"/>
          <w:lang w:eastAsia="x-none"/>
        </w:rPr>
        <w:t xml:space="preserve"> subsecvent nr. 2</w:t>
      </w:r>
      <w:bookmarkEnd w:id="113"/>
    </w:p>
    <w:p w14:paraId="4273D902" w14:textId="77777777" w:rsidR="00DE0411" w:rsidRPr="00DE0411" w:rsidRDefault="00DE0411" w:rsidP="00DE0411">
      <w:pPr>
        <w:spacing w:after="0" w:line="240" w:lineRule="auto"/>
        <w:jc w:val="both"/>
        <w:rPr>
          <w:rFonts w:eastAsia="Times New Roman" w:cs="Calibri"/>
          <w:b/>
          <w:color w:val="000000"/>
          <w:sz w:val="24"/>
          <w:szCs w:val="24"/>
        </w:rPr>
      </w:pPr>
    </w:p>
    <w:p w14:paraId="7158ECF4" w14:textId="77777777" w:rsidR="00DE0411" w:rsidRPr="00DE0411" w:rsidRDefault="00DE0411" w:rsidP="00DE0411">
      <w:pPr>
        <w:spacing w:after="0" w:line="240" w:lineRule="auto"/>
        <w:jc w:val="both"/>
        <w:rPr>
          <w:rFonts w:eastAsia="Times New Roman" w:cs="Calibri"/>
          <w:bCs/>
          <w:iCs/>
          <w:color w:val="000000"/>
          <w:sz w:val="24"/>
          <w:szCs w:val="24"/>
        </w:rPr>
      </w:pPr>
      <w:r w:rsidRPr="00DE0411">
        <w:rPr>
          <w:rFonts w:eastAsia="Times New Roman" w:cs="Calibri"/>
          <w:bCs/>
          <w:iCs/>
          <w:color w:val="000000"/>
          <w:sz w:val="24"/>
          <w:szCs w:val="24"/>
        </w:rPr>
        <w:t>Număr de înregistrare:</w:t>
      </w:r>
    </w:p>
    <w:p w14:paraId="7B873490" w14:textId="77777777" w:rsidR="00DE0411" w:rsidRPr="00DE0411" w:rsidRDefault="00DE0411" w:rsidP="00DE0411">
      <w:pPr>
        <w:spacing w:after="0" w:line="240" w:lineRule="auto"/>
        <w:jc w:val="both"/>
        <w:rPr>
          <w:rFonts w:eastAsia="Times New Roman" w:cs="Calibri"/>
          <w:bCs/>
          <w:iCs/>
          <w:color w:val="000000"/>
          <w:sz w:val="24"/>
          <w:szCs w:val="24"/>
        </w:rPr>
      </w:pPr>
      <w:r w:rsidRPr="00DE0411">
        <w:rPr>
          <w:rFonts w:eastAsia="Times New Roman" w:cs="Calibri"/>
          <w:bCs/>
          <w:iCs/>
          <w:color w:val="000000"/>
          <w:sz w:val="24"/>
          <w:szCs w:val="24"/>
        </w:rPr>
        <w:t>Data:</w:t>
      </w:r>
    </w:p>
    <w:p w14:paraId="0CF8761F" w14:textId="77777777" w:rsidR="00DE0411" w:rsidRPr="00DE0411" w:rsidRDefault="00DE0411" w:rsidP="00DE0411">
      <w:pPr>
        <w:spacing w:after="0" w:line="240" w:lineRule="auto"/>
        <w:jc w:val="both"/>
        <w:rPr>
          <w:rFonts w:eastAsia="Times New Roman" w:cs="Calibri"/>
          <w:b/>
          <w:color w:val="000000"/>
          <w:sz w:val="24"/>
          <w:szCs w:val="24"/>
        </w:rPr>
      </w:pPr>
    </w:p>
    <w:p w14:paraId="32D835D7"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NOTIFICAREA BENEFICIARULUI PENTRU SEMNAREA CELUI DE-AL DOILEA CONTRACT DE FINANȚARE AFERENT INTERVENȚIEI DR-36 Componenta: Sprijin pentru gestionarea, monitorizarea și evaluarea strategiei de dezvoltare locală, precum și animarea acesteia, inclusiv facilitarea schimburilor între părțile interesate (DR-36F)</w:t>
      </w:r>
    </w:p>
    <w:p w14:paraId="2B9643E3" w14:textId="77777777" w:rsidR="00DE0411" w:rsidRPr="00DE0411" w:rsidRDefault="00DE0411" w:rsidP="00DE0411">
      <w:pPr>
        <w:spacing w:after="0" w:line="240" w:lineRule="auto"/>
        <w:jc w:val="both"/>
        <w:rPr>
          <w:rFonts w:eastAsia="Times New Roman" w:cs="Calibri"/>
          <w:b/>
          <w:color w:val="000000"/>
          <w:sz w:val="24"/>
          <w:szCs w:val="24"/>
        </w:rPr>
      </w:pPr>
    </w:p>
    <w:p w14:paraId="3EB71995" w14:textId="77777777" w:rsidR="00DE0411" w:rsidRPr="00DE0411" w:rsidRDefault="00DE0411" w:rsidP="00DE0411">
      <w:pPr>
        <w:autoSpaceDE w:val="0"/>
        <w:autoSpaceDN w:val="0"/>
        <w:adjustRightInd w:val="0"/>
        <w:spacing w:after="0" w:line="240" w:lineRule="auto"/>
        <w:jc w:val="both"/>
        <w:rPr>
          <w:rFonts w:asciiTheme="majorHAnsi" w:hAnsiTheme="majorHAnsi" w:cstheme="majorHAnsi"/>
          <w:bCs/>
          <w:sz w:val="24"/>
          <w:szCs w:val="24"/>
          <w:lang w:val="en-US"/>
        </w:rPr>
      </w:pPr>
      <w:r w:rsidRPr="00DE0411">
        <w:rPr>
          <w:rFonts w:eastAsia="Times New Roman" w:cs="Calibri"/>
          <w:b/>
          <w:i/>
          <w:color w:val="000000"/>
          <w:sz w:val="24"/>
          <w:szCs w:val="24"/>
        </w:rPr>
        <w:t xml:space="preserve">Către: </w:t>
      </w:r>
      <w:r w:rsidRPr="00DE0411">
        <w:rPr>
          <w:rFonts w:asciiTheme="majorHAnsi" w:hAnsiTheme="majorHAnsi" w:cstheme="majorHAnsi"/>
          <w:bCs/>
          <w:sz w:val="24"/>
          <w:szCs w:val="24"/>
          <w:lang w:val="en-US"/>
        </w:rPr>
        <w:t xml:space="preserve">……………………… (denumirea Asociației care reprezintă parteneriatul), </w:t>
      </w:r>
    </w:p>
    <w:p w14:paraId="115D32DD" w14:textId="77777777" w:rsidR="00DE0411" w:rsidRPr="00DE0411" w:rsidRDefault="00DE0411" w:rsidP="00DE0411">
      <w:pPr>
        <w:spacing w:before="120" w:after="120" w:line="240" w:lineRule="auto"/>
        <w:jc w:val="both"/>
        <w:rPr>
          <w:rFonts w:eastAsia="Times New Roman" w:cs="Calibri"/>
          <w:b/>
          <w:i/>
          <w:color w:val="000000"/>
          <w:sz w:val="24"/>
          <w:szCs w:val="24"/>
        </w:rPr>
      </w:pPr>
    </w:p>
    <w:p w14:paraId="3F74F192" w14:textId="77777777" w:rsidR="00DE0411" w:rsidRPr="00DE0411" w:rsidRDefault="00DE0411" w:rsidP="00DE0411">
      <w:pPr>
        <w:spacing w:before="120" w:after="120" w:line="240" w:lineRule="auto"/>
        <w:jc w:val="both"/>
        <w:rPr>
          <w:rFonts w:eastAsia="Times New Roman" w:cs="Calibri"/>
          <w:b/>
          <w:i/>
          <w:color w:val="000000"/>
          <w:sz w:val="24"/>
          <w:szCs w:val="24"/>
        </w:rPr>
      </w:pPr>
      <w:r w:rsidRPr="00DE0411">
        <w:rPr>
          <w:rFonts w:eastAsia="Times New Roman" w:cs="Calibri"/>
          <w:b/>
          <w:i/>
          <w:color w:val="000000"/>
          <w:sz w:val="24"/>
          <w:szCs w:val="24"/>
        </w:rPr>
        <w:t xml:space="preserve">În atenția: </w:t>
      </w:r>
      <w:r w:rsidRPr="00DE0411">
        <w:rPr>
          <w:rFonts w:asciiTheme="majorHAnsi" w:hAnsiTheme="majorHAnsi" w:cstheme="majorHAnsi"/>
          <w:bCs/>
          <w:sz w:val="24"/>
          <w:szCs w:val="24"/>
          <w:lang w:val="en-US"/>
        </w:rPr>
        <w:t xml:space="preserve">………………………. </w:t>
      </w:r>
      <w:r w:rsidRPr="00DE0411">
        <w:rPr>
          <w:rFonts w:asciiTheme="majorHAnsi" w:hAnsiTheme="majorHAnsi" w:cstheme="majorHAnsi"/>
          <w:bCs/>
          <w:i/>
          <w:sz w:val="24"/>
          <w:szCs w:val="24"/>
          <w:lang w:val="en-US"/>
        </w:rPr>
        <w:t xml:space="preserve">(nume și prenume) </w:t>
      </w:r>
      <w:r w:rsidRPr="00DE0411">
        <w:rPr>
          <w:rFonts w:asciiTheme="majorHAnsi" w:hAnsiTheme="majorHAnsi" w:cstheme="majorHAnsi"/>
          <w:bCs/>
          <w:sz w:val="24"/>
          <w:szCs w:val="24"/>
          <w:lang w:val="en-US"/>
        </w:rPr>
        <w:t>reprezentant legal/ mandatat</w:t>
      </w:r>
    </w:p>
    <w:p w14:paraId="04644B1B" w14:textId="77777777" w:rsidR="00DE0411" w:rsidRPr="00DE0411" w:rsidRDefault="00DE0411" w:rsidP="00DE0411">
      <w:pPr>
        <w:spacing w:before="120" w:after="120" w:line="240" w:lineRule="auto"/>
        <w:jc w:val="both"/>
        <w:rPr>
          <w:rFonts w:eastAsia="Times New Roman" w:cs="Calibri"/>
          <w:b/>
          <w:color w:val="000000"/>
          <w:sz w:val="24"/>
          <w:szCs w:val="24"/>
        </w:rPr>
      </w:pPr>
      <w:r w:rsidRPr="00DE0411">
        <w:rPr>
          <w:rFonts w:eastAsia="Times New Roman" w:cs="Calibri"/>
          <w:b/>
          <w:color w:val="000000"/>
          <w:sz w:val="24"/>
          <w:szCs w:val="24"/>
        </w:rPr>
        <w:t>Stimată doamnă/Stimate domnule,</w:t>
      </w:r>
    </w:p>
    <w:p w14:paraId="16A1EEDA"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 xml:space="preserve">Vă invităm, ca în termen de </w:t>
      </w:r>
      <w:r w:rsidRPr="00DE0411">
        <w:rPr>
          <w:rFonts w:eastAsia="Times New Roman" w:cs="Calibri"/>
          <w:b/>
          <w:color w:val="000000"/>
          <w:sz w:val="24"/>
          <w:szCs w:val="24"/>
        </w:rPr>
        <w:t>35 zile lucrătoare</w:t>
      </w:r>
      <w:r w:rsidRPr="00DE0411">
        <w:rPr>
          <w:rFonts w:eastAsia="Times New Roman" w:cs="Calibri"/>
          <w:color w:val="000000"/>
          <w:sz w:val="24"/>
          <w:szCs w:val="24"/>
        </w:rPr>
        <w:t xml:space="preserve"> de la primirea prezentei notificări, să încărcați în platformă documentele necesare pentru a semna al doilea Contract de finanțare aferent intervenției DR-36F:</w:t>
      </w:r>
    </w:p>
    <w:p w14:paraId="5D54E2D5" w14:textId="77777777" w:rsidR="00DE0411" w:rsidRPr="00DE0411" w:rsidRDefault="00DE0411" w:rsidP="00E87B2A">
      <w:pPr>
        <w:numPr>
          <w:ilvl w:val="0"/>
          <w:numId w:val="67"/>
        </w:numPr>
        <w:contextualSpacing/>
        <w:jc w:val="both"/>
        <w:rPr>
          <w:rFonts w:cs="Calibri"/>
          <w:color w:val="000000"/>
        </w:rPr>
      </w:pPr>
      <w:r w:rsidRPr="00DE0411">
        <w:rPr>
          <w:rFonts w:cs="Calibri"/>
          <w:color w:val="000000"/>
        </w:rPr>
        <w:t xml:space="preserve">Extras actualizat din Registrul Asociațiilor și Fundațiilor, emis cu cel mult 30 zile anterior depunerii documentelor, </w:t>
      </w:r>
      <w:r w:rsidRPr="00DE0411">
        <w:rPr>
          <w:rFonts w:cs="Calibri"/>
          <w:color w:val="000000"/>
          <w:lang w:val="en-US"/>
        </w:rPr>
        <w:t>care să ateste numărul de înregistrare al organizației și data înființării, situația juridică a organizației, sediul social și reprezentantul legal;</w:t>
      </w:r>
    </w:p>
    <w:p w14:paraId="1C8EE3B7" w14:textId="77777777" w:rsidR="00DE0411" w:rsidRPr="00DE0411" w:rsidRDefault="00DE0411" w:rsidP="00E87B2A">
      <w:pPr>
        <w:numPr>
          <w:ilvl w:val="0"/>
          <w:numId w:val="67"/>
        </w:numPr>
        <w:contextualSpacing/>
        <w:jc w:val="both"/>
        <w:rPr>
          <w:rFonts w:cs="Calibri"/>
          <w:color w:val="000000"/>
          <w:lang w:val="en-US"/>
        </w:rPr>
      </w:pPr>
      <w:r w:rsidRPr="00DE0411">
        <w:rPr>
          <w:rFonts w:cs="Calibri"/>
          <w:color w:val="000000"/>
          <w:lang w:val="en-US"/>
        </w:rPr>
        <w:t xml:space="preserve">Certificatul de atestare fiscală emis in conformitate cu prevederile Ordinului comun, al ministrului administrației şi internelor şi ministrului finanțelor publice nr.2052 bis/1528/2006 privind aprobarea unor formulare tipizate pentru stabilirea, constatarea, controlul, încasarea şi urmărirea impozitelor şi taxelor locale, precum şi a altor venituri ale bugetelor locale (in original). </w:t>
      </w:r>
      <w:r w:rsidRPr="00DE0411">
        <w:rPr>
          <w:rFonts w:cs="Calibri"/>
          <w:b/>
          <w:bCs/>
          <w:color w:val="000000"/>
          <w:lang w:val="en-US"/>
        </w:rPr>
        <w:t xml:space="preserve">Certificatul trebuie să fie însoțit de Anexa privind verificarea eligibilității solicitanților de fonduri externe nerambursabile </w:t>
      </w:r>
      <w:r w:rsidRPr="00DE0411">
        <w:rPr>
          <w:rFonts w:cs="Calibri"/>
          <w:color w:val="000000"/>
          <w:lang w:val="en-US"/>
        </w:rPr>
        <w:t xml:space="preserve">emisă in conformitate cu prevederile Ordinului comun, al ministrului administrației şi internelor şi ministrului finanțelor publice, nr. 75/767/2009 privind aprobarea unor formulare tipizate pentru activitatea de colectare a impozitelor şi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 </w:t>
      </w:r>
    </w:p>
    <w:p w14:paraId="30C2B142" w14:textId="77777777" w:rsidR="00DE0411" w:rsidRPr="00DE0411" w:rsidRDefault="00DE0411" w:rsidP="00DE0411">
      <w:pPr>
        <w:spacing w:after="0" w:line="240" w:lineRule="auto"/>
        <w:ind w:left="720"/>
        <w:contextualSpacing/>
        <w:jc w:val="both"/>
        <w:rPr>
          <w:rFonts w:eastAsia="Times New Roman" w:cs="Calibri"/>
          <w:color w:val="000000"/>
          <w:sz w:val="24"/>
          <w:szCs w:val="24"/>
        </w:rPr>
      </w:pPr>
      <w:r w:rsidRPr="00DE0411">
        <w:rPr>
          <w:rFonts w:cs="Calibri"/>
          <w:color w:val="000000"/>
          <w:lang w:val="en-US"/>
        </w:rPr>
        <w:t>Pentru obținerea acestui certificat solicitantul trebuie să depună la Autoritățile administrației publice locale o cerere întocmită în conformitate cu modelul prezentat in Anexa 15 a Ordinului nr.2052bis/1528/2006, in care acesta trebuie să solicite şi eliberarea Anexei menționate anterior.</w:t>
      </w:r>
    </w:p>
    <w:p w14:paraId="3816F948"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Contractul de finanțare va fi însoțit de următoarele anexe:</w:t>
      </w:r>
      <w:r w:rsidRPr="00DE0411">
        <w:rPr>
          <w:rFonts w:cs="Calibri"/>
          <w:color w:val="000000"/>
          <w:sz w:val="24"/>
          <w:szCs w:val="24"/>
        </w:rPr>
        <w:t xml:space="preserve"> </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7523"/>
      </w:tblGrid>
      <w:tr w:rsidR="00DE0411" w:rsidRPr="00DE0411" w14:paraId="21956A3D" w14:textId="77777777" w:rsidTr="002A338B">
        <w:tc>
          <w:tcPr>
            <w:tcW w:w="1549" w:type="dxa"/>
          </w:tcPr>
          <w:p w14:paraId="646623DC"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b/>
                <w:color w:val="000000"/>
                <w:sz w:val="24"/>
                <w:szCs w:val="24"/>
              </w:rPr>
              <w:lastRenderedPageBreak/>
              <w:t>Anexa   I</w:t>
            </w:r>
            <w:r w:rsidRPr="00DE0411">
              <w:rPr>
                <w:rFonts w:eastAsia="Times New Roman" w:cs="Calibri"/>
                <w:color w:val="000000"/>
                <w:sz w:val="24"/>
                <w:szCs w:val="24"/>
              </w:rPr>
              <w:t xml:space="preserve">      </w:t>
            </w:r>
          </w:p>
        </w:tc>
        <w:tc>
          <w:tcPr>
            <w:tcW w:w="7523" w:type="dxa"/>
          </w:tcPr>
          <w:p w14:paraId="3D7A8D8F"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 xml:space="preserve">Prevederi Generale </w:t>
            </w:r>
          </w:p>
        </w:tc>
      </w:tr>
      <w:tr w:rsidR="00DE0411" w:rsidRPr="00DE0411" w14:paraId="087A4284" w14:textId="77777777" w:rsidTr="002A338B">
        <w:tc>
          <w:tcPr>
            <w:tcW w:w="1549" w:type="dxa"/>
          </w:tcPr>
          <w:p w14:paraId="7C195DFA"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Anexa II</w:t>
            </w:r>
          </w:p>
        </w:tc>
        <w:tc>
          <w:tcPr>
            <w:tcW w:w="7523" w:type="dxa"/>
          </w:tcPr>
          <w:p w14:paraId="74374C62"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Graficul de eșalonare a plăților</w:t>
            </w:r>
          </w:p>
        </w:tc>
      </w:tr>
      <w:tr w:rsidR="00DE0411" w:rsidRPr="00DE0411" w14:paraId="03E33760" w14:textId="77777777" w:rsidTr="002A338B">
        <w:tc>
          <w:tcPr>
            <w:tcW w:w="1549" w:type="dxa"/>
          </w:tcPr>
          <w:p w14:paraId="55567F9E"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Anexa  III</w:t>
            </w:r>
            <w:r w:rsidRPr="00DE0411">
              <w:rPr>
                <w:rFonts w:eastAsia="Times New Roman" w:cs="Calibri"/>
                <w:color w:val="000000"/>
                <w:sz w:val="24"/>
                <w:szCs w:val="24"/>
              </w:rPr>
              <w:t xml:space="preserve">  </w:t>
            </w:r>
          </w:p>
        </w:tc>
        <w:tc>
          <w:tcPr>
            <w:tcW w:w="7523" w:type="dxa"/>
          </w:tcPr>
          <w:p w14:paraId="726ABD0B"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Instrucțiuni de plată</w:t>
            </w:r>
          </w:p>
        </w:tc>
      </w:tr>
      <w:tr w:rsidR="00DE0411" w:rsidRPr="00DE0411" w14:paraId="00016903" w14:textId="77777777" w:rsidTr="002A338B">
        <w:tc>
          <w:tcPr>
            <w:tcW w:w="1549" w:type="dxa"/>
          </w:tcPr>
          <w:p w14:paraId="3ED01266"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Anexa IV</w:t>
            </w:r>
          </w:p>
        </w:tc>
        <w:tc>
          <w:tcPr>
            <w:tcW w:w="7523" w:type="dxa"/>
          </w:tcPr>
          <w:p w14:paraId="4F5EB98E"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cs="Calibri"/>
                <w:color w:val="000000"/>
                <w:sz w:val="24"/>
                <w:szCs w:val="24"/>
              </w:rPr>
              <w:t>Materiale și activități de informare de tip publicitar</w:t>
            </w:r>
          </w:p>
        </w:tc>
      </w:tr>
      <w:tr w:rsidR="00DE0411" w:rsidRPr="00DE0411" w14:paraId="6B7DD3E0" w14:textId="77777777" w:rsidTr="002A338B">
        <w:tc>
          <w:tcPr>
            <w:tcW w:w="1549" w:type="dxa"/>
          </w:tcPr>
          <w:p w14:paraId="51264532"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Anexa V</w:t>
            </w:r>
          </w:p>
        </w:tc>
        <w:tc>
          <w:tcPr>
            <w:tcW w:w="7523" w:type="dxa"/>
          </w:tcPr>
          <w:p w14:paraId="44397658"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Planul de activități - cerințe minime</w:t>
            </w:r>
          </w:p>
        </w:tc>
      </w:tr>
      <w:tr w:rsidR="00DE0411" w:rsidRPr="00DE0411" w14:paraId="230E24B6" w14:textId="77777777" w:rsidTr="002A338B">
        <w:tc>
          <w:tcPr>
            <w:tcW w:w="1549" w:type="dxa"/>
          </w:tcPr>
          <w:p w14:paraId="55362445" w14:textId="77777777" w:rsidR="00DE0411" w:rsidRPr="00DE0411" w:rsidRDefault="00DE0411" w:rsidP="00DE0411">
            <w:pPr>
              <w:spacing w:after="0" w:line="240" w:lineRule="auto"/>
              <w:jc w:val="both"/>
              <w:rPr>
                <w:rFonts w:eastAsia="Times New Roman" w:cs="Calibri"/>
                <w:b/>
                <w:color w:val="000000"/>
                <w:sz w:val="24"/>
                <w:szCs w:val="24"/>
              </w:rPr>
            </w:pPr>
            <w:r w:rsidRPr="00DE0411">
              <w:rPr>
                <w:rFonts w:eastAsia="Times New Roman" w:cs="Calibri"/>
                <w:b/>
                <w:color w:val="000000"/>
                <w:sz w:val="24"/>
                <w:szCs w:val="24"/>
              </w:rPr>
              <w:t>Anexa VI</w:t>
            </w:r>
          </w:p>
        </w:tc>
        <w:tc>
          <w:tcPr>
            <w:tcW w:w="7523" w:type="dxa"/>
          </w:tcPr>
          <w:p w14:paraId="191A5A7D" w14:textId="77777777" w:rsidR="00DE0411" w:rsidRPr="00DE0411" w:rsidRDefault="00DE0411" w:rsidP="00DE0411">
            <w:pPr>
              <w:spacing w:after="0" w:line="240" w:lineRule="auto"/>
              <w:jc w:val="both"/>
              <w:rPr>
                <w:rFonts w:eastAsia="Times New Roman" w:cs="Calibri"/>
                <w:color w:val="000000"/>
                <w:sz w:val="24"/>
                <w:szCs w:val="24"/>
              </w:rPr>
            </w:pPr>
            <w:r w:rsidRPr="00DE0411">
              <w:rPr>
                <w:sz w:val="24"/>
                <w:szCs w:val="24"/>
              </w:rPr>
              <w:t>Alte documente (furnizate de beneficiar în baza notificării), dacă este cazul</w:t>
            </w:r>
            <w:r w:rsidRPr="00DE0411">
              <w:rPr>
                <w:sz w:val="24"/>
                <w:szCs w:val="24"/>
                <w:vertAlign w:val="superscript"/>
              </w:rPr>
              <w:footnoteReference w:id="11"/>
            </w:r>
          </w:p>
        </w:tc>
      </w:tr>
    </w:tbl>
    <w:p w14:paraId="70A30F8A"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Valoarea totală ce va fi contractată pentru prezentul Contract de finanțare este de ............... Euro, conform Anexei nr. I la Acordul – cadru de finanțare</w:t>
      </w:r>
    </w:p>
    <w:p w14:paraId="3A980E87"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Pentru a putea încheia Contractul de finanțare, trebuie să prezentați Autorității Contractante, cu cel puțin 10 zile lucrătoare înainte de data limită de semnare a Contractului de finanțare, următoarele documente care să ateste faptul că îndepliniți condițiile obligatorii prevăzute în Art. 1 din Prevederi Generale (Anexa I la Contractul de finanțare) : </w:t>
      </w:r>
    </w:p>
    <w:p w14:paraId="7672325F"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În cazul în care nu puteți să vă încadrați în termenele menționate mai sus pentru transmiterea documentelor solicitate în vederea semnării contractului, sunteți obligat să anunțați Autoritatea Contractantă – </w:t>
      </w:r>
      <w:r w:rsidRPr="00DE0411">
        <w:rPr>
          <w:rFonts w:eastAsia="Times New Roman" w:cs="Calibri"/>
          <w:b/>
          <w:color w:val="000000"/>
          <w:sz w:val="24"/>
          <w:szCs w:val="24"/>
        </w:rPr>
        <w:t>CRFIR</w:t>
      </w:r>
      <w:r w:rsidRPr="00DE0411">
        <w:rPr>
          <w:rFonts w:eastAsia="Times New Roman" w:cs="Calibri"/>
          <w:color w:val="000000"/>
          <w:sz w:val="24"/>
          <w:szCs w:val="24"/>
        </w:rPr>
        <w:t>, de circumstanțele intervenite care vă împiedică să transmiteți documentele și să solicitați alte termene (în baza unei fundamentări). Vă atragem atenția asupra faptului că termenul de prezentare a documentelor poate fi prelungit o singură dată, fără a depăși termenul inițial cu mai mult de 20 de zile lucrătoare.</w:t>
      </w:r>
    </w:p>
    <w:p w14:paraId="160364D8" w14:textId="77777777" w:rsidR="00DE0411" w:rsidRPr="00DE0411" w:rsidRDefault="00DE0411" w:rsidP="00DE0411">
      <w:pPr>
        <w:spacing w:before="120" w:after="120" w:line="240" w:lineRule="auto"/>
        <w:jc w:val="both"/>
        <w:rPr>
          <w:rFonts w:eastAsia="Times New Roman" w:cs="Calibri"/>
          <w:color w:val="000000"/>
          <w:sz w:val="24"/>
          <w:szCs w:val="24"/>
        </w:rPr>
      </w:pPr>
      <w:r w:rsidRPr="00DE0411">
        <w:rPr>
          <w:rFonts w:eastAsia="Times New Roman" w:cs="Calibri"/>
          <w:color w:val="000000"/>
          <w:sz w:val="24"/>
          <w:szCs w:val="24"/>
        </w:rPr>
        <w:t xml:space="preserve">Dacă nu transmiteți documentele și nici nu solicitați Autorității Contractante – </w:t>
      </w:r>
      <w:r w:rsidRPr="00DE0411">
        <w:rPr>
          <w:rFonts w:eastAsia="Times New Roman" w:cs="Calibri"/>
          <w:b/>
          <w:color w:val="000000"/>
          <w:sz w:val="24"/>
          <w:szCs w:val="24"/>
        </w:rPr>
        <w:t>CRFIR</w:t>
      </w:r>
      <w:r w:rsidRPr="00DE0411">
        <w:rPr>
          <w:rFonts w:eastAsia="Times New Roman" w:cs="Calibri"/>
          <w:color w:val="000000"/>
          <w:sz w:val="24"/>
          <w:szCs w:val="24"/>
        </w:rPr>
        <w:t>, prin notificare scrisă, un nou termen de prezentare, atunci se consideră că ați renunțat la ajutorul financiar.</w:t>
      </w:r>
    </w:p>
    <w:p w14:paraId="1B406F8A" w14:textId="77777777" w:rsidR="00DE0411" w:rsidRPr="00DE0411" w:rsidRDefault="00DE0411" w:rsidP="00DE0411">
      <w:pPr>
        <w:spacing w:before="120" w:after="120" w:line="240" w:lineRule="auto"/>
        <w:jc w:val="both"/>
        <w:rPr>
          <w:rFonts w:eastAsia="Times New Roman" w:cs="Calibri"/>
          <w:b/>
          <w:color w:val="000000"/>
          <w:sz w:val="24"/>
          <w:szCs w:val="24"/>
          <w:lang w:eastAsia="ro-RO"/>
        </w:rPr>
      </w:pPr>
      <w:r w:rsidRPr="00DE0411">
        <w:rPr>
          <w:rFonts w:eastAsia="Times New Roman" w:cs="Calibri"/>
          <w:b/>
          <w:color w:val="000000"/>
          <w:sz w:val="24"/>
          <w:szCs w:val="24"/>
          <w:lang w:eastAsia="ro-RO"/>
        </w:rPr>
        <w:t xml:space="preserve">Vă rugăm să analizați cu atenție manualul de procedură pentru implementarea DR-36 – Componenta: </w:t>
      </w:r>
      <w:r w:rsidRPr="00DE0411">
        <w:rPr>
          <w:rFonts w:cs="Calibri"/>
          <w:b/>
          <w:color w:val="000000"/>
          <w:sz w:val="24"/>
          <w:szCs w:val="24"/>
        </w:rPr>
        <w:t>Sprijin pentru gestionarea, monitorizarea și evaluarea strategiei de dezvoltare locală, precum și animarea acesteia, inclusiv facilitarea schimburilor între părțile interesate</w:t>
      </w:r>
      <w:r w:rsidRPr="00DE0411">
        <w:rPr>
          <w:rFonts w:eastAsia="Times New Roman" w:cs="Calibri"/>
          <w:b/>
          <w:color w:val="000000"/>
          <w:sz w:val="24"/>
          <w:szCs w:val="24"/>
          <w:lang w:eastAsia="ro-RO"/>
        </w:rPr>
        <w:t xml:space="preserve">, formularul de Acord – cadru de finanțare și cel aferent </w:t>
      </w:r>
      <w:r w:rsidRPr="00DE0411">
        <w:rPr>
          <w:rFonts w:eastAsia="Times New Roman" w:cs="Calibri"/>
          <w:b/>
          <w:color w:val="000000"/>
          <w:sz w:val="24"/>
          <w:szCs w:val="24"/>
        </w:rPr>
        <w:t>Contractului</w:t>
      </w:r>
      <w:r w:rsidRPr="00DE0411">
        <w:rPr>
          <w:rFonts w:eastAsia="Times New Roman" w:cs="Calibri"/>
          <w:b/>
          <w:color w:val="000000"/>
          <w:sz w:val="24"/>
          <w:szCs w:val="24"/>
          <w:lang w:eastAsia="ro-RO"/>
        </w:rPr>
        <w:t xml:space="preserve"> de Finanțare și anexele acestuia, disponibile pe site-ul </w:t>
      </w:r>
      <w:r w:rsidRPr="00DE0411">
        <w:rPr>
          <w:rFonts w:eastAsia="Times New Roman" w:cs="Calibri"/>
          <w:b/>
          <w:i/>
          <w:color w:val="000000"/>
          <w:sz w:val="24"/>
          <w:szCs w:val="24"/>
          <w:lang w:eastAsia="ro-RO"/>
        </w:rPr>
        <w:t>Agenției</w:t>
      </w:r>
      <w:r w:rsidRPr="00DE0411">
        <w:rPr>
          <w:rFonts w:eastAsia="Times New Roman" w:cs="Calibri"/>
          <w:b/>
          <w:i/>
          <w:iCs/>
          <w:color w:val="000000"/>
          <w:sz w:val="24"/>
          <w:szCs w:val="24"/>
        </w:rPr>
        <w:t xml:space="preserve"> pentru Finanţarea Investiţiilor Rurale – </w:t>
      </w:r>
      <w:hyperlink r:id="rId23" w:history="1">
        <w:r w:rsidRPr="00DE0411">
          <w:rPr>
            <w:rFonts w:cs="Calibri"/>
            <w:i/>
            <w:iCs/>
            <w:color w:val="0000FF"/>
            <w:sz w:val="24"/>
            <w:szCs w:val="24"/>
            <w:u w:val="single"/>
          </w:rPr>
          <w:t>www.afir.ro</w:t>
        </w:r>
      </w:hyperlink>
      <w:r w:rsidRPr="00DE0411">
        <w:rPr>
          <w:rFonts w:eastAsia="Times New Roman" w:cs="Calibri"/>
          <w:b/>
          <w:color w:val="000000"/>
          <w:sz w:val="24"/>
          <w:szCs w:val="24"/>
          <w:lang w:eastAsia="ro-RO"/>
        </w:rPr>
        <w:t>.</w:t>
      </w:r>
    </w:p>
    <w:p w14:paraId="1203B609" w14:textId="77777777" w:rsidR="00DE0411" w:rsidRPr="00DE0411" w:rsidRDefault="00DE0411" w:rsidP="00DE0411">
      <w:pPr>
        <w:spacing w:after="0" w:line="240" w:lineRule="auto"/>
        <w:jc w:val="both"/>
        <w:rPr>
          <w:rFonts w:eastAsia="Times New Roman" w:cs="Calibri"/>
          <w:b/>
          <w:iCs/>
          <w:color w:val="000000"/>
          <w:sz w:val="24"/>
          <w:szCs w:val="24"/>
        </w:rPr>
      </w:pPr>
      <w:r w:rsidRPr="00DE0411">
        <w:rPr>
          <w:rFonts w:eastAsia="Times New Roman" w:cs="Calibri"/>
          <w:b/>
          <w:bCs/>
          <w:i/>
          <w:iCs/>
          <w:color w:val="000000"/>
          <w:sz w:val="24"/>
          <w:szCs w:val="24"/>
        </w:rPr>
        <w:t>Cu  stimă,</w:t>
      </w:r>
    </w:p>
    <w:p w14:paraId="336B33E3" w14:textId="77777777" w:rsidR="00DE0411" w:rsidRPr="00DE0411" w:rsidRDefault="00DE0411" w:rsidP="00DE0411">
      <w:pPr>
        <w:spacing w:before="120" w:after="0" w:line="240" w:lineRule="auto"/>
        <w:jc w:val="both"/>
        <w:rPr>
          <w:rFonts w:eastAsia="Times New Roman" w:cs="Calibri"/>
          <w:b/>
          <w:i/>
          <w:iCs/>
          <w:color w:val="000000"/>
          <w:sz w:val="24"/>
          <w:szCs w:val="24"/>
        </w:rPr>
      </w:pPr>
      <w:r w:rsidRPr="00DE0411">
        <w:rPr>
          <w:rFonts w:eastAsia="Times New Roman" w:cs="Calibri"/>
          <w:b/>
          <w:iCs/>
          <w:color w:val="000000"/>
          <w:sz w:val="24"/>
          <w:szCs w:val="24"/>
        </w:rPr>
        <w:t xml:space="preserve">Director </w:t>
      </w:r>
      <w:r w:rsidRPr="00DE0411">
        <w:rPr>
          <w:rFonts w:eastAsia="Times New Roman" w:cs="Calibri"/>
          <w:b/>
          <w:color w:val="000000"/>
          <w:sz w:val="24"/>
          <w:szCs w:val="24"/>
        </w:rPr>
        <w:t>CRFIR</w:t>
      </w:r>
    </w:p>
    <w:p w14:paraId="32B26348"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Nume și prenume</w:t>
      </w:r>
      <w:r w:rsidRPr="00DE0411" w:rsidDel="00A81E75">
        <w:rPr>
          <w:rFonts w:eastAsia="Times New Roman" w:cs="Calibri"/>
          <w:color w:val="000000"/>
          <w:sz w:val="24"/>
          <w:szCs w:val="24"/>
        </w:rPr>
        <w:t xml:space="preserve"> </w:t>
      </w:r>
      <w:r w:rsidRPr="00DE0411">
        <w:rPr>
          <w:rFonts w:eastAsia="Times New Roman" w:cs="Calibri"/>
          <w:color w:val="000000"/>
          <w:sz w:val="24"/>
          <w:szCs w:val="24"/>
        </w:rPr>
        <w:t>….......…..Semnătura…………Data</w:t>
      </w:r>
    </w:p>
    <w:p w14:paraId="00979681" w14:textId="59B79A5D" w:rsidR="00DE0411" w:rsidRPr="00DE0411" w:rsidRDefault="00DE0411" w:rsidP="00DE0411">
      <w:pPr>
        <w:spacing w:before="120" w:after="0" w:line="240" w:lineRule="auto"/>
        <w:jc w:val="both"/>
        <w:rPr>
          <w:rFonts w:eastAsia="Times New Roman" w:cs="Calibri"/>
          <w:color w:val="000000"/>
          <w:sz w:val="24"/>
          <w:szCs w:val="24"/>
        </w:rPr>
      </w:pPr>
      <w:r w:rsidRPr="00DE0411">
        <w:rPr>
          <w:rFonts w:eastAsia="Times New Roman" w:cs="Calibri"/>
          <w:b/>
          <w:color w:val="000000"/>
          <w:sz w:val="24"/>
          <w:szCs w:val="24"/>
        </w:rPr>
        <w:t>Avizat,</w:t>
      </w:r>
      <w:r w:rsidRPr="00DE0411">
        <w:rPr>
          <w:rFonts w:eastAsia="Times New Roman" w:cs="Calibri"/>
          <w:color w:val="000000"/>
          <w:sz w:val="24"/>
          <w:szCs w:val="24"/>
        </w:rPr>
        <w:t xml:space="preserve"> Șef SLIN</w:t>
      </w:r>
      <w:r w:rsidR="00E44328">
        <w:rPr>
          <w:rFonts w:eastAsia="Times New Roman" w:cs="Calibri"/>
          <w:color w:val="000000"/>
          <w:sz w:val="24"/>
          <w:szCs w:val="24"/>
        </w:rPr>
        <w:t>A</w:t>
      </w:r>
      <w:r w:rsidRPr="00DE0411">
        <w:rPr>
          <w:rFonts w:eastAsia="Times New Roman" w:cs="Calibri"/>
          <w:color w:val="000000"/>
          <w:sz w:val="24"/>
          <w:szCs w:val="24"/>
        </w:rPr>
        <w:t xml:space="preserve"> CRFIR</w:t>
      </w:r>
    </w:p>
    <w:p w14:paraId="52758211"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Nume și prenume</w:t>
      </w:r>
      <w:r w:rsidRPr="00DE0411" w:rsidDel="00A81E75">
        <w:rPr>
          <w:rFonts w:eastAsia="Times New Roman" w:cs="Calibri"/>
          <w:color w:val="000000"/>
          <w:sz w:val="24"/>
          <w:szCs w:val="24"/>
        </w:rPr>
        <w:t xml:space="preserve"> </w:t>
      </w:r>
      <w:r w:rsidRPr="00DE0411">
        <w:rPr>
          <w:rFonts w:eastAsia="Times New Roman" w:cs="Calibri"/>
          <w:color w:val="000000"/>
          <w:sz w:val="24"/>
          <w:szCs w:val="24"/>
        </w:rPr>
        <w:t>……....................…..Semnătura…………Data</w:t>
      </w:r>
    </w:p>
    <w:p w14:paraId="010BB0A7" w14:textId="3F19A06B" w:rsidR="00DE0411" w:rsidRPr="00DE0411" w:rsidRDefault="00DE0411" w:rsidP="00DE0411">
      <w:pPr>
        <w:spacing w:before="120" w:after="0" w:line="240" w:lineRule="auto"/>
        <w:jc w:val="both"/>
        <w:rPr>
          <w:rFonts w:eastAsia="Times New Roman" w:cs="Calibri"/>
          <w:color w:val="000000"/>
          <w:sz w:val="24"/>
          <w:szCs w:val="24"/>
        </w:rPr>
      </w:pPr>
      <w:r w:rsidRPr="00DE0411">
        <w:rPr>
          <w:rFonts w:eastAsia="Times New Roman" w:cs="Calibri"/>
          <w:b/>
          <w:color w:val="000000"/>
          <w:sz w:val="24"/>
          <w:szCs w:val="24"/>
        </w:rPr>
        <w:t>Întocmit,</w:t>
      </w:r>
      <w:r w:rsidRPr="00DE0411">
        <w:rPr>
          <w:rFonts w:eastAsia="Times New Roman" w:cs="Calibri"/>
          <w:color w:val="000000"/>
          <w:sz w:val="24"/>
          <w:szCs w:val="24"/>
        </w:rPr>
        <w:t xml:space="preserve"> Expert SLIN</w:t>
      </w:r>
      <w:r w:rsidR="00E44328">
        <w:rPr>
          <w:rFonts w:eastAsia="Times New Roman" w:cs="Calibri"/>
          <w:color w:val="000000"/>
          <w:sz w:val="24"/>
          <w:szCs w:val="24"/>
        </w:rPr>
        <w:t>A</w:t>
      </w:r>
      <w:r w:rsidRPr="00DE0411">
        <w:rPr>
          <w:rFonts w:eastAsia="Times New Roman" w:cs="Calibri"/>
          <w:color w:val="000000"/>
          <w:sz w:val="24"/>
          <w:szCs w:val="24"/>
        </w:rPr>
        <w:t xml:space="preserve"> CRFIR</w:t>
      </w:r>
    </w:p>
    <w:p w14:paraId="3884B9E1" w14:textId="77777777" w:rsidR="00DE0411" w:rsidRPr="00DE0411" w:rsidRDefault="00DE0411" w:rsidP="00DE0411">
      <w:pPr>
        <w:spacing w:after="0" w:line="240" w:lineRule="auto"/>
        <w:jc w:val="both"/>
        <w:rPr>
          <w:rFonts w:eastAsia="Times New Roman" w:cs="Calibri"/>
          <w:color w:val="000000"/>
          <w:sz w:val="24"/>
          <w:szCs w:val="24"/>
        </w:rPr>
      </w:pPr>
      <w:r w:rsidRPr="00DE0411">
        <w:rPr>
          <w:rFonts w:eastAsia="Times New Roman" w:cs="Calibri"/>
          <w:color w:val="000000"/>
          <w:sz w:val="24"/>
          <w:szCs w:val="24"/>
        </w:rPr>
        <w:t>Nume și prenume</w:t>
      </w:r>
      <w:r w:rsidRPr="00DE0411" w:rsidDel="00A81E75">
        <w:rPr>
          <w:rFonts w:eastAsia="Times New Roman" w:cs="Calibri"/>
          <w:color w:val="000000"/>
          <w:sz w:val="24"/>
          <w:szCs w:val="24"/>
        </w:rPr>
        <w:t xml:space="preserve"> </w:t>
      </w:r>
      <w:r w:rsidRPr="00DE0411">
        <w:rPr>
          <w:rFonts w:eastAsia="Times New Roman" w:cs="Calibri"/>
          <w:color w:val="000000"/>
          <w:sz w:val="24"/>
          <w:szCs w:val="24"/>
        </w:rPr>
        <w:t>……….......................Semnătura…………Data</w:t>
      </w:r>
    </w:p>
    <w:p w14:paraId="47F95D6E" w14:textId="37D78A6D" w:rsidR="00F01878" w:rsidRDefault="00F01878">
      <w:pPr>
        <w:spacing w:after="0" w:line="240" w:lineRule="auto"/>
        <w:rPr>
          <w:rFonts w:ascii="Cambria" w:eastAsia="Times New Roman" w:hAnsi="Cambria"/>
          <w:b/>
          <w:bCs/>
          <w:color w:val="365F91"/>
          <w:sz w:val="28"/>
          <w:szCs w:val="28"/>
        </w:rPr>
      </w:pPr>
    </w:p>
    <w:p w14:paraId="69536041" w14:textId="010B5ED5" w:rsidR="00F01878" w:rsidRPr="00A145FE" w:rsidRDefault="00F01878" w:rsidP="00A145FE">
      <w:pPr>
        <w:pStyle w:val="Heading2"/>
        <w:rPr>
          <w:rFonts w:cs="Calibri"/>
          <w:color w:val="000000"/>
          <w:kern w:val="32"/>
          <w:sz w:val="24"/>
          <w:szCs w:val="24"/>
          <w:lang w:eastAsia="x-none"/>
        </w:rPr>
      </w:pPr>
      <w:bookmarkStart w:id="114" w:name="_Toc496524809"/>
      <w:bookmarkStart w:id="115" w:name="_Toc109823478"/>
      <w:bookmarkStart w:id="116" w:name="_Toc181610994"/>
      <w:r w:rsidRPr="00A145FE">
        <w:rPr>
          <w:rFonts w:cs="Calibri"/>
          <w:color w:val="000000"/>
          <w:kern w:val="32"/>
          <w:sz w:val="24"/>
          <w:szCs w:val="24"/>
          <w:lang w:eastAsia="x-none"/>
        </w:rPr>
        <w:t>Formularul C3.1L Notă explicativă privind modificarea Acordului-cadru</w:t>
      </w:r>
      <w:bookmarkEnd w:id="114"/>
      <w:r w:rsidRPr="00A145FE">
        <w:rPr>
          <w:rFonts w:cs="Calibri"/>
          <w:color w:val="000000"/>
          <w:kern w:val="32"/>
          <w:sz w:val="24"/>
          <w:szCs w:val="24"/>
          <w:lang w:eastAsia="x-none"/>
        </w:rPr>
        <w:t xml:space="preserve"> de finanțare</w:t>
      </w:r>
      <w:bookmarkEnd w:id="115"/>
      <w:bookmarkEnd w:id="116"/>
    </w:p>
    <w:p w14:paraId="3EA08697" w14:textId="77777777" w:rsidR="00F01878" w:rsidRPr="00E92A62" w:rsidRDefault="00F01878" w:rsidP="00F01878">
      <w:pPr>
        <w:spacing w:after="0" w:line="240" w:lineRule="auto"/>
        <w:jc w:val="both"/>
        <w:rPr>
          <w:rFonts w:cs="Calibri"/>
          <w:sz w:val="24"/>
          <w:szCs w:val="24"/>
        </w:rPr>
      </w:pPr>
      <w:r w:rsidRPr="00E92A62">
        <w:rPr>
          <w:rFonts w:cs="Calibri"/>
          <w:sz w:val="24"/>
          <w:szCs w:val="24"/>
        </w:rPr>
        <w:t>Acordul-cadru de finan</w:t>
      </w:r>
      <w:r>
        <w:rPr>
          <w:rFonts w:cs="Calibri"/>
          <w:sz w:val="24"/>
          <w:szCs w:val="24"/>
        </w:rPr>
        <w:t>ț</w:t>
      </w:r>
      <w:r w:rsidRPr="00E92A62">
        <w:rPr>
          <w:rFonts w:cs="Calibri"/>
          <w:sz w:val="24"/>
          <w:szCs w:val="24"/>
        </w:rPr>
        <w:t>are nr. ................................/.......................</w:t>
      </w:r>
    </w:p>
    <w:p w14:paraId="611E88DD" w14:textId="77777777" w:rsidR="00F01878" w:rsidRPr="00E92A62" w:rsidRDefault="00F01878" w:rsidP="00F01878">
      <w:pPr>
        <w:spacing w:after="0" w:line="240" w:lineRule="auto"/>
        <w:jc w:val="both"/>
        <w:rPr>
          <w:rFonts w:cs="Calibri"/>
          <w:sz w:val="24"/>
          <w:szCs w:val="24"/>
        </w:rPr>
      </w:pPr>
      <w:r w:rsidRPr="00E92A62">
        <w:rPr>
          <w:rFonts w:cs="Calibri"/>
          <w:sz w:val="24"/>
          <w:szCs w:val="24"/>
        </w:rPr>
        <w:t>Denumirea beneficiarului ............................</w:t>
      </w:r>
    </w:p>
    <w:p w14:paraId="6B7579D2" w14:textId="77777777" w:rsidR="00F01878" w:rsidRDefault="00F01878" w:rsidP="00F01878">
      <w:pPr>
        <w:spacing w:after="0" w:line="240" w:lineRule="auto"/>
        <w:jc w:val="both"/>
        <w:rPr>
          <w:rFonts w:cs="Calibri"/>
          <w:sz w:val="24"/>
          <w:szCs w:val="24"/>
        </w:rPr>
      </w:pPr>
      <w:r w:rsidRPr="00E92A62">
        <w:rPr>
          <w:rFonts w:cs="Calibri"/>
          <w:sz w:val="24"/>
          <w:szCs w:val="24"/>
        </w:rPr>
        <w:t>Numele reprezentantului legal ...............................</w:t>
      </w:r>
    </w:p>
    <w:p w14:paraId="7B571CA3" w14:textId="77777777" w:rsidR="00A145FE" w:rsidRPr="00E92A62" w:rsidRDefault="00A145FE" w:rsidP="00F01878">
      <w:pPr>
        <w:spacing w:after="0" w:line="240" w:lineRule="auto"/>
        <w:jc w:val="both"/>
        <w:rPr>
          <w:rFonts w:cs="Calibri"/>
          <w:sz w:val="24"/>
          <w:szCs w:val="24"/>
        </w:rPr>
      </w:pPr>
    </w:p>
    <w:p w14:paraId="14CF70F1" w14:textId="77777777" w:rsidR="00F01878" w:rsidRPr="00E92A62" w:rsidRDefault="00F01878" w:rsidP="00E87B2A">
      <w:pPr>
        <w:numPr>
          <w:ilvl w:val="0"/>
          <w:numId w:val="30"/>
        </w:numPr>
        <w:spacing w:after="0" w:line="240" w:lineRule="auto"/>
        <w:jc w:val="both"/>
        <w:rPr>
          <w:rFonts w:cs="Calibri"/>
          <w:sz w:val="24"/>
          <w:szCs w:val="24"/>
        </w:rPr>
      </w:pPr>
      <w:r w:rsidRPr="00E92A62">
        <w:rPr>
          <w:rFonts w:cs="Calibri"/>
          <w:sz w:val="24"/>
          <w:szCs w:val="24"/>
        </w:rPr>
        <w:t>Ac</w:t>
      </w:r>
      <w:r>
        <w:rPr>
          <w:rFonts w:cs="Calibri"/>
          <w:sz w:val="24"/>
          <w:szCs w:val="24"/>
        </w:rPr>
        <w:t>ț</w:t>
      </w:r>
      <w:r w:rsidRPr="00E92A62">
        <w:rPr>
          <w:rFonts w:cs="Calibri"/>
          <w:sz w:val="24"/>
          <w:szCs w:val="24"/>
        </w:rPr>
        <w:t>iunea solicitată:</w:t>
      </w:r>
    </w:p>
    <w:p w14:paraId="752C8691" w14:textId="0659542D" w:rsidR="00F01878" w:rsidRPr="00E92A62" w:rsidRDefault="00F01878" w:rsidP="00E87B2A">
      <w:pPr>
        <w:numPr>
          <w:ilvl w:val="0"/>
          <w:numId w:val="34"/>
        </w:numPr>
        <w:spacing w:after="0" w:line="240" w:lineRule="auto"/>
        <w:jc w:val="both"/>
        <w:rPr>
          <w:rFonts w:cs="Calibri"/>
          <w:color w:val="000000"/>
          <w:sz w:val="24"/>
          <w:szCs w:val="24"/>
          <w:lang w:eastAsia="fr-FR"/>
        </w:rPr>
      </w:pPr>
      <w:r w:rsidRPr="00E92A62">
        <w:rPr>
          <w:rFonts w:cs="Calibri"/>
          <w:color w:val="000000"/>
          <w:sz w:val="24"/>
          <w:szCs w:val="24"/>
          <w:lang w:eastAsia="fr-FR"/>
        </w:rPr>
        <w:t>Modificarea valorii totale a Acordului-Cadru de finan</w:t>
      </w:r>
      <w:r>
        <w:rPr>
          <w:rFonts w:cs="Calibri"/>
          <w:color w:val="000000"/>
          <w:sz w:val="24"/>
          <w:szCs w:val="24"/>
          <w:lang w:eastAsia="fr-FR"/>
        </w:rPr>
        <w:t>ț</w:t>
      </w:r>
      <w:r w:rsidRPr="00E92A62">
        <w:rPr>
          <w:rFonts w:cs="Calibri"/>
          <w:color w:val="000000"/>
          <w:sz w:val="24"/>
          <w:szCs w:val="24"/>
          <w:lang w:eastAsia="fr-FR"/>
        </w:rPr>
        <w:t>are</w:t>
      </w:r>
      <w:r w:rsidR="003B22CD">
        <w:rPr>
          <w:rFonts w:cs="Calibri"/>
          <w:color w:val="000000"/>
          <w:sz w:val="24"/>
          <w:szCs w:val="24"/>
          <w:lang w:eastAsia="fr-FR"/>
        </w:rPr>
        <w:t xml:space="preserve"> </w:t>
      </w:r>
      <w:r w:rsidR="003B22CD" w:rsidRPr="003B22CD">
        <w:rPr>
          <w:rFonts w:cs="Calibri"/>
          <w:color w:val="000000"/>
          <w:sz w:val="24"/>
          <w:szCs w:val="24"/>
          <w:lang w:eastAsia="fr-FR"/>
        </w:rPr>
        <w:t>și a Anexei I la Acordul – cadru de finanțare</w:t>
      </w:r>
    </w:p>
    <w:p w14:paraId="483371A5" w14:textId="77777777" w:rsidR="00F01878" w:rsidRPr="00E92A62" w:rsidRDefault="00F01878" w:rsidP="00E87B2A">
      <w:pPr>
        <w:numPr>
          <w:ilvl w:val="0"/>
          <w:numId w:val="34"/>
        </w:numPr>
        <w:spacing w:after="0" w:line="240" w:lineRule="auto"/>
        <w:jc w:val="both"/>
        <w:rPr>
          <w:rFonts w:cs="Calibri"/>
          <w:color w:val="000000"/>
          <w:sz w:val="24"/>
          <w:szCs w:val="24"/>
          <w:lang w:eastAsia="fr-FR"/>
        </w:rPr>
      </w:pPr>
      <w:r w:rsidRPr="00E92A62">
        <w:rPr>
          <w:rFonts w:cs="Calibri"/>
          <w:color w:val="000000"/>
          <w:sz w:val="24"/>
          <w:szCs w:val="24"/>
          <w:lang w:eastAsia="fr-FR"/>
        </w:rPr>
        <w:t>Modificarea Anexei I la Acordul – cadru</w:t>
      </w:r>
      <w:r w:rsidRPr="00E92A62">
        <w:rPr>
          <w:rFonts w:cs="Calibri"/>
          <w:sz w:val="24"/>
          <w:szCs w:val="24"/>
        </w:rPr>
        <w:t xml:space="preserve"> </w:t>
      </w:r>
      <w:r w:rsidRPr="00E92A62">
        <w:rPr>
          <w:rFonts w:cs="Calibri"/>
          <w:color w:val="000000"/>
          <w:sz w:val="24"/>
          <w:szCs w:val="24"/>
          <w:lang w:eastAsia="fr-FR"/>
        </w:rPr>
        <w:t>de finan</w:t>
      </w:r>
      <w:r>
        <w:rPr>
          <w:rFonts w:cs="Calibri"/>
          <w:color w:val="000000"/>
          <w:sz w:val="24"/>
          <w:szCs w:val="24"/>
          <w:lang w:eastAsia="fr-FR"/>
        </w:rPr>
        <w:t>ț</w:t>
      </w:r>
      <w:r w:rsidRPr="00E92A62">
        <w:rPr>
          <w:rFonts w:cs="Calibri"/>
          <w:color w:val="000000"/>
          <w:sz w:val="24"/>
          <w:szCs w:val="24"/>
          <w:lang w:eastAsia="fr-FR"/>
        </w:rPr>
        <w:t xml:space="preserve">are, privind modificarea valorilor globale aferente </w:t>
      </w:r>
      <w:r w:rsidRPr="00E92A62">
        <w:rPr>
          <w:rFonts w:eastAsia="Times New Roman" w:cs="Calibri"/>
          <w:color w:val="000000"/>
          <w:sz w:val="24"/>
          <w:szCs w:val="24"/>
          <w:lang w:eastAsia="fr-FR"/>
        </w:rPr>
        <w:t xml:space="preserve">Contractelor </w:t>
      </w:r>
      <w:r w:rsidRPr="00E92A62">
        <w:rPr>
          <w:rFonts w:cs="Calibri"/>
          <w:color w:val="000000"/>
          <w:sz w:val="24"/>
          <w:szCs w:val="24"/>
          <w:lang w:eastAsia="fr-FR"/>
        </w:rPr>
        <w:t>de finan</w:t>
      </w:r>
      <w:r>
        <w:rPr>
          <w:rFonts w:cs="Calibri"/>
          <w:color w:val="000000"/>
          <w:sz w:val="24"/>
          <w:szCs w:val="24"/>
          <w:lang w:eastAsia="fr-FR"/>
        </w:rPr>
        <w:t>ț</w:t>
      </w:r>
      <w:r w:rsidRPr="00E92A62">
        <w:rPr>
          <w:rFonts w:cs="Calibri"/>
          <w:color w:val="000000"/>
          <w:sz w:val="24"/>
          <w:szCs w:val="24"/>
          <w:lang w:eastAsia="fr-FR"/>
        </w:rPr>
        <w:t xml:space="preserve">are; </w:t>
      </w:r>
    </w:p>
    <w:p w14:paraId="05AD67BF" w14:textId="77777777" w:rsidR="00F01878" w:rsidRPr="00E92A62" w:rsidRDefault="00F01878" w:rsidP="00E87B2A">
      <w:pPr>
        <w:numPr>
          <w:ilvl w:val="0"/>
          <w:numId w:val="34"/>
        </w:numPr>
        <w:spacing w:after="120" w:line="240" w:lineRule="auto"/>
        <w:jc w:val="both"/>
        <w:rPr>
          <w:rFonts w:cs="Calibri"/>
          <w:color w:val="000000"/>
          <w:sz w:val="24"/>
          <w:szCs w:val="24"/>
          <w:lang w:eastAsia="fr-FR"/>
        </w:rPr>
      </w:pPr>
      <w:r w:rsidRPr="00E92A62">
        <w:rPr>
          <w:rFonts w:cs="Calibri"/>
          <w:color w:val="000000"/>
          <w:sz w:val="24"/>
          <w:szCs w:val="24"/>
          <w:lang w:eastAsia="fr-FR"/>
        </w:rPr>
        <w:t>Schimbarea reprezentantului legal al beneficiarului;</w:t>
      </w:r>
    </w:p>
    <w:p w14:paraId="6871B7DE" w14:textId="77777777" w:rsidR="00F01878" w:rsidRPr="00E92A62" w:rsidRDefault="00F01878" w:rsidP="00E87B2A">
      <w:pPr>
        <w:numPr>
          <w:ilvl w:val="0"/>
          <w:numId w:val="34"/>
        </w:numPr>
        <w:spacing w:before="120" w:after="120" w:line="240" w:lineRule="auto"/>
        <w:jc w:val="both"/>
        <w:rPr>
          <w:rFonts w:cs="Calibri"/>
          <w:color w:val="000000"/>
          <w:sz w:val="24"/>
          <w:szCs w:val="24"/>
          <w:lang w:eastAsia="fr-FR"/>
        </w:rPr>
      </w:pPr>
      <w:r w:rsidRPr="00E92A62">
        <w:rPr>
          <w:rFonts w:cs="Calibri"/>
          <w:color w:val="000000"/>
          <w:sz w:val="24"/>
          <w:szCs w:val="24"/>
          <w:lang w:eastAsia="fr-FR"/>
        </w:rPr>
        <w:t>Schimbarea sediului social al beneficiarului men</w:t>
      </w:r>
      <w:r>
        <w:rPr>
          <w:rFonts w:cs="Calibri"/>
          <w:color w:val="000000"/>
          <w:sz w:val="24"/>
          <w:szCs w:val="24"/>
          <w:lang w:eastAsia="fr-FR"/>
        </w:rPr>
        <w:t>ț</w:t>
      </w:r>
      <w:r w:rsidRPr="00E92A62">
        <w:rPr>
          <w:rFonts w:cs="Calibri"/>
          <w:color w:val="000000"/>
          <w:sz w:val="24"/>
          <w:szCs w:val="24"/>
          <w:lang w:eastAsia="fr-FR"/>
        </w:rPr>
        <w:t xml:space="preserve">ionat în Acordul – cadru; </w:t>
      </w:r>
    </w:p>
    <w:p w14:paraId="6DA7A34D" w14:textId="6EA28451" w:rsidR="00F01878" w:rsidRPr="00E92A62" w:rsidRDefault="00F01878" w:rsidP="00E87B2A">
      <w:pPr>
        <w:numPr>
          <w:ilvl w:val="0"/>
          <w:numId w:val="34"/>
        </w:numPr>
        <w:spacing w:before="240" w:after="0" w:line="240" w:lineRule="auto"/>
        <w:jc w:val="both"/>
        <w:rPr>
          <w:rFonts w:cs="Calibri"/>
          <w:color w:val="000000"/>
          <w:sz w:val="24"/>
          <w:szCs w:val="24"/>
          <w:lang w:eastAsia="fr-FR"/>
        </w:rPr>
      </w:pPr>
      <w:r w:rsidRPr="00E92A62">
        <w:rPr>
          <w:rFonts w:cs="Calibri"/>
          <w:color w:val="000000"/>
          <w:sz w:val="24"/>
          <w:szCs w:val="24"/>
          <w:lang w:eastAsia="fr-FR"/>
        </w:rPr>
        <w:t>Modificări intervenite în con</w:t>
      </w:r>
      <w:r>
        <w:rPr>
          <w:rFonts w:cs="Calibri"/>
          <w:color w:val="000000"/>
          <w:sz w:val="24"/>
          <w:szCs w:val="24"/>
          <w:lang w:eastAsia="fr-FR"/>
        </w:rPr>
        <w:t>ț</w:t>
      </w:r>
      <w:r w:rsidRPr="00E92A62">
        <w:rPr>
          <w:rFonts w:cs="Calibri"/>
          <w:color w:val="000000"/>
          <w:sz w:val="24"/>
          <w:szCs w:val="24"/>
          <w:lang w:eastAsia="fr-FR"/>
        </w:rPr>
        <w:t xml:space="preserve">inutul </w:t>
      </w:r>
      <w:r w:rsidRPr="00E92A62">
        <w:rPr>
          <w:rFonts w:cs="Calibri"/>
          <w:color w:val="000000"/>
          <w:sz w:val="24"/>
          <w:szCs w:val="24"/>
        </w:rPr>
        <w:t>Autoriza</w:t>
      </w:r>
      <w:r>
        <w:rPr>
          <w:rFonts w:cs="Calibri"/>
          <w:color w:val="000000"/>
          <w:sz w:val="24"/>
          <w:szCs w:val="24"/>
        </w:rPr>
        <w:t>ț</w:t>
      </w:r>
      <w:r w:rsidRPr="00E92A62">
        <w:rPr>
          <w:rFonts w:cs="Calibri"/>
          <w:color w:val="000000"/>
          <w:sz w:val="24"/>
          <w:szCs w:val="24"/>
        </w:rPr>
        <w:t>iei de func</w:t>
      </w:r>
      <w:r>
        <w:rPr>
          <w:rFonts w:cs="Calibri"/>
          <w:color w:val="000000"/>
          <w:sz w:val="24"/>
          <w:szCs w:val="24"/>
        </w:rPr>
        <w:t>ț</w:t>
      </w:r>
      <w:r w:rsidRPr="00E92A62">
        <w:rPr>
          <w:rFonts w:cs="Calibri"/>
          <w:color w:val="000000"/>
          <w:sz w:val="24"/>
          <w:szCs w:val="24"/>
        </w:rPr>
        <w:t xml:space="preserve">ionare </w:t>
      </w:r>
      <w:r w:rsidRPr="00E92A62">
        <w:rPr>
          <w:rFonts w:cs="Calibri"/>
          <w:color w:val="000000"/>
          <w:sz w:val="24"/>
          <w:szCs w:val="24"/>
          <w:lang w:eastAsia="fr-FR"/>
        </w:rPr>
        <w:t xml:space="preserve">emise de către DGDR - AM </w:t>
      </w:r>
      <w:r w:rsidR="00F059A7">
        <w:rPr>
          <w:rFonts w:cs="Calibri"/>
          <w:color w:val="000000"/>
          <w:sz w:val="24"/>
          <w:szCs w:val="24"/>
          <w:lang w:eastAsia="fr-FR"/>
        </w:rPr>
        <w:t>PS</w:t>
      </w:r>
      <w:r w:rsidRPr="00E92A62">
        <w:rPr>
          <w:rFonts w:cs="Calibri"/>
          <w:color w:val="000000"/>
          <w:sz w:val="24"/>
          <w:szCs w:val="24"/>
          <w:lang w:eastAsia="fr-FR"/>
        </w:rPr>
        <w:t>;</w:t>
      </w:r>
    </w:p>
    <w:p w14:paraId="5330B124" w14:textId="7501BE7F" w:rsidR="00F01878" w:rsidRPr="00E92A62" w:rsidRDefault="00F01878" w:rsidP="00E87B2A">
      <w:pPr>
        <w:numPr>
          <w:ilvl w:val="0"/>
          <w:numId w:val="34"/>
        </w:numPr>
        <w:spacing w:after="0" w:line="240" w:lineRule="auto"/>
        <w:jc w:val="both"/>
        <w:rPr>
          <w:rFonts w:cs="Calibri"/>
          <w:color w:val="000000"/>
          <w:sz w:val="24"/>
          <w:szCs w:val="24"/>
          <w:lang w:eastAsia="fr-FR"/>
        </w:rPr>
      </w:pPr>
      <w:r w:rsidRPr="00E92A62" w:rsidDel="00B41510">
        <w:rPr>
          <w:rFonts w:cs="Calibri"/>
          <w:color w:val="000000"/>
          <w:sz w:val="24"/>
          <w:szCs w:val="24"/>
          <w:lang w:eastAsia="fr-FR"/>
        </w:rPr>
        <w:t>Alte situa</w:t>
      </w:r>
      <w:r>
        <w:rPr>
          <w:rFonts w:cs="Calibri"/>
          <w:color w:val="000000"/>
          <w:sz w:val="24"/>
          <w:szCs w:val="24"/>
          <w:lang w:eastAsia="fr-FR"/>
        </w:rPr>
        <w:t>ț</w:t>
      </w:r>
      <w:r w:rsidRPr="00E92A62" w:rsidDel="00B41510">
        <w:rPr>
          <w:rFonts w:cs="Calibri"/>
          <w:color w:val="000000"/>
          <w:sz w:val="24"/>
          <w:szCs w:val="24"/>
          <w:lang w:eastAsia="fr-FR"/>
        </w:rPr>
        <w:t>ii specifice (se vor analiza punctual, în func</w:t>
      </w:r>
      <w:r>
        <w:rPr>
          <w:rFonts w:cs="Calibri"/>
          <w:color w:val="000000"/>
          <w:sz w:val="24"/>
          <w:szCs w:val="24"/>
          <w:lang w:eastAsia="fr-FR"/>
        </w:rPr>
        <w:t>ț</w:t>
      </w:r>
      <w:r w:rsidRPr="00E92A62" w:rsidDel="00B41510">
        <w:rPr>
          <w:rFonts w:cs="Calibri"/>
          <w:color w:val="000000"/>
          <w:sz w:val="24"/>
          <w:szCs w:val="24"/>
          <w:lang w:eastAsia="fr-FR"/>
        </w:rPr>
        <w:t>ie de situa</w:t>
      </w:r>
      <w:r>
        <w:rPr>
          <w:rFonts w:cs="Calibri"/>
          <w:color w:val="000000"/>
          <w:sz w:val="24"/>
          <w:szCs w:val="24"/>
          <w:lang w:eastAsia="fr-FR"/>
        </w:rPr>
        <w:t>ț</w:t>
      </w:r>
      <w:r w:rsidRPr="00E92A62" w:rsidDel="00B41510">
        <w:rPr>
          <w:rFonts w:cs="Calibri"/>
          <w:color w:val="000000"/>
          <w:sz w:val="24"/>
          <w:szCs w:val="24"/>
          <w:lang w:eastAsia="fr-FR"/>
        </w:rPr>
        <w:t xml:space="preserve">iile identificate pe parcursul </w:t>
      </w:r>
      <w:r w:rsidR="00AA3831">
        <w:rPr>
          <w:rFonts w:cs="Calibri"/>
          <w:color w:val="000000"/>
          <w:sz w:val="24"/>
          <w:szCs w:val="24"/>
          <w:lang w:eastAsia="fr-FR"/>
        </w:rPr>
        <w:t>implementării</w:t>
      </w:r>
      <w:r w:rsidRPr="00E92A62" w:rsidDel="00B41510">
        <w:rPr>
          <w:rFonts w:cs="Calibri"/>
          <w:color w:val="000000"/>
          <w:sz w:val="24"/>
          <w:szCs w:val="24"/>
          <w:lang w:eastAsia="fr-FR"/>
        </w:rPr>
        <w:t>).</w:t>
      </w:r>
    </w:p>
    <w:p w14:paraId="0E0888C6" w14:textId="77777777" w:rsidR="00F01878" w:rsidRPr="00E92A62" w:rsidRDefault="00F01878" w:rsidP="00E87B2A">
      <w:pPr>
        <w:numPr>
          <w:ilvl w:val="0"/>
          <w:numId w:val="30"/>
        </w:numPr>
        <w:spacing w:after="0" w:line="240" w:lineRule="auto"/>
        <w:jc w:val="both"/>
        <w:rPr>
          <w:rFonts w:cs="Calibri"/>
          <w:sz w:val="24"/>
          <w:szCs w:val="24"/>
        </w:rPr>
      </w:pPr>
      <w:r w:rsidRPr="00E92A62">
        <w:rPr>
          <w:rFonts w:cs="Calibri"/>
          <w:sz w:val="24"/>
          <w:szCs w:val="24"/>
        </w:rPr>
        <w:t>Detalierea motiva</w:t>
      </w:r>
      <w:r>
        <w:rPr>
          <w:rFonts w:cs="Calibri"/>
          <w:sz w:val="24"/>
          <w:szCs w:val="24"/>
        </w:rPr>
        <w:t>ț</w:t>
      </w:r>
      <w:r w:rsidRPr="00E92A62">
        <w:rPr>
          <w:rFonts w:cs="Calibri"/>
          <w:sz w:val="24"/>
          <w:szCs w:val="24"/>
        </w:rPr>
        <w:t>iei modificării solicitate:</w:t>
      </w:r>
    </w:p>
    <w:p w14:paraId="7873CD79" w14:textId="77777777" w:rsidR="00F01878" w:rsidRPr="00E92A62" w:rsidRDefault="00F01878" w:rsidP="00F01878">
      <w:pPr>
        <w:spacing w:after="0" w:line="240" w:lineRule="auto"/>
        <w:jc w:val="both"/>
        <w:rPr>
          <w:rFonts w:cs="Calibri"/>
          <w:sz w:val="24"/>
          <w:szCs w:val="24"/>
        </w:rPr>
      </w:pPr>
      <w:r w:rsidRPr="00E92A62">
        <w:rPr>
          <w:rFonts w:cs="Calibri"/>
          <w:sz w:val="24"/>
          <w:szCs w:val="24"/>
        </w:rPr>
        <w:t>..................................................................................</w:t>
      </w:r>
    </w:p>
    <w:p w14:paraId="0D9E87FB" w14:textId="77777777" w:rsidR="00F01878" w:rsidRPr="00E92A62" w:rsidRDefault="00F01878" w:rsidP="00F01878">
      <w:pPr>
        <w:spacing w:after="0" w:line="240" w:lineRule="auto"/>
        <w:jc w:val="both"/>
        <w:rPr>
          <w:rFonts w:cs="Calibri"/>
          <w:sz w:val="24"/>
          <w:szCs w:val="24"/>
        </w:rPr>
      </w:pPr>
    </w:p>
    <w:p w14:paraId="15D366C0" w14:textId="77777777" w:rsidR="00F01878" w:rsidRPr="00E92A62" w:rsidRDefault="00F01878" w:rsidP="00E87B2A">
      <w:pPr>
        <w:numPr>
          <w:ilvl w:val="0"/>
          <w:numId w:val="30"/>
        </w:numPr>
        <w:spacing w:after="0" w:line="240" w:lineRule="auto"/>
        <w:jc w:val="both"/>
        <w:rPr>
          <w:rFonts w:cs="Calibri"/>
          <w:sz w:val="24"/>
          <w:szCs w:val="24"/>
        </w:rPr>
      </w:pPr>
      <w:r w:rsidRPr="00E92A62">
        <w:rPr>
          <w:rFonts w:cs="Calibri"/>
          <w:sz w:val="24"/>
          <w:szCs w:val="24"/>
        </w:rPr>
        <w:t>Documentele justificative:</w:t>
      </w:r>
    </w:p>
    <w:p w14:paraId="6A19A0ED" w14:textId="77777777" w:rsidR="00F01878" w:rsidRPr="00E92A62" w:rsidRDefault="00F01878" w:rsidP="00F01878">
      <w:pPr>
        <w:spacing w:after="0" w:line="240" w:lineRule="auto"/>
        <w:jc w:val="both"/>
        <w:rPr>
          <w:rFonts w:cs="Calibri"/>
          <w:sz w:val="24"/>
          <w:szCs w:val="24"/>
        </w:rPr>
      </w:pPr>
    </w:p>
    <w:p w14:paraId="743F8161" w14:textId="77777777" w:rsidR="00F01878" w:rsidRPr="00E92A62" w:rsidRDefault="00F01878" w:rsidP="00E87B2A">
      <w:pPr>
        <w:numPr>
          <w:ilvl w:val="0"/>
          <w:numId w:val="35"/>
        </w:numPr>
        <w:spacing w:after="0" w:line="240" w:lineRule="auto"/>
        <w:jc w:val="both"/>
        <w:rPr>
          <w:rFonts w:cs="Calibri"/>
          <w:color w:val="000000"/>
          <w:sz w:val="24"/>
          <w:szCs w:val="24"/>
          <w:lang w:eastAsia="fr-FR"/>
        </w:rPr>
      </w:pPr>
      <w:r w:rsidRPr="00E92A62">
        <w:rPr>
          <w:rFonts w:cs="Calibri"/>
          <w:color w:val="000000"/>
          <w:sz w:val="24"/>
          <w:szCs w:val="24"/>
          <w:lang w:eastAsia="fr-FR"/>
        </w:rPr>
        <w:t>Modificarea valorii totale a Acordului-Cadru de finan</w:t>
      </w:r>
      <w:r>
        <w:rPr>
          <w:rFonts w:cs="Calibri"/>
          <w:color w:val="000000"/>
          <w:sz w:val="24"/>
          <w:szCs w:val="24"/>
          <w:lang w:eastAsia="fr-FR"/>
        </w:rPr>
        <w:t>ț</w:t>
      </w:r>
      <w:r w:rsidRPr="00E92A62">
        <w:rPr>
          <w:rFonts w:cs="Calibri"/>
          <w:color w:val="000000"/>
          <w:sz w:val="24"/>
          <w:szCs w:val="24"/>
          <w:lang w:eastAsia="fr-FR"/>
        </w:rPr>
        <w:t>are:</w:t>
      </w:r>
    </w:p>
    <w:p w14:paraId="43536BE9" w14:textId="659A6D36" w:rsidR="00F01878" w:rsidRPr="00E92A62" w:rsidRDefault="00F41C7F" w:rsidP="00E87B2A">
      <w:pPr>
        <w:numPr>
          <w:ilvl w:val="0"/>
          <w:numId w:val="31"/>
        </w:numPr>
        <w:spacing w:after="0" w:line="240" w:lineRule="auto"/>
        <w:jc w:val="both"/>
        <w:rPr>
          <w:rFonts w:cs="Calibri"/>
          <w:noProof/>
          <w:sz w:val="24"/>
          <w:szCs w:val="24"/>
        </w:rPr>
      </w:pPr>
      <w:r>
        <w:rPr>
          <w:rFonts w:cs="Calibri"/>
          <w:color w:val="000000"/>
          <w:lang w:eastAsia="fr-FR"/>
        </w:rPr>
        <w:t xml:space="preserve">Anexei 5.2 </w:t>
      </w:r>
      <w:r w:rsidRPr="00D1702D">
        <w:rPr>
          <w:rFonts w:cs="Calibri"/>
          <w:color w:val="000000"/>
          <w:lang w:eastAsia="fr-FR"/>
        </w:rPr>
        <w:t>Planul de finan</w:t>
      </w:r>
      <w:r>
        <w:rPr>
          <w:rFonts w:cs="Calibri"/>
          <w:color w:val="000000"/>
          <w:lang w:eastAsia="fr-FR"/>
        </w:rPr>
        <w:t>ț</w:t>
      </w:r>
      <w:r w:rsidRPr="00D1702D">
        <w:rPr>
          <w:rFonts w:cs="Calibri"/>
          <w:color w:val="000000"/>
          <w:lang w:eastAsia="fr-FR"/>
        </w:rPr>
        <w:t xml:space="preserve">are </w:t>
      </w:r>
      <w:r>
        <w:rPr>
          <w:rFonts w:cs="Calibri"/>
          <w:color w:val="000000"/>
          <w:lang w:eastAsia="fr-FR"/>
        </w:rPr>
        <w:t>revizuit</w:t>
      </w:r>
    </w:p>
    <w:p w14:paraId="725FA547" w14:textId="2F566923" w:rsidR="00F01878" w:rsidRPr="00E92A62" w:rsidRDefault="00E94BE9" w:rsidP="00E87B2A">
      <w:pPr>
        <w:numPr>
          <w:ilvl w:val="0"/>
          <w:numId w:val="31"/>
        </w:numPr>
        <w:spacing w:after="0" w:line="240" w:lineRule="auto"/>
        <w:jc w:val="both"/>
        <w:rPr>
          <w:rFonts w:cs="Calibri"/>
          <w:noProof/>
          <w:sz w:val="24"/>
          <w:szCs w:val="24"/>
        </w:rPr>
      </w:pPr>
      <w:r>
        <w:rPr>
          <w:rFonts w:cs="Calibri"/>
          <w:color w:val="000000"/>
          <w:lang w:eastAsia="fr-FR"/>
        </w:rPr>
        <w:t>repartizarea valorii în cadrul celor două contracte de finanțare subsecvente (Anexa I la Acordul Cadru)</w:t>
      </w:r>
      <w:r w:rsidR="00F01878" w:rsidRPr="00E92A62">
        <w:rPr>
          <w:rFonts w:cs="Calibri"/>
          <w:color w:val="000000"/>
          <w:sz w:val="24"/>
          <w:szCs w:val="24"/>
          <w:lang w:eastAsia="fr-FR"/>
        </w:rPr>
        <w:t>;</w:t>
      </w:r>
    </w:p>
    <w:p w14:paraId="5A549A9D" w14:textId="77777777" w:rsidR="00F01878" w:rsidRPr="00E92A62" w:rsidRDefault="00F01878" w:rsidP="00E87B2A">
      <w:pPr>
        <w:numPr>
          <w:ilvl w:val="0"/>
          <w:numId w:val="31"/>
        </w:numPr>
        <w:spacing w:after="0" w:line="240" w:lineRule="auto"/>
        <w:jc w:val="both"/>
        <w:rPr>
          <w:rFonts w:cs="Calibri"/>
          <w:noProof/>
          <w:sz w:val="24"/>
          <w:szCs w:val="24"/>
        </w:rPr>
      </w:pPr>
      <w:r w:rsidRPr="00E92A62">
        <w:rPr>
          <w:rFonts w:cs="Calibri"/>
          <w:color w:val="000000"/>
          <w:sz w:val="24"/>
          <w:szCs w:val="24"/>
          <w:lang w:eastAsia="fr-FR"/>
        </w:rPr>
        <w:t>..............</w:t>
      </w:r>
    </w:p>
    <w:p w14:paraId="7ABC62C1" w14:textId="77777777" w:rsidR="00F01878" w:rsidRPr="00E92A62" w:rsidRDefault="00F01878" w:rsidP="00F01878">
      <w:pPr>
        <w:spacing w:after="0" w:line="240" w:lineRule="auto"/>
        <w:ind w:left="1350"/>
        <w:jc w:val="both"/>
        <w:rPr>
          <w:rFonts w:cs="Calibri"/>
          <w:noProof/>
          <w:sz w:val="24"/>
          <w:szCs w:val="24"/>
        </w:rPr>
      </w:pPr>
    </w:p>
    <w:p w14:paraId="282591A2" w14:textId="77777777" w:rsidR="00F01878" w:rsidRPr="00E92A62" w:rsidRDefault="00F01878" w:rsidP="00E87B2A">
      <w:pPr>
        <w:numPr>
          <w:ilvl w:val="0"/>
          <w:numId w:val="35"/>
        </w:numPr>
        <w:spacing w:after="0" w:line="240" w:lineRule="auto"/>
        <w:jc w:val="both"/>
        <w:rPr>
          <w:rFonts w:cs="Calibri"/>
          <w:color w:val="000000"/>
          <w:sz w:val="24"/>
          <w:szCs w:val="24"/>
          <w:lang w:eastAsia="fr-FR"/>
        </w:rPr>
      </w:pPr>
      <w:r w:rsidRPr="00E92A62">
        <w:rPr>
          <w:rFonts w:cs="Calibri"/>
          <w:color w:val="000000"/>
          <w:sz w:val="24"/>
          <w:szCs w:val="24"/>
          <w:lang w:eastAsia="fr-FR"/>
        </w:rPr>
        <w:t>Modificarea Anexei I la Acordul – cadru</w:t>
      </w:r>
      <w:r w:rsidRPr="00E92A62">
        <w:rPr>
          <w:rFonts w:cs="Calibri"/>
          <w:sz w:val="24"/>
          <w:szCs w:val="24"/>
        </w:rPr>
        <w:t xml:space="preserve"> </w:t>
      </w:r>
      <w:r w:rsidRPr="00E92A62">
        <w:rPr>
          <w:rFonts w:cs="Calibri"/>
          <w:color w:val="000000"/>
          <w:sz w:val="24"/>
          <w:szCs w:val="24"/>
          <w:lang w:eastAsia="fr-FR"/>
        </w:rPr>
        <w:t>de finan</w:t>
      </w:r>
      <w:r>
        <w:rPr>
          <w:rFonts w:cs="Calibri"/>
          <w:color w:val="000000"/>
          <w:sz w:val="24"/>
          <w:szCs w:val="24"/>
          <w:lang w:eastAsia="fr-FR"/>
        </w:rPr>
        <w:t>ț</w:t>
      </w:r>
      <w:r w:rsidRPr="00E92A62">
        <w:rPr>
          <w:rFonts w:cs="Calibri"/>
          <w:color w:val="000000"/>
          <w:sz w:val="24"/>
          <w:szCs w:val="24"/>
          <w:lang w:eastAsia="fr-FR"/>
        </w:rPr>
        <w:t xml:space="preserve">are, privind modificarea valorilor globale aferente </w:t>
      </w:r>
      <w:r w:rsidRPr="00E92A62">
        <w:rPr>
          <w:rFonts w:eastAsia="Times New Roman" w:cs="Calibri"/>
          <w:color w:val="000000"/>
          <w:sz w:val="24"/>
          <w:szCs w:val="24"/>
          <w:lang w:eastAsia="fr-FR"/>
        </w:rPr>
        <w:t xml:space="preserve">Contractelor </w:t>
      </w:r>
      <w:r w:rsidRPr="00E92A62">
        <w:rPr>
          <w:rFonts w:cs="Calibri"/>
          <w:color w:val="000000"/>
          <w:sz w:val="24"/>
          <w:szCs w:val="24"/>
          <w:lang w:eastAsia="fr-FR"/>
        </w:rPr>
        <w:t>de finan</w:t>
      </w:r>
      <w:r>
        <w:rPr>
          <w:rFonts w:cs="Calibri"/>
          <w:color w:val="000000"/>
          <w:sz w:val="24"/>
          <w:szCs w:val="24"/>
          <w:lang w:eastAsia="fr-FR"/>
        </w:rPr>
        <w:t>ț</w:t>
      </w:r>
      <w:r w:rsidRPr="00E92A62">
        <w:rPr>
          <w:rFonts w:cs="Calibri"/>
          <w:color w:val="000000"/>
          <w:sz w:val="24"/>
          <w:szCs w:val="24"/>
          <w:lang w:eastAsia="fr-FR"/>
        </w:rPr>
        <w:t xml:space="preserve">are: </w:t>
      </w:r>
    </w:p>
    <w:p w14:paraId="4450AFB8" w14:textId="4D738E6A" w:rsidR="00F01878" w:rsidRPr="00E92A62" w:rsidRDefault="00222345" w:rsidP="00E87B2A">
      <w:pPr>
        <w:numPr>
          <w:ilvl w:val="0"/>
          <w:numId w:val="36"/>
        </w:numPr>
        <w:spacing w:after="0" w:line="240" w:lineRule="auto"/>
        <w:ind w:left="1440" w:hanging="450"/>
        <w:jc w:val="both"/>
        <w:rPr>
          <w:rFonts w:cs="Calibri"/>
          <w:noProof/>
          <w:sz w:val="24"/>
          <w:szCs w:val="24"/>
        </w:rPr>
      </w:pPr>
      <w:r>
        <w:rPr>
          <w:rFonts w:cs="Calibri"/>
          <w:color w:val="000000"/>
          <w:lang w:eastAsia="fr-FR"/>
        </w:rPr>
        <w:t>repartizarea valorii în cadrul celor două contracte de finanțare subsecvente (Anexa I la Acordul Cadru)</w:t>
      </w:r>
    </w:p>
    <w:p w14:paraId="667204B3" w14:textId="77777777" w:rsidR="00F01878" w:rsidRPr="00E92A62" w:rsidRDefault="00F01878" w:rsidP="00E87B2A">
      <w:pPr>
        <w:numPr>
          <w:ilvl w:val="0"/>
          <w:numId w:val="36"/>
        </w:numPr>
        <w:spacing w:after="0" w:line="240" w:lineRule="auto"/>
        <w:ind w:left="1440" w:hanging="450"/>
        <w:jc w:val="both"/>
        <w:rPr>
          <w:rFonts w:cs="Calibri"/>
          <w:noProof/>
          <w:sz w:val="24"/>
          <w:szCs w:val="24"/>
        </w:rPr>
      </w:pPr>
      <w:r w:rsidRPr="00E92A62">
        <w:rPr>
          <w:rFonts w:cs="Calibri"/>
          <w:noProof/>
          <w:sz w:val="24"/>
          <w:szCs w:val="24"/>
        </w:rPr>
        <w:t>...................................</w:t>
      </w:r>
    </w:p>
    <w:p w14:paraId="3F2B4595" w14:textId="77777777" w:rsidR="00F01878" w:rsidRPr="00E92A62" w:rsidRDefault="00F01878" w:rsidP="00F01878">
      <w:pPr>
        <w:spacing w:after="0" w:line="240" w:lineRule="auto"/>
        <w:ind w:left="1440"/>
        <w:jc w:val="both"/>
        <w:rPr>
          <w:rFonts w:cs="Calibri"/>
          <w:color w:val="000000"/>
          <w:sz w:val="24"/>
          <w:szCs w:val="24"/>
          <w:lang w:eastAsia="fr-FR"/>
        </w:rPr>
      </w:pPr>
    </w:p>
    <w:p w14:paraId="0740354F" w14:textId="77777777" w:rsidR="00F01878" w:rsidRPr="00E92A62" w:rsidRDefault="00F01878" w:rsidP="00E87B2A">
      <w:pPr>
        <w:numPr>
          <w:ilvl w:val="0"/>
          <w:numId w:val="32"/>
        </w:numPr>
        <w:tabs>
          <w:tab w:val="left" w:pos="1170"/>
        </w:tabs>
        <w:spacing w:after="120" w:line="240" w:lineRule="auto"/>
        <w:ind w:hanging="720"/>
        <w:jc w:val="both"/>
        <w:rPr>
          <w:rFonts w:cs="Calibri"/>
          <w:color w:val="000000"/>
          <w:sz w:val="24"/>
          <w:szCs w:val="24"/>
          <w:lang w:eastAsia="fr-FR"/>
        </w:rPr>
      </w:pPr>
      <w:r w:rsidRPr="00E92A62">
        <w:rPr>
          <w:rFonts w:cs="Calibri"/>
          <w:color w:val="000000"/>
          <w:sz w:val="24"/>
          <w:szCs w:val="24"/>
          <w:lang w:eastAsia="fr-FR"/>
        </w:rPr>
        <w:t>Schimbarea reprezentantului legal al beneficiarului:</w:t>
      </w:r>
    </w:p>
    <w:p w14:paraId="4549DBF5" w14:textId="13109348" w:rsidR="00F01878" w:rsidRPr="00E92A62" w:rsidRDefault="00A238F1" w:rsidP="00E87B2A">
      <w:pPr>
        <w:numPr>
          <w:ilvl w:val="0"/>
          <w:numId w:val="37"/>
        </w:numPr>
        <w:tabs>
          <w:tab w:val="left" w:pos="1080"/>
        </w:tabs>
        <w:spacing w:after="0" w:line="240" w:lineRule="auto"/>
        <w:ind w:left="1080" w:firstLine="0"/>
        <w:jc w:val="both"/>
        <w:rPr>
          <w:rFonts w:cs="Calibri"/>
          <w:noProof/>
          <w:sz w:val="24"/>
          <w:szCs w:val="24"/>
        </w:rPr>
      </w:pPr>
      <w:r w:rsidRPr="00D1702D">
        <w:rPr>
          <w:rFonts w:cs="Calibri"/>
          <w:color w:val="000000"/>
          <w:lang w:eastAsia="fr-FR"/>
        </w:rPr>
        <w:t xml:space="preserve">copie după Hotărârea </w:t>
      </w:r>
      <w:r>
        <w:rPr>
          <w:rFonts w:cs="Calibri"/>
          <w:color w:val="000000"/>
          <w:lang w:eastAsia="fr-FR"/>
        </w:rPr>
        <w:t>Judecătorească</w:t>
      </w:r>
      <w:r w:rsidRPr="00D1702D">
        <w:rPr>
          <w:rFonts w:cs="Calibri"/>
          <w:color w:val="000000"/>
          <w:lang w:eastAsia="fr-FR"/>
        </w:rPr>
        <w:t>, prin care fostul reprezentant este revocat din func</w:t>
      </w:r>
      <w:r>
        <w:rPr>
          <w:rFonts w:cs="Calibri"/>
          <w:color w:val="000000"/>
          <w:lang w:eastAsia="fr-FR"/>
        </w:rPr>
        <w:t>ț</w:t>
      </w:r>
      <w:r w:rsidRPr="00D1702D">
        <w:rPr>
          <w:rFonts w:cs="Calibri"/>
          <w:color w:val="000000"/>
          <w:lang w:eastAsia="fr-FR"/>
        </w:rPr>
        <w:t xml:space="preserve">ie </w:t>
      </w:r>
      <w:r>
        <w:rPr>
          <w:rFonts w:cs="Calibri"/>
          <w:color w:val="000000"/>
          <w:lang w:eastAsia="fr-FR"/>
        </w:rPr>
        <w:t>ș</w:t>
      </w:r>
      <w:r w:rsidRPr="00D1702D">
        <w:rPr>
          <w:rFonts w:cs="Calibri"/>
          <w:color w:val="000000"/>
          <w:lang w:eastAsia="fr-FR"/>
        </w:rPr>
        <w:t xml:space="preserve">i decizia de numire a noului responsabil legal având această calitate în </w:t>
      </w:r>
      <w:r w:rsidRPr="00D1702D">
        <w:rPr>
          <w:rFonts w:cs="Calibri"/>
          <w:color w:val="000000"/>
          <w:lang w:eastAsia="fr-FR"/>
        </w:rPr>
        <w:lastRenderedPageBreak/>
        <w:t xml:space="preserve">conformitate cu prevederile legale care reglementează domeniul respectiv de activitate (actul normativ privind organizarea </w:t>
      </w:r>
      <w:r>
        <w:rPr>
          <w:rFonts w:cs="Calibri"/>
          <w:color w:val="000000"/>
          <w:lang w:eastAsia="fr-FR"/>
        </w:rPr>
        <w:t>ș</w:t>
      </w:r>
      <w:r w:rsidRPr="00D1702D">
        <w:rPr>
          <w:rFonts w:cs="Calibri"/>
          <w:color w:val="000000"/>
          <w:lang w:eastAsia="fr-FR"/>
        </w:rPr>
        <w:t>i func</w:t>
      </w:r>
      <w:r>
        <w:rPr>
          <w:rFonts w:cs="Calibri"/>
          <w:color w:val="000000"/>
          <w:lang w:eastAsia="fr-FR"/>
        </w:rPr>
        <w:t>ț</w:t>
      </w:r>
      <w:r w:rsidRPr="00D1702D">
        <w:rPr>
          <w:rFonts w:cs="Calibri"/>
          <w:color w:val="000000"/>
          <w:lang w:eastAsia="fr-FR"/>
        </w:rPr>
        <w:t>ionarea entită</w:t>
      </w:r>
      <w:r>
        <w:rPr>
          <w:rFonts w:cs="Calibri"/>
          <w:color w:val="000000"/>
          <w:lang w:eastAsia="fr-FR"/>
        </w:rPr>
        <w:t>ț</w:t>
      </w:r>
      <w:r w:rsidRPr="00D1702D">
        <w:rPr>
          <w:rFonts w:cs="Calibri"/>
          <w:color w:val="000000"/>
          <w:lang w:eastAsia="fr-FR"/>
        </w:rPr>
        <w:t>ii juridice respective);</w:t>
      </w:r>
    </w:p>
    <w:p w14:paraId="0C882F46" w14:textId="77777777" w:rsidR="00973F0C" w:rsidRPr="00D1702D" w:rsidRDefault="00973F0C" w:rsidP="00E87B2A">
      <w:pPr>
        <w:numPr>
          <w:ilvl w:val="0"/>
          <w:numId w:val="37"/>
        </w:numPr>
        <w:autoSpaceDE w:val="0"/>
        <w:autoSpaceDN w:val="0"/>
        <w:adjustRightInd w:val="0"/>
        <w:spacing w:before="120" w:after="120" w:line="240" w:lineRule="auto"/>
        <w:ind w:left="1418"/>
        <w:contextualSpacing/>
        <w:jc w:val="both"/>
        <w:rPr>
          <w:rFonts w:cs="Calibri"/>
          <w:color w:val="000000"/>
          <w:lang w:eastAsia="fr-FR"/>
        </w:rPr>
      </w:pPr>
      <w:r w:rsidRPr="00D1702D">
        <w:rPr>
          <w:rFonts w:cs="Calibri"/>
        </w:rPr>
        <w:t>declara</w:t>
      </w:r>
      <w:r>
        <w:rPr>
          <w:rFonts w:cs="Calibri"/>
        </w:rPr>
        <w:t>ț</w:t>
      </w:r>
      <w:r w:rsidRPr="00D1702D">
        <w:rPr>
          <w:rFonts w:cs="Calibri"/>
        </w:rPr>
        <w:t>ie prin care noul reprezentant legal î</w:t>
      </w:r>
      <w:r>
        <w:rPr>
          <w:rFonts w:cs="Calibri"/>
        </w:rPr>
        <w:t>ș</w:t>
      </w:r>
      <w:r w:rsidRPr="00D1702D">
        <w:rPr>
          <w:rFonts w:cs="Calibri"/>
        </w:rPr>
        <w:t>i exprimă consim</w:t>
      </w:r>
      <w:r>
        <w:rPr>
          <w:rFonts w:cs="Calibri"/>
        </w:rPr>
        <w:t>ț</w:t>
      </w:r>
      <w:r w:rsidRPr="00D1702D">
        <w:rPr>
          <w:rFonts w:cs="Calibri"/>
        </w:rPr>
        <w:t>ământul ca AFIR să solicite institu</w:t>
      </w:r>
      <w:r>
        <w:rPr>
          <w:rFonts w:cs="Calibri"/>
        </w:rPr>
        <w:t>ț</w:t>
      </w:r>
      <w:r w:rsidRPr="00D1702D">
        <w:rPr>
          <w:rFonts w:cs="Calibri"/>
        </w:rPr>
        <w:t>iei abilitate conform legii, extrasul de pe cazierul judiciar</w:t>
      </w:r>
      <w:r w:rsidRPr="00D1702D">
        <w:rPr>
          <w:rFonts w:cs="Calibri"/>
          <w:color w:val="000000"/>
        </w:rPr>
        <w:t>.</w:t>
      </w:r>
      <w:r w:rsidRPr="00D1702D">
        <w:rPr>
          <w:rFonts w:cs="Calibri"/>
        </w:rPr>
        <w:t xml:space="preserve"> </w:t>
      </w:r>
      <w:r w:rsidRPr="00D1702D">
        <w:rPr>
          <w:rFonts w:cs="Calibri"/>
          <w:color w:val="000000"/>
          <w:lang w:eastAsia="fr-FR"/>
        </w:rPr>
        <w:t>Dacă se regăsesc înscrisuri cu caracter penal în domeniul economico-financiar, solicitarea nu se aprobă;</w:t>
      </w:r>
    </w:p>
    <w:p w14:paraId="5F8A3C90" w14:textId="77777777" w:rsidR="00973F0C" w:rsidRDefault="00973F0C" w:rsidP="00E87B2A">
      <w:pPr>
        <w:numPr>
          <w:ilvl w:val="0"/>
          <w:numId w:val="37"/>
        </w:numPr>
        <w:spacing w:before="120" w:after="120" w:line="240" w:lineRule="auto"/>
        <w:ind w:left="1418"/>
        <w:jc w:val="both"/>
        <w:rPr>
          <w:rFonts w:cs="Calibri"/>
          <w:color w:val="000000"/>
          <w:lang w:eastAsia="fr-FR"/>
        </w:rPr>
      </w:pPr>
      <w:r w:rsidRPr="00D1702D">
        <w:rPr>
          <w:rFonts w:cs="Calibri"/>
          <w:color w:val="000000"/>
          <w:lang w:eastAsia="fr-FR"/>
        </w:rPr>
        <w:t>copie după actul de identitate a noului reprezentant legal (se acceptă inclusiv transmiterea de către beneficiar a versiunii scanate a actului de identitate, conform prevederilor Ordonan</w:t>
      </w:r>
      <w:r>
        <w:rPr>
          <w:rFonts w:cs="Calibri"/>
          <w:color w:val="000000"/>
          <w:lang w:eastAsia="fr-FR"/>
        </w:rPr>
        <w:t>ț</w:t>
      </w:r>
      <w:r w:rsidRPr="00D1702D">
        <w:rPr>
          <w:rFonts w:cs="Calibri"/>
          <w:color w:val="000000"/>
          <w:lang w:eastAsia="fr-FR"/>
        </w:rPr>
        <w:t>ei de Urgen</w:t>
      </w:r>
      <w:r>
        <w:rPr>
          <w:rFonts w:cs="Calibri"/>
          <w:color w:val="000000"/>
          <w:lang w:eastAsia="fr-FR"/>
        </w:rPr>
        <w:t>ț</w:t>
      </w:r>
      <w:r w:rsidRPr="00D1702D">
        <w:rPr>
          <w:rFonts w:cs="Calibri"/>
          <w:color w:val="000000"/>
          <w:lang w:eastAsia="fr-FR"/>
        </w:rPr>
        <w:t xml:space="preserve">ă a Guvernului nr. 41/2016, </w:t>
      </w:r>
      <w:r w:rsidRPr="00D1702D">
        <w:rPr>
          <w:rFonts w:cs="Calibri"/>
          <w:color w:val="000000"/>
        </w:rPr>
        <w:t>aprobată prin Legea 179/2017)</w:t>
      </w:r>
      <w:r w:rsidRPr="00D1702D">
        <w:rPr>
          <w:rFonts w:cs="Calibri"/>
          <w:color w:val="000000"/>
          <w:lang w:eastAsia="fr-FR"/>
        </w:rPr>
        <w:t>;</w:t>
      </w:r>
    </w:p>
    <w:p w14:paraId="3D88320D" w14:textId="554239A0" w:rsidR="00F01878" w:rsidRPr="00E92A62" w:rsidRDefault="00973F0C" w:rsidP="00E87B2A">
      <w:pPr>
        <w:numPr>
          <w:ilvl w:val="0"/>
          <w:numId w:val="37"/>
        </w:numPr>
        <w:tabs>
          <w:tab w:val="left" w:pos="1080"/>
        </w:tabs>
        <w:spacing w:after="0" w:line="240" w:lineRule="auto"/>
        <w:ind w:left="1418"/>
        <w:jc w:val="both"/>
        <w:rPr>
          <w:rFonts w:cs="Calibri"/>
          <w:sz w:val="24"/>
          <w:szCs w:val="24"/>
        </w:rPr>
      </w:pPr>
      <w:r w:rsidRPr="00D1702D">
        <w:rPr>
          <w:rFonts w:cs="Calibri"/>
          <w:color w:val="000000"/>
          <w:lang w:eastAsia="fr-FR"/>
        </w:rPr>
        <w:t>declara</w:t>
      </w:r>
      <w:r>
        <w:rPr>
          <w:rFonts w:cs="Calibri"/>
          <w:color w:val="000000"/>
          <w:lang w:eastAsia="fr-FR"/>
        </w:rPr>
        <w:t>ț</w:t>
      </w:r>
      <w:r w:rsidRPr="00D1702D">
        <w:rPr>
          <w:rFonts w:cs="Calibri"/>
          <w:color w:val="000000"/>
          <w:lang w:eastAsia="fr-FR"/>
        </w:rPr>
        <w:t>ia privind prelucrarea datelor cu caracter personal, semnată de noul reprezentant legal</w:t>
      </w:r>
      <w:r>
        <w:rPr>
          <w:rFonts w:cs="Calibri"/>
          <w:color w:val="000000"/>
          <w:lang w:eastAsia="fr-FR"/>
        </w:rPr>
        <w:t>.</w:t>
      </w:r>
      <w:r w:rsidR="00F01878" w:rsidRPr="00E92A62">
        <w:rPr>
          <w:rFonts w:cs="Calibri"/>
          <w:sz w:val="24"/>
          <w:szCs w:val="24"/>
        </w:rPr>
        <w:t xml:space="preserve"> </w:t>
      </w:r>
    </w:p>
    <w:p w14:paraId="4C3688E6" w14:textId="77777777" w:rsidR="00F01878" w:rsidRPr="00E92A62" w:rsidRDefault="00F01878" w:rsidP="00E87B2A">
      <w:pPr>
        <w:numPr>
          <w:ilvl w:val="0"/>
          <w:numId w:val="37"/>
        </w:numPr>
        <w:tabs>
          <w:tab w:val="left" w:pos="1080"/>
        </w:tabs>
        <w:spacing w:after="0" w:line="240" w:lineRule="auto"/>
        <w:ind w:left="1080" w:firstLine="0"/>
        <w:jc w:val="both"/>
        <w:rPr>
          <w:rFonts w:cs="Calibri"/>
          <w:noProof/>
          <w:sz w:val="24"/>
          <w:szCs w:val="24"/>
        </w:rPr>
      </w:pPr>
      <w:r w:rsidRPr="00E92A62">
        <w:rPr>
          <w:rFonts w:cs="Calibri"/>
          <w:noProof/>
          <w:sz w:val="24"/>
          <w:szCs w:val="24"/>
        </w:rPr>
        <w:t>........................................</w:t>
      </w:r>
    </w:p>
    <w:p w14:paraId="632EBC17" w14:textId="77777777" w:rsidR="00F01878" w:rsidRPr="00E92A62" w:rsidRDefault="00F01878" w:rsidP="00E87B2A">
      <w:pPr>
        <w:numPr>
          <w:ilvl w:val="0"/>
          <w:numId w:val="35"/>
        </w:numPr>
        <w:spacing w:before="120" w:after="120" w:line="240" w:lineRule="auto"/>
        <w:ind w:left="1170" w:hanging="450"/>
        <w:jc w:val="both"/>
        <w:rPr>
          <w:rFonts w:cs="Calibri"/>
          <w:color w:val="000000"/>
          <w:sz w:val="24"/>
          <w:szCs w:val="24"/>
          <w:lang w:eastAsia="fr-FR"/>
        </w:rPr>
      </w:pPr>
      <w:r w:rsidRPr="00E92A62">
        <w:rPr>
          <w:rFonts w:cs="Calibri"/>
          <w:color w:val="000000"/>
          <w:sz w:val="24"/>
          <w:szCs w:val="24"/>
          <w:lang w:eastAsia="fr-FR"/>
        </w:rPr>
        <w:t>Schimbarea sediului social al beneficiarului men</w:t>
      </w:r>
      <w:r>
        <w:rPr>
          <w:rFonts w:cs="Calibri"/>
          <w:color w:val="000000"/>
          <w:sz w:val="24"/>
          <w:szCs w:val="24"/>
          <w:lang w:eastAsia="fr-FR"/>
        </w:rPr>
        <w:t>ț</w:t>
      </w:r>
      <w:r w:rsidRPr="00E92A62">
        <w:rPr>
          <w:rFonts w:cs="Calibri"/>
          <w:color w:val="000000"/>
          <w:sz w:val="24"/>
          <w:szCs w:val="24"/>
          <w:lang w:eastAsia="fr-FR"/>
        </w:rPr>
        <w:t>ionat în Acordul – cadru:</w:t>
      </w:r>
    </w:p>
    <w:p w14:paraId="12F2A4B6" w14:textId="77777777" w:rsidR="00F01878" w:rsidRPr="00BF0373" w:rsidRDefault="00F01878" w:rsidP="00E87B2A">
      <w:pPr>
        <w:numPr>
          <w:ilvl w:val="0"/>
          <w:numId w:val="38"/>
        </w:numPr>
        <w:spacing w:after="0" w:line="240" w:lineRule="auto"/>
        <w:ind w:left="1080" w:firstLine="0"/>
        <w:jc w:val="both"/>
        <w:rPr>
          <w:rFonts w:cs="Calibri"/>
          <w:noProof/>
        </w:rPr>
      </w:pPr>
      <w:r w:rsidRPr="00BF0373">
        <w:rPr>
          <w:rFonts w:cs="Calibri"/>
          <w:noProof/>
        </w:rPr>
        <w:t>documentul/ documentele care atestă și fundamentează modificarea, inclusiv datele actualizate;</w:t>
      </w:r>
    </w:p>
    <w:p w14:paraId="01A5923E" w14:textId="77777777" w:rsidR="00F01878" w:rsidRPr="00BF0373" w:rsidRDefault="00F01878" w:rsidP="00E87B2A">
      <w:pPr>
        <w:numPr>
          <w:ilvl w:val="0"/>
          <w:numId w:val="38"/>
        </w:numPr>
        <w:spacing w:after="0" w:line="240" w:lineRule="auto"/>
        <w:ind w:left="1080" w:firstLine="0"/>
        <w:jc w:val="both"/>
        <w:rPr>
          <w:rFonts w:cs="Calibri"/>
          <w:noProof/>
        </w:rPr>
      </w:pPr>
      <w:r w:rsidRPr="00BF0373">
        <w:rPr>
          <w:rFonts w:cs="Calibri"/>
          <w:noProof/>
        </w:rPr>
        <w:t xml:space="preserve"> …………………………………………..</w:t>
      </w:r>
    </w:p>
    <w:p w14:paraId="47E809DF" w14:textId="77777777" w:rsidR="00F01878" w:rsidRPr="00E92A62" w:rsidRDefault="00F01878" w:rsidP="00E87B2A">
      <w:pPr>
        <w:numPr>
          <w:ilvl w:val="0"/>
          <w:numId w:val="35"/>
        </w:numPr>
        <w:spacing w:after="0" w:line="240" w:lineRule="auto"/>
        <w:ind w:left="1170" w:hanging="450"/>
        <w:jc w:val="both"/>
        <w:rPr>
          <w:rFonts w:cs="Calibri"/>
          <w:noProof/>
          <w:sz w:val="24"/>
          <w:szCs w:val="24"/>
        </w:rPr>
      </w:pPr>
      <w:r w:rsidRPr="00E92A62">
        <w:rPr>
          <w:rFonts w:cs="Calibri"/>
          <w:color w:val="000000"/>
          <w:sz w:val="24"/>
          <w:szCs w:val="24"/>
          <w:lang w:eastAsia="fr-FR"/>
        </w:rPr>
        <w:t>Modificări intervenite în con</w:t>
      </w:r>
      <w:r>
        <w:rPr>
          <w:rFonts w:cs="Calibri"/>
          <w:color w:val="000000"/>
          <w:sz w:val="24"/>
          <w:szCs w:val="24"/>
          <w:lang w:eastAsia="fr-FR"/>
        </w:rPr>
        <w:t>ț</w:t>
      </w:r>
      <w:r w:rsidRPr="00E92A62">
        <w:rPr>
          <w:rFonts w:cs="Calibri"/>
          <w:color w:val="000000"/>
          <w:sz w:val="24"/>
          <w:szCs w:val="24"/>
          <w:lang w:eastAsia="fr-FR"/>
        </w:rPr>
        <w:t xml:space="preserve">inutul </w:t>
      </w:r>
      <w:r w:rsidRPr="00E92A62">
        <w:rPr>
          <w:rFonts w:cs="Calibri"/>
          <w:color w:val="000000"/>
          <w:sz w:val="24"/>
          <w:szCs w:val="24"/>
        </w:rPr>
        <w:t>Autoriza</w:t>
      </w:r>
      <w:r>
        <w:rPr>
          <w:rFonts w:cs="Calibri"/>
          <w:color w:val="000000"/>
          <w:sz w:val="24"/>
          <w:szCs w:val="24"/>
        </w:rPr>
        <w:t>ț</w:t>
      </w:r>
      <w:r w:rsidRPr="00E92A62">
        <w:rPr>
          <w:rFonts w:cs="Calibri"/>
          <w:color w:val="000000"/>
          <w:sz w:val="24"/>
          <w:szCs w:val="24"/>
        </w:rPr>
        <w:t>iei de func</w:t>
      </w:r>
      <w:r>
        <w:rPr>
          <w:rFonts w:cs="Calibri"/>
          <w:color w:val="000000"/>
          <w:sz w:val="24"/>
          <w:szCs w:val="24"/>
        </w:rPr>
        <w:t>ț</w:t>
      </w:r>
      <w:r w:rsidRPr="00E92A62">
        <w:rPr>
          <w:rFonts w:cs="Calibri"/>
          <w:color w:val="000000"/>
          <w:sz w:val="24"/>
          <w:szCs w:val="24"/>
        </w:rPr>
        <w:t xml:space="preserve">ionare </w:t>
      </w:r>
      <w:r w:rsidRPr="00E92A62">
        <w:rPr>
          <w:rFonts w:cs="Calibri"/>
          <w:color w:val="000000"/>
          <w:sz w:val="24"/>
          <w:szCs w:val="24"/>
          <w:lang w:eastAsia="fr-FR"/>
        </w:rPr>
        <w:t>emise de către DGDR - AM PNDR:</w:t>
      </w:r>
    </w:p>
    <w:p w14:paraId="2BCF9671" w14:textId="77777777" w:rsidR="00F01878" w:rsidRPr="00BF0373" w:rsidRDefault="00F01878" w:rsidP="00E87B2A">
      <w:pPr>
        <w:numPr>
          <w:ilvl w:val="0"/>
          <w:numId w:val="39"/>
        </w:numPr>
        <w:tabs>
          <w:tab w:val="left" w:pos="1080"/>
        </w:tabs>
        <w:spacing w:after="0" w:line="240" w:lineRule="auto"/>
        <w:ind w:left="1080" w:firstLine="0"/>
        <w:jc w:val="both"/>
        <w:rPr>
          <w:rFonts w:cs="Calibri"/>
          <w:noProof/>
        </w:rPr>
      </w:pPr>
      <w:r w:rsidRPr="00BF0373">
        <w:rPr>
          <w:rFonts w:cs="Calibri"/>
          <w:noProof/>
        </w:rPr>
        <w:t>documentul/ documentele care atestă și fundamentează modificarea, inclusiv datele actualizate;</w:t>
      </w:r>
    </w:p>
    <w:p w14:paraId="55CB379A" w14:textId="77777777" w:rsidR="00F01878" w:rsidRPr="00BF0373" w:rsidRDefault="00F01878" w:rsidP="00E87B2A">
      <w:pPr>
        <w:numPr>
          <w:ilvl w:val="0"/>
          <w:numId w:val="39"/>
        </w:numPr>
        <w:tabs>
          <w:tab w:val="left" w:pos="1080"/>
        </w:tabs>
        <w:spacing w:after="0" w:line="240" w:lineRule="auto"/>
        <w:ind w:left="1080" w:firstLine="0"/>
        <w:jc w:val="both"/>
        <w:rPr>
          <w:rFonts w:cs="Calibri"/>
          <w:noProof/>
        </w:rPr>
      </w:pPr>
      <w:r w:rsidRPr="00BF0373">
        <w:rPr>
          <w:rFonts w:cs="Calibri"/>
          <w:noProof/>
        </w:rPr>
        <w:t>.......................................................</w:t>
      </w:r>
    </w:p>
    <w:p w14:paraId="702104E1" w14:textId="52570467" w:rsidR="00F01878" w:rsidRPr="00E92A62" w:rsidDel="00B41510" w:rsidRDefault="00F01878" w:rsidP="00E87B2A">
      <w:pPr>
        <w:numPr>
          <w:ilvl w:val="0"/>
          <w:numId w:val="35"/>
        </w:numPr>
        <w:spacing w:after="0" w:line="240" w:lineRule="auto"/>
        <w:ind w:left="1170" w:hanging="450"/>
        <w:jc w:val="both"/>
        <w:rPr>
          <w:rFonts w:cs="Calibri"/>
          <w:color w:val="000000"/>
          <w:sz w:val="24"/>
          <w:szCs w:val="24"/>
          <w:lang w:eastAsia="fr-FR"/>
        </w:rPr>
      </w:pPr>
      <w:r w:rsidRPr="00E92A62" w:rsidDel="00B41510">
        <w:rPr>
          <w:rFonts w:cs="Calibri"/>
          <w:color w:val="000000"/>
          <w:sz w:val="24"/>
          <w:szCs w:val="24"/>
          <w:lang w:eastAsia="fr-FR"/>
        </w:rPr>
        <w:t>Alte situa</w:t>
      </w:r>
      <w:r>
        <w:rPr>
          <w:rFonts w:cs="Calibri"/>
          <w:color w:val="000000"/>
          <w:sz w:val="24"/>
          <w:szCs w:val="24"/>
          <w:lang w:eastAsia="fr-FR"/>
        </w:rPr>
        <w:t>ț</w:t>
      </w:r>
      <w:r w:rsidRPr="00E92A62" w:rsidDel="00B41510">
        <w:rPr>
          <w:rFonts w:cs="Calibri"/>
          <w:color w:val="000000"/>
          <w:sz w:val="24"/>
          <w:szCs w:val="24"/>
          <w:lang w:eastAsia="fr-FR"/>
        </w:rPr>
        <w:t>ii specifice (se vor analiza punctual, în func</w:t>
      </w:r>
      <w:r>
        <w:rPr>
          <w:rFonts w:cs="Calibri"/>
          <w:color w:val="000000"/>
          <w:sz w:val="24"/>
          <w:szCs w:val="24"/>
          <w:lang w:eastAsia="fr-FR"/>
        </w:rPr>
        <w:t>ț</w:t>
      </w:r>
      <w:r w:rsidRPr="00E92A62" w:rsidDel="00B41510">
        <w:rPr>
          <w:rFonts w:cs="Calibri"/>
          <w:color w:val="000000"/>
          <w:sz w:val="24"/>
          <w:szCs w:val="24"/>
          <w:lang w:eastAsia="fr-FR"/>
        </w:rPr>
        <w:t>ie de situa</w:t>
      </w:r>
      <w:r>
        <w:rPr>
          <w:rFonts w:cs="Calibri"/>
          <w:color w:val="000000"/>
          <w:sz w:val="24"/>
          <w:szCs w:val="24"/>
          <w:lang w:eastAsia="fr-FR"/>
        </w:rPr>
        <w:t>ț</w:t>
      </w:r>
      <w:r w:rsidRPr="00E92A62" w:rsidDel="00B41510">
        <w:rPr>
          <w:rFonts w:cs="Calibri"/>
          <w:color w:val="000000"/>
          <w:sz w:val="24"/>
          <w:szCs w:val="24"/>
          <w:lang w:eastAsia="fr-FR"/>
        </w:rPr>
        <w:t>iile identificate pe parcursul implementării ).</w:t>
      </w:r>
    </w:p>
    <w:p w14:paraId="3DC52832" w14:textId="77777777" w:rsidR="00F01878" w:rsidRPr="00BF0373" w:rsidRDefault="00F01878" w:rsidP="00E87B2A">
      <w:pPr>
        <w:numPr>
          <w:ilvl w:val="0"/>
          <w:numId w:val="33"/>
        </w:numPr>
        <w:tabs>
          <w:tab w:val="left" w:pos="1440"/>
        </w:tabs>
        <w:spacing w:after="160" w:line="240" w:lineRule="auto"/>
        <w:ind w:left="1080" w:firstLine="0"/>
        <w:jc w:val="both"/>
        <w:rPr>
          <w:rFonts w:cs="Calibri"/>
        </w:rPr>
      </w:pPr>
      <w:r w:rsidRPr="00BF0373">
        <w:rPr>
          <w:rFonts w:cs="Calibri"/>
        </w:rPr>
        <w:t>documentul/ documente care fundamentează modificarea propusă (după caz);</w:t>
      </w:r>
    </w:p>
    <w:p w14:paraId="4FA3D4C3" w14:textId="77777777" w:rsidR="00F01878" w:rsidRPr="00BF0373" w:rsidRDefault="00F01878" w:rsidP="00E87B2A">
      <w:pPr>
        <w:numPr>
          <w:ilvl w:val="0"/>
          <w:numId w:val="33"/>
        </w:numPr>
        <w:tabs>
          <w:tab w:val="left" w:pos="1440"/>
        </w:tabs>
        <w:spacing w:after="160" w:line="240" w:lineRule="auto"/>
        <w:ind w:left="1080" w:firstLine="0"/>
        <w:jc w:val="both"/>
        <w:rPr>
          <w:rFonts w:cs="Calibri"/>
        </w:rPr>
      </w:pPr>
      <w:r w:rsidRPr="00BF0373">
        <w:rPr>
          <w:rFonts w:cs="Calibri"/>
        </w:rPr>
        <w:t>..........................................................</w:t>
      </w:r>
    </w:p>
    <w:p w14:paraId="5B262B6F" w14:textId="77777777" w:rsidR="00F01878" w:rsidRPr="00E92A62" w:rsidRDefault="00F01878" w:rsidP="00F01878">
      <w:pPr>
        <w:spacing w:after="0" w:line="240" w:lineRule="auto"/>
        <w:jc w:val="both"/>
        <w:rPr>
          <w:rFonts w:cs="Calibri"/>
          <w:noProof/>
          <w:sz w:val="24"/>
          <w:szCs w:val="24"/>
          <w:lang w:eastAsia="ja-JP"/>
        </w:rPr>
      </w:pPr>
      <w:r w:rsidRPr="00E92A62">
        <w:rPr>
          <w:rFonts w:cs="Calibri"/>
          <w:b/>
          <w:noProof/>
          <w:sz w:val="24"/>
          <w:szCs w:val="24"/>
        </w:rPr>
        <w:t>Beneficiar (nume si prenume)…………………</w:t>
      </w:r>
    </w:p>
    <w:p w14:paraId="625D1F0F" w14:textId="77777777" w:rsidR="00F01878" w:rsidRPr="00E92A62" w:rsidRDefault="00F01878" w:rsidP="00F01878">
      <w:pPr>
        <w:spacing w:after="0" w:line="240" w:lineRule="auto"/>
        <w:jc w:val="both"/>
        <w:rPr>
          <w:rFonts w:cs="Calibri"/>
          <w:b/>
          <w:noProof/>
          <w:sz w:val="24"/>
          <w:szCs w:val="24"/>
        </w:rPr>
      </w:pPr>
      <w:r w:rsidRPr="00E92A62">
        <w:rPr>
          <w:rFonts w:cs="Calibri"/>
          <w:b/>
          <w:noProof/>
          <w:sz w:val="24"/>
          <w:szCs w:val="24"/>
        </w:rPr>
        <w:t>Semnătura …………………….</w:t>
      </w:r>
    </w:p>
    <w:p w14:paraId="297D6535" w14:textId="77777777" w:rsidR="00F01878" w:rsidRPr="00E92A62" w:rsidRDefault="00F01878" w:rsidP="00F01878">
      <w:pPr>
        <w:spacing w:after="0" w:line="240" w:lineRule="auto"/>
        <w:jc w:val="both"/>
        <w:rPr>
          <w:rFonts w:cs="Calibri"/>
          <w:b/>
          <w:noProof/>
          <w:sz w:val="24"/>
          <w:szCs w:val="24"/>
        </w:rPr>
      </w:pPr>
      <w:r w:rsidRPr="00E92A62">
        <w:rPr>
          <w:rFonts w:cs="Calibri"/>
          <w:b/>
          <w:noProof/>
          <w:sz w:val="24"/>
          <w:szCs w:val="24"/>
        </w:rPr>
        <w:t>Data ……………….</w:t>
      </w:r>
    </w:p>
    <w:p w14:paraId="4AA0652A" w14:textId="77777777" w:rsidR="00F01878" w:rsidRPr="00E92A62" w:rsidRDefault="00F01878" w:rsidP="00F01878">
      <w:pPr>
        <w:spacing w:line="240" w:lineRule="auto"/>
        <w:jc w:val="both"/>
        <w:rPr>
          <w:rFonts w:cs="Calibri"/>
          <w:b/>
          <w:noProof/>
          <w:sz w:val="24"/>
          <w:szCs w:val="24"/>
        </w:rPr>
      </w:pPr>
    </w:p>
    <w:p w14:paraId="0655DDF8" w14:textId="77777777" w:rsidR="00F01878" w:rsidRPr="008D3FF9" w:rsidRDefault="00F01878" w:rsidP="008D3FF9">
      <w:pPr>
        <w:pStyle w:val="Heading2"/>
        <w:rPr>
          <w:rFonts w:cs="Calibri"/>
          <w:color w:val="000000"/>
          <w:kern w:val="32"/>
          <w:sz w:val="24"/>
          <w:szCs w:val="24"/>
          <w:lang w:eastAsia="x-none"/>
        </w:rPr>
      </w:pPr>
      <w:r w:rsidRPr="00E92A62">
        <w:rPr>
          <w:rFonts w:ascii="Calibri" w:hAnsi="Calibri" w:cs="Calibri"/>
          <w:color w:val="auto"/>
          <w:sz w:val="24"/>
          <w:szCs w:val="24"/>
        </w:rPr>
        <w:br w:type="page"/>
      </w:r>
      <w:bookmarkStart w:id="117" w:name="_Toc109823479"/>
      <w:bookmarkStart w:id="118" w:name="_Toc181610995"/>
      <w:r w:rsidRPr="008D3FF9">
        <w:rPr>
          <w:rFonts w:cs="Calibri"/>
          <w:color w:val="000000"/>
          <w:kern w:val="32"/>
          <w:sz w:val="24"/>
          <w:szCs w:val="24"/>
          <w:lang w:eastAsia="x-none"/>
        </w:rPr>
        <w:lastRenderedPageBreak/>
        <w:t>Formularul C3.1L Notă explicativă privind modificarea Contractului de finanțare</w:t>
      </w:r>
      <w:bookmarkEnd w:id="117"/>
      <w:bookmarkEnd w:id="118"/>
    </w:p>
    <w:p w14:paraId="2731212D" w14:textId="77777777" w:rsidR="00F01878" w:rsidRPr="00E92A62" w:rsidRDefault="00F01878" w:rsidP="00F01878">
      <w:pPr>
        <w:spacing w:after="0" w:line="240" w:lineRule="auto"/>
        <w:jc w:val="both"/>
        <w:rPr>
          <w:rFonts w:cs="Calibri"/>
          <w:sz w:val="24"/>
          <w:szCs w:val="24"/>
        </w:rPr>
      </w:pPr>
    </w:p>
    <w:p w14:paraId="22D28A06" w14:textId="77777777" w:rsidR="00F01878" w:rsidRPr="00E92A62" w:rsidRDefault="00F01878" w:rsidP="00F01878">
      <w:pPr>
        <w:spacing w:after="0" w:line="240" w:lineRule="auto"/>
        <w:jc w:val="both"/>
        <w:rPr>
          <w:rFonts w:cs="Calibri"/>
          <w:sz w:val="24"/>
          <w:szCs w:val="24"/>
        </w:rPr>
      </w:pPr>
      <w:r w:rsidRPr="00E92A62">
        <w:rPr>
          <w:rFonts w:cs="Calibri"/>
          <w:sz w:val="24"/>
          <w:szCs w:val="24"/>
        </w:rPr>
        <w:t>Contractul de finan</w:t>
      </w:r>
      <w:r>
        <w:rPr>
          <w:rFonts w:cs="Calibri"/>
          <w:sz w:val="24"/>
          <w:szCs w:val="24"/>
        </w:rPr>
        <w:t>ț</w:t>
      </w:r>
      <w:r w:rsidRPr="00E92A62">
        <w:rPr>
          <w:rFonts w:cs="Calibri"/>
          <w:sz w:val="24"/>
          <w:szCs w:val="24"/>
        </w:rPr>
        <w:t>are nr. ................................/.......................</w:t>
      </w:r>
    </w:p>
    <w:p w14:paraId="35247DDA" w14:textId="77777777" w:rsidR="00F01878" w:rsidRPr="00E92A62" w:rsidRDefault="00F01878" w:rsidP="00F01878">
      <w:pPr>
        <w:spacing w:after="0" w:line="240" w:lineRule="auto"/>
        <w:jc w:val="both"/>
        <w:rPr>
          <w:rFonts w:cs="Calibri"/>
          <w:sz w:val="24"/>
          <w:szCs w:val="24"/>
        </w:rPr>
      </w:pPr>
      <w:r w:rsidRPr="00E92A62">
        <w:rPr>
          <w:rFonts w:cs="Calibri"/>
          <w:sz w:val="24"/>
          <w:szCs w:val="24"/>
        </w:rPr>
        <w:t>Denumirea beneficiarului ............................</w:t>
      </w:r>
    </w:p>
    <w:p w14:paraId="53FCF754" w14:textId="77777777" w:rsidR="00F01878" w:rsidRPr="00E92A62" w:rsidRDefault="00F01878" w:rsidP="00F01878">
      <w:pPr>
        <w:spacing w:after="0" w:line="240" w:lineRule="auto"/>
        <w:jc w:val="both"/>
        <w:rPr>
          <w:rFonts w:cs="Calibri"/>
          <w:sz w:val="24"/>
          <w:szCs w:val="24"/>
        </w:rPr>
      </w:pPr>
      <w:r w:rsidRPr="00E92A62">
        <w:rPr>
          <w:rFonts w:cs="Calibri"/>
          <w:sz w:val="24"/>
          <w:szCs w:val="24"/>
        </w:rPr>
        <w:t>Numele reprezentantului legal ...............................</w:t>
      </w:r>
    </w:p>
    <w:p w14:paraId="2AA927E9" w14:textId="77777777" w:rsidR="00F01878" w:rsidRPr="00E92A62" w:rsidRDefault="00F01878" w:rsidP="00F01878">
      <w:pPr>
        <w:spacing w:after="0" w:line="240" w:lineRule="auto"/>
        <w:jc w:val="both"/>
        <w:rPr>
          <w:rFonts w:cs="Calibri"/>
          <w:sz w:val="24"/>
          <w:szCs w:val="24"/>
        </w:rPr>
      </w:pPr>
    </w:p>
    <w:p w14:paraId="366CD9AE" w14:textId="77777777" w:rsidR="00F01878" w:rsidRPr="00E92A62" w:rsidRDefault="00F01878" w:rsidP="00E87B2A">
      <w:pPr>
        <w:numPr>
          <w:ilvl w:val="0"/>
          <w:numId w:val="44"/>
        </w:numPr>
        <w:spacing w:after="0" w:line="240" w:lineRule="auto"/>
        <w:jc w:val="both"/>
        <w:rPr>
          <w:rFonts w:cs="Calibri"/>
          <w:sz w:val="24"/>
          <w:szCs w:val="24"/>
        </w:rPr>
      </w:pPr>
      <w:r w:rsidRPr="00E92A62">
        <w:rPr>
          <w:rFonts w:cs="Calibri"/>
          <w:sz w:val="24"/>
          <w:szCs w:val="24"/>
        </w:rPr>
        <w:t>Ac</w:t>
      </w:r>
      <w:r>
        <w:rPr>
          <w:rFonts w:cs="Calibri"/>
          <w:sz w:val="24"/>
          <w:szCs w:val="24"/>
        </w:rPr>
        <w:t>ț</w:t>
      </w:r>
      <w:r w:rsidRPr="00E92A62">
        <w:rPr>
          <w:rFonts w:cs="Calibri"/>
          <w:sz w:val="24"/>
          <w:szCs w:val="24"/>
        </w:rPr>
        <w:t>iunea solicitată:</w:t>
      </w:r>
    </w:p>
    <w:p w14:paraId="08E7BF5B" w14:textId="77777777" w:rsidR="00F01878" w:rsidRPr="00E92A62" w:rsidDel="00B41510" w:rsidRDefault="00F01878" w:rsidP="00F01878">
      <w:pPr>
        <w:spacing w:after="0" w:line="240" w:lineRule="auto"/>
        <w:ind w:left="1440"/>
        <w:jc w:val="both"/>
        <w:rPr>
          <w:rFonts w:cs="Calibri"/>
          <w:color w:val="000000"/>
          <w:sz w:val="24"/>
          <w:szCs w:val="24"/>
          <w:lang w:eastAsia="fr-FR"/>
        </w:rPr>
      </w:pPr>
    </w:p>
    <w:p w14:paraId="3DA4C30D" w14:textId="77777777" w:rsidR="00F01878" w:rsidRPr="00E92A62" w:rsidRDefault="00F01878" w:rsidP="00E87B2A">
      <w:pPr>
        <w:numPr>
          <w:ilvl w:val="0"/>
          <w:numId w:val="43"/>
        </w:numPr>
        <w:spacing w:after="160" w:line="240" w:lineRule="auto"/>
        <w:ind w:left="1440"/>
        <w:jc w:val="both"/>
        <w:rPr>
          <w:rFonts w:cs="Calibri"/>
          <w:sz w:val="24"/>
          <w:szCs w:val="24"/>
        </w:rPr>
      </w:pPr>
      <w:r w:rsidRPr="00E92A62">
        <w:rPr>
          <w:rFonts w:cs="Calibri"/>
          <w:sz w:val="24"/>
          <w:szCs w:val="24"/>
        </w:rPr>
        <w:t>Schimbarea reprezentantului legal al beneficiarului;</w:t>
      </w:r>
    </w:p>
    <w:p w14:paraId="74DB9E04" w14:textId="77777777" w:rsidR="00F01878" w:rsidRPr="00E92A62" w:rsidRDefault="00F01878" w:rsidP="00E87B2A">
      <w:pPr>
        <w:numPr>
          <w:ilvl w:val="0"/>
          <w:numId w:val="43"/>
        </w:numPr>
        <w:spacing w:after="160" w:line="240" w:lineRule="auto"/>
        <w:ind w:left="1440"/>
        <w:jc w:val="both"/>
        <w:rPr>
          <w:rFonts w:cs="Calibri"/>
          <w:sz w:val="24"/>
          <w:szCs w:val="24"/>
        </w:rPr>
      </w:pPr>
      <w:r w:rsidRPr="00E92A62">
        <w:rPr>
          <w:rFonts w:cs="Calibri"/>
          <w:sz w:val="24"/>
          <w:szCs w:val="24"/>
        </w:rPr>
        <w:t>Schimbarea sediului social al beneficiarului men</w:t>
      </w:r>
      <w:r>
        <w:rPr>
          <w:rFonts w:cs="Calibri"/>
          <w:sz w:val="24"/>
          <w:szCs w:val="24"/>
        </w:rPr>
        <w:t>ț</w:t>
      </w:r>
      <w:r w:rsidRPr="00E92A62">
        <w:rPr>
          <w:rFonts w:cs="Calibri"/>
          <w:sz w:val="24"/>
          <w:szCs w:val="24"/>
        </w:rPr>
        <w:t>ionat în Contractul de finan</w:t>
      </w:r>
      <w:r>
        <w:rPr>
          <w:rFonts w:cs="Calibri"/>
          <w:sz w:val="24"/>
          <w:szCs w:val="24"/>
        </w:rPr>
        <w:t>ț</w:t>
      </w:r>
      <w:r w:rsidRPr="00E92A62">
        <w:rPr>
          <w:rFonts w:cs="Calibri"/>
          <w:sz w:val="24"/>
          <w:szCs w:val="24"/>
        </w:rPr>
        <w:t>are;</w:t>
      </w:r>
    </w:p>
    <w:p w14:paraId="2849E68E" w14:textId="77777777" w:rsidR="00F01878" w:rsidRPr="00E92A62" w:rsidRDefault="00F01878" w:rsidP="00E87B2A">
      <w:pPr>
        <w:numPr>
          <w:ilvl w:val="0"/>
          <w:numId w:val="43"/>
        </w:numPr>
        <w:spacing w:after="160" w:line="240" w:lineRule="auto"/>
        <w:ind w:left="1440"/>
        <w:jc w:val="both"/>
        <w:rPr>
          <w:rFonts w:cs="Calibri"/>
          <w:sz w:val="24"/>
          <w:szCs w:val="24"/>
        </w:rPr>
      </w:pPr>
      <w:r w:rsidRPr="00E92A62">
        <w:rPr>
          <w:rFonts w:cs="Calibri"/>
          <w:sz w:val="24"/>
          <w:szCs w:val="24"/>
        </w:rPr>
        <w:t xml:space="preserve">Schimbarea contului bancar/ de trezorerie </w:t>
      </w:r>
      <w:r>
        <w:rPr>
          <w:rFonts w:cs="Calibri"/>
          <w:sz w:val="24"/>
          <w:szCs w:val="24"/>
        </w:rPr>
        <w:t>ș</w:t>
      </w:r>
      <w:r w:rsidRPr="00E92A62">
        <w:rPr>
          <w:rFonts w:cs="Calibri"/>
          <w:sz w:val="24"/>
          <w:szCs w:val="24"/>
        </w:rPr>
        <w:t>i/ sau a institu</w:t>
      </w:r>
      <w:r>
        <w:rPr>
          <w:rFonts w:cs="Calibri"/>
          <w:sz w:val="24"/>
          <w:szCs w:val="24"/>
        </w:rPr>
        <w:t>ț</w:t>
      </w:r>
      <w:r w:rsidRPr="00E92A62">
        <w:rPr>
          <w:rFonts w:cs="Calibri"/>
          <w:sz w:val="24"/>
          <w:szCs w:val="24"/>
        </w:rPr>
        <w:t>iei financiare bancare pentru proiectul PNDR;</w:t>
      </w:r>
    </w:p>
    <w:p w14:paraId="51E0BE68" w14:textId="51256914" w:rsidR="00F01878" w:rsidRPr="00A85FD4" w:rsidRDefault="00F01878" w:rsidP="00E87B2A">
      <w:pPr>
        <w:numPr>
          <w:ilvl w:val="0"/>
          <w:numId w:val="43"/>
        </w:numPr>
        <w:spacing w:after="160" w:line="240" w:lineRule="auto"/>
        <w:ind w:left="1440"/>
        <w:jc w:val="both"/>
        <w:rPr>
          <w:rFonts w:cs="Calibri"/>
          <w:sz w:val="24"/>
          <w:szCs w:val="24"/>
        </w:rPr>
      </w:pPr>
      <w:r w:rsidRPr="00E92A62">
        <w:rPr>
          <w:rFonts w:eastAsia="Times New Roman" w:cs="Calibri"/>
          <w:color w:val="000000"/>
          <w:sz w:val="24"/>
          <w:szCs w:val="24"/>
          <w:lang w:eastAsia="fr-FR"/>
        </w:rPr>
        <w:t xml:space="preserve">Modificări ale Graficului de </w:t>
      </w:r>
      <w:r w:rsidR="00A85FD4">
        <w:rPr>
          <w:rFonts w:eastAsia="Times New Roman" w:cs="Calibri"/>
          <w:color w:val="000000"/>
          <w:sz w:val="24"/>
          <w:szCs w:val="24"/>
          <w:lang w:eastAsia="fr-FR"/>
        </w:rPr>
        <w:t>eșalonare anuală a plăților – Anexa II la Contractul de finanțare</w:t>
      </w:r>
    </w:p>
    <w:p w14:paraId="78CFE23E" w14:textId="3467B6D8" w:rsidR="00A85FD4" w:rsidRPr="00B55582" w:rsidRDefault="00B55582" w:rsidP="00E87B2A">
      <w:pPr>
        <w:numPr>
          <w:ilvl w:val="0"/>
          <w:numId w:val="43"/>
        </w:numPr>
        <w:spacing w:after="160" w:line="240" w:lineRule="auto"/>
        <w:ind w:left="1440"/>
        <w:jc w:val="both"/>
        <w:rPr>
          <w:rFonts w:eastAsia="Times New Roman" w:cs="Calibri"/>
          <w:color w:val="000000"/>
          <w:sz w:val="24"/>
          <w:szCs w:val="24"/>
          <w:lang w:eastAsia="fr-FR"/>
        </w:rPr>
      </w:pPr>
      <w:bookmarkStart w:id="119" w:name="_Hlk174401555"/>
      <w:r w:rsidRPr="00B55582">
        <w:rPr>
          <w:rFonts w:eastAsia="Times New Roman" w:cs="Calibri"/>
          <w:color w:val="000000"/>
          <w:sz w:val="24"/>
          <w:szCs w:val="24"/>
          <w:lang w:eastAsia="fr-FR"/>
        </w:rPr>
        <w:t>Modificări ale Planificării anuale a activităților (Anexa 1 la Ghid)</w:t>
      </w:r>
      <w:bookmarkEnd w:id="119"/>
      <w:r w:rsidRPr="00B55582">
        <w:rPr>
          <w:rFonts w:eastAsia="Times New Roman" w:cs="Calibri"/>
          <w:color w:val="000000"/>
          <w:sz w:val="24"/>
          <w:szCs w:val="24"/>
          <w:lang w:eastAsia="fr-FR"/>
        </w:rPr>
        <w:t>.</w:t>
      </w:r>
    </w:p>
    <w:p w14:paraId="0063B4F4" w14:textId="77777777" w:rsidR="00F01878" w:rsidRPr="00E92A62" w:rsidRDefault="00F01878" w:rsidP="00E87B2A">
      <w:pPr>
        <w:numPr>
          <w:ilvl w:val="0"/>
          <w:numId w:val="35"/>
        </w:numPr>
        <w:spacing w:before="120" w:after="12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Alte situa</w:t>
      </w:r>
      <w:r>
        <w:rPr>
          <w:rFonts w:eastAsia="Times New Roman" w:cs="Calibri"/>
          <w:color w:val="000000"/>
          <w:sz w:val="24"/>
          <w:szCs w:val="24"/>
          <w:lang w:eastAsia="fr-FR"/>
        </w:rPr>
        <w:t>ț</w:t>
      </w:r>
      <w:r w:rsidRPr="00E92A62">
        <w:rPr>
          <w:rFonts w:eastAsia="Times New Roman" w:cs="Calibri"/>
          <w:color w:val="000000"/>
          <w:sz w:val="24"/>
          <w:szCs w:val="24"/>
          <w:lang w:eastAsia="fr-FR"/>
        </w:rPr>
        <w:t xml:space="preserve">ii temeinic justificate </w:t>
      </w:r>
      <w:r>
        <w:rPr>
          <w:rFonts w:eastAsia="Times New Roman" w:cs="Calibri"/>
          <w:color w:val="000000"/>
          <w:sz w:val="24"/>
          <w:szCs w:val="24"/>
          <w:lang w:eastAsia="fr-FR"/>
        </w:rPr>
        <w:t>ș</w:t>
      </w:r>
      <w:r w:rsidRPr="00E92A62">
        <w:rPr>
          <w:rFonts w:eastAsia="Times New Roman" w:cs="Calibri"/>
          <w:color w:val="000000"/>
          <w:sz w:val="24"/>
          <w:szCs w:val="24"/>
          <w:lang w:eastAsia="fr-FR"/>
        </w:rPr>
        <w:t>i fundamentate documentar care pot surveni pe parcursul implementării Contractului 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are</w:t>
      </w:r>
      <w:r w:rsidRPr="00E92A62">
        <w:rPr>
          <w:rFonts w:cs="Calibri"/>
          <w:color w:val="000000"/>
          <w:sz w:val="24"/>
          <w:szCs w:val="24"/>
        </w:rPr>
        <w:t xml:space="preserve"> </w:t>
      </w:r>
      <w:r w:rsidRPr="00E92A62">
        <w:rPr>
          <w:rFonts w:eastAsia="Times New Roman" w:cs="Calibri"/>
          <w:color w:val="000000"/>
          <w:sz w:val="24"/>
          <w:szCs w:val="24"/>
          <w:lang w:eastAsia="fr-FR"/>
        </w:rPr>
        <w:t>(ex: schimbarea căr</w:t>
      </w:r>
      <w:r>
        <w:rPr>
          <w:rFonts w:eastAsia="Times New Roman" w:cs="Calibri"/>
          <w:color w:val="000000"/>
          <w:sz w:val="24"/>
          <w:szCs w:val="24"/>
          <w:lang w:eastAsia="fr-FR"/>
        </w:rPr>
        <w:t>ț</w:t>
      </w:r>
      <w:r w:rsidRPr="00E92A62">
        <w:rPr>
          <w:rFonts w:eastAsia="Times New Roman" w:cs="Calibri"/>
          <w:color w:val="000000"/>
          <w:sz w:val="24"/>
          <w:szCs w:val="24"/>
          <w:lang w:eastAsia="fr-FR"/>
        </w:rPr>
        <w:t>ii de identitate a reprezentantului legal  etc.).</w:t>
      </w:r>
    </w:p>
    <w:p w14:paraId="0C2196D0" w14:textId="77777777" w:rsidR="00F01878" w:rsidRPr="00E92A62" w:rsidRDefault="00F01878" w:rsidP="00F01878">
      <w:pPr>
        <w:spacing w:line="240" w:lineRule="auto"/>
        <w:ind w:left="1440"/>
        <w:jc w:val="both"/>
        <w:rPr>
          <w:rFonts w:cs="Calibri"/>
          <w:sz w:val="24"/>
          <w:szCs w:val="24"/>
        </w:rPr>
      </w:pPr>
    </w:p>
    <w:p w14:paraId="7FA35671" w14:textId="77777777" w:rsidR="00F01878" w:rsidRPr="00E92A62" w:rsidRDefault="00F01878" w:rsidP="00E87B2A">
      <w:pPr>
        <w:numPr>
          <w:ilvl w:val="0"/>
          <w:numId w:val="44"/>
        </w:numPr>
        <w:spacing w:after="0" w:line="240" w:lineRule="auto"/>
        <w:jc w:val="both"/>
        <w:rPr>
          <w:rFonts w:cs="Calibri"/>
          <w:sz w:val="24"/>
          <w:szCs w:val="24"/>
        </w:rPr>
      </w:pPr>
      <w:r w:rsidRPr="00E92A62">
        <w:rPr>
          <w:rFonts w:cs="Calibri"/>
          <w:sz w:val="24"/>
          <w:szCs w:val="24"/>
        </w:rPr>
        <w:t>Detalierea motiva</w:t>
      </w:r>
      <w:r>
        <w:rPr>
          <w:rFonts w:cs="Calibri"/>
          <w:sz w:val="24"/>
          <w:szCs w:val="24"/>
        </w:rPr>
        <w:t>ț</w:t>
      </w:r>
      <w:r w:rsidRPr="00E92A62">
        <w:rPr>
          <w:rFonts w:cs="Calibri"/>
          <w:sz w:val="24"/>
          <w:szCs w:val="24"/>
        </w:rPr>
        <w:t>iei modificării solicitate:</w:t>
      </w:r>
    </w:p>
    <w:p w14:paraId="38383410" w14:textId="77777777" w:rsidR="00F01878" w:rsidRPr="00E92A62" w:rsidRDefault="00F01878" w:rsidP="00F01878">
      <w:pPr>
        <w:spacing w:after="0" w:line="240" w:lineRule="auto"/>
        <w:jc w:val="both"/>
        <w:rPr>
          <w:rFonts w:cs="Calibri"/>
          <w:sz w:val="24"/>
          <w:szCs w:val="24"/>
        </w:rPr>
      </w:pPr>
      <w:r w:rsidRPr="00E92A62">
        <w:rPr>
          <w:rFonts w:cs="Calibri"/>
          <w:sz w:val="24"/>
          <w:szCs w:val="24"/>
        </w:rPr>
        <w:t>..................................................................................</w:t>
      </w:r>
    </w:p>
    <w:p w14:paraId="5F3220A7" w14:textId="77777777" w:rsidR="00F01878" w:rsidRPr="00E92A62" w:rsidRDefault="00F01878" w:rsidP="00F01878">
      <w:pPr>
        <w:spacing w:after="0" w:line="240" w:lineRule="auto"/>
        <w:jc w:val="both"/>
        <w:rPr>
          <w:rFonts w:cs="Calibri"/>
          <w:sz w:val="24"/>
          <w:szCs w:val="24"/>
        </w:rPr>
      </w:pPr>
      <w:r w:rsidRPr="00E92A62">
        <w:rPr>
          <w:rFonts w:cs="Calibri"/>
          <w:sz w:val="24"/>
          <w:szCs w:val="24"/>
        </w:rPr>
        <w:t>..................................................................................</w:t>
      </w:r>
    </w:p>
    <w:p w14:paraId="211B9484" w14:textId="77777777" w:rsidR="00F01878" w:rsidRPr="00E92A62" w:rsidRDefault="00F01878" w:rsidP="00F01878">
      <w:pPr>
        <w:spacing w:after="0" w:line="240" w:lineRule="auto"/>
        <w:jc w:val="both"/>
        <w:rPr>
          <w:rFonts w:cs="Calibri"/>
          <w:sz w:val="24"/>
          <w:szCs w:val="24"/>
        </w:rPr>
      </w:pPr>
      <w:r w:rsidRPr="00E92A62">
        <w:rPr>
          <w:rFonts w:cs="Calibri"/>
          <w:sz w:val="24"/>
          <w:szCs w:val="24"/>
        </w:rPr>
        <w:t>..................................................................................</w:t>
      </w:r>
    </w:p>
    <w:p w14:paraId="3A1D4A5E" w14:textId="77777777" w:rsidR="00F01878" w:rsidRPr="00E92A62" w:rsidRDefault="00F01878" w:rsidP="00F01878">
      <w:pPr>
        <w:spacing w:after="0" w:line="240" w:lineRule="auto"/>
        <w:jc w:val="both"/>
        <w:rPr>
          <w:rFonts w:cs="Calibri"/>
          <w:sz w:val="24"/>
          <w:szCs w:val="24"/>
        </w:rPr>
      </w:pPr>
    </w:p>
    <w:p w14:paraId="10BADDC1" w14:textId="77777777" w:rsidR="00F01878" w:rsidRPr="00E92A62" w:rsidRDefault="00F01878" w:rsidP="00E87B2A">
      <w:pPr>
        <w:numPr>
          <w:ilvl w:val="0"/>
          <w:numId w:val="44"/>
        </w:numPr>
        <w:spacing w:after="0" w:line="240" w:lineRule="auto"/>
        <w:jc w:val="both"/>
        <w:rPr>
          <w:rFonts w:cs="Calibri"/>
          <w:sz w:val="24"/>
          <w:szCs w:val="24"/>
        </w:rPr>
      </w:pPr>
      <w:r w:rsidRPr="00E92A62">
        <w:rPr>
          <w:rFonts w:cs="Calibri"/>
          <w:sz w:val="24"/>
          <w:szCs w:val="24"/>
        </w:rPr>
        <w:t>Documentele justificative:</w:t>
      </w:r>
    </w:p>
    <w:p w14:paraId="6BD9F447" w14:textId="77777777" w:rsidR="00F01878" w:rsidRPr="00E92A62" w:rsidRDefault="00F01878" w:rsidP="00F01878">
      <w:pPr>
        <w:spacing w:after="0" w:line="240" w:lineRule="auto"/>
        <w:jc w:val="both"/>
        <w:rPr>
          <w:rFonts w:cs="Calibri"/>
          <w:sz w:val="24"/>
          <w:szCs w:val="24"/>
        </w:rPr>
      </w:pPr>
    </w:p>
    <w:p w14:paraId="237D265B" w14:textId="77777777" w:rsidR="00F01878" w:rsidRPr="00E92A62" w:rsidRDefault="00F01878" w:rsidP="00E87B2A">
      <w:pPr>
        <w:numPr>
          <w:ilvl w:val="0"/>
          <w:numId w:val="32"/>
        </w:numPr>
        <w:tabs>
          <w:tab w:val="left" w:pos="1170"/>
        </w:tabs>
        <w:spacing w:after="120" w:line="240" w:lineRule="auto"/>
        <w:ind w:hanging="720"/>
        <w:jc w:val="both"/>
        <w:rPr>
          <w:rFonts w:cs="Calibri"/>
          <w:color w:val="000000"/>
          <w:sz w:val="24"/>
          <w:szCs w:val="24"/>
          <w:lang w:eastAsia="fr-FR"/>
        </w:rPr>
      </w:pPr>
      <w:r w:rsidRPr="00E92A62">
        <w:rPr>
          <w:rFonts w:cs="Calibri"/>
          <w:color w:val="000000"/>
          <w:sz w:val="24"/>
          <w:szCs w:val="24"/>
          <w:lang w:eastAsia="fr-FR"/>
        </w:rPr>
        <w:t>Schimbarea reprezentantului legal al beneficiarului:</w:t>
      </w:r>
    </w:p>
    <w:p w14:paraId="770E7804" w14:textId="77777777" w:rsidR="00DD7E8F" w:rsidRPr="00D1702D" w:rsidRDefault="00DD7E8F" w:rsidP="00E87B2A">
      <w:pPr>
        <w:numPr>
          <w:ilvl w:val="0"/>
          <w:numId w:val="80"/>
        </w:numPr>
        <w:spacing w:before="120" w:after="120" w:line="240" w:lineRule="auto"/>
        <w:contextualSpacing/>
        <w:jc w:val="both"/>
        <w:rPr>
          <w:rFonts w:cs="Calibri"/>
          <w:color w:val="000000"/>
          <w:lang w:eastAsia="fr-FR"/>
        </w:rPr>
      </w:pPr>
      <w:bookmarkStart w:id="120" w:name="_Hlk174416590"/>
      <w:bookmarkStart w:id="121" w:name="_Hlk168861471"/>
      <w:r w:rsidRPr="00D1702D">
        <w:rPr>
          <w:rFonts w:cs="Calibri"/>
          <w:color w:val="000000"/>
          <w:lang w:eastAsia="fr-FR"/>
        </w:rPr>
        <w:t xml:space="preserve">copie după Hotărârea </w:t>
      </w:r>
      <w:r>
        <w:rPr>
          <w:rFonts w:cs="Calibri"/>
          <w:color w:val="000000"/>
          <w:lang w:eastAsia="fr-FR"/>
        </w:rPr>
        <w:t>Judecătorească</w:t>
      </w:r>
      <w:r w:rsidRPr="00D1702D">
        <w:rPr>
          <w:rFonts w:cs="Calibri"/>
          <w:color w:val="000000"/>
          <w:lang w:eastAsia="fr-FR"/>
        </w:rPr>
        <w:t>, prin care fostul reprezentant este revocat din func</w:t>
      </w:r>
      <w:r>
        <w:rPr>
          <w:rFonts w:cs="Calibri"/>
          <w:color w:val="000000"/>
          <w:lang w:eastAsia="fr-FR"/>
        </w:rPr>
        <w:t>ț</w:t>
      </w:r>
      <w:r w:rsidRPr="00D1702D">
        <w:rPr>
          <w:rFonts w:cs="Calibri"/>
          <w:color w:val="000000"/>
          <w:lang w:eastAsia="fr-FR"/>
        </w:rPr>
        <w:t xml:space="preserve">ie </w:t>
      </w:r>
      <w:r>
        <w:rPr>
          <w:rFonts w:cs="Calibri"/>
          <w:color w:val="000000"/>
          <w:lang w:eastAsia="fr-FR"/>
        </w:rPr>
        <w:t>ș</w:t>
      </w:r>
      <w:r w:rsidRPr="00D1702D">
        <w:rPr>
          <w:rFonts w:cs="Calibri"/>
          <w:color w:val="000000"/>
          <w:lang w:eastAsia="fr-FR"/>
        </w:rPr>
        <w:t xml:space="preserve">i decizia de numire a noului responsabil legal având această calitate în conformitate cu prevederile legale care reglementează domeniul respectiv de activitate (actul normativ privind organizarea </w:t>
      </w:r>
      <w:r>
        <w:rPr>
          <w:rFonts w:cs="Calibri"/>
          <w:color w:val="000000"/>
          <w:lang w:eastAsia="fr-FR"/>
        </w:rPr>
        <w:t>ș</w:t>
      </w:r>
      <w:r w:rsidRPr="00D1702D">
        <w:rPr>
          <w:rFonts w:cs="Calibri"/>
          <w:color w:val="000000"/>
          <w:lang w:eastAsia="fr-FR"/>
        </w:rPr>
        <w:t>i func</w:t>
      </w:r>
      <w:r>
        <w:rPr>
          <w:rFonts w:cs="Calibri"/>
          <w:color w:val="000000"/>
          <w:lang w:eastAsia="fr-FR"/>
        </w:rPr>
        <w:t>ț</w:t>
      </w:r>
      <w:r w:rsidRPr="00D1702D">
        <w:rPr>
          <w:rFonts w:cs="Calibri"/>
          <w:color w:val="000000"/>
          <w:lang w:eastAsia="fr-FR"/>
        </w:rPr>
        <w:t>ionarea entită</w:t>
      </w:r>
      <w:r>
        <w:rPr>
          <w:rFonts w:cs="Calibri"/>
          <w:color w:val="000000"/>
          <w:lang w:eastAsia="fr-FR"/>
        </w:rPr>
        <w:t>ț</w:t>
      </w:r>
      <w:r w:rsidRPr="00D1702D">
        <w:rPr>
          <w:rFonts w:cs="Calibri"/>
          <w:color w:val="000000"/>
          <w:lang w:eastAsia="fr-FR"/>
        </w:rPr>
        <w:t>ii juridice respective);</w:t>
      </w:r>
      <w:bookmarkEnd w:id="120"/>
    </w:p>
    <w:p w14:paraId="011F284B" w14:textId="77777777" w:rsidR="00DD7E8F" w:rsidRPr="00D1702D" w:rsidRDefault="00DD7E8F" w:rsidP="00E87B2A">
      <w:pPr>
        <w:numPr>
          <w:ilvl w:val="0"/>
          <w:numId w:val="80"/>
        </w:numPr>
        <w:autoSpaceDE w:val="0"/>
        <w:autoSpaceDN w:val="0"/>
        <w:adjustRightInd w:val="0"/>
        <w:spacing w:before="120" w:after="120" w:line="240" w:lineRule="auto"/>
        <w:contextualSpacing/>
        <w:jc w:val="both"/>
        <w:rPr>
          <w:rFonts w:cs="Calibri"/>
          <w:color w:val="000000"/>
          <w:lang w:eastAsia="fr-FR"/>
        </w:rPr>
      </w:pPr>
      <w:bookmarkStart w:id="122" w:name="_Hlk174416602"/>
      <w:bookmarkEnd w:id="121"/>
      <w:r w:rsidRPr="00D1702D">
        <w:rPr>
          <w:rFonts w:cs="Calibri"/>
        </w:rPr>
        <w:t>declara</w:t>
      </w:r>
      <w:r>
        <w:rPr>
          <w:rFonts w:cs="Calibri"/>
        </w:rPr>
        <w:t>ț</w:t>
      </w:r>
      <w:r w:rsidRPr="00D1702D">
        <w:rPr>
          <w:rFonts w:cs="Calibri"/>
        </w:rPr>
        <w:t>ie prin care noul reprezentant legal î</w:t>
      </w:r>
      <w:r>
        <w:rPr>
          <w:rFonts w:cs="Calibri"/>
        </w:rPr>
        <w:t>ș</w:t>
      </w:r>
      <w:r w:rsidRPr="00D1702D">
        <w:rPr>
          <w:rFonts w:cs="Calibri"/>
        </w:rPr>
        <w:t>i exprimă consim</w:t>
      </w:r>
      <w:r>
        <w:rPr>
          <w:rFonts w:cs="Calibri"/>
        </w:rPr>
        <w:t>ț</w:t>
      </w:r>
      <w:r w:rsidRPr="00D1702D">
        <w:rPr>
          <w:rFonts w:cs="Calibri"/>
        </w:rPr>
        <w:t>ământul ca AFIR să solicite institu</w:t>
      </w:r>
      <w:r>
        <w:rPr>
          <w:rFonts w:cs="Calibri"/>
        </w:rPr>
        <w:t>ț</w:t>
      </w:r>
      <w:r w:rsidRPr="00D1702D">
        <w:rPr>
          <w:rFonts w:cs="Calibri"/>
        </w:rPr>
        <w:t>iei abilitate conform legii, extrasul de pe cazierul judiciar</w:t>
      </w:r>
      <w:r w:rsidRPr="00D1702D">
        <w:rPr>
          <w:rFonts w:cs="Calibri"/>
          <w:color w:val="000000"/>
        </w:rPr>
        <w:t>.</w:t>
      </w:r>
      <w:r w:rsidRPr="00D1702D">
        <w:rPr>
          <w:rFonts w:cs="Calibri"/>
        </w:rPr>
        <w:t xml:space="preserve"> </w:t>
      </w:r>
      <w:r w:rsidRPr="00D1702D">
        <w:rPr>
          <w:rFonts w:cs="Calibri"/>
          <w:color w:val="000000"/>
          <w:lang w:eastAsia="fr-FR"/>
        </w:rPr>
        <w:t>Dacă se regăsesc înscrisuri cu caracter penal în domeniul economico-financiar, solicitarea nu se aprobă;</w:t>
      </w:r>
    </w:p>
    <w:p w14:paraId="23597C05" w14:textId="77777777" w:rsidR="00DD7E8F" w:rsidRDefault="00DD7E8F" w:rsidP="00E87B2A">
      <w:pPr>
        <w:numPr>
          <w:ilvl w:val="0"/>
          <w:numId w:val="80"/>
        </w:numPr>
        <w:spacing w:before="120" w:after="120" w:line="240" w:lineRule="auto"/>
        <w:jc w:val="both"/>
        <w:rPr>
          <w:rFonts w:cs="Calibri"/>
          <w:color w:val="000000"/>
          <w:lang w:eastAsia="fr-FR"/>
        </w:rPr>
      </w:pPr>
      <w:r w:rsidRPr="00D1702D">
        <w:rPr>
          <w:rFonts w:cs="Calibri"/>
          <w:color w:val="000000"/>
          <w:lang w:eastAsia="fr-FR"/>
        </w:rPr>
        <w:lastRenderedPageBreak/>
        <w:t>copie după actul de identitate a noului reprezentant legal (se acceptă inclusiv transmiterea de către beneficiar a versiunii scanate a actului de identitate, conform prevederilor Ordonan</w:t>
      </w:r>
      <w:r>
        <w:rPr>
          <w:rFonts w:cs="Calibri"/>
          <w:color w:val="000000"/>
          <w:lang w:eastAsia="fr-FR"/>
        </w:rPr>
        <w:t>ț</w:t>
      </w:r>
      <w:r w:rsidRPr="00D1702D">
        <w:rPr>
          <w:rFonts w:cs="Calibri"/>
          <w:color w:val="000000"/>
          <w:lang w:eastAsia="fr-FR"/>
        </w:rPr>
        <w:t>ei de Urgen</w:t>
      </w:r>
      <w:r>
        <w:rPr>
          <w:rFonts w:cs="Calibri"/>
          <w:color w:val="000000"/>
          <w:lang w:eastAsia="fr-FR"/>
        </w:rPr>
        <w:t>ț</w:t>
      </w:r>
      <w:r w:rsidRPr="00D1702D">
        <w:rPr>
          <w:rFonts w:cs="Calibri"/>
          <w:color w:val="000000"/>
          <w:lang w:eastAsia="fr-FR"/>
        </w:rPr>
        <w:t xml:space="preserve">ă a Guvernului nr. 41/2016, </w:t>
      </w:r>
      <w:r w:rsidRPr="00D1702D">
        <w:rPr>
          <w:rFonts w:cs="Calibri"/>
          <w:color w:val="000000"/>
        </w:rPr>
        <w:t>aprobată prin Legea 179/2017)</w:t>
      </w:r>
      <w:r w:rsidRPr="00D1702D">
        <w:rPr>
          <w:rFonts w:cs="Calibri"/>
          <w:color w:val="000000"/>
          <w:lang w:eastAsia="fr-FR"/>
        </w:rPr>
        <w:t>;</w:t>
      </w:r>
    </w:p>
    <w:p w14:paraId="46C00452" w14:textId="3AF79D31" w:rsidR="00F01878" w:rsidRPr="00E92A62" w:rsidRDefault="00DD7E8F" w:rsidP="00E87B2A">
      <w:pPr>
        <w:numPr>
          <w:ilvl w:val="0"/>
          <w:numId w:val="80"/>
        </w:numPr>
        <w:spacing w:after="0" w:line="240" w:lineRule="auto"/>
        <w:jc w:val="both"/>
        <w:rPr>
          <w:rFonts w:cs="Calibri"/>
          <w:noProof/>
          <w:sz w:val="24"/>
          <w:szCs w:val="24"/>
        </w:rPr>
      </w:pPr>
      <w:r w:rsidRPr="00D1702D">
        <w:rPr>
          <w:rFonts w:cs="Calibri"/>
          <w:color w:val="000000"/>
          <w:lang w:eastAsia="fr-FR"/>
        </w:rPr>
        <w:t>declara</w:t>
      </w:r>
      <w:r>
        <w:rPr>
          <w:rFonts w:cs="Calibri"/>
          <w:color w:val="000000"/>
          <w:lang w:eastAsia="fr-FR"/>
        </w:rPr>
        <w:t>ț</w:t>
      </w:r>
      <w:r w:rsidRPr="00D1702D">
        <w:rPr>
          <w:rFonts w:cs="Calibri"/>
          <w:color w:val="000000"/>
          <w:lang w:eastAsia="fr-FR"/>
        </w:rPr>
        <w:t>ia privind prelucrarea datelor cu caracter personal, semnată de noul reprezentant legal</w:t>
      </w:r>
      <w:r>
        <w:rPr>
          <w:rFonts w:cs="Calibri"/>
          <w:color w:val="000000"/>
          <w:lang w:eastAsia="fr-FR"/>
        </w:rPr>
        <w:t>.</w:t>
      </w:r>
      <w:bookmarkEnd w:id="122"/>
    </w:p>
    <w:p w14:paraId="4F7292AF" w14:textId="05CCABC4" w:rsidR="00F01878" w:rsidRPr="00E92A62" w:rsidRDefault="00F01878" w:rsidP="00DD7E8F">
      <w:pPr>
        <w:spacing w:after="0" w:line="240" w:lineRule="auto"/>
        <w:ind w:left="1080"/>
        <w:jc w:val="both"/>
        <w:rPr>
          <w:rFonts w:cs="Calibri"/>
          <w:noProof/>
          <w:sz w:val="24"/>
          <w:szCs w:val="24"/>
        </w:rPr>
      </w:pPr>
      <w:r w:rsidRPr="00E92A62">
        <w:rPr>
          <w:rFonts w:cs="Calibri"/>
          <w:noProof/>
          <w:sz w:val="24"/>
          <w:szCs w:val="24"/>
        </w:rPr>
        <w:t>......................................</w:t>
      </w:r>
    </w:p>
    <w:p w14:paraId="797215B1" w14:textId="77777777" w:rsidR="00F01878" w:rsidRPr="00E92A62" w:rsidRDefault="00F01878" w:rsidP="00F01878">
      <w:pPr>
        <w:spacing w:after="0" w:line="240" w:lineRule="auto"/>
        <w:ind w:left="1080"/>
        <w:jc w:val="both"/>
        <w:rPr>
          <w:rFonts w:cs="Calibri"/>
          <w:noProof/>
          <w:sz w:val="24"/>
          <w:szCs w:val="24"/>
        </w:rPr>
      </w:pPr>
    </w:p>
    <w:p w14:paraId="28B72A81" w14:textId="77777777" w:rsidR="00F01878" w:rsidRPr="00E92A62" w:rsidRDefault="00F01878" w:rsidP="00E87B2A">
      <w:pPr>
        <w:numPr>
          <w:ilvl w:val="0"/>
          <w:numId w:val="35"/>
        </w:numPr>
        <w:spacing w:before="120" w:after="120" w:line="240" w:lineRule="auto"/>
        <w:ind w:left="1170" w:hanging="450"/>
        <w:jc w:val="both"/>
        <w:rPr>
          <w:rFonts w:cs="Calibri"/>
          <w:color w:val="000000"/>
          <w:sz w:val="24"/>
          <w:szCs w:val="24"/>
          <w:lang w:eastAsia="fr-FR"/>
        </w:rPr>
      </w:pPr>
      <w:r w:rsidRPr="00E92A62">
        <w:rPr>
          <w:rFonts w:cs="Calibri"/>
          <w:color w:val="000000"/>
          <w:sz w:val="24"/>
          <w:szCs w:val="24"/>
          <w:lang w:eastAsia="fr-FR"/>
        </w:rPr>
        <w:t>Schimbarea sediului social al beneficiarului men</w:t>
      </w:r>
      <w:r>
        <w:rPr>
          <w:rFonts w:cs="Calibri"/>
          <w:color w:val="000000"/>
          <w:sz w:val="24"/>
          <w:szCs w:val="24"/>
          <w:lang w:eastAsia="fr-FR"/>
        </w:rPr>
        <w:t>ț</w:t>
      </w:r>
      <w:r w:rsidRPr="00E92A62">
        <w:rPr>
          <w:rFonts w:cs="Calibri"/>
          <w:color w:val="000000"/>
          <w:sz w:val="24"/>
          <w:szCs w:val="24"/>
          <w:lang w:eastAsia="fr-FR"/>
        </w:rPr>
        <w:t>ionat în Acordul – cadru:</w:t>
      </w:r>
    </w:p>
    <w:p w14:paraId="15E64C71" w14:textId="77777777" w:rsidR="00F01878" w:rsidRPr="00BF0373" w:rsidRDefault="00F01878" w:rsidP="00E87B2A">
      <w:pPr>
        <w:numPr>
          <w:ilvl w:val="0"/>
          <w:numId w:val="40"/>
        </w:numPr>
        <w:spacing w:after="0" w:line="240" w:lineRule="auto"/>
        <w:ind w:left="1080"/>
        <w:jc w:val="both"/>
        <w:rPr>
          <w:rFonts w:cs="Calibri"/>
          <w:noProof/>
        </w:rPr>
      </w:pPr>
      <w:r w:rsidRPr="00BF0373">
        <w:rPr>
          <w:rFonts w:cs="Calibri"/>
          <w:noProof/>
        </w:rPr>
        <w:t>documentul/ documentele care atestă și fundamentează modificarea, inclusiv datele actualizate;</w:t>
      </w:r>
    </w:p>
    <w:p w14:paraId="3F0F39A8" w14:textId="77777777" w:rsidR="00F01878" w:rsidRPr="00E92A62" w:rsidRDefault="00F01878" w:rsidP="00E87B2A">
      <w:pPr>
        <w:numPr>
          <w:ilvl w:val="0"/>
          <w:numId w:val="40"/>
        </w:numPr>
        <w:spacing w:after="0" w:line="240" w:lineRule="auto"/>
        <w:ind w:left="1080"/>
        <w:jc w:val="both"/>
        <w:rPr>
          <w:rFonts w:cs="Calibri"/>
          <w:noProof/>
          <w:sz w:val="24"/>
          <w:szCs w:val="24"/>
        </w:rPr>
      </w:pPr>
      <w:r w:rsidRPr="00E92A62">
        <w:rPr>
          <w:rFonts w:cs="Calibri"/>
          <w:noProof/>
          <w:sz w:val="24"/>
          <w:szCs w:val="24"/>
        </w:rPr>
        <w:t xml:space="preserve"> …………………………………………..</w:t>
      </w:r>
    </w:p>
    <w:p w14:paraId="4623BB1F" w14:textId="77777777" w:rsidR="00F01878" w:rsidRPr="00E92A62" w:rsidRDefault="00F01878" w:rsidP="00F01878">
      <w:pPr>
        <w:spacing w:after="0" w:line="240" w:lineRule="auto"/>
        <w:ind w:left="1080"/>
        <w:jc w:val="both"/>
        <w:rPr>
          <w:rFonts w:cs="Calibri"/>
          <w:noProof/>
          <w:sz w:val="24"/>
          <w:szCs w:val="24"/>
        </w:rPr>
      </w:pPr>
    </w:p>
    <w:p w14:paraId="63CE6CFA" w14:textId="77777777" w:rsidR="00F01878" w:rsidRPr="00E92A62" w:rsidRDefault="00F01878" w:rsidP="00E87B2A">
      <w:pPr>
        <w:numPr>
          <w:ilvl w:val="0"/>
          <w:numId w:val="35"/>
        </w:numPr>
        <w:spacing w:after="0" w:line="240" w:lineRule="auto"/>
        <w:ind w:left="1170" w:hanging="450"/>
        <w:jc w:val="both"/>
        <w:rPr>
          <w:rFonts w:cs="Calibri"/>
          <w:sz w:val="24"/>
          <w:szCs w:val="24"/>
        </w:rPr>
      </w:pPr>
      <w:r w:rsidRPr="00E92A62">
        <w:rPr>
          <w:rFonts w:cs="Calibri"/>
          <w:sz w:val="24"/>
          <w:szCs w:val="24"/>
        </w:rPr>
        <w:t xml:space="preserve">Schimbarea contului bancar/ de trezorerie </w:t>
      </w:r>
      <w:r>
        <w:rPr>
          <w:rFonts w:cs="Calibri"/>
          <w:sz w:val="24"/>
          <w:szCs w:val="24"/>
        </w:rPr>
        <w:t>ș</w:t>
      </w:r>
      <w:r w:rsidRPr="00E92A62">
        <w:rPr>
          <w:rFonts w:cs="Calibri"/>
          <w:sz w:val="24"/>
          <w:szCs w:val="24"/>
        </w:rPr>
        <w:t>i/ sau a institu</w:t>
      </w:r>
      <w:r>
        <w:rPr>
          <w:rFonts w:cs="Calibri"/>
          <w:sz w:val="24"/>
          <w:szCs w:val="24"/>
        </w:rPr>
        <w:t>ț</w:t>
      </w:r>
      <w:r w:rsidRPr="00E92A62">
        <w:rPr>
          <w:rFonts w:cs="Calibri"/>
          <w:sz w:val="24"/>
          <w:szCs w:val="24"/>
        </w:rPr>
        <w:t>iei financiare bancare pentru proiectul PNDR;</w:t>
      </w:r>
    </w:p>
    <w:p w14:paraId="3E5DFE51" w14:textId="36F23165" w:rsidR="002271CF" w:rsidRPr="002271CF" w:rsidRDefault="002271CF" w:rsidP="00E87B2A">
      <w:pPr>
        <w:numPr>
          <w:ilvl w:val="2"/>
          <w:numId w:val="72"/>
        </w:numPr>
        <w:tabs>
          <w:tab w:val="clear" w:pos="2160"/>
          <w:tab w:val="num" w:pos="1843"/>
        </w:tabs>
        <w:spacing w:after="0" w:line="240" w:lineRule="auto"/>
        <w:ind w:left="1276"/>
        <w:jc w:val="both"/>
        <w:rPr>
          <w:rFonts w:cs="Calibri"/>
          <w:color w:val="000000"/>
          <w:lang w:eastAsia="fr-FR"/>
        </w:rPr>
      </w:pPr>
      <w:r w:rsidRPr="002271CF">
        <w:rPr>
          <w:rFonts w:cs="Calibri"/>
          <w:color w:val="000000"/>
          <w:lang w:eastAsia="fr-FR"/>
        </w:rPr>
        <w:t xml:space="preserve">formular de identificare financiară cu noul cont </w:t>
      </w:r>
    </w:p>
    <w:p w14:paraId="4B77FCED" w14:textId="2CA7D9DF" w:rsidR="00F01878" w:rsidRPr="002271CF" w:rsidRDefault="002271CF" w:rsidP="00E87B2A">
      <w:pPr>
        <w:numPr>
          <w:ilvl w:val="2"/>
          <w:numId w:val="72"/>
        </w:numPr>
        <w:tabs>
          <w:tab w:val="clear" w:pos="2160"/>
          <w:tab w:val="num" w:pos="1843"/>
        </w:tabs>
        <w:spacing w:after="0" w:line="240" w:lineRule="auto"/>
        <w:ind w:left="1276"/>
        <w:jc w:val="both"/>
        <w:rPr>
          <w:rFonts w:cs="Calibri"/>
          <w:sz w:val="24"/>
          <w:szCs w:val="24"/>
        </w:rPr>
      </w:pPr>
      <w:r w:rsidRPr="002271CF">
        <w:rPr>
          <w:rFonts w:cs="Calibri"/>
          <w:color w:val="000000"/>
          <w:lang w:eastAsia="fr-FR"/>
        </w:rPr>
        <w:t>adresa de confirmare a noului cont de la instituția financiară respectivă</w:t>
      </w:r>
    </w:p>
    <w:p w14:paraId="552EFF11" w14:textId="6AF38424" w:rsidR="00F01878" w:rsidRPr="002271CF" w:rsidRDefault="00F01878" w:rsidP="00E87B2A">
      <w:pPr>
        <w:numPr>
          <w:ilvl w:val="2"/>
          <w:numId w:val="72"/>
        </w:numPr>
        <w:tabs>
          <w:tab w:val="clear" w:pos="2160"/>
          <w:tab w:val="num" w:pos="1843"/>
        </w:tabs>
        <w:spacing w:after="0" w:line="240" w:lineRule="auto"/>
        <w:ind w:left="1276"/>
        <w:jc w:val="both"/>
        <w:rPr>
          <w:rFonts w:cs="Calibri"/>
          <w:color w:val="000000"/>
          <w:lang w:eastAsia="fr-FR"/>
        </w:rPr>
      </w:pPr>
      <w:r w:rsidRPr="002271CF">
        <w:rPr>
          <w:rFonts w:cs="Calibri"/>
          <w:color w:val="000000"/>
          <w:lang w:eastAsia="fr-FR"/>
        </w:rPr>
        <w:t xml:space="preserve">adresa de la instituția financiară, în care se specifică modificarea codului IBAN al contului (în cazul în care instituția financiară bancară/ Trezoreria rămâne aceeași și se modifică doar codul IBAN al contului, care reprezintă un șir de 24 de caractere ce identifică în mod unic la nivel internațional contul unui client la o instituția financiară bancară/Trezorerie, cod utilizat pentru procesarea plăților în lei sau valută); </w:t>
      </w:r>
    </w:p>
    <w:p w14:paraId="06FC14DB" w14:textId="695C919F" w:rsidR="00F01878" w:rsidRPr="002271CF" w:rsidRDefault="00F01878" w:rsidP="00E87B2A">
      <w:pPr>
        <w:numPr>
          <w:ilvl w:val="2"/>
          <w:numId w:val="72"/>
        </w:numPr>
        <w:tabs>
          <w:tab w:val="clear" w:pos="2160"/>
          <w:tab w:val="num" w:pos="1843"/>
        </w:tabs>
        <w:spacing w:after="0" w:line="240" w:lineRule="auto"/>
        <w:ind w:left="1276"/>
        <w:jc w:val="both"/>
        <w:rPr>
          <w:rFonts w:cs="Calibri"/>
          <w:color w:val="000000"/>
          <w:lang w:eastAsia="fr-FR"/>
        </w:rPr>
      </w:pPr>
      <w:r w:rsidRPr="002271CF">
        <w:rPr>
          <w:rFonts w:cs="Calibri"/>
          <w:color w:val="000000"/>
          <w:lang w:eastAsia="fr-FR"/>
        </w:rPr>
        <w:t xml:space="preserve"> ...................................</w:t>
      </w:r>
    </w:p>
    <w:p w14:paraId="0FB8DBB2" w14:textId="77777777" w:rsidR="00F01878" w:rsidRPr="00E92A62" w:rsidRDefault="00F01878" w:rsidP="00F01878">
      <w:pPr>
        <w:spacing w:after="0" w:line="240" w:lineRule="auto"/>
        <w:ind w:left="990" w:hanging="270"/>
        <w:jc w:val="both"/>
        <w:rPr>
          <w:rFonts w:cs="Calibri"/>
          <w:sz w:val="24"/>
          <w:szCs w:val="24"/>
        </w:rPr>
      </w:pPr>
    </w:p>
    <w:p w14:paraId="77A5C20A" w14:textId="7439BD8F" w:rsidR="00F01878" w:rsidRPr="00E92A62" w:rsidRDefault="00F01878" w:rsidP="00E87B2A">
      <w:pPr>
        <w:numPr>
          <w:ilvl w:val="0"/>
          <w:numId w:val="35"/>
        </w:numPr>
        <w:tabs>
          <w:tab w:val="left" w:pos="1170"/>
        </w:tabs>
        <w:spacing w:after="0" w:line="240" w:lineRule="auto"/>
        <w:ind w:hanging="720"/>
        <w:jc w:val="both"/>
        <w:rPr>
          <w:rFonts w:cs="Calibri"/>
          <w:sz w:val="24"/>
          <w:szCs w:val="24"/>
        </w:rPr>
      </w:pPr>
      <w:r w:rsidRPr="00E92A62">
        <w:rPr>
          <w:rFonts w:eastAsia="Times New Roman" w:cs="Calibri"/>
          <w:color w:val="000000"/>
          <w:sz w:val="24"/>
          <w:szCs w:val="24"/>
          <w:lang w:eastAsia="fr-FR"/>
        </w:rPr>
        <w:t xml:space="preserve">Modificări ale Graficului </w:t>
      </w:r>
      <w:r w:rsidR="00417A99" w:rsidRPr="00417A99">
        <w:rPr>
          <w:rFonts w:eastAsia="Times New Roman" w:cs="Calibri"/>
          <w:color w:val="000000"/>
          <w:sz w:val="24"/>
          <w:szCs w:val="24"/>
          <w:lang w:eastAsia="fr-FR"/>
        </w:rPr>
        <w:t>de eșalonare anuală a plăților</w:t>
      </w:r>
      <w:r w:rsidRPr="00E92A62">
        <w:rPr>
          <w:rFonts w:eastAsia="Times New Roman" w:cs="Calibri"/>
          <w:color w:val="000000"/>
          <w:sz w:val="24"/>
          <w:szCs w:val="24"/>
          <w:lang w:eastAsia="fr-FR"/>
        </w:rPr>
        <w:t>:</w:t>
      </w:r>
    </w:p>
    <w:p w14:paraId="2A237D77" w14:textId="01207324" w:rsidR="00F01878" w:rsidRPr="00BF0373" w:rsidRDefault="00F01878" w:rsidP="00E87B2A">
      <w:pPr>
        <w:numPr>
          <w:ilvl w:val="0"/>
          <w:numId w:val="41"/>
        </w:numPr>
        <w:spacing w:after="0" w:line="240" w:lineRule="auto"/>
        <w:jc w:val="both"/>
        <w:rPr>
          <w:rFonts w:cs="Calibri"/>
        </w:rPr>
      </w:pPr>
      <w:r w:rsidRPr="00BF0373">
        <w:rPr>
          <w:rFonts w:cs="Calibri"/>
        </w:rPr>
        <w:t xml:space="preserve">Graficul </w:t>
      </w:r>
      <w:r w:rsidR="001B5597" w:rsidRPr="00BF0373">
        <w:rPr>
          <w:rFonts w:eastAsia="Times New Roman" w:cs="Calibri"/>
          <w:color w:val="000000"/>
          <w:lang w:eastAsia="fr-FR"/>
        </w:rPr>
        <w:t>de eșalonare anuală a plăților</w:t>
      </w:r>
      <w:r w:rsidR="001B5597" w:rsidRPr="00BF0373">
        <w:rPr>
          <w:rFonts w:cs="Calibri"/>
        </w:rPr>
        <w:t xml:space="preserve"> </w:t>
      </w:r>
      <w:r w:rsidRPr="00BF0373">
        <w:rPr>
          <w:rFonts w:cs="Calibri"/>
        </w:rPr>
        <w:t>refăcut;</w:t>
      </w:r>
    </w:p>
    <w:p w14:paraId="2E910364" w14:textId="77777777" w:rsidR="00F01878" w:rsidRPr="00E92A62" w:rsidRDefault="00F01878" w:rsidP="00E87B2A">
      <w:pPr>
        <w:numPr>
          <w:ilvl w:val="0"/>
          <w:numId w:val="41"/>
        </w:numPr>
        <w:spacing w:after="0" w:line="240" w:lineRule="auto"/>
        <w:jc w:val="both"/>
        <w:rPr>
          <w:rFonts w:cs="Calibri"/>
          <w:sz w:val="24"/>
          <w:szCs w:val="24"/>
        </w:rPr>
      </w:pPr>
      <w:r w:rsidRPr="00E92A62">
        <w:rPr>
          <w:rFonts w:cs="Calibri"/>
          <w:sz w:val="24"/>
          <w:szCs w:val="24"/>
        </w:rPr>
        <w:t>.............................................................</w:t>
      </w:r>
    </w:p>
    <w:p w14:paraId="0C3BDFE9" w14:textId="77777777" w:rsidR="00F01878" w:rsidRDefault="00F01878" w:rsidP="00F01878">
      <w:pPr>
        <w:spacing w:after="0" w:line="240" w:lineRule="auto"/>
        <w:ind w:left="1440"/>
        <w:jc w:val="both"/>
        <w:rPr>
          <w:rFonts w:cs="Calibri"/>
          <w:sz w:val="24"/>
          <w:szCs w:val="24"/>
        </w:rPr>
      </w:pPr>
    </w:p>
    <w:p w14:paraId="4060F0AB" w14:textId="1A2687FF" w:rsidR="00E813F4" w:rsidRPr="007E608A" w:rsidRDefault="00E813F4" w:rsidP="00E87B2A">
      <w:pPr>
        <w:numPr>
          <w:ilvl w:val="0"/>
          <w:numId w:val="35"/>
        </w:numPr>
        <w:tabs>
          <w:tab w:val="left" w:pos="1170"/>
        </w:tabs>
        <w:spacing w:after="0" w:line="240" w:lineRule="auto"/>
        <w:ind w:hanging="720"/>
        <w:jc w:val="both"/>
        <w:rPr>
          <w:rFonts w:eastAsia="Times New Roman" w:cs="Calibri"/>
          <w:color w:val="000000"/>
          <w:sz w:val="24"/>
          <w:szCs w:val="24"/>
          <w:lang w:eastAsia="fr-FR"/>
        </w:rPr>
      </w:pPr>
      <w:r w:rsidRPr="00E92A62">
        <w:rPr>
          <w:rFonts w:eastAsia="Times New Roman" w:cs="Calibri"/>
          <w:color w:val="000000"/>
          <w:sz w:val="24"/>
          <w:szCs w:val="24"/>
          <w:lang w:eastAsia="fr-FR"/>
        </w:rPr>
        <w:t xml:space="preserve">Modificări ale </w:t>
      </w:r>
      <w:r w:rsidR="007E608A" w:rsidRPr="007E608A">
        <w:rPr>
          <w:rFonts w:eastAsia="Times New Roman" w:cs="Calibri"/>
          <w:color w:val="000000"/>
          <w:sz w:val="24"/>
          <w:szCs w:val="24"/>
          <w:lang w:eastAsia="fr-FR"/>
        </w:rPr>
        <w:t>Planificării anuale a activităților</w:t>
      </w:r>
      <w:r w:rsidRPr="00E92A62">
        <w:rPr>
          <w:rFonts w:eastAsia="Times New Roman" w:cs="Calibri"/>
          <w:color w:val="000000"/>
          <w:sz w:val="24"/>
          <w:szCs w:val="24"/>
          <w:lang w:eastAsia="fr-FR"/>
        </w:rPr>
        <w:t>:</w:t>
      </w:r>
    </w:p>
    <w:p w14:paraId="61FDB798" w14:textId="34AA98EE" w:rsidR="00E813F4" w:rsidRPr="00BF0373" w:rsidRDefault="001467DD" w:rsidP="00BF0373">
      <w:pPr>
        <w:numPr>
          <w:ilvl w:val="0"/>
          <w:numId w:val="114"/>
        </w:numPr>
        <w:spacing w:after="0" w:line="240" w:lineRule="auto"/>
        <w:jc w:val="both"/>
        <w:rPr>
          <w:rFonts w:cs="Calibri"/>
        </w:rPr>
      </w:pPr>
      <w:r w:rsidRPr="00BF0373">
        <w:rPr>
          <w:rFonts w:cs="Calibri"/>
        </w:rPr>
        <w:t xml:space="preserve">Planificarea anuală a activităților </w:t>
      </w:r>
      <w:r w:rsidR="00E813F4" w:rsidRPr="00BF0373">
        <w:rPr>
          <w:rFonts w:cs="Calibri"/>
        </w:rPr>
        <w:t>refăcut</w:t>
      </w:r>
      <w:r w:rsidRPr="00BF0373">
        <w:rPr>
          <w:rFonts w:cs="Calibri"/>
        </w:rPr>
        <w:t>ă</w:t>
      </w:r>
      <w:r w:rsidR="00E813F4" w:rsidRPr="00BF0373">
        <w:rPr>
          <w:rFonts w:cs="Calibri"/>
        </w:rPr>
        <w:t>;</w:t>
      </w:r>
    </w:p>
    <w:p w14:paraId="5D793C80" w14:textId="77777777" w:rsidR="00E813F4" w:rsidRPr="00E92A62" w:rsidRDefault="00E813F4" w:rsidP="00BF0373">
      <w:pPr>
        <w:numPr>
          <w:ilvl w:val="0"/>
          <w:numId w:val="114"/>
        </w:numPr>
        <w:spacing w:after="0" w:line="240" w:lineRule="auto"/>
        <w:jc w:val="both"/>
        <w:rPr>
          <w:rFonts w:cs="Calibri"/>
          <w:sz w:val="24"/>
          <w:szCs w:val="24"/>
        </w:rPr>
      </w:pPr>
      <w:r w:rsidRPr="00E92A62">
        <w:rPr>
          <w:rFonts w:cs="Calibri"/>
          <w:sz w:val="24"/>
          <w:szCs w:val="24"/>
        </w:rPr>
        <w:t>.............................................................</w:t>
      </w:r>
    </w:p>
    <w:p w14:paraId="7305CB9B" w14:textId="77777777" w:rsidR="00E813F4" w:rsidRPr="00E92A62" w:rsidRDefault="00E813F4" w:rsidP="00F01878">
      <w:pPr>
        <w:spacing w:after="0" w:line="240" w:lineRule="auto"/>
        <w:ind w:left="1440"/>
        <w:jc w:val="both"/>
        <w:rPr>
          <w:rFonts w:cs="Calibri"/>
          <w:sz w:val="24"/>
          <w:szCs w:val="24"/>
        </w:rPr>
      </w:pPr>
    </w:p>
    <w:p w14:paraId="7009932E" w14:textId="77777777" w:rsidR="00F01878" w:rsidRPr="00E92A62" w:rsidRDefault="00F01878" w:rsidP="00E87B2A">
      <w:pPr>
        <w:numPr>
          <w:ilvl w:val="0"/>
          <w:numId w:val="35"/>
        </w:numPr>
        <w:spacing w:before="120" w:after="120" w:line="240" w:lineRule="auto"/>
        <w:ind w:left="1170" w:hanging="450"/>
        <w:jc w:val="both"/>
        <w:rPr>
          <w:rFonts w:eastAsia="Times New Roman" w:cs="Calibri"/>
          <w:color w:val="000000"/>
          <w:sz w:val="24"/>
          <w:szCs w:val="24"/>
          <w:lang w:eastAsia="fr-FR"/>
        </w:rPr>
      </w:pPr>
      <w:r w:rsidRPr="00E92A62">
        <w:rPr>
          <w:rFonts w:eastAsia="Times New Roman" w:cs="Calibri"/>
          <w:color w:val="000000"/>
          <w:sz w:val="24"/>
          <w:szCs w:val="24"/>
          <w:lang w:eastAsia="fr-FR"/>
        </w:rPr>
        <w:t>Alte situa</w:t>
      </w:r>
      <w:r>
        <w:rPr>
          <w:rFonts w:eastAsia="Times New Roman" w:cs="Calibri"/>
          <w:color w:val="000000"/>
          <w:sz w:val="24"/>
          <w:szCs w:val="24"/>
          <w:lang w:eastAsia="fr-FR"/>
        </w:rPr>
        <w:t>ț</w:t>
      </w:r>
      <w:r w:rsidRPr="00E92A62">
        <w:rPr>
          <w:rFonts w:eastAsia="Times New Roman" w:cs="Calibri"/>
          <w:color w:val="000000"/>
          <w:sz w:val="24"/>
          <w:szCs w:val="24"/>
          <w:lang w:eastAsia="fr-FR"/>
        </w:rPr>
        <w:t xml:space="preserve">ii temeinic justificate </w:t>
      </w:r>
      <w:r>
        <w:rPr>
          <w:rFonts w:eastAsia="Times New Roman" w:cs="Calibri"/>
          <w:color w:val="000000"/>
          <w:sz w:val="24"/>
          <w:szCs w:val="24"/>
          <w:lang w:eastAsia="fr-FR"/>
        </w:rPr>
        <w:t>ș</w:t>
      </w:r>
      <w:r w:rsidRPr="00E92A62">
        <w:rPr>
          <w:rFonts w:eastAsia="Times New Roman" w:cs="Calibri"/>
          <w:color w:val="000000"/>
          <w:sz w:val="24"/>
          <w:szCs w:val="24"/>
          <w:lang w:eastAsia="fr-FR"/>
        </w:rPr>
        <w:t>i fundamentate documentar care pot surveni pe parcursul implementării Contractului 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are</w:t>
      </w:r>
      <w:r w:rsidRPr="00E92A62">
        <w:rPr>
          <w:rFonts w:cs="Calibri"/>
          <w:color w:val="000000"/>
          <w:sz w:val="24"/>
          <w:szCs w:val="24"/>
        </w:rPr>
        <w:t xml:space="preserve"> </w:t>
      </w:r>
      <w:r w:rsidRPr="00E92A62">
        <w:rPr>
          <w:rFonts w:eastAsia="Times New Roman" w:cs="Calibri"/>
          <w:color w:val="000000"/>
          <w:sz w:val="24"/>
          <w:szCs w:val="24"/>
          <w:lang w:eastAsia="fr-FR"/>
        </w:rPr>
        <w:t>(ex: schimbarea căr</w:t>
      </w:r>
      <w:r>
        <w:rPr>
          <w:rFonts w:eastAsia="Times New Roman" w:cs="Calibri"/>
          <w:color w:val="000000"/>
          <w:sz w:val="24"/>
          <w:szCs w:val="24"/>
          <w:lang w:eastAsia="fr-FR"/>
        </w:rPr>
        <w:t>ț</w:t>
      </w:r>
      <w:r w:rsidRPr="00E92A62">
        <w:rPr>
          <w:rFonts w:eastAsia="Times New Roman" w:cs="Calibri"/>
          <w:color w:val="000000"/>
          <w:sz w:val="24"/>
          <w:szCs w:val="24"/>
          <w:lang w:eastAsia="fr-FR"/>
        </w:rPr>
        <w:t>ii de identitate a reprezentantului legal  etc.).</w:t>
      </w:r>
    </w:p>
    <w:p w14:paraId="3A604BFD" w14:textId="77777777" w:rsidR="00F01878" w:rsidRPr="00BF0373" w:rsidRDefault="00F01878" w:rsidP="00BF0373">
      <w:pPr>
        <w:numPr>
          <w:ilvl w:val="0"/>
          <w:numId w:val="115"/>
        </w:numPr>
        <w:spacing w:after="0" w:line="240" w:lineRule="auto"/>
        <w:jc w:val="both"/>
        <w:rPr>
          <w:rFonts w:cs="Calibri"/>
        </w:rPr>
      </w:pPr>
      <w:r w:rsidRPr="00BF0373">
        <w:rPr>
          <w:rFonts w:cs="Calibri"/>
        </w:rPr>
        <w:t>Documentul/ documente care fundamentează modificarea propusă (după caz);</w:t>
      </w:r>
    </w:p>
    <w:p w14:paraId="1B50018E" w14:textId="77777777" w:rsidR="00F01878" w:rsidRPr="00E92A62" w:rsidRDefault="00F01878" w:rsidP="00BF0373">
      <w:pPr>
        <w:tabs>
          <w:tab w:val="left" w:pos="1440"/>
        </w:tabs>
        <w:spacing w:after="160" w:line="240" w:lineRule="auto"/>
        <w:ind w:left="1440"/>
        <w:jc w:val="both"/>
        <w:rPr>
          <w:rFonts w:cs="Calibri"/>
          <w:sz w:val="24"/>
          <w:szCs w:val="24"/>
        </w:rPr>
      </w:pPr>
      <w:r w:rsidRPr="00E92A62">
        <w:rPr>
          <w:rFonts w:cs="Calibri"/>
          <w:sz w:val="24"/>
          <w:szCs w:val="24"/>
        </w:rPr>
        <w:t>..........................................................</w:t>
      </w:r>
    </w:p>
    <w:p w14:paraId="6758537D" w14:textId="77777777" w:rsidR="00F01878" w:rsidRPr="00E92A62" w:rsidRDefault="00F01878" w:rsidP="00F01878">
      <w:pPr>
        <w:spacing w:before="120" w:after="120" w:line="240" w:lineRule="auto"/>
        <w:ind w:left="1170"/>
        <w:jc w:val="both"/>
        <w:rPr>
          <w:rFonts w:eastAsia="Times New Roman" w:cs="Calibri"/>
          <w:color w:val="000000"/>
          <w:sz w:val="24"/>
          <w:szCs w:val="24"/>
          <w:lang w:eastAsia="fr-FR"/>
        </w:rPr>
      </w:pPr>
    </w:p>
    <w:p w14:paraId="4287D760" w14:textId="77777777" w:rsidR="00F01878" w:rsidRPr="00E92A62" w:rsidRDefault="00F01878" w:rsidP="00F01878">
      <w:pPr>
        <w:spacing w:after="0" w:line="240" w:lineRule="auto"/>
        <w:ind w:left="1440"/>
        <w:jc w:val="both"/>
        <w:rPr>
          <w:rFonts w:cs="Calibri"/>
          <w:sz w:val="24"/>
          <w:szCs w:val="24"/>
        </w:rPr>
      </w:pPr>
    </w:p>
    <w:p w14:paraId="705E461A" w14:textId="77777777" w:rsidR="00F01878" w:rsidRPr="00E92A62" w:rsidRDefault="00F01878" w:rsidP="00F01878">
      <w:pPr>
        <w:spacing w:line="240" w:lineRule="auto"/>
        <w:jc w:val="both"/>
        <w:rPr>
          <w:rFonts w:cs="Calibri"/>
          <w:noProof/>
          <w:sz w:val="24"/>
          <w:szCs w:val="24"/>
          <w:lang w:eastAsia="ja-JP"/>
        </w:rPr>
      </w:pPr>
    </w:p>
    <w:p w14:paraId="6BB4578B" w14:textId="77777777" w:rsidR="00F01878" w:rsidRPr="00E92A62" w:rsidRDefault="00F01878" w:rsidP="00F01878">
      <w:pPr>
        <w:spacing w:after="0" w:line="240" w:lineRule="auto"/>
        <w:jc w:val="both"/>
        <w:rPr>
          <w:rFonts w:cs="Calibri"/>
          <w:noProof/>
          <w:sz w:val="24"/>
          <w:szCs w:val="24"/>
          <w:lang w:eastAsia="ja-JP"/>
        </w:rPr>
      </w:pPr>
      <w:r w:rsidRPr="00E92A62">
        <w:rPr>
          <w:rFonts w:cs="Calibri"/>
          <w:b/>
          <w:noProof/>
          <w:sz w:val="24"/>
          <w:szCs w:val="24"/>
        </w:rPr>
        <w:lastRenderedPageBreak/>
        <w:t>Beneficiar (nume si prenume)…………………</w:t>
      </w:r>
    </w:p>
    <w:p w14:paraId="008F5255" w14:textId="77777777" w:rsidR="00F01878" w:rsidRPr="00E92A62" w:rsidRDefault="00F01878" w:rsidP="00F01878">
      <w:pPr>
        <w:spacing w:after="0" w:line="240" w:lineRule="auto"/>
        <w:jc w:val="both"/>
        <w:rPr>
          <w:rFonts w:cs="Calibri"/>
          <w:b/>
          <w:noProof/>
          <w:sz w:val="24"/>
          <w:szCs w:val="24"/>
        </w:rPr>
      </w:pPr>
      <w:r w:rsidRPr="00E92A62">
        <w:rPr>
          <w:rFonts w:cs="Calibri"/>
          <w:b/>
          <w:noProof/>
          <w:sz w:val="24"/>
          <w:szCs w:val="24"/>
        </w:rPr>
        <w:t>Semnătura …………………….</w:t>
      </w:r>
    </w:p>
    <w:p w14:paraId="15562A79" w14:textId="77777777" w:rsidR="00F01878" w:rsidRPr="00E92A62" w:rsidRDefault="00F01878" w:rsidP="00F01878">
      <w:pPr>
        <w:spacing w:after="0" w:line="240" w:lineRule="auto"/>
        <w:jc w:val="both"/>
        <w:rPr>
          <w:rFonts w:cs="Calibri"/>
          <w:b/>
          <w:noProof/>
          <w:sz w:val="24"/>
          <w:szCs w:val="24"/>
        </w:rPr>
      </w:pPr>
      <w:r w:rsidRPr="00E92A62">
        <w:rPr>
          <w:rFonts w:cs="Calibri"/>
          <w:b/>
          <w:noProof/>
          <w:sz w:val="24"/>
          <w:szCs w:val="24"/>
        </w:rPr>
        <w:t>Data ……………….</w:t>
      </w:r>
    </w:p>
    <w:p w14:paraId="25A82227" w14:textId="77777777" w:rsidR="00F01878" w:rsidRPr="00E92A62" w:rsidRDefault="00F01878" w:rsidP="00F01878">
      <w:pPr>
        <w:spacing w:before="120" w:after="120" w:line="240" w:lineRule="auto"/>
        <w:jc w:val="both"/>
        <w:rPr>
          <w:rFonts w:eastAsia="Times New Roman" w:cs="Calibri"/>
          <w:color w:val="000000"/>
          <w:sz w:val="24"/>
          <w:szCs w:val="24"/>
        </w:rPr>
      </w:pPr>
    </w:p>
    <w:p w14:paraId="1D45484B" w14:textId="77777777" w:rsidR="00F01878" w:rsidRPr="00E92A62" w:rsidRDefault="00F01878" w:rsidP="00F01878">
      <w:pPr>
        <w:spacing w:before="120" w:after="120" w:line="240" w:lineRule="auto"/>
        <w:jc w:val="both"/>
        <w:rPr>
          <w:rFonts w:eastAsia="Times New Roman" w:cs="Calibri"/>
          <w:color w:val="000000"/>
          <w:sz w:val="24"/>
          <w:szCs w:val="24"/>
        </w:rPr>
      </w:pPr>
    </w:p>
    <w:p w14:paraId="05F339EB" w14:textId="77777777" w:rsidR="00F01878" w:rsidRPr="00DE6244" w:rsidRDefault="00F01878" w:rsidP="00DE6244">
      <w:pPr>
        <w:pStyle w:val="Heading2"/>
        <w:rPr>
          <w:rFonts w:cs="Calibri"/>
          <w:color w:val="000000"/>
          <w:kern w:val="32"/>
          <w:sz w:val="24"/>
          <w:szCs w:val="24"/>
          <w:lang w:eastAsia="x-none"/>
        </w:rPr>
      </w:pPr>
      <w:bookmarkStart w:id="123" w:name="_Toc446415659"/>
      <w:r w:rsidRPr="00E92A62">
        <w:rPr>
          <w:rFonts w:ascii="Calibri" w:hAnsi="Calibri" w:cs="Calibri"/>
          <w:b w:val="0"/>
          <w:bCs w:val="0"/>
          <w:color w:val="000000"/>
          <w:sz w:val="24"/>
          <w:szCs w:val="24"/>
          <w:lang w:eastAsia="fr-FR"/>
        </w:rPr>
        <w:br w:type="page"/>
      </w:r>
      <w:bookmarkStart w:id="124" w:name="_Toc109823480"/>
      <w:bookmarkStart w:id="125" w:name="_Toc181610996"/>
      <w:r w:rsidRPr="00DE6244">
        <w:rPr>
          <w:rFonts w:cs="Calibri"/>
          <w:color w:val="000000"/>
          <w:kern w:val="32"/>
          <w:sz w:val="24"/>
          <w:szCs w:val="24"/>
          <w:lang w:eastAsia="x-none"/>
        </w:rPr>
        <w:lastRenderedPageBreak/>
        <w:t>Formularul C3.1L – Notă explicativă pentru modificarea Contractului de finanțare</w:t>
      </w:r>
      <w:bookmarkEnd w:id="124"/>
      <w:bookmarkEnd w:id="125"/>
      <w:r w:rsidRPr="00DE6244">
        <w:rPr>
          <w:rFonts w:cs="Calibri"/>
          <w:color w:val="000000"/>
          <w:kern w:val="32"/>
          <w:sz w:val="24"/>
          <w:szCs w:val="24"/>
          <w:lang w:eastAsia="x-none"/>
        </w:rPr>
        <w:t xml:space="preserve"> </w:t>
      </w:r>
      <w:bookmarkEnd w:id="123"/>
    </w:p>
    <w:p w14:paraId="5F01A996" w14:textId="77777777" w:rsidR="00F01878" w:rsidRPr="00E92A62" w:rsidRDefault="00F01878" w:rsidP="00F01878">
      <w:pPr>
        <w:spacing w:before="120" w:after="120" w:line="240" w:lineRule="auto"/>
        <w:jc w:val="both"/>
        <w:rPr>
          <w:rFonts w:cs="Calibri"/>
          <w:b/>
          <w:bCs/>
          <w:color w:val="000000"/>
          <w:sz w:val="24"/>
          <w:szCs w:val="24"/>
        </w:rPr>
      </w:pPr>
      <w:r w:rsidRPr="00E92A62">
        <w:rPr>
          <w:rFonts w:cs="Calibri"/>
          <w:b/>
          <w:bCs/>
          <w:color w:val="000000"/>
          <w:sz w:val="24"/>
          <w:szCs w:val="24"/>
        </w:rPr>
        <w:t>*Disponibilă pe site-ul Agen</w:t>
      </w:r>
      <w:r>
        <w:rPr>
          <w:rFonts w:cs="Calibri"/>
          <w:b/>
          <w:bCs/>
          <w:color w:val="000000"/>
          <w:sz w:val="24"/>
          <w:szCs w:val="24"/>
        </w:rPr>
        <w:t>ț</w:t>
      </w:r>
      <w:r w:rsidRPr="00E92A62">
        <w:rPr>
          <w:rFonts w:cs="Calibri"/>
          <w:b/>
          <w:bCs/>
          <w:color w:val="000000"/>
          <w:sz w:val="24"/>
          <w:szCs w:val="24"/>
        </w:rPr>
        <w:t>iei pentru Finan</w:t>
      </w:r>
      <w:r>
        <w:rPr>
          <w:rFonts w:cs="Calibri"/>
          <w:b/>
          <w:bCs/>
          <w:color w:val="000000"/>
          <w:sz w:val="24"/>
          <w:szCs w:val="24"/>
        </w:rPr>
        <w:t>ț</w:t>
      </w:r>
      <w:r w:rsidRPr="00E92A62">
        <w:rPr>
          <w:rFonts w:cs="Calibri"/>
          <w:b/>
          <w:bCs/>
          <w:color w:val="000000"/>
          <w:sz w:val="24"/>
          <w:szCs w:val="24"/>
        </w:rPr>
        <w:t>area Investi</w:t>
      </w:r>
      <w:r>
        <w:rPr>
          <w:rFonts w:cs="Calibri"/>
          <w:b/>
          <w:bCs/>
          <w:color w:val="000000"/>
          <w:sz w:val="24"/>
          <w:szCs w:val="24"/>
        </w:rPr>
        <w:t>ț</w:t>
      </w:r>
      <w:r w:rsidRPr="00E92A62">
        <w:rPr>
          <w:rFonts w:cs="Calibri"/>
          <w:b/>
          <w:bCs/>
          <w:color w:val="000000"/>
          <w:sz w:val="24"/>
          <w:szCs w:val="24"/>
        </w:rPr>
        <w:t>iilor Rurale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48"/>
        <w:gridCol w:w="731"/>
        <w:gridCol w:w="1215"/>
        <w:gridCol w:w="1294"/>
        <w:gridCol w:w="696"/>
        <w:gridCol w:w="2904"/>
        <w:gridCol w:w="51"/>
      </w:tblGrid>
      <w:tr w:rsidR="00F01878" w:rsidRPr="00714029" w14:paraId="0EB29D34" w14:textId="77777777" w:rsidTr="002A338B">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5DD3C8B1"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 xml:space="preserve">Numărul </w:t>
            </w:r>
            <w:r w:rsidRPr="00714029">
              <w:rPr>
                <w:rFonts w:eastAsia="Times New Roman" w:cs="Calibri"/>
                <w:color w:val="000000"/>
                <w:sz w:val="24"/>
                <w:szCs w:val="24"/>
                <w:lang w:eastAsia="fr-FR"/>
              </w:rPr>
              <w:t>Contractului de finanțare</w:t>
            </w:r>
            <w:r w:rsidRPr="00714029">
              <w:rPr>
                <w:rFonts w:cs="Calibri"/>
                <w:color w:val="000000"/>
                <w:sz w:val="24"/>
                <w:szCs w:val="24"/>
              </w:rPr>
              <w:t>:</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20C7090B" w14:textId="77777777" w:rsidR="00F01878" w:rsidRPr="00714029" w:rsidRDefault="00F01878" w:rsidP="002A338B">
            <w:pPr>
              <w:spacing w:after="0" w:line="240" w:lineRule="auto"/>
              <w:jc w:val="both"/>
              <w:rPr>
                <w:rFonts w:cs="Calibri"/>
                <w:color w:val="000000"/>
                <w:sz w:val="24"/>
                <w:szCs w:val="24"/>
              </w:rPr>
            </w:pPr>
          </w:p>
        </w:tc>
      </w:tr>
      <w:tr w:rsidR="00F01878" w:rsidRPr="00714029" w14:paraId="3D228884" w14:textId="77777777" w:rsidTr="002A338B">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75457BD3"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Titlul proiectului:</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05AC46BE" w14:textId="77777777" w:rsidR="00F01878" w:rsidRPr="00714029" w:rsidRDefault="00F01878" w:rsidP="002A338B">
            <w:pPr>
              <w:spacing w:after="0" w:line="240" w:lineRule="auto"/>
              <w:jc w:val="both"/>
              <w:rPr>
                <w:rFonts w:cs="Calibri"/>
                <w:color w:val="000000"/>
                <w:sz w:val="24"/>
                <w:szCs w:val="24"/>
              </w:rPr>
            </w:pPr>
          </w:p>
        </w:tc>
      </w:tr>
      <w:tr w:rsidR="00F01878" w:rsidRPr="00714029" w14:paraId="50830F83" w14:textId="77777777" w:rsidTr="002A338B">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70DC1135"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Numele beneficiarului:</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458D159D" w14:textId="77777777" w:rsidR="00F01878" w:rsidRPr="00714029" w:rsidRDefault="00F01878" w:rsidP="002A338B">
            <w:pPr>
              <w:spacing w:after="0" w:line="240" w:lineRule="auto"/>
              <w:jc w:val="both"/>
              <w:rPr>
                <w:rFonts w:cs="Calibri"/>
                <w:color w:val="000000"/>
                <w:sz w:val="24"/>
                <w:szCs w:val="24"/>
              </w:rPr>
            </w:pPr>
          </w:p>
        </w:tc>
      </w:tr>
      <w:tr w:rsidR="00F01878" w:rsidRPr="00714029" w14:paraId="261449E1" w14:textId="77777777" w:rsidTr="002A338B">
        <w:tc>
          <w:tcPr>
            <w:tcW w:w="4094" w:type="dxa"/>
            <w:gridSpan w:val="3"/>
            <w:tcBorders>
              <w:top w:val="single" w:sz="2" w:space="0" w:color="auto"/>
              <w:left w:val="single" w:sz="2" w:space="0" w:color="auto"/>
              <w:bottom w:val="single" w:sz="2" w:space="0" w:color="auto"/>
              <w:right w:val="single" w:sz="2" w:space="0" w:color="auto"/>
            </w:tcBorders>
            <w:vAlign w:val="center"/>
            <w:hideMark/>
          </w:tcPr>
          <w:p w14:paraId="4EF6E882"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 xml:space="preserve">Numele Reprezentantului legal: </w:t>
            </w:r>
          </w:p>
        </w:tc>
        <w:tc>
          <w:tcPr>
            <w:tcW w:w="4945" w:type="dxa"/>
            <w:gridSpan w:val="4"/>
            <w:tcBorders>
              <w:top w:val="single" w:sz="2" w:space="0" w:color="auto"/>
              <w:left w:val="single" w:sz="2" w:space="0" w:color="auto"/>
              <w:bottom w:val="single" w:sz="2" w:space="0" w:color="auto"/>
              <w:right w:val="single" w:sz="2" w:space="0" w:color="auto"/>
            </w:tcBorders>
            <w:vAlign w:val="center"/>
          </w:tcPr>
          <w:p w14:paraId="7142ADD9" w14:textId="77777777" w:rsidR="00F01878" w:rsidRPr="00714029" w:rsidRDefault="00F01878" w:rsidP="002A338B">
            <w:pPr>
              <w:spacing w:after="0" w:line="240" w:lineRule="auto"/>
              <w:jc w:val="both"/>
              <w:rPr>
                <w:rFonts w:cs="Calibri"/>
                <w:color w:val="000000"/>
                <w:sz w:val="24"/>
                <w:szCs w:val="24"/>
              </w:rPr>
            </w:pPr>
          </w:p>
        </w:tc>
      </w:tr>
      <w:tr w:rsidR="00F01878" w:rsidRPr="00714029" w14:paraId="1606C4EF" w14:textId="77777777" w:rsidTr="002A33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640"/>
        </w:trPr>
        <w:tc>
          <w:tcPr>
            <w:tcW w:w="2148" w:type="dxa"/>
            <w:tcBorders>
              <w:top w:val="single" w:sz="4" w:space="0" w:color="auto"/>
              <w:left w:val="single" w:sz="4" w:space="0" w:color="auto"/>
              <w:bottom w:val="single" w:sz="4" w:space="0" w:color="auto"/>
              <w:right w:val="single" w:sz="4" w:space="0" w:color="auto"/>
            </w:tcBorders>
          </w:tcPr>
          <w:p w14:paraId="736313E1" w14:textId="77777777" w:rsidR="00F01878" w:rsidRPr="00714029" w:rsidRDefault="00F01878" w:rsidP="002A338B">
            <w:pPr>
              <w:spacing w:after="0" w:line="240" w:lineRule="auto"/>
              <w:jc w:val="both"/>
              <w:rPr>
                <w:rFonts w:cs="Calibri"/>
                <w:color w:val="000000"/>
                <w:sz w:val="24"/>
                <w:szCs w:val="24"/>
              </w:rPr>
            </w:pPr>
          </w:p>
        </w:tc>
        <w:tc>
          <w:tcPr>
            <w:tcW w:w="3240" w:type="dxa"/>
            <w:gridSpan w:val="3"/>
            <w:tcBorders>
              <w:top w:val="single" w:sz="4" w:space="0" w:color="auto"/>
              <w:left w:val="single" w:sz="4" w:space="0" w:color="auto"/>
              <w:bottom w:val="single" w:sz="4" w:space="0" w:color="auto"/>
              <w:right w:val="single" w:sz="4" w:space="0" w:color="auto"/>
            </w:tcBorders>
            <w:hideMark/>
          </w:tcPr>
          <w:p w14:paraId="3AFE8218" w14:textId="77777777" w:rsidR="00F01878" w:rsidRPr="00714029" w:rsidRDefault="00F01878" w:rsidP="002A338B">
            <w:pPr>
              <w:spacing w:after="0" w:line="240" w:lineRule="auto"/>
              <w:jc w:val="both"/>
              <w:rPr>
                <w:rFonts w:cs="Calibri"/>
                <w:color w:val="000000"/>
                <w:sz w:val="24"/>
                <w:szCs w:val="24"/>
              </w:rPr>
            </w:pPr>
            <w:r w:rsidRPr="00714029">
              <w:rPr>
                <w:rFonts w:eastAsia="Times New Roman" w:cs="Calibri"/>
                <w:color w:val="000000"/>
                <w:sz w:val="24"/>
                <w:szCs w:val="24"/>
                <w:lang w:eastAsia="fr-FR"/>
              </w:rPr>
              <w:t>Contractul de finanțare</w:t>
            </w:r>
          </w:p>
        </w:tc>
        <w:tc>
          <w:tcPr>
            <w:tcW w:w="3600" w:type="dxa"/>
            <w:gridSpan w:val="2"/>
            <w:tcBorders>
              <w:top w:val="single" w:sz="4" w:space="0" w:color="auto"/>
              <w:left w:val="single" w:sz="4" w:space="0" w:color="auto"/>
              <w:bottom w:val="single" w:sz="4" w:space="0" w:color="auto"/>
              <w:right w:val="single" w:sz="4" w:space="0" w:color="auto"/>
            </w:tcBorders>
            <w:hideMark/>
          </w:tcPr>
          <w:p w14:paraId="50D1A72A"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Act adițional</w:t>
            </w:r>
          </w:p>
        </w:tc>
      </w:tr>
      <w:tr w:rsidR="00F01878" w:rsidRPr="00714029" w14:paraId="65A0E820" w14:textId="77777777" w:rsidTr="002A33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358"/>
        </w:trPr>
        <w:tc>
          <w:tcPr>
            <w:tcW w:w="2148" w:type="dxa"/>
            <w:tcBorders>
              <w:top w:val="single" w:sz="4" w:space="0" w:color="auto"/>
              <w:left w:val="single" w:sz="4" w:space="0" w:color="auto"/>
              <w:bottom w:val="single" w:sz="4" w:space="0" w:color="auto"/>
              <w:right w:val="single" w:sz="4" w:space="0" w:color="auto"/>
            </w:tcBorders>
            <w:hideMark/>
          </w:tcPr>
          <w:p w14:paraId="1CBDD407"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Bugetul (Euro/RON)</w:t>
            </w:r>
          </w:p>
        </w:tc>
        <w:tc>
          <w:tcPr>
            <w:tcW w:w="3240" w:type="dxa"/>
            <w:gridSpan w:val="3"/>
            <w:tcBorders>
              <w:top w:val="single" w:sz="4" w:space="0" w:color="auto"/>
              <w:left w:val="single" w:sz="4" w:space="0" w:color="auto"/>
              <w:bottom w:val="single" w:sz="6" w:space="0" w:color="auto"/>
              <w:right w:val="single" w:sz="6" w:space="0" w:color="auto"/>
            </w:tcBorders>
          </w:tcPr>
          <w:p w14:paraId="397BC3CB" w14:textId="77777777" w:rsidR="00F01878" w:rsidRPr="00714029" w:rsidRDefault="00F01878" w:rsidP="002A338B">
            <w:pPr>
              <w:spacing w:after="0" w:line="240" w:lineRule="auto"/>
              <w:jc w:val="both"/>
              <w:rPr>
                <w:rFonts w:cs="Calibri"/>
                <w:color w:val="000000"/>
                <w:sz w:val="24"/>
                <w:szCs w:val="24"/>
              </w:rPr>
            </w:pPr>
          </w:p>
        </w:tc>
        <w:tc>
          <w:tcPr>
            <w:tcW w:w="3600" w:type="dxa"/>
            <w:gridSpan w:val="2"/>
            <w:tcBorders>
              <w:top w:val="single" w:sz="4" w:space="0" w:color="auto"/>
              <w:left w:val="single" w:sz="6" w:space="0" w:color="auto"/>
              <w:bottom w:val="single" w:sz="6" w:space="0" w:color="auto"/>
              <w:right w:val="single" w:sz="4" w:space="0" w:color="auto"/>
            </w:tcBorders>
          </w:tcPr>
          <w:p w14:paraId="5C1325E0" w14:textId="77777777" w:rsidR="00F01878" w:rsidRPr="00714029" w:rsidRDefault="00F01878" w:rsidP="002A338B">
            <w:pPr>
              <w:spacing w:after="0" w:line="240" w:lineRule="auto"/>
              <w:jc w:val="both"/>
              <w:rPr>
                <w:rFonts w:cs="Calibri"/>
                <w:color w:val="000000"/>
                <w:sz w:val="24"/>
                <w:szCs w:val="24"/>
              </w:rPr>
            </w:pPr>
          </w:p>
        </w:tc>
      </w:tr>
      <w:tr w:rsidR="00F01878" w:rsidRPr="00714029" w14:paraId="3987FC45" w14:textId="77777777" w:rsidTr="002A33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288"/>
        </w:trPr>
        <w:tc>
          <w:tcPr>
            <w:tcW w:w="2148" w:type="dxa"/>
            <w:tcBorders>
              <w:top w:val="single" w:sz="4" w:space="0" w:color="auto"/>
              <w:left w:val="single" w:sz="4" w:space="0" w:color="auto"/>
              <w:bottom w:val="single" w:sz="4" w:space="0" w:color="auto"/>
              <w:right w:val="single" w:sz="4" w:space="0" w:color="auto"/>
            </w:tcBorders>
            <w:hideMark/>
          </w:tcPr>
          <w:p w14:paraId="68F60716"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Durata</w:t>
            </w:r>
          </w:p>
        </w:tc>
        <w:tc>
          <w:tcPr>
            <w:tcW w:w="3240" w:type="dxa"/>
            <w:gridSpan w:val="3"/>
            <w:tcBorders>
              <w:top w:val="single" w:sz="6" w:space="0" w:color="auto"/>
              <w:left w:val="single" w:sz="4" w:space="0" w:color="auto"/>
              <w:bottom w:val="single" w:sz="6" w:space="0" w:color="auto"/>
              <w:right w:val="single" w:sz="6" w:space="0" w:color="auto"/>
            </w:tcBorders>
          </w:tcPr>
          <w:p w14:paraId="417AD3AC" w14:textId="77777777" w:rsidR="00F01878" w:rsidRPr="00714029" w:rsidRDefault="00F01878" w:rsidP="002A338B">
            <w:pPr>
              <w:spacing w:after="0" w:line="240" w:lineRule="auto"/>
              <w:jc w:val="both"/>
              <w:rPr>
                <w:rFonts w:cs="Calibri"/>
                <w:color w:val="000000"/>
                <w:sz w:val="24"/>
                <w:szCs w:val="24"/>
              </w:rPr>
            </w:pPr>
          </w:p>
        </w:tc>
        <w:tc>
          <w:tcPr>
            <w:tcW w:w="3600" w:type="dxa"/>
            <w:gridSpan w:val="2"/>
            <w:tcBorders>
              <w:top w:val="single" w:sz="6" w:space="0" w:color="auto"/>
              <w:left w:val="single" w:sz="6" w:space="0" w:color="auto"/>
              <w:bottom w:val="single" w:sz="6" w:space="0" w:color="auto"/>
              <w:right w:val="single" w:sz="4" w:space="0" w:color="auto"/>
            </w:tcBorders>
          </w:tcPr>
          <w:p w14:paraId="201750EB" w14:textId="77777777" w:rsidR="00F01878" w:rsidRPr="00714029" w:rsidRDefault="00F01878" w:rsidP="002A338B">
            <w:pPr>
              <w:spacing w:after="0" w:line="240" w:lineRule="auto"/>
              <w:jc w:val="both"/>
              <w:rPr>
                <w:rFonts w:cs="Calibri"/>
                <w:color w:val="000000"/>
                <w:sz w:val="24"/>
                <w:szCs w:val="24"/>
              </w:rPr>
            </w:pPr>
          </w:p>
        </w:tc>
      </w:tr>
      <w:tr w:rsidR="00F01878" w:rsidRPr="00714029" w14:paraId="6BD564F1" w14:textId="77777777" w:rsidTr="002A33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51" w:type="dxa"/>
          <w:trHeight w:val="264"/>
        </w:trPr>
        <w:tc>
          <w:tcPr>
            <w:tcW w:w="2148" w:type="dxa"/>
            <w:tcBorders>
              <w:top w:val="single" w:sz="4" w:space="0" w:color="auto"/>
              <w:left w:val="single" w:sz="4" w:space="0" w:color="auto"/>
              <w:bottom w:val="single" w:sz="4" w:space="0" w:color="auto"/>
              <w:right w:val="single" w:sz="4" w:space="0" w:color="auto"/>
            </w:tcBorders>
            <w:hideMark/>
          </w:tcPr>
          <w:p w14:paraId="30E5C60C"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Data expirării</w:t>
            </w:r>
          </w:p>
        </w:tc>
        <w:tc>
          <w:tcPr>
            <w:tcW w:w="3240" w:type="dxa"/>
            <w:gridSpan w:val="3"/>
            <w:tcBorders>
              <w:top w:val="single" w:sz="6" w:space="0" w:color="auto"/>
              <w:left w:val="single" w:sz="4" w:space="0" w:color="auto"/>
              <w:bottom w:val="single" w:sz="4" w:space="0" w:color="auto"/>
              <w:right w:val="single" w:sz="6" w:space="0" w:color="auto"/>
            </w:tcBorders>
          </w:tcPr>
          <w:p w14:paraId="79EB922C" w14:textId="77777777" w:rsidR="00F01878" w:rsidRPr="00714029" w:rsidRDefault="00F01878" w:rsidP="002A338B">
            <w:pPr>
              <w:spacing w:after="0" w:line="240" w:lineRule="auto"/>
              <w:jc w:val="both"/>
              <w:rPr>
                <w:rFonts w:cs="Calibri"/>
                <w:color w:val="000000"/>
                <w:sz w:val="24"/>
                <w:szCs w:val="24"/>
              </w:rPr>
            </w:pPr>
          </w:p>
        </w:tc>
        <w:tc>
          <w:tcPr>
            <w:tcW w:w="3600" w:type="dxa"/>
            <w:gridSpan w:val="2"/>
            <w:tcBorders>
              <w:top w:val="single" w:sz="6" w:space="0" w:color="auto"/>
              <w:left w:val="single" w:sz="6" w:space="0" w:color="auto"/>
              <w:bottom w:val="single" w:sz="4" w:space="0" w:color="auto"/>
              <w:right w:val="single" w:sz="4" w:space="0" w:color="auto"/>
            </w:tcBorders>
          </w:tcPr>
          <w:p w14:paraId="5D539DB1" w14:textId="77777777" w:rsidR="00F01878" w:rsidRPr="00714029" w:rsidRDefault="00F01878" w:rsidP="002A338B">
            <w:pPr>
              <w:spacing w:after="0" w:line="240" w:lineRule="auto"/>
              <w:jc w:val="both"/>
              <w:rPr>
                <w:rFonts w:cs="Calibri"/>
                <w:color w:val="000000"/>
                <w:sz w:val="24"/>
                <w:szCs w:val="24"/>
              </w:rPr>
            </w:pPr>
          </w:p>
        </w:tc>
      </w:tr>
      <w:tr w:rsidR="00F01878" w:rsidRPr="00714029" w14:paraId="4B7C9DC4" w14:textId="77777777" w:rsidTr="002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748E62FD"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 xml:space="preserve">Obiectivul </w:t>
            </w:r>
            <w:r w:rsidRPr="00714029">
              <w:rPr>
                <w:rFonts w:eastAsia="Times New Roman" w:cs="Calibri"/>
                <w:color w:val="000000"/>
                <w:sz w:val="24"/>
                <w:szCs w:val="24"/>
                <w:lang w:eastAsia="fr-FR"/>
              </w:rPr>
              <w:t>Contractului de finanțare</w:t>
            </w:r>
          </w:p>
        </w:tc>
        <w:tc>
          <w:tcPr>
            <w:tcW w:w="6160" w:type="dxa"/>
            <w:gridSpan w:val="5"/>
            <w:tcBorders>
              <w:top w:val="single" w:sz="4" w:space="0" w:color="auto"/>
              <w:left w:val="single" w:sz="4" w:space="0" w:color="auto"/>
              <w:bottom w:val="single" w:sz="4" w:space="0" w:color="auto"/>
              <w:right w:val="single" w:sz="4" w:space="0" w:color="auto"/>
            </w:tcBorders>
          </w:tcPr>
          <w:p w14:paraId="1578846A" w14:textId="77777777" w:rsidR="00F01878" w:rsidRPr="00714029" w:rsidRDefault="00F01878" w:rsidP="002A338B">
            <w:pPr>
              <w:spacing w:after="0" w:line="240" w:lineRule="auto"/>
              <w:jc w:val="both"/>
              <w:rPr>
                <w:rFonts w:cs="Calibri"/>
                <w:color w:val="000000"/>
                <w:sz w:val="24"/>
                <w:szCs w:val="24"/>
              </w:rPr>
            </w:pPr>
          </w:p>
        </w:tc>
      </w:tr>
      <w:tr w:rsidR="00F01878" w:rsidRPr="00714029" w14:paraId="0FE372DA" w14:textId="77777777" w:rsidTr="002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06BD3815"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Informații de bază</w:t>
            </w:r>
          </w:p>
        </w:tc>
        <w:tc>
          <w:tcPr>
            <w:tcW w:w="6160" w:type="dxa"/>
            <w:gridSpan w:val="5"/>
            <w:tcBorders>
              <w:top w:val="single" w:sz="4" w:space="0" w:color="auto"/>
              <w:left w:val="single" w:sz="4" w:space="0" w:color="auto"/>
              <w:bottom w:val="single" w:sz="4" w:space="0" w:color="auto"/>
              <w:right w:val="single" w:sz="4" w:space="0" w:color="auto"/>
            </w:tcBorders>
          </w:tcPr>
          <w:p w14:paraId="241D22DF"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&lt;Procedura stabilită, modificări anterioare, motivul pentru această modificare etc, în mod corespunzător&gt;</w:t>
            </w:r>
          </w:p>
          <w:p w14:paraId="0CCF830E" w14:textId="204EA08D"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 xml:space="preserve">Declar ca modificările propuse nu afectează conditiile criteriilor de eligibilitate si selectie în baza cărora GAL a fost </w:t>
            </w:r>
            <w:r w:rsidR="00DE6244" w:rsidRPr="00714029">
              <w:rPr>
                <w:rFonts w:cs="Calibri"/>
                <w:color w:val="000000"/>
                <w:sz w:val="24"/>
                <w:szCs w:val="24"/>
              </w:rPr>
              <w:t>autorizat</w:t>
            </w:r>
          </w:p>
        </w:tc>
      </w:tr>
      <w:tr w:rsidR="00F01878" w:rsidRPr="00714029" w14:paraId="3BE696C7" w14:textId="77777777" w:rsidTr="002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23B9C29B"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Acțiunea cerută și termenul limită (cu explicații)</w:t>
            </w:r>
          </w:p>
        </w:tc>
        <w:tc>
          <w:tcPr>
            <w:tcW w:w="6160" w:type="dxa"/>
            <w:gridSpan w:val="5"/>
            <w:tcBorders>
              <w:top w:val="single" w:sz="4" w:space="0" w:color="auto"/>
              <w:left w:val="single" w:sz="4" w:space="0" w:color="auto"/>
              <w:bottom w:val="single" w:sz="4" w:space="0" w:color="auto"/>
              <w:right w:val="single" w:sz="4" w:space="0" w:color="auto"/>
            </w:tcBorders>
            <w:hideMark/>
          </w:tcPr>
          <w:p w14:paraId="286B6AA2"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&lt;Semnarea actului aditional, acțiunea cerută etc., în mod corespunzător&gt;</w:t>
            </w:r>
          </w:p>
        </w:tc>
      </w:tr>
      <w:tr w:rsidR="00F01878" w:rsidRPr="00714029" w14:paraId="7BCE949A" w14:textId="77777777" w:rsidTr="002A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79" w:type="dxa"/>
            <w:gridSpan w:val="2"/>
            <w:tcBorders>
              <w:top w:val="single" w:sz="4" w:space="0" w:color="auto"/>
              <w:left w:val="single" w:sz="4" w:space="0" w:color="auto"/>
              <w:bottom w:val="single" w:sz="4" w:space="0" w:color="auto"/>
              <w:right w:val="single" w:sz="4" w:space="0" w:color="auto"/>
            </w:tcBorders>
            <w:hideMark/>
          </w:tcPr>
          <w:p w14:paraId="1833268A" w14:textId="0371F8AC"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Semnătura repreze</w:t>
            </w:r>
            <w:r w:rsidR="00DE6244" w:rsidRPr="00714029">
              <w:rPr>
                <w:rFonts w:cs="Calibri"/>
                <w:color w:val="000000"/>
                <w:sz w:val="24"/>
                <w:szCs w:val="24"/>
              </w:rPr>
              <w:t>n</w:t>
            </w:r>
            <w:r w:rsidRPr="00714029">
              <w:rPr>
                <w:rFonts w:cs="Calibri"/>
                <w:color w:val="000000"/>
                <w:sz w:val="24"/>
                <w:szCs w:val="24"/>
              </w:rPr>
              <w:t>tantului legal</w:t>
            </w:r>
          </w:p>
        </w:tc>
        <w:tc>
          <w:tcPr>
            <w:tcW w:w="3205" w:type="dxa"/>
            <w:gridSpan w:val="3"/>
            <w:tcBorders>
              <w:top w:val="single" w:sz="4" w:space="0" w:color="auto"/>
              <w:left w:val="single" w:sz="4" w:space="0" w:color="auto"/>
              <w:bottom w:val="single" w:sz="4" w:space="0" w:color="auto"/>
              <w:right w:val="single" w:sz="4" w:space="0" w:color="auto"/>
            </w:tcBorders>
            <w:hideMark/>
          </w:tcPr>
          <w:p w14:paraId="7D5A323A"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Semnătura</w:t>
            </w:r>
          </w:p>
        </w:tc>
        <w:tc>
          <w:tcPr>
            <w:tcW w:w="2955" w:type="dxa"/>
            <w:gridSpan w:val="2"/>
            <w:tcBorders>
              <w:top w:val="single" w:sz="4" w:space="0" w:color="auto"/>
              <w:left w:val="single" w:sz="4" w:space="0" w:color="auto"/>
              <w:bottom w:val="single" w:sz="4" w:space="0" w:color="auto"/>
              <w:right w:val="single" w:sz="4" w:space="0" w:color="auto"/>
            </w:tcBorders>
            <w:hideMark/>
          </w:tcPr>
          <w:p w14:paraId="0845E0D2" w14:textId="77777777" w:rsidR="00F01878" w:rsidRPr="00714029" w:rsidRDefault="00F01878" w:rsidP="002A338B">
            <w:pPr>
              <w:spacing w:after="0" w:line="240" w:lineRule="auto"/>
              <w:jc w:val="both"/>
              <w:rPr>
                <w:rFonts w:cs="Calibri"/>
                <w:color w:val="000000"/>
                <w:sz w:val="24"/>
                <w:szCs w:val="24"/>
              </w:rPr>
            </w:pPr>
            <w:r w:rsidRPr="00714029">
              <w:rPr>
                <w:rFonts w:cs="Calibri"/>
                <w:color w:val="000000"/>
                <w:sz w:val="24"/>
                <w:szCs w:val="24"/>
              </w:rPr>
              <w:t>Data</w:t>
            </w:r>
          </w:p>
        </w:tc>
      </w:tr>
    </w:tbl>
    <w:p w14:paraId="121C44C0" w14:textId="77777777" w:rsidR="00261457" w:rsidRDefault="00261457" w:rsidP="00F01878">
      <w:pPr>
        <w:spacing w:after="0" w:line="240" w:lineRule="auto"/>
        <w:jc w:val="both"/>
        <w:rPr>
          <w:rFonts w:cs="Calibri"/>
          <w:b/>
          <w:bCs/>
          <w:color w:val="000000"/>
          <w:sz w:val="24"/>
          <w:szCs w:val="24"/>
        </w:rPr>
      </w:pPr>
    </w:p>
    <w:p w14:paraId="1B9BC2C0" w14:textId="068AB3B1"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BENEFICIAR</w:t>
      </w:r>
    </w:p>
    <w:p w14:paraId="418AF373"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Nume </w:t>
      </w:r>
      <w:r>
        <w:rPr>
          <w:rFonts w:cs="Calibri"/>
          <w:b/>
          <w:bCs/>
          <w:color w:val="000000"/>
          <w:sz w:val="24"/>
          <w:szCs w:val="24"/>
        </w:rPr>
        <w:t>ș</w:t>
      </w:r>
      <w:r w:rsidRPr="00E92A62">
        <w:rPr>
          <w:rFonts w:cs="Calibri"/>
          <w:b/>
          <w:bCs/>
          <w:color w:val="000000"/>
          <w:sz w:val="24"/>
          <w:szCs w:val="24"/>
        </w:rPr>
        <w:t>i prenume……… Semnătura…….Data...................</w:t>
      </w:r>
      <w:r w:rsidRPr="00E92A62">
        <w:rPr>
          <w:rFonts w:cs="Calibri"/>
          <w:b/>
          <w:bCs/>
          <w:sz w:val="24"/>
          <w:szCs w:val="24"/>
        </w:rPr>
        <w:t xml:space="preserve"> </w:t>
      </w:r>
      <w:r w:rsidRPr="00E92A62">
        <w:rPr>
          <w:rFonts w:cs="Calibri"/>
          <w:bCs/>
          <w:sz w:val="24"/>
          <w:szCs w:val="24"/>
        </w:rPr>
        <w:t xml:space="preserve"> </w:t>
      </w:r>
      <w:r w:rsidRPr="00E92A62">
        <w:rPr>
          <w:rFonts w:cs="Calibri"/>
          <w:b/>
          <w:bCs/>
          <w:color w:val="000000"/>
          <w:sz w:val="24"/>
          <w:szCs w:val="24"/>
        </w:rPr>
        <w:t xml:space="preserve">       </w:t>
      </w:r>
    </w:p>
    <w:p w14:paraId="0AAA695C" w14:textId="77777777" w:rsidR="00F01878" w:rsidRPr="00E92A62" w:rsidRDefault="00F01878" w:rsidP="00F01878">
      <w:pPr>
        <w:spacing w:after="0" w:line="240" w:lineRule="auto"/>
        <w:jc w:val="both"/>
        <w:rPr>
          <w:rFonts w:cs="Calibri"/>
          <w:b/>
          <w:bCs/>
          <w:color w:val="000000"/>
          <w:sz w:val="24"/>
          <w:szCs w:val="24"/>
        </w:rPr>
      </w:pPr>
    </w:p>
    <w:p w14:paraId="46989516" w14:textId="77777777" w:rsidR="00F01878" w:rsidRPr="00E92A62" w:rsidRDefault="00F01878" w:rsidP="00F01878">
      <w:pPr>
        <w:spacing w:after="0" w:line="240" w:lineRule="auto"/>
        <w:jc w:val="both"/>
        <w:rPr>
          <w:rFonts w:cs="Calibri"/>
          <w:b/>
          <w:bCs/>
          <w:color w:val="000000"/>
          <w:sz w:val="24"/>
          <w:szCs w:val="24"/>
        </w:rPr>
      </w:pPr>
    </w:p>
    <w:p w14:paraId="669C3C57" w14:textId="77777777" w:rsidR="00F01878" w:rsidRPr="00E92A62" w:rsidRDefault="00F01878" w:rsidP="00F01878">
      <w:pPr>
        <w:spacing w:after="0" w:line="240" w:lineRule="auto"/>
        <w:jc w:val="both"/>
        <w:rPr>
          <w:rFonts w:cs="Calibri"/>
          <w:b/>
          <w:bCs/>
          <w:color w:val="000000"/>
          <w:sz w:val="24"/>
          <w:szCs w:val="24"/>
        </w:rPr>
      </w:pPr>
    </w:p>
    <w:p w14:paraId="12C3BD29" w14:textId="77777777" w:rsidR="00F01878" w:rsidRPr="00E92A62" w:rsidRDefault="00F01878" w:rsidP="00F01878">
      <w:pPr>
        <w:spacing w:after="0" w:line="240" w:lineRule="auto"/>
        <w:jc w:val="both"/>
        <w:rPr>
          <w:rFonts w:cs="Calibri"/>
          <w:b/>
          <w:bCs/>
          <w:color w:val="000000"/>
          <w:sz w:val="24"/>
          <w:szCs w:val="24"/>
        </w:rPr>
      </w:pPr>
    </w:p>
    <w:p w14:paraId="7A3C826B" w14:textId="77777777" w:rsidR="00F01878" w:rsidRDefault="00F01878" w:rsidP="00714029">
      <w:pPr>
        <w:pStyle w:val="Heading2"/>
        <w:rPr>
          <w:rFonts w:cs="Calibri"/>
          <w:color w:val="000000"/>
          <w:kern w:val="32"/>
          <w:sz w:val="24"/>
          <w:szCs w:val="24"/>
          <w:lang w:eastAsia="x-none"/>
        </w:rPr>
      </w:pPr>
      <w:bookmarkStart w:id="126" w:name="_Toc446415661"/>
      <w:r w:rsidRPr="00E92A62">
        <w:rPr>
          <w:rFonts w:ascii="Calibri" w:eastAsia="Calibri" w:hAnsi="Calibri" w:cs="Calibri"/>
          <w:color w:val="000000"/>
          <w:sz w:val="24"/>
          <w:szCs w:val="24"/>
          <w:lang w:eastAsia="x-none"/>
        </w:rPr>
        <w:br w:type="page"/>
      </w:r>
      <w:bookmarkStart w:id="127" w:name="_Toc109823481"/>
      <w:bookmarkStart w:id="128" w:name="_Toc181610997"/>
      <w:r w:rsidRPr="00714029">
        <w:rPr>
          <w:rFonts w:cs="Calibri"/>
          <w:color w:val="000000"/>
          <w:kern w:val="32"/>
          <w:sz w:val="24"/>
          <w:szCs w:val="24"/>
          <w:lang w:eastAsia="x-none"/>
        </w:rPr>
        <w:lastRenderedPageBreak/>
        <w:t>Formularul C3.2.2L – Notă de aprobare/neaprobare privind modificarea Acordului-cadru de finanțare</w:t>
      </w:r>
      <w:bookmarkEnd w:id="126"/>
      <w:bookmarkEnd w:id="127"/>
      <w:bookmarkEnd w:id="128"/>
    </w:p>
    <w:p w14:paraId="30525169" w14:textId="77777777" w:rsidR="00260BA7" w:rsidRDefault="00260BA7" w:rsidP="00F01878">
      <w:pPr>
        <w:spacing w:after="0" w:line="240" w:lineRule="auto"/>
        <w:jc w:val="both"/>
        <w:rPr>
          <w:rFonts w:cs="Calibri"/>
          <w:b/>
          <w:bCs/>
          <w:color w:val="000000"/>
          <w:sz w:val="24"/>
          <w:szCs w:val="24"/>
        </w:rPr>
      </w:pPr>
    </w:p>
    <w:p w14:paraId="7E64295F" w14:textId="2911F0DF"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Nr. de înregistrare/data </w:t>
      </w:r>
    </w:p>
    <w:p w14:paraId="63940DEE"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Aprobat, </w:t>
      </w:r>
    </w:p>
    <w:p w14:paraId="41E75D5F" w14:textId="62E64DFD"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Director </w:t>
      </w:r>
      <w:r w:rsidR="00B47A94">
        <w:rPr>
          <w:rFonts w:cs="Calibri"/>
          <w:b/>
          <w:bCs/>
          <w:color w:val="000000"/>
          <w:sz w:val="24"/>
          <w:szCs w:val="24"/>
        </w:rPr>
        <w:t>CR</w:t>
      </w:r>
      <w:r w:rsidRPr="00E92A62">
        <w:rPr>
          <w:rFonts w:cs="Calibri"/>
          <w:b/>
          <w:bCs/>
          <w:color w:val="000000"/>
          <w:sz w:val="24"/>
          <w:szCs w:val="24"/>
        </w:rPr>
        <w:t>FIR</w:t>
      </w:r>
    </w:p>
    <w:p w14:paraId="63F5CD4B" w14:textId="315F652A" w:rsidR="00F01878" w:rsidRDefault="00F01878" w:rsidP="00F01878">
      <w:pPr>
        <w:spacing w:before="120" w:after="120" w:line="240" w:lineRule="auto"/>
        <w:jc w:val="both"/>
        <w:rPr>
          <w:rFonts w:cs="Calibri"/>
          <w:b/>
          <w:bCs/>
          <w:color w:val="000000"/>
          <w:sz w:val="24"/>
          <w:szCs w:val="24"/>
        </w:rPr>
      </w:pPr>
      <w:r w:rsidRPr="00E92A62">
        <w:rPr>
          <w:rFonts w:cs="Calibri"/>
          <w:b/>
          <w:bCs/>
          <w:color w:val="000000"/>
          <w:sz w:val="24"/>
          <w:szCs w:val="24"/>
        </w:rPr>
        <w:t>Nume/Prenume</w:t>
      </w:r>
    </w:p>
    <w:p w14:paraId="67D19088" w14:textId="77777777" w:rsidR="00F01878" w:rsidRPr="00E92A62" w:rsidRDefault="00F01878" w:rsidP="00F01878">
      <w:pPr>
        <w:spacing w:before="120" w:after="120" w:line="240" w:lineRule="auto"/>
        <w:jc w:val="both"/>
        <w:rPr>
          <w:rFonts w:cs="Calibri"/>
          <w:b/>
          <w:bCs/>
          <w:color w:val="000000"/>
          <w:sz w:val="24"/>
          <w:szCs w:val="24"/>
        </w:rPr>
      </w:pPr>
      <w:r w:rsidRPr="00E92A62">
        <w:rPr>
          <w:rFonts w:cs="Calibri"/>
          <w:b/>
          <w:bCs/>
          <w:color w:val="000000"/>
          <w:sz w:val="24"/>
          <w:szCs w:val="24"/>
        </w:rPr>
        <w:t>NOTA DE APROBARE/NEAPROBARE PRIVIND MODIFICAREA A</w:t>
      </w:r>
      <w:r w:rsidRPr="00E92A62">
        <w:rPr>
          <w:rFonts w:cs="Calibri"/>
          <w:b/>
          <w:bCs/>
          <w:color w:val="000000"/>
          <w:sz w:val="24"/>
          <w:szCs w:val="24"/>
          <w:lang w:eastAsia="x-none"/>
        </w:rPr>
        <w:t>CORDULUI-CADRU DE FINAN</w:t>
      </w:r>
      <w:r>
        <w:rPr>
          <w:rFonts w:cs="Calibri"/>
          <w:b/>
          <w:bCs/>
          <w:color w:val="000000"/>
          <w:sz w:val="24"/>
          <w:szCs w:val="24"/>
          <w:lang w:eastAsia="x-none"/>
        </w:rPr>
        <w:t>Ț</w:t>
      </w:r>
      <w:r w:rsidRPr="00E92A62">
        <w:rPr>
          <w:rFonts w:cs="Calibri"/>
          <w:b/>
          <w:bCs/>
          <w:color w:val="000000"/>
          <w:sz w:val="24"/>
          <w:szCs w:val="24"/>
          <w:lang w:eastAsia="x-none"/>
        </w:rPr>
        <w:t>ARE</w:t>
      </w:r>
    </w:p>
    <w:p w14:paraId="6DA2ACE3" w14:textId="77777777" w:rsidR="00F01878" w:rsidRPr="00E92A62" w:rsidRDefault="00F01878" w:rsidP="00F01878">
      <w:pPr>
        <w:spacing w:before="120" w:after="120" w:line="240" w:lineRule="auto"/>
        <w:jc w:val="both"/>
        <w:rPr>
          <w:rFonts w:eastAsia="Times New Roman" w:cs="Calibri"/>
          <w:color w:val="000000"/>
          <w:sz w:val="24"/>
          <w:szCs w:val="24"/>
          <w:lang w:eastAsia="fr-FR"/>
        </w:rPr>
      </w:pPr>
      <w:r w:rsidRPr="00E92A62">
        <w:rPr>
          <w:rFonts w:cs="Calibri"/>
          <w:bCs/>
          <w:color w:val="000000"/>
          <w:sz w:val="24"/>
          <w:szCs w:val="24"/>
          <w:lang w:eastAsia="x-none"/>
        </w:rPr>
        <w:t>Acordul-cadru de finan</w:t>
      </w:r>
      <w:r>
        <w:rPr>
          <w:rFonts w:cs="Calibri"/>
          <w:bCs/>
          <w:color w:val="000000"/>
          <w:sz w:val="24"/>
          <w:szCs w:val="24"/>
          <w:lang w:eastAsia="x-none"/>
        </w:rPr>
        <w:t>ț</w:t>
      </w:r>
      <w:r w:rsidRPr="00E92A62">
        <w:rPr>
          <w:rFonts w:cs="Calibri"/>
          <w:bCs/>
          <w:color w:val="000000"/>
          <w:sz w:val="24"/>
          <w:szCs w:val="24"/>
          <w:lang w:eastAsia="x-none"/>
        </w:rPr>
        <w:t>are</w:t>
      </w:r>
      <w:r w:rsidRPr="00E92A62">
        <w:rPr>
          <w:rFonts w:eastAsia="Times New Roman" w:cs="Calibri"/>
          <w:color w:val="000000"/>
          <w:sz w:val="24"/>
          <w:szCs w:val="24"/>
          <w:lang w:eastAsia="fr-FR"/>
        </w:rPr>
        <w:t>……………/……………</w:t>
      </w:r>
    </w:p>
    <w:p w14:paraId="14CF677F" w14:textId="77777777" w:rsidR="00F01878" w:rsidRPr="00E92A62" w:rsidRDefault="00F01878" w:rsidP="00F01878">
      <w:pPr>
        <w:spacing w:before="120" w:after="12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Denumirea beneficiarului ………………………………………</w:t>
      </w:r>
    </w:p>
    <w:p w14:paraId="78EBB6BE" w14:textId="77777777" w:rsidR="00F01878" w:rsidRPr="00E92A62" w:rsidRDefault="00F01878" w:rsidP="00F01878">
      <w:pPr>
        <w:spacing w:before="120" w:after="12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Adresa ………………………………………</w:t>
      </w:r>
    </w:p>
    <w:p w14:paraId="05CE7CDB" w14:textId="77777777" w:rsidR="00F01878" w:rsidRPr="00E92A62" w:rsidRDefault="00F01878" w:rsidP="00F01878">
      <w:pPr>
        <w:spacing w:before="120" w:after="120" w:line="240" w:lineRule="auto"/>
        <w:ind w:left="1080" w:hanging="1080"/>
        <w:jc w:val="both"/>
        <w:rPr>
          <w:rFonts w:eastAsia="Times New Roman" w:cs="Calibri"/>
          <w:color w:val="000000"/>
          <w:sz w:val="24"/>
          <w:szCs w:val="24"/>
          <w:lang w:eastAsia="fr-FR"/>
        </w:rPr>
      </w:pPr>
      <w:r w:rsidRPr="00E92A62">
        <w:rPr>
          <w:rFonts w:eastAsia="Times New Roman" w:cs="Calibri"/>
          <w:color w:val="000000"/>
          <w:sz w:val="24"/>
          <w:szCs w:val="24"/>
          <w:lang w:eastAsia="fr-FR"/>
        </w:rPr>
        <w:t>Cazuri care fac obiectul modificării A</w:t>
      </w:r>
      <w:r w:rsidRPr="00E92A62">
        <w:rPr>
          <w:rFonts w:cs="Calibri"/>
          <w:bCs/>
          <w:color w:val="000000"/>
          <w:sz w:val="24"/>
          <w:szCs w:val="24"/>
          <w:lang w:eastAsia="x-none"/>
        </w:rPr>
        <w:t>cordului-cadru de finan</w:t>
      </w:r>
      <w:r>
        <w:rPr>
          <w:rFonts w:cs="Calibri"/>
          <w:bCs/>
          <w:color w:val="000000"/>
          <w:sz w:val="24"/>
          <w:szCs w:val="24"/>
          <w:lang w:eastAsia="x-none"/>
        </w:rPr>
        <w:t>ț</w:t>
      </w:r>
      <w:r w:rsidRPr="00E92A62">
        <w:rPr>
          <w:rFonts w:cs="Calibri"/>
          <w:bCs/>
          <w:color w:val="000000"/>
          <w:sz w:val="24"/>
          <w:szCs w:val="24"/>
          <w:lang w:eastAsia="x-none"/>
        </w:rPr>
        <w:t>are</w:t>
      </w:r>
      <w:r w:rsidRPr="00E92A62">
        <w:rPr>
          <w:rFonts w:eastAsia="Times New Roman" w:cs="Calibri"/>
          <w:color w:val="000000"/>
          <w:sz w:val="24"/>
          <w:szCs w:val="24"/>
          <w:lang w:eastAsia="fr-FR"/>
        </w:rPr>
        <w:t xml:space="preserve"> prin Notă de aprobare:</w:t>
      </w:r>
    </w:p>
    <w:p w14:paraId="5D988B57" w14:textId="7D449EEE" w:rsidR="00F01878" w:rsidRPr="00E92A62" w:rsidRDefault="00F01878" w:rsidP="00BF0373">
      <w:pPr>
        <w:numPr>
          <w:ilvl w:val="0"/>
          <w:numId w:val="26"/>
        </w:numPr>
        <w:spacing w:after="0" w:line="240" w:lineRule="auto"/>
        <w:ind w:left="714" w:hanging="357"/>
        <w:jc w:val="both"/>
        <w:rPr>
          <w:rFonts w:eastAsia="Times New Roman" w:cs="Calibri"/>
          <w:color w:val="000000"/>
          <w:sz w:val="24"/>
          <w:szCs w:val="24"/>
          <w:lang w:eastAsia="fr-FR"/>
        </w:rPr>
      </w:pPr>
      <w:r w:rsidRPr="00E92A62">
        <w:rPr>
          <w:rFonts w:eastAsia="Times New Roman" w:cs="Calibri"/>
          <w:color w:val="000000"/>
          <w:sz w:val="24"/>
          <w:szCs w:val="24"/>
          <w:lang w:eastAsia="fr-FR"/>
        </w:rPr>
        <w:t>Modificarea valorii totale a Acordului-Cadru 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are</w:t>
      </w:r>
      <w:bookmarkStart w:id="129" w:name="_Hlk174416437"/>
      <w:r w:rsidR="00FD45BD" w:rsidRPr="00FD45BD">
        <w:rPr>
          <w:rFonts w:eastAsia="Times New Roman" w:cs="Calibri"/>
          <w:color w:val="000000"/>
          <w:sz w:val="24"/>
          <w:szCs w:val="24"/>
          <w:lang w:eastAsia="fr-FR"/>
        </w:rPr>
        <w:t xml:space="preserve"> și a Anexei I la Acordul – cadru de finanțare</w:t>
      </w:r>
      <w:bookmarkEnd w:id="129"/>
    </w:p>
    <w:p w14:paraId="402661C5" w14:textId="77777777" w:rsidR="00F01878" w:rsidRPr="00E92A62" w:rsidRDefault="00F01878" w:rsidP="00BF0373">
      <w:pPr>
        <w:numPr>
          <w:ilvl w:val="0"/>
          <w:numId w:val="26"/>
        </w:numPr>
        <w:spacing w:after="0" w:line="240" w:lineRule="auto"/>
        <w:ind w:left="714" w:hanging="357"/>
        <w:jc w:val="both"/>
        <w:rPr>
          <w:rFonts w:eastAsia="Times New Roman" w:cs="Calibri"/>
          <w:color w:val="000000"/>
          <w:sz w:val="24"/>
          <w:szCs w:val="24"/>
          <w:lang w:eastAsia="fr-FR"/>
        </w:rPr>
      </w:pPr>
      <w:r w:rsidRPr="00E92A62">
        <w:rPr>
          <w:rFonts w:eastAsia="Times New Roman" w:cs="Calibri"/>
          <w:color w:val="000000"/>
          <w:sz w:val="24"/>
          <w:szCs w:val="24"/>
          <w:lang w:eastAsia="fr-FR"/>
        </w:rPr>
        <w:t>Modificarea Anexei I la Acordul – cadru 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are, privind modificarea valorilor globale aferente Contractelor 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 xml:space="preserve">are. </w:t>
      </w:r>
    </w:p>
    <w:p w14:paraId="573A495D" w14:textId="77777777" w:rsidR="00F01878" w:rsidRPr="00E92A62" w:rsidRDefault="00F01878" w:rsidP="00BF0373">
      <w:pPr>
        <w:numPr>
          <w:ilvl w:val="0"/>
          <w:numId w:val="26"/>
        </w:numPr>
        <w:spacing w:after="0" w:line="240" w:lineRule="auto"/>
        <w:ind w:left="714" w:hanging="357"/>
        <w:jc w:val="both"/>
        <w:rPr>
          <w:rFonts w:eastAsia="Times New Roman" w:cs="Calibri"/>
          <w:color w:val="000000"/>
          <w:sz w:val="24"/>
          <w:szCs w:val="24"/>
          <w:lang w:eastAsia="fr-FR"/>
        </w:rPr>
      </w:pPr>
      <w:r w:rsidRPr="00E92A62">
        <w:rPr>
          <w:rFonts w:eastAsia="Times New Roman" w:cs="Calibri"/>
          <w:color w:val="000000"/>
          <w:sz w:val="24"/>
          <w:szCs w:val="24"/>
          <w:lang w:eastAsia="fr-FR"/>
        </w:rPr>
        <w:t>Schimbarea reprezentantului legal al beneficiarului.</w:t>
      </w:r>
    </w:p>
    <w:p w14:paraId="721D6600" w14:textId="77777777" w:rsidR="00F01878" w:rsidRPr="00E92A62" w:rsidRDefault="00F01878" w:rsidP="00BF0373">
      <w:pPr>
        <w:numPr>
          <w:ilvl w:val="0"/>
          <w:numId w:val="26"/>
        </w:numPr>
        <w:spacing w:after="0" w:line="240" w:lineRule="auto"/>
        <w:ind w:left="714" w:hanging="357"/>
        <w:jc w:val="both"/>
        <w:rPr>
          <w:rFonts w:eastAsia="Times New Roman" w:cs="Calibri"/>
          <w:color w:val="000000"/>
          <w:sz w:val="24"/>
          <w:szCs w:val="24"/>
          <w:lang w:eastAsia="fr-FR"/>
        </w:rPr>
      </w:pPr>
      <w:r w:rsidRPr="00E92A62">
        <w:rPr>
          <w:rFonts w:eastAsia="Times New Roman" w:cs="Calibri"/>
          <w:color w:val="000000"/>
          <w:sz w:val="24"/>
          <w:szCs w:val="24"/>
          <w:lang w:eastAsia="fr-FR"/>
        </w:rPr>
        <w:t>Schimbarea sediului social al beneficiarului men</w:t>
      </w:r>
      <w:r>
        <w:rPr>
          <w:rFonts w:eastAsia="Times New Roman" w:cs="Calibri"/>
          <w:color w:val="000000"/>
          <w:sz w:val="24"/>
          <w:szCs w:val="24"/>
          <w:lang w:eastAsia="fr-FR"/>
        </w:rPr>
        <w:t>ț</w:t>
      </w:r>
      <w:r w:rsidRPr="00E92A62">
        <w:rPr>
          <w:rFonts w:eastAsia="Times New Roman" w:cs="Calibri"/>
          <w:color w:val="000000"/>
          <w:sz w:val="24"/>
          <w:szCs w:val="24"/>
          <w:lang w:eastAsia="fr-FR"/>
        </w:rPr>
        <w:t>ionat în Acordul-cadru .</w:t>
      </w:r>
    </w:p>
    <w:p w14:paraId="6CDEF972" w14:textId="77777777" w:rsidR="00F01878" w:rsidRPr="00E92A62" w:rsidRDefault="00F01878" w:rsidP="00BF0373">
      <w:pPr>
        <w:numPr>
          <w:ilvl w:val="0"/>
          <w:numId w:val="26"/>
        </w:numPr>
        <w:spacing w:after="0" w:line="240" w:lineRule="auto"/>
        <w:ind w:left="714" w:hanging="357"/>
        <w:jc w:val="both"/>
        <w:rPr>
          <w:rFonts w:eastAsia="Times New Roman" w:cs="Calibri"/>
          <w:color w:val="000000"/>
          <w:sz w:val="24"/>
          <w:szCs w:val="24"/>
          <w:lang w:eastAsia="fr-FR"/>
        </w:rPr>
      </w:pPr>
      <w:r w:rsidRPr="00E92A62">
        <w:rPr>
          <w:rFonts w:eastAsia="Times New Roman" w:cs="Calibri"/>
          <w:color w:val="000000"/>
          <w:sz w:val="24"/>
          <w:szCs w:val="24"/>
          <w:lang w:eastAsia="fr-FR"/>
        </w:rPr>
        <w:t>Modificări intervenite în con</w:t>
      </w:r>
      <w:r>
        <w:rPr>
          <w:rFonts w:eastAsia="Times New Roman" w:cs="Calibri"/>
          <w:color w:val="000000"/>
          <w:sz w:val="24"/>
          <w:szCs w:val="24"/>
          <w:lang w:eastAsia="fr-FR"/>
        </w:rPr>
        <w:t>ț</w:t>
      </w:r>
      <w:r w:rsidRPr="00E92A62">
        <w:rPr>
          <w:rFonts w:eastAsia="Times New Roman" w:cs="Calibri"/>
          <w:color w:val="000000"/>
          <w:sz w:val="24"/>
          <w:szCs w:val="24"/>
          <w:lang w:eastAsia="fr-FR"/>
        </w:rPr>
        <w:t>inutul Autoriza</w:t>
      </w:r>
      <w:r>
        <w:rPr>
          <w:rFonts w:eastAsia="Times New Roman" w:cs="Calibri"/>
          <w:color w:val="000000"/>
          <w:sz w:val="24"/>
          <w:szCs w:val="24"/>
          <w:lang w:eastAsia="fr-FR"/>
        </w:rPr>
        <w:t>ț</w:t>
      </w:r>
      <w:r w:rsidRPr="00E92A62">
        <w:rPr>
          <w:rFonts w:eastAsia="Times New Roman" w:cs="Calibri"/>
          <w:color w:val="000000"/>
          <w:sz w:val="24"/>
          <w:szCs w:val="24"/>
          <w:lang w:eastAsia="fr-FR"/>
        </w:rPr>
        <w:t>iei de func</w:t>
      </w:r>
      <w:r>
        <w:rPr>
          <w:rFonts w:eastAsia="Times New Roman" w:cs="Calibri"/>
          <w:color w:val="000000"/>
          <w:sz w:val="24"/>
          <w:szCs w:val="24"/>
          <w:lang w:eastAsia="fr-FR"/>
        </w:rPr>
        <w:t>ț</w:t>
      </w:r>
      <w:r w:rsidRPr="00E92A62">
        <w:rPr>
          <w:rFonts w:eastAsia="Times New Roman" w:cs="Calibri"/>
          <w:color w:val="000000"/>
          <w:sz w:val="24"/>
          <w:szCs w:val="24"/>
          <w:lang w:eastAsia="fr-FR"/>
        </w:rPr>
        <w:t>ionare emise de către DGDR - AM PNDR.</w:t>
      </w:r>
    </w:p>
    <w:p w14:paraId="41147689" w14:textId="0B8C80EB" w:rsidR="00F01878" w:rsidRPr="00E92A62" w:rsidRDefault="00F01878" w:rsidP="00BF0373">
      <w:pPr>
        <w:numPr>
          <w:ilvl w:val="0"/>
          <w:numId w:val="26"/>
        </w:numPr>
        <w:spacing w:after="0" w:line="240" w:lineRule="auto"/>
        <w:ind w:left="714" w:hanging="357"/>
        <w:jc w:val="both"/>
        <w:rPr>
          <w:rFonts w:eastAsia="Times New Roman" w:cs="Calibri"/>
          <w:color w:val="000000"/>
          <w:sz w:val="24"/>
          <w:szCs w:val="24"/>
          <w:lang w:eastAsia="fr-FR"/>
        </w:rPr>
      </w:pPr>
      <w:r w:rsidRPr="00E92A62">
        <w:rPr>
          <w:rFonts w:eastAsia="Times New Roman" w:cs="Calibri"/>
          <w:color w:val="000000"/>
          <w:sz w:val="24"/>
          <w:szCs w:val="24"/>
          <w:lang w:eastAsia="fr-FR"/>
        </w:rPr>
        <w:t>Alte situa</w:t>
      </w:r>
      <w:r>
        <w:rPr>
          <w:rFonts w:eastAsia="Times New Roman" w:cs="Calibri"/>
          <w:color w:val="000000"/>
          <w:sz w:val="24"/>
          <w:szCs w:val="24"/>
          <w:lang w:eastAsia="fr-FR"/>
        </w:rPr>
        <w:t>ț</w:t>
      </w:r>
      <w:r w:rsidRPr="00E92A62">
        <w:rPr>
          <w:rFonts w:eastAsia="Times New Roman" w:cs="Calibri"/>
          <w:color w:val="000000"/>
          <w:sz w:val="24"/>
          <w:szCs w:val="24"/>
          <w:lang w:eastAsia="fr-FR"/>
        </w:rPr>
        <w:t>ii specifice (se vor analiza punctual, în func</w:t>
      </w:r>
      <w:r>
        <w:rPr>
          <w:rFonts w:eastAsia="Times New Roman" w:cs="Calibri"/>
          <w:color w:val="000000"/>
          <w:sz w:val="24"/>
          <w:szCs w:val="24"/>
          <w:lang w:eastAsia="fr-FR"/>
        </w:rPr>
        <w:t>ț</w:t>
      </w:r>
      <w:r w:rsidRPr="00E92A62">
        <w:rPr>
          <w:rFonts w:eastAsia="Times New Roman" w:cs="Calibri"/>
          <w:color w:val="000000"/>
          <w:sz w:val="24"/>
          <w:szCs w:val="24"/>
          <w:lang w:eastAsia="fr-FR"/>
        </w:rPr>
        <w:t>ie de situa</w:t>
      </w:r>
      <w:r>
        <w:rPr>
          <w:rFonts w:eastAsia="Times New Roman" w:cs="Calibri"/>
          <w:color w:val="000000"/>
          <w:sz w:val="24"/>
          <w:szCs w:val="24"/>
          <w:lang w:eastAsia="fr-FR"/>
        </w:rPr>
        <w:t>ț</w:t>
      </w:r>
      <w:r w:rsidRPr="00E92A62">
        <w:rPr>
          <w:rFonts w:eastAsia="Times New Roman" w:cs="Calibri"/>
          <w:color w:val="000000"/>
          <w:sz w:val="24"/>
          <w:szCs w:val="24"/>
          <w:lang w:eastAsia="fr-FR"/>
        </w:rPr>
        <w:t>iile identificate pe parcursul implementării).</w:t>
      </w:r>
    </w:p>
    <w:p w14:paraId="491443CE" w14:textId="384ACD4F" w:rsidR="00F01878" w:rsidRPr="00E92A62" w:rsidRDefault="00F01878" w:rsidP="00F01878">
      <w:pPr>
        <w:spacing w:before="120" w:after="120" w:line="240" w:lineRule="auto"/>
        <w:jc w:val="both"/>
        <w:rPr>
          <w:rFonts w:eastAsia="Times New Roman" w:cs="Calibri"/>
          <w:color w:val="000000"/>
          <w:sz w:val="24"/>
          <w:szCs w:val="24"/>
        </w:rPr>
      </w:pPr>
      <w:r w:rsidRPr="00E92A62">
        <w:rPr>
          <w:rFonts w:eastAsia="Times New Roman" w:cs="Calibri"/>
          <w:color w:val="000000"/>
          <w:sz w:val="24"/>
          <w:szCs w:val="24"/>
        </w:rPr>
        <w:t xml:space="preserve">În urma analizării Notei explicative </w:t>
      </w:r>
      <w:r>
        <w:rPr>
          <w:rFonts w:eastAsia="Times New Roman" w:cs="Calibri"/>
          <w:color w:val="000000"/>
          <w:sz w:val="24"/>
          <w:szCs w:val="24"/>
        </w:rPr>
        <w:t>ș</w:t>
      </w:r>
      <w:r w:rsidRPr="00E92A62">
        <w:rPr>
          <w:rFonts w:eastAsia="Times New Roman" w:cs="Calibri"/>
          <w:color w:val="000000"/>
          <w:sz w:val="24"/>
          <w:szCs w:val="24"/>
        </w:rPr>
        <w:t>i a documentelor justificative ata</w:t>
      </w:r>
      <w:r>
        <w:rPr>
          <w:rFonts w:eastAsia="Times New Roman" w:cs="Calibri"/>
          <w:color w:val="000000"/>
          <w:sz w:val="24"/>
          <w:szCs w:val="24"/>
        </w:rPr>
        <w:t>ș</w:t>
      </w:r>
      <w:r w:rsidRPr="00E92A62">
        <w:rPr>
          <w:rFonts w:eastAsia="Times New Roman" w:cs="Calibri"/>
          <w:color w:val="000000"/>
          <w:sz w:val="24"/>
          <w:szCs w:val="24"/>
        </w:rPr>
        <w:t>ate privind modificarea Acordului-cadru de finan</w:t>
      </w:r>
      <w:r>
        <w:rPr>
          <w:rFonts w:eastAsia="Times New Roman" w:cs="Calibri"/>
          <w:color w:val="000000"/>
          <w:sz w:val="24"/>
          <w:szCs w:val="24"/>
        </w:rPr>
        <w:t>ț</w:t>
      </w:r>
      <w:r w:rsidRPr="00E92A62">
        <w:rPr>
          <w:rFonts w:eastAsia="Times New Roman" w:cs="Calibri"/>
          <w:color w:val="000000"/>
          <w:sz w:val="24"/>
          <w:szCs w:val="24"/>
        </w:rPr>
        <w:t xml:space="preserve">are nr. ……/data … înregistrată la </w:t>
      </w:r>
      <w:r w:rsidR="00B47A94">
        <w:rPr>
          <w:rFonts w:eastAsia="Times New Roman" w:cs="Calibri"/>
          <w:color w:val="000000"/>
          <w:sz w:val="24"/>
          <w:szCs w:val="24"/>
        </w:rPr>
        <w:t>CR</w:t>
      </w:r>
      <w:r w:rsidRPr="00E92A62">
        <w:rPr>
          <w:rFonts w:eastAsia="Times New Roman" w:cs="Calibri"/>
          <w:color w:val="000000"/>
          <w:sz w:val="24"/>
          <w:szCs w:val="24"/>
        </w:rPr>
        <w:t xml:space="preserve">FIR cu nr........../data......, prin care se solicită ………………...............…………, propunem spre </w:t>
      </w:r>
      <w:r w:rsidRPr="00E92A62">
        <w:rPr>
          <w:rFonts w:eastAsia="Times New Roman" w:cs="Calibri"/>
          <w:b/>
          <w:bCs/>
          <w:color w:val="000000"/>
          <w:sz w:val="24"/>
          <w:szCs w:val="24"/>
        </w:rPr>
        <w:t xml:space="preserve">aprobare/neaprobare </w:t>
      </w:r>
      <w:r w:rsidRPr="00E92A62">
        <w:rPr>
          <w:rFonts w:eastAsia="Times New Roman" w:cs="Calibri"/>
          <w:color w:val="000000"/>
          <w:sz w:val="24"/>
          <w:szCs w:val="24"/>
        </w:rPr>
        <w:t>modificarea solicitată, pentru următoarele considerente: ...........</w:t>
      </w:r>
    </w:p>
    <w:p w14:paraId="297A0E1A" w14:textId="77777777" w:rsidR="00F01878" w:rsidRPr="00E92A62" w:rsidRDefault="00F01878" w:rsidP="00F01878">
      <w:pPr>
        <w:spacing w:before="120" w:after="120" w:line="240" w:lineRule="auto"/>
        <w:jc w:val="both"/>
        <w:rPr>
          <w:rFonts w:eastAsia="Times New Roman" w:cs="Calibri"/>
          <w:color w:val="000000"/>
          <w:sz w:val="24"/>
          <w:szCs w:val="24"/>
        </w:rPr>
      </w:pPr>
      <w:r w:rsidRPr="00E92A62">
        <w:rPr>
          <w:rFonts w:eastAsia="Times New Roman" w:cs="Calibri"/>
          <w:color w:val="000000"/>
          <w:sz w:val="24"/>
          <w:szCs w:val="24"/>
        </w:rPr>
        <w:t>Acordul Agen</w:t>
      </w:r>
      <w:r>
        <w:rPr>
          <w:rFonts w:eastAsia="Times New Roman" w:cs="Calibri"/>
          <w:color w:val="000000"/>
          <w:sz w:val="24"/>
          <w:szCs w:val="24"/>
        </w:rPr>
        <w:t>ț</w:t>
      </w:r>
      <w:r w:rsidRPr="00E92A62">
        <w:rPr>
          <w:rFonts w:eastAsia="Times New Roman" w:cs="Calibri"/>
          <w:color w:val="000000"/>
          <w:sz w:val="24"/>
          <w:szCs w:val="24"/>
        </w:rPr>
        <w:t>iei pentru Finan</w:t>
      </w:r>
      <w:r>
        <w:rPr>
          <w:rFonts w:eastAsia="Times New Roman" w:cs="Calibri"/>
          <w:color w:val="000000"/>
          <w:sz w:val="24"/>
          <w:szCs w:val="24"/>
        </w:rPr>
        <w:t>ț</w:t>
      </w:r>
      <w:r w:rsidRPr="00E92A62">
        <w:rPr>
          <w:rFonts w:eastAsia="Times New Roman" w:cs="Calibri"/>
          <w:color w:val="000000"/>
          <w:sz w:val="24"/>
          <w:szCs w:val="24"/>
        </w:rPr>
        <w:t>area Investi</w:t>
      </w:r>
      <w:r>
        <w:rPr>
          <w:rFonts w:eastAsia="Times New Roman" w:cs="Calibri"/>
          <w:color w:val="000000"/>
          <w:sz w:val="24"/>
          <w:szCs w:val="24"/>
        </w:rPr>
        <w:t>ț</w:t>
      </w:r>
      <w:r w:rsidRPr="00E92A62">
        <w:rPr>
          <w:rFonts w:eastAsia="Times New Roman" w:cs="Calibri"/>
          <w:color w:val="000000"/>
          <w:sz w:val="24"/>
          <w:szCs w:val="24"/>
        </w:rPr>
        <w:t>iilor Rurale reprezentată prin OJFIR ........, înso</w:t>
      </w:r>
      <w:r>
        <w:rPr>
          <w:rFonts w:eastAsia="Times New Roman" w:cs="Calibri"/>
          <w:color w:val="000000"/>
          <w:sz w:val="24"/>
          <w:szCs w:val="24"/>
        </w:rPr>
        <w:t>ț</w:t>
      </w:r>
      <w:r w:rsidRPr="00E92A62">
        <w:rPr>
          <w:rFonts w:eastAsia="Times New Roman" w:cs="Calibri"/>
          <w:color w:val="000000"/>
          <w:sz w:val="24"/>
          <w:szCs w:val="24"/>
        </w:rPr>
        <w:t>it de documenta</w:t>
      </w:r>
      <w:r>
        <w:rPr>
          <w:rFonts w:eastAsia="Times New Roman" w:cs="Calibri"/>
          <w:color w:val="000000"/>
          <w:sz w:val="24"/>
          <w:szCs w:val="24"/>
        </w:rPr>
        <w:t>ț</w:t>
      </w:r>
      <w:r w:rsidRPr="00E92A62">
        <w:rPr>
          <w:rFonts w:eastAsia="Times New Roman" w:cs="Calibri"/>
          <w:color w:val="000000"/>
          <w:sz w:val="24"/>
          <w:szCs w:val="24"/>
        </w:rPr>
        <w:t>ia men</w:t>
      </w:r>
      <w:r>
        <w:rPr>
          <w:rFonts w:eastAsia="Times New Roman" w:cs="Calibri"/>
          <w:color w:val="000000"/>
          <w:sz w:val="24"/>
          <w:szCs w:val="24"/>
        </w:rPr>
        <w:t>ț</w:t>
      </w:r>
      <w:r w:rsidRPr="00E92A62">
        <w:rPr>
          <w:rFonts w:eastAsia="Times New Roman" w:cs="Calibri"/>
          <w:color w:val="000000"/>
          <w:sz w:val="24"/>
          <w:szCs w:val="24"/>
        </w:rPr>
        <w:t>ionată anterior</w:t>
      </w:r>
      <w:r w:rsidRPr="00E92A62">
        <w:rPr>
          <w:rFonts w:eastAsia="Times New Roman" w:cs="Calibri"/>
          <w:i/>
          <w:iCs/>
          <w:color w:val="000000"/>
          <w:sz w:val="24"/>
          <w:szCs w:val="24"/>
        </w:rPr>
        <w:t>,</w:t>
      </w:r>
      <w:r w:rsidRPr="00E92A62">
        <w:rPr>
          <w:rFonts w:eastAsia="Times New Roman" w:cs="Calibri"/>
          <w:color w:val="000000"/>
          <w:sz w:val="24"/>
          <w:szCs w:val="24"/>
        </w:rPr>
        <w:t xml:space="preserve"> devin parte integrantă din Acordul-cadru de finan</w:t>
      </w:r>
      <w:r>
        <w:rPr>
          <w:rFonts w:eastAsia="Times New Roman" w:cs="Calibri"/>
          <w:color w:val="000000"/>
          <w:sz w:val="24"/>
          <w:szCs w:val="24"/>
        </w:rPr>
        <w:t>ț</w:t>
      </w:r>
      <w:r w:rsidRPr="00E92A62">
        <w:rPr>
          <w:rFonts w:eastAsia="Times New Roman" w:cs="Calibri"/>
          <w:color w:val="000000"/>
          <w:sz w:val="24"/>
          <w:szCs w:val="24"/>
        </w:rPr>
        <w:t>are.</w:t>
      </w:r>
    </w:p>
    <w:p w14:paraId="4A7BD43C" w14:textId="28B326D8" w:rsidR="00F01878" w:rsidRPr="00E92A62" w:rsidRDefault="00F01878" w:rsidP="00F01878">
      <w:pPr>
        <w:spacing w:before="120" w:after="120" w:line="240" w:lineRule="auto"/>
        <w:jc w:val="both"/>
        <w:rPr>
          <w:rFonts w:cs="Calibri"/>
          <w:b/>
          <w:bCs/>
          <w:color w:val="000000"/>
          <w:sz w:val="24"/>
          <w:szCs w:val="24"/>
        </w:rPr>
      </w:pPr>
      <w:r w:rsidRPr="00E92A62">
        <w:rPr>
          <w:rFonts w:cs="Calibri"/>
          <w:b/>
          <w:bCs/>
          <w:color w:val="000000"/>
          <w:sz w:val="24"/>
          <w:szCs w:val="24"/>
        </w:rPr>
        <w:t xml:space="preserve">Avizat, </w:t>
      </w:r>
      <w:r>
        <w:rPr>
          <w:rFonts w:cs="Calibri"/>
          <w:b/>
          <w:bCs/>
          <w:color w:val="000000"/>
          <w:sz w:val="24"/>
          <w:szCs w:val="24"/>
        </w:rPr>
        <w:t>Ș</w:t>
      </w:r>
      <w:r w:rsidRPr="00E92A62">
        <w:rPr>
          <w:rFonts w:cs="Calibri"/>
          <w:b/>
          <w:bCs/>
          <w:color w:val="000000"/>
          <w:sz w:val="24"/>
          <w:szCs w:val="24"/>
        </w:rPr>
        <w:t>ef SLIN</w:t>
      </w:r>
      <w:r w:rsidR="00E44328">
        <w:rPr>
          <w:rFonts w:cs="Calibri"/>
          <w:b/>
          <w:bCs/>
          <w:color w:val="000000"/>
          <w:sz w:val="24"/>
          <w:szCs w:val="24"/>
        </w:rPr>
        <w:t>A</w:t>
      </w:r>
      <w:r w:rsidRPr="00E92A62">
        <w:rPr>
          <w:rFonts w:cs="Calibri"/>
          <w:b/>
          <w:bCs/>
          <w:color w:val="000000"/>
          <w:sz w:val="24"/>
          <w:szCs w:val="24"/>
        </w:rPr>
        <w:t xml:space="preserve"> – </w:t>
      </w:r>
      <w:r w:rsidR="00B47A94">
        <w:rPr>
          <w:rFonts w:cs="Calibri"/>
          <w:b/>
          <w:bCs/>
          <w:color w:val="000000"/>
          <w:sz w:val="24"/>
          <w:szCs w:val="24"/>
        </w:rPr>
        <w:t>CR</w:t>
      </w:r>
      <w:r w:rsidRPr="00E92A62">
        <w:rPr>
          <w:rFonts w:cs="Calibri"/>
          <w:b/>
          <w:bCs/>
          <w:color w:val="000000"/>
          <w:sz w:val="24"/>
          <w:szCs w:val="24"/>
        </w:rPr>
        <w:t>FIR</w:t>
      </w:r>
    </w:p>
    <w:p w14:paraId="0B89E501" w14:textId="77777777" w:rsidR="00F01878" w:rsidRPr="00E92A62" w:rsidRDefault="00F01878" w:rsidP="00F01878">
      <w:pPr>
        <w:spacing w:before="120" w:after="120" w:line="240" w:lineRule="auto"/>
        <w:jc w:val="both"/>
        <w:rPr>
          <w:rFonts w:cs="Calibri"/>
          <w:bCs/>
          <w:color w:val="000000"/>
          <w:sz w:val="24"/>
          <w:szCs w:val="24"/>
        </w:rPr>
      </w:pPr>
      <w:r w:rsidRPr="00E92A62">
        <w:rPr>
          <w:rFonts w:cs="Calibri"/>
          <w:bCs/>
          <w:color w:val="000000"/>
          <w:sz w:val="24"/>
          <w:szCs w:val="24"/>
        </w:rPr>
        <w:t>Nume/prenume...................Semnătura......Data</w:t>
      </w:r>
    </w:p>
    <w:p w14:paraId="44231DB9" w14:textId="7BE5E975" w:rsidR="00F01878" w:rsidRPr="00E92A62" w:rsidRDefault="00F01878" w:rsidP="00635220">
      <w:pPr>
        <w:rPr>
          <w:rFonts w:cs="Calibri"/>
          <w:b/>
          <w:bCs/>
          <w:iCs/>
          <w:color w:val="000000"/>
          <w:sz w:val="24"/>
          <w:szCs w:val="24"/>
        </w:rPr>
      </w:pPr>
      <w:r w:rsidRPr="00E92A62">
        <w:rPr>
          <w:rFonts w:cs="Calibri"/>
          <w:b/>
          <w:bCs/>
          <w:iCs/>
          <w:color w:val="000000"/>
          <w:sz w:val="24"/>
          <w:szCs w:val="24"/>
        </w:rPr>
        <w:t>Întocmit, Expert SLIN</w:t>
      </w:r>
      <w:r w:rsidR="00E44328">
        <w:rPr>
          <w:rFonts w:cs="Calibri"/>
          <w:b/>
          <w:bCs/>
          <w:iCs/>
          <w:color w:val="000000"/>
          <w:sz w:val="24"/>
          <w:szCs w:val="24"/>
        </w:rPr>
        <w:t>A</w:t>
      </w:r>
      <w:r w:rsidRPr="00E92A62">
        <w:rPr>
          <w:rFonts w:cs="Calibri"/>
          <w:b/>
          <w:bCs/>
          <w:iCs/>
          <w:color w:val="000000"/>
          <w:sz w:val="24"/>
          <w:szCs w:val="24"/>
        </w:rPr>
        <w:t>-</w:t>
      </w:r>
      <w:r w:rsidR="00B47A94">
        <w:rPr>
          <w:rFonts w:cs="Calibri"/>
          <w:b/>
          <w:bCs/>
          <w:iCs/>
          <w:color w:val="000000"/>
          <w:sz w:val="24"/>
          <w:szCs w:val="24"/>
        </w:rPr>
        <w:t>CR</w:t>
      </w:r>
      <w:r w:rsidRPr="00E92A62">
        <w:rPr>
          <w:rFonts w:cs="Calibri"/>
          <w:b/>
          <w:bCs/>
          <w:iCs/>
          <w:color w:val="000000"/>
          <w:sz w:val="24"/>
          <w:szCs w:val="24"/>
        </w:rPr>
        <w:t>FIR</w:t>
      </w:r>
    </w:p>
    <w:p w14:paraId="3E282CC4" w14:textId="264A2562" w:rsidR="00635220" w:rsidRPr="00635220" w:rsidRDefault="00F01878" w:rsidP="00635220">
      <w:pPr>
        <w:spacing w:before="120" w:after="120" w:line="240" w:lineRule="auto"/>
        <w:jc w:val="both"/>
        <w:rPr>
          <w:rFonts w:cs="Calibri"/>
          <w:bCs/>
          <w:color w:val="000000"/>
          <w:sz w:val="24"/>
          <w:szCs w:val="24"/>
        </w:rPr>
      </w:pPr>
      <w:bookmarkStart w:id="130" w:name="_Toc31873084"/>
      <w:bookmarkStart w:id="131" w:name="_Toc53574121"/>
      <w:bookmarkStart w:id="132" w:name="_Toc109823482"/>
      <w:r w:rsidRPr="00635220">
        <w:rPr>
          <w:rFonts w:cs="Calibri"/>
          <w:bCs/>
          <w:color w:val="000000"/>
          <w:sz w:val="24"/>
          <w:szCs w:val="24"/>
        </w:rPr>
        <w:t>Nume/prenume.................Semnătura.......Data</w:t>
      </w:r>
      <w:bookmarkStart w:id="133" w:name="_Toc446415662"/>
      <w:bookmarkEnd w:id="130"/>
    </w:p>
    <w:p w14:paraId="0588F3B3" w14:textId="77777777" w:rsidR="00635220" w:rsidRPr="00635220" w:rsidRDefault="00635220" w:rsidP="00635220"/>
    <w:p w14:paraId="12380B31" w14:textId="2CA7D878" w:rsidR="00F01878" w:rsidRPr="000E1695" w:rsidRDefault="00F01878" w:rsidP="00635220">
      <w:pPr>
        <w:pStyle w:val="Heading1"/>
        <w:rPr>
          <w:rFonts w:cs="Calibri"/>
          <w:color w:val="000000"/>
          <w:kern w:val="32"/>
          <w:sz w:val="24"/>
          <w:szCs w:val="24"/>
          <w:lang w:eastAsia="x-none"/>
        </w:rPr>
      </w:pPr>
      <w:r w:rsidRPr="00E92A62">
        <w:rPr>
          <w:rFonts w:ascii="Calibri" w:hAnsi="Calibri" w:cs="Calibri"/>
          <w:color w:val="000000"/>
          <w:sz w:val="24"/>
          <w:szCs w:val="24"/>
          <w:lang w:eastAsia="x-none"/>
        </w:rPr>
        <w:br w:type="page"/>
      </w:r>
      <w:bookmarkStart w:id="134" w:name="_Toc181610998"/>
      <w:r w:rsidRPr="000E1695">
        <w:rPr>
          <w:rFonts w:cs="Calibri"/>
          <w:color w:val="000000"/>
          <w:kern w:val="32"/>
          <w:sz w:val="24"/>
          <w:szCs w:val="24"/>
          <w:lang w:eastAsia="x-none"/>
        </w:rPr>
        <w:lastRenderedPageBreak/>
        <w:t>Formularul C3.2.2L – Notă de aprobare/neaprobare privind modificarea Contractului de finanțare</w:t>
      </w:r>
      <w:bookmarkEnd w:id="131"/>
      <w:bookmarkEnd w:id="132"/>
      <w:bookmarkEnd w:id="134"/>
    </w:p>
    <w:p w14:paraId="04FF508E" w14:textId="77777777" w:rsidR="000E1695" w:rsidRDefault="000E1695" w:rsidP="00F01878">
      <w:pPr>
        <w:spacing w:after="0" w:line="240" w:lineRule="auto"/>
        <w:jc w:val="both"/>
        <w:rPr>
          <w:rFonts w:cs="Calibri"/>
          <w:b/>
          <w:bCs/>
          <w:color w:val="000000"/>
          <w:sz w:val="24"/>
          <w:szCs w:val="24"/>
        </w:rPr>
      </w:pPr>
    </w:p>
    <w:p w14:paraId="0B120722" w14:textId="49F63295" w:rsidR="00F01878"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Nr. de înregistrare/data </w:t>
      </w:r>
    </w:p>
    <w:p w14:paraId="1B0FC36B" w14:textId="77777777" w:rsidR="000E1695" w:rsidRPr="00E92A62" w:rsidRDefault="000E1695" w:rsidP="00F01878">
      <w:pPr>
        <w:spacing w:after="0" w:line="240" w:lineRule="auto"/>
        <w:jc w:val="both"/>
        <w:rPr>
          <w:rFonts w:cs="Calibri"/>
          <w:b/>
          <w:bCs/>
          <w:color w:val="000000"/>
          <w:sz w:val="24"/>
          <w:szCs w:val="24"/>
        </w:rPr>
      </w:pPr>
    </w:p>
    <w:p w14:paraId="4DA85CE5"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Aprobat, </w:t>
      </w:r>
    </w:p>
    <w:p w14:paraId="4F00AA36" w14:textId="3E3A2829"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Director </w:t>
      </w:r>
      <w:r w:rsidR="00B47A94">
        <w:rPr>
          <w:rFonts w:cs="Calibri"/>
          <w:b/>
          <w:bCs/>
          <w:color w:val="000000"/>
          <w:sz w:val="24"/>
          <w:szCs w:val="24"/>
        </w:rPr>
        <w:t>CR</w:t>
      </w:r>
      <w:r w:rsidRPr="00E92A62">
        <w:rPr>
          <w:rFonts w:cs="Calibri"/>
          <w:b/>
          <w:bCs/>
          <w:color w:val="000000"/>
          <w:sz w:val="24"/>
          <w:szCs w:val="24"/>
        </w:rPr>
        <w:t>FIR</w:t>
      </w:r>
    </w:p>
    <w:p w14:paraId="678EBE78" w14:textId="77777777" w:rsidR="00F01878" w:rsidRPr="00E92A62" w:rsidRDefault="00F01878" w:rsidP="00F01878">
      <w:pPr>
        <w:spacing w:before="120" w:after="120" w:line="240" w:lineRule="auto"/>
        <w:jc w:val="both"/>
        <w:rPr>
          <w:rFonts w:cs="Calibri"/>
          <w:b/>
          <w:bCs/>
          <w:color w:val="000000"/>
          <w:sz w:val="24"/>
          <w:szCs w:val="24"/>
        </w:rPr>
      </w:pPr>
      <w:r w:rsidRPr="00E92A62">
        <w:rPr>
          <w:rFonts w:cs="Calibri"/>
          <w:b/>
          <w:bCs/>
          <w:color w:val="000000"/>
          <w:sz w:val="24"/>
          <w:szCs w:val="24"/>
        </w:rPr>
        <w:t>Nume/Prenume</w:t>
      </w:r>
    </w:p>
    <w:p w14:paraId="6A2DEE2A" w14:textId="77777777" w:rsidR="00F01878" w:rsidRPr="00E92A62" w:rsidRDefault="00F01878" w:rsidP="00F01878">
      <w:pPr>
        <w:spacing w:before="120" w:after="120" w:line="240" w:lineRule="auto"/>
        <w:jc w:val="both"/>
        <w:rPr>
          <w:rFonts w:cs="Calibri"/>
          <w:i/>
          <w:color w:val="000000"/>
          <w:sz w:val="24"/>
          <w:szCs w:val="24"/>
          <w:lang w:eastAsia="x-none"/>
        </w:rPr>
      </w:pPr>
      <w:r w:rsidRPr="00E92A62">
        <w:rPr>
          <w:rFonts w:cs="Calibri"/>
          <w:b/>
          <w:bCs/>
          <w:color w:val="000000"/>
          <w:sz w:val="24"/>
          <w:szCs w:val="24"/>
        </w:rPr>
        <w:t>NOTA DE APROBARE/NEAPROBARE PRIVIND MODIFICAREA CONTRACTULUI DE FINAN</w:t>
      </w:r>
      <w:r>
        <w:rPr>
          <w:rFonts w:cs="Calibri"/>
          <w:b/>
          <w:bCs/>
          <w:color w:val="000000"/>
          <w:sz w:val="24"/>
          <w:szCs w:val="24"/>
        </w:rPr>
        <w:t>Ț</w:t>
      </w:r>
      <w:r w:rsidRPr="00E92A62">
        <w:rPr>
          <w:rFonts w:cs="Calibri"/>
          <w:b/>
          <w:bCs/>
          <w:color w:val="000000"/>
          <w:sz w:val="24"/>
          <w:szCs w:val="24"/>
        </w:rPr>
        <w:t>ARE</w:t>
      </w:r>
    </w:p>
    <w:p w14:paraId="7F16A2A9" w14:textId="77777777" w:rsidR="00F01878" w:rsidRPr="00E92A62" w:rsidRDefault="00F01878" w:rsidP="00F01878">
      <w:pPr>
        <w:spacing w:after="0" w:line="240" w:lineRule="auto"/>
        <w:rPr>
          <w:rFonts w:cs="Calibri"/>
          <w:i/>
          <w:color w:val="000000"/>
          <w:sz w:val="24"/>
          <w:szCs w:val="24"/>
          <w:lang w:eastAsia="x-none"/>
        </w:rPr>
      </w:pPr>
      <w:r w:rsidRPr="00E92A62">
        <w:rPr>
          <w:rFonts w:cs="Calibri"/>
          <w:b/>
          <w:bCs/>
          <w:color w:val="000000"/>
          <w:sz w:val="24"/>
          <w:szCs w:val="24"/>
          <w:lang w:eastAsia="x-none"/>
        </w:rPr>
        <w:t>Contractul de finan</w:t>
      </w:r>
      <w:r>
        <w:rPr>
          <w:rFonts w:cs="Calibri"/>
          <w:b/>
          <w:bCs/>
          <w:color w:val="000000"/>
          <w:sz w:val="24"/>
          <w:szCs w:val="24"/>
          <w:lang w:eastAsia="x-none"/>
        </w:rPr>
        <w:t>ț</w:t>
      </w:r>
      <w:r w:rsidRPr="00E92A62">
        <w:rPr>
          <w:rFonts w:cs="Calibri"/>
          <w:b/>
          <w:bCs/>
          <w:color w:val="000000"/>
          <w:sz w:val="24"/>
          <w:szCs w:val="24"/>
          <w:lang w:eastAsia="x-none"/>
        </w:rPr>
        <w:t>are</w:t>
      </w:r>
      <w:r w:rsidRPr="00E92A62">
        <w:rPr>
          <w:rFonts w:eastAsia="Times New Roman" w:cs="Calibri"/>
          <w:color w:val="000000"/>
          <w:sz w:val="24"/>
          <w:szCs w:val="24"/>
          <w:lang w:eastAsia="fr-FR"/>
        </w:rPr>
        <w:t>……………/……………</w:t>
      </w:r>
    </w:p>
    <w:p w14:paraId="226B32B2" w14:textId="77777777" w:rsidR="00F01878" w:rsidRPr="00E92A62" w:rsidRDefault="00F01878" w:rsidP="00F01878">
      <w:pPr>
        <w:spacing w:after="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Denumirea beneficiarului ………………………………………</w:t>
      </w:r>
    </w:p>
    <w:p w14:paraId="49834F70" w14:textId="77777777" w:rsidR="00F01878" w:rsidRPr="00E92A62" w:rsidRDefault="00F01878" w:rsidP="00F01878">
      <w:pPr>
        <w:spacing w:after="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Adresa ………………………………………</w:t>
      </w:r>
    </w:p>
    <w:p w14:paraId="4D8B5F44" w14:textId="77777777" w:rsidR="00F01878" w:rsidRPr="00E92A62" w:rsidRDefault="00F01878" w:rsidP="00F01878">
      <w:pPr>
        <w:spacing w:before="120" w:after="12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 xml:space="preserve">Cazuri care fac obiectul modificării </w:t>
      </w:r>
      <w:r w:rsidRPr="00E92A62">
        <w:rPr>
          <w:rFonts w:eastAsia="Times New Roman" w:cs="Calibri"/>
          <w:color w:val="000000"/>
          <w:sz w:val="24"/>
          <w:szCs w:val="24"/>
        </w:rPr>
        <w:t xml:space="preserve">Contractului </w:t>
      </w:r>
      <w:r w:rsidRPr="00E92A62">
        <w:rPr>
          <w:rFonts w:eastAsia="Times New Roman" w:cs="Calibri"/>
          <w:color w:val="000000"/>
          <w:sz w:val="24"/>
          <w:szCs w:val="24"/>
          <w:lang w:eastAsia="fr-FR"/>
        </w:rPr>
        <w:t>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are prin Notă de aprobare:</w:t>
      </w:r>
    </w:p>
    <w:p w14:paraId="76D29CE6" w14:textId="77777777" w:rsidR="00F01878" w:rsidRPr="00E92A62" w:rsidRDefault="00F01878" w:rsidP="00E87B2A">
      <w:pPr>
        <w:numPr>
          <w:ilvl w:val="0"/>
          <w:numId w:val="15"/>
        </w:numPr>
        <w:spacing w:before="120" w:after="120" w:line="240" w:lineRule="auto"/>
        <w:jc w:val="both"/>
        <w:rPr>
          <w:rFonts w:cs="Calibri"/>
          <w:color w:val="000000"/>
          <w:sz w:val="24"/>
          <w:szCs w:val="24"/>
          <w:lang w:eastAsia="fr-FR"/>
        </w:rPr>
      </w:pPr>
      <w:r w:rsidRPr="00E92A62">
        <w:rPr>
          <w:rFonts w:cs="Calibri"/>
          <w:color w:val="000000"/>
          <w:sz w:val="24"/>
          <w:szCs w:val="24"/>
          <w:lang w:eastAsia="fr-FR"/>
        </w:rPr>
        <w:t>Schimbarea reprezentantului legal al beneficiarului.</w:t>
      </w:r>
    </w:p>
    <w:p w14:paraId="08DA24A9" w14:textId="77777777" w:rsidR="00F01878" w:rsidRPr="00E92A62" w:rsidRDefault="00F01878" w:rsidP="00E87B2A">
      <w:pPr>
        <w:numPr>
          <w:ilvl w:val="0"/>
          <w:numId w:val="15"/>
        </w:numPr>
        <w:spacing w:before="120" w:after="120" w:line="240" w:lineRule="auto"/>
        <w:jc w:val="both"/>
        <w:rPr>
          <w:rFonts w:cs="Calibri"/>
          <w:color w:val="000000"/>
          <w:sz w:val="24"/>
          <w:szCs w:val="24"/>
          <w:lang w:eastAsia="fr-FR"/>
        </w:rPr>
      </w:pPr>
      <w:r w:rsidRPr="00E92A62">
        <w:rPr>
          <w:rFonts w:cs="Calibri"/>
          <w:color w:val="000000"/>
          <w:sz w:val="24"/>
          <w:szCs w:val="24"/>
          <w:lang w:eastAsia="fr-FR"/>
        </w:rPr>
        <w:t>Schimbarea sediului social al beneficiarului men</w:t>
      </w:r>
      <w:r>
        <w:rPr>
          <w:rFonts w:cs="Calibri"/>
          <w:color w:val="000000"/>
          <w:sz w:val="24"/>
          <w:szCs w:val="24"/>
          <w:lang w:eastAsia="fr-FR"/>
        </w:rPr>
        <w:t>ț</w:t>
      </w:r>
      <w:r w:rsidRPr="00E92A62">
        <w:rPr>
          <w:rFonts w:cs="Calibri"/>
          <w:color w:val="000000"/>
          <w:sz w:val="24"/>
          <w:szCs w:val="24"/>
          <w:lang w:eastAsia="fr-FR"/>
        </w:rPr>
        <w:t>ionat în Contractul de finan</w:t>
      </w:r>
      <w:r>
        <w:rPr>
          <w:rFonts w:cs="Calibri"/>
          <w:color w:val="000000"/>
          <w:sz w:val="24"/>
          <w:szCs w:val="24"/>
          <w:lang w:eastAsia="fr-FR"/>
        </w:rPr>
        <w:t>ț</w:t>
      </w:r>
      <w:r w:rsidRPr="00E92A62">
        <w:rPr>
          <w:rFonts w:cs="Calibri"/>
          <w:color w:val="000000"/>
          <w:sz w:val="24"/>
          <w:szCs w:val="24"/>
          <w:lang w:eastAsia="fr-FR"/>
        </w:rPr>
        <w:t>are.</w:t>
      </w:r>
    </w:p>
    <w:p w14:paraId="33BD19AC" w14:textId="77777777" w:rsidR="00F01878" w:rsidRPr="00E92A62" w:rsidRDefault="00F01878" w:rsidP="00E87B2A">
      <w:pPr>
        <w:numPr>
          <w:ilvl w:val="0"/>
          <w:numId w:val="15"/>
        </w:numPr>
        <w:spacing w:before="120" w:after="12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 xml:space="preserve">Schimbarea contului bancar/de trezorerie </w:t>
      </w:r>
      <w:r>
        <w:rPr>
          <w:rFonts w:eastAsia="Times New Roman" w:cs="Calibri"/>
          <w:color w:val="000000"/>
          <w:sz w:val="24"/>
          <w:szCs w:val="24"/>
          <w:lang w:eastAsia="fr-FR"/>
        </w:rPr>
        <w:t>ș</w:t>
      </w:r>
      <w:r w:rsidRPr="00E92A62">
        <w:rPr>
          <w:rFonts w:eastAsia="Times New Roman" w:cs="Calibri"/>
          <w:color w:val="000000"/>
          <w:sz w:val="24"/>
          <w:szCs w:val="24"/>
          <w:lang w:eastAsia="fr-FR"/>
        </w:rPr>
        <w:t>i/sau a institu</w:t>
      </w:r>
      <w:r>
        <w:rPr>
          <w:rFonts w:eastAsia="Times New Roman" w:cs="Calibri"/>
          <w:color w:val="000000"/>
          <w:sz w:val="24"/>
          <w:szCs w:val="24"/>
          <w:lang w:eastAsia="fr-FR"/>
        </w:rPr>
        <w:t>ț</w:t>
      </w:r>
      <w:r w:rsidRPr="00E92A62">
        <w:rPr>
          <w:rFonts w:eastAsia="Times New Roman" w:cs="Calibri"/>
          <w:color w:val="000000"/>
          <w:sz w:val="24"/>
          <w:szCs w:val="24"/>
          <w:lang w:eastAsia="fr-FR"/>
        </w:rPr>
        <w:t>iei financiare bancare pentru proiectul PNDR.</w:t>
      </w:r>
    </w:p>
    <w:p w14:paraId="151FAAB7" w14:textId="7700BC03" w:rsidR="00F01878" w:rsidRPr="00E92A62" w:rsidRDefault="00F01878" w:rsidP="00E87B2A">
      <w:pPr>
        <w:numPr>
          <w:ilvl w:val="0"/>
          <w:numId w:val="15"/>
        </w:numPr>
        <w:spacing w:before="120" w:after="12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 xml:space="preserve">Modificări ale Graficului de </w:t>
      </w:r>
      <w:r w:rsidR="00F303C9">
        <w:rPr>
          <w:rFonts w:eastAsia="Times New Roman" w:cs="Calibri"/>
          <w:color w:val="000000"/>
          <w:sz w:val="24"/>
          <w:szCs w:val="24"/>
          <w:lang w:eastAsia="fr-FR"/>
        </w:rPr>
        <w:t>eșalonare anuală a plăților</w:t>
      </w:r>
    </w:p>
    <w:p w14:paraId="322A7CF4" w14:textId="1CA6C3A7" w:rsidR="00F303C9" w:rsidRDefault="00A67398" w:rsidP="00E87B2A">
      <w:pPr>
        <w:numPr>
          <w:ilvl w:val="0"/>
          <w:numId w:val="15"/>
        </w:numPr>
        <w:spacing w:before="120" w:after="120" w:line="240" w:lineRule="auto"/>
        <w:jc w:val="both"/>
        <w:rPr>
          <w:rFonts w:eastAsia="Times New Roman" w:cs="Calibri"/>
          <w:color w:val="000000"/>
          <w:sz w:val="24"/>
          <w:szCs w:val="24"/>
          <w:lang w:eastAsia="fr-FR"/>
        </w:rPr>
      </w:pPr>
      <w:r w:rsidRPr="00A67398">
        <w:rPr>
          <w:rFonts w:eastAsia="Times New Roman" w:cs="Calibri"/>
          <w:color w:val="000000"/>
          <w:sz w:val="24"/>
          <w:szCs w:val="24"/>
          <w:lang w:eastAsia="fr-FR"/>
        </w:rPr>
        <w:t xml:space="preserve">Modificări ale </w:t>
      </w:r>
      <w:bookmarkStart w:id="135" w:name="_Hlk174416934"/>
      <w:r w:rsidRPr="00A67398">
        <w:rPr>
          <w:rFonts w:eastAsia="Times New Roman" w:cs="Calibri"/>
          <w:color w:val="000000"/>
          <w:sz w:val="24"/>
          <w:szCs w:val="24"/>
          <w:lang w:eastAsia="fr-FR"/>
        </w:rPr>
        <w:t xml:space="preserve">Planificării anuale a activităților </w:t>
      </w:r>
      <w:bookmarkEnd w:id="135"/>
      <w:r w:rsidRPr="00A67398">
        <w:rPr>
          <w:rFonts w:eastAsia="Times New Roman" w:cs="Calibri"/>
          <w:color w:val="000000"/>
          <w:sz w:val="24"/>
          <w:szCs w:val="24"/>
          <w:lang w:eastAsia="fr-FR"/>
        </w:rPr>
        <w:t>(Anexa 1 la Ghid)</w:t>
      </w:r>
    </w:p>
    <w:p w14:paraId="6FE43B72" w14:textId="3C30AB5A" w:rsidR="00F01878" w:rsidRPr="00E92A62" w:rsidRDefault="00F01878" w:rsidP="00E87B2A">
      <w:pPr>
        <w:numPr>
          <w:ilvl w:val="0"/>
          <w:numId w:val="15"/>
        </w:numPr>
        <w:spacing w:before="120" w:after="12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Alte situa</w:t>
      </w:r>
      <w:r>
        <w:rPr>
          <w:rFonts w:eastAsia="Times New Roman" w:cs="Calibri"/>
          <w:color w:val="000000"/>
          <w:sz w:val="24"/>
          <w:szCs w:val="24"/>
          <w:lang w:eastAsia="fr-FR"/>
        </w:rPr>
        <w:t>ț</w:t>
      </w:r>
      <w:r w:rsidRPr="00E92A62">
        <w:rPr>
          <w:rFonts w:eastAsia="Times New Roman" w:cs="Calibri"/>
          <w:color w:val="000000"/>
          <w:sz w:val="24"/>
          <w:szCs w:val="24"/>
          <w:lang w:eastAsia="fr-FR"/>
        </w:rPr>
        <w:t xml:space="preserve">ii temeinic justificate </w:t>
      </w:r>
      <w:r>
        <w:rPr>
          <w:rFonts w:eastAsia="Times New Roman" w:cs="Calibri"/>
          <w:color w:val="000000"/>
          <w:sz w:val="24"/>
          <w:szCs w:val="24"/>
          <w:lang w:eastAsia="fr-FR"/>
        </w:rPr>
        <w:t>ș</w:t>
      </w:r>
      <w:r w:rsidRPr="00E92A62">
        <w:rPr>
          <w:rFonts w:eastAsia="Times New Roman" w:cs="Calibri"/>
          <w:color w:val="000000"/>
          <w:sz w:val="24"/>
          <w:szCs w:val="24"/>
          <w:lang w:eastAsia="fr-FR"/>
        </w:rPr>
        <w:t>i fundamentate documentar care pot surveni pe parcursul implementării Contractului 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are</w:t>
      </w:r>
      <w:r w:rsidRPr="00E92A62">
        <w:rPr>
          <w:rFonts w:cs="Calibri"/>
          <w:color w:val="000000"/>
          <w:sz w:val="24"/>
          <w:szCs w:val="24"/>
        </w:rPr>
        <w:t xml:space="preserve"> </w:t>
      </w:r>
      <w:r w:rsidRPr="00E92A62">
        <w:rPr>
          <w:rFonts w:eastAsia="Times New Roman" w:cs="Calibri"/>
          <w:color w:val="000000"/>
          <w:sz w:val="24"/>
          <w:szCs w:val="24"/>
          <w:lang w:eastAsia="fr-FR"/>
        </w:rPr>
        <w:t>(ex: schimbarea căr</w:t>
      </w:r>
      <w:r>
        <w:rPr>
          <w:rFonts w:eastAsia="Times New Roman" w:cs="Calibri"/>
          <w:color w:val="000000"/>
          <w:sz w:val="24"/>
          <w:szCs w:val="24"/>
          <w:lang w:eastAsia="fr-FR"/>
        </w:rPr>
        <w:t>ț</w:t>
      </w:r>
      <w:r w:rsidRPr="00E92A62">
        <w:rPr>
          <w:rFonts w:eastAsia="Times New Roman" w:cs="Calibri"/>
          <w:color w:val="000000"/>
          <w:sz w:val="24"/>
          <w:szCs w:val="24"/>
          <w:lang w:eastAsia="fr-FR"/>
        </w:rPr>
        <w:t>ii de identitate a reprezentantului legal  etc.).</w:t>
      </w:r>
    </w:p>
    <w:p w14:paraId="21C9788E" w14:textId="58239412" w:rsidR="00F01878" w:rsidRPr="00E92A62" w:rsidRDefault="00F01878" w:rsidP="00F01878">
      <w:pPr>
        <w:spacing w:before="120" w:after="0" w:line="240" w:lineRule="auto"/>
        <w:jc w:val="both"/>
        <w:rPr>
          <w:rFonts w:eastAsia="Times New Roman" w:cs="Calibri"/>
          <w:color w:val="000000"/>
          <w:sz w:val="24"/>
          <w:szCs w:val="24"/>
        </w:rPr>
      </w:pPr>
      <w:r w:rsidRPr="00E92A62">
        <w:rPr>
          <w:rFonts w:eastAsia="Times New Roman" w:cs="Calibri"/>
          <w:color w:val="000000"/>
          <w:sz w:val="24"/>
          <w:szCs w:val="24"/>
        </w:rPr>
        <w:t xml:space="preserve">În urma analizării Notei explicative </w:t>
      </w:r>
      <w:r>
        <w:rPr>
          <w:rFonts w:eastAsia="Times New Roman" w:cs="Calibri"/>
          <w:color w:val="000000"/>
          <w:sz w:val="24"/>
          <w:szCs w:val="24"/>
        </w:rPr>
        <w:t>ș</w:t>
      </w:r>
      <w:r w:rsidRPr="00E92A62">
        <w:rPr>
          <w:rFonts w:eastAsia="Times New Roman" w:cs="Calibri"/>
          <w:color w:val="000000"/>
          <w:sz w:val="24"/>
          <w:szCs w:val="24"/>
        </w:rPr>
        <w:t>i a documentelor justificative ata</w:t>
      </w:r>
      <w:r>
        <w:rPr>
          <w:rFonts w:eastAsia="Times New Roman" w:cs="Calibri"/>
          <w:color w:val="000000"/>
          <w:sz w:val="24"/>
          <w:szCs w:val="24"/>
        </w:rPr>
        <w:t>ș</w:t>
      </w:r>
      <w:r w:rsidRPr="00E92A62">
        <w:rPr>
          <w:rFonts w:eastAsia="Times New Roman" w:cs="Calibri"/>
          <w:color w:val="000000"/>
          <w:sz w:val="24"/>
          <w:szCs w:val="24"/>
        </w:rPr>
        <w:t>ate privind modificarea  Contractului de finan</w:t>
      </w:r>
      <w:r>
        <w:rPr>
          <w:rFonts w:eastAsia="Times New Roman" w:cs="Calibri"/>
          <w:color w:val="000000"/>
          <w:sz w:val="24"/>
          <w:szCs w:val="24"/>
        </w:rPr>
        <w:t>ț</w:t>
      </w:r>
      <w:r w:rsidRPr="00E92A62">
        <w:rPr>
          <w:rFonts w:eastAsia="Times New Roman" w:cs="Calibri"/>
          <w:color w:val="000000"/>
          <w:sz w:val="24"/>
          <w:szCs w:val="24"/>
        </w:rPr>
        <w:t xml:space="preserve">are nr. ……/data … înregistrată la </w:t>
      </w:r>
      <w:r w:rsidR="00B47A94">
        <w:rPr>
          <w:rFonts w:eastAsia="Times New Roman" w:cs="Calibri"/>
          <w:color w:val="000000"/>
          <w:sz w:val="24"/>
          <w:szCs w:val="24"/>
        </w:rPr>
        <w:t>CR</w:t>
      </w:r>
      <w:r w:rsidRPr="00E92A62">
        <w:rPr>
          <w:rFonts w:eastAsia="Times New Roman" w:cs="Calibri"/>
          <w:color w:val="000000"/>
          <w:sz w:val="24"/>
          <w:szCs w:val="24"/>
        </w:rPr>
        <w:t xml:space="preserve">FIR cu nr........../data......, prin care se solicită ………………...............…………, propunem spre </w:t>
      </w:r>
      <w:r w:rsidRPr="00E92A62">
        <w:rPr>
          <w:rFonts w:eastAsia="Times New Roman" w:cs="Calibri"/>
          <w:b/>
          <w:bCs/>
          <w:color w:val="000000"/>
          <w:sz w:val="24"/>
          <w:szCs w:val="24"/>
        </w:rPr>
        <w:t xml:space="preserve">aprobare/neaprobare </w:t>
      </w:r>
      <w:r w:rsidRPr="00E92A62">
        <w:rPr>
          <w:rFonts w:eastAsia="Times New Roman" w:cs="Calibri"/>
          <w:color w:val="000000"/>
          <w:sz w:val="24"/>
          <w:szCs w:val="24"/>
        </w:rPr>
        <w:t>modificarea solicitată, pentru următoarele considerente: ...........</w:t>
      </w:r>
    </w:p>
    <w:p w14:paraId="4922A80B" w14:textId="67F454F2" w:rsidR="00F01878" w:rsidRDefault="00F01878" w:rsidP="00F01878">
      <w:pPr>
        <w:spacing w:before="120" w:after="0" w:line="240" w:lineRule="auto"/>
        <w:jc w:val="both"/>
        <w:rPr>
          <w:rFonts w:eastAsia="Times New Roman" w:cs="Calibri"/>
          <w:color w:val="000000"/>
          <w:sz w:val="24"/>
          <w:szCs w:val="24"/>
        </w:rPr>
      </w:pPr>
      <w:r w:rsidRPr="00E92A62">
        <w:rPr>
          <w:rFonts w:eastAsia="Times New Roman" w:cs="Calibri"/>
          <w:color w:val="000000"/>
          <w:sz w:val="24"/>
          <w:szCs w:val="24"/>
        </w:rPr>
        <w:t>Acordul Agen</w:t>
      </w:r>
      <w:r>
        <w:rPr>
          <w:rFonts w:eastAsia="Times New Roman" w:cs="Calibri"/>
          <w:color w:val="000000"/>
          <w:sz w:val="24"/>
          <w:szCs w:val="24"/>
        </w:rPr>
        <w:t>ț</w:t>
      </w:r>
      <w:r w:rsidRPr="00E92A62">
        <w:rPr>
          <w:rFonts w:eastAsia="Times New Roman" w:cs="Calibri"/>
          <w:color w:val="000000"/>
          <w:sz w:val="24"/>
          <w:szCs w:val="24"/>
        </w:rPr>
        <w:t>iei pentru Finan</w:t>
      </w:r>
      <w:r>
        <w:rPr>
          <w:rFonts w:eastAsia="Times New Roman" w:cs="Calibri"/>
          <w:color w:val="000000"/>
          <w:sz w:val="24"/>
          <w:szCs w:val="24"/>
        </w:rPr>
        <w:t>ț</w:t>
      </w:r>
      <w:r w:rsidRPr="00E92A62">
        <w:rPr>
          <w:rFonts w:eastAsia="Times New Roman" w:cs="Calibri"/>
          <w:color w:val="000000"/>
          <w:sz w:val="24"/>
          <w:szCs w:val="24"/>
        </w:rPr>
        <w:t>area Investi</w:t>
      </w:r>
      <w:r>
        <w:rPr>
          <w:rFonts w:eastAsia="Times New Roman" w:cs="Calibri"/>
          <w:color w:val="000000"/>
          <w:sz w:val="24"/>
          <w:szCs w:val="24"/>
        </w:rPr>
        <w:t>ț</w:t>
      </w:r>
      <w:r w:rsidRPr="00E92A62">
        <w:rPr>
          <w:rFonts w:eastAsia="Times New Roman" w:cs="Calibri"/>
          <w:color w:val="000000"/>
          <w:sz w:val="24"/>
          <w:szCs w:val="24"/>
        </w:rPr>
        <w:t xml:space="preserve">iilor Rurale reprezentată prin </w:t>
      </w:r>
      <w:r w:rsidR="00B47A94">
        <w:rPr>
          <w:rFonts w:eastAsia="Times New Roman" w:cs="Calibri"/>
          <w:color w:val="000000"/>
          <w:sz w:val="24"/>
          <w:szCs w:val="24"/>
        </w:rPr>
        <w:t>CR</w:t>
      </w:r>
      <w:r w:rsidRPr="00E92A62">
        <w:rPr>
          <w:rFonts w:eastAsia="Times New Roman" w:cs="Calibri"/>
          <w:color w:val="000000"/>
          <w:sz w:val="24"/>
          <w:szCs w:val="24"/>
        </w:rPr>
        <w:t>FIR ........, înso</w:t>
      </w:r>
      <w:r>
        <w:rPr>
          <w:rFonts w:eastAsia="Times New Roman" w:cs="Calibri"/>
          <w:color w:val="000000"/>
          <w:sz w:val="24"/>
          <w:szCs w:val="24"/>
        </w:rPr>
        <w:t>ț</w:t>
      </w:r>
      <w:r w:rsidRPr="00E92A62">
        <w:rPr>
          <w:rFonts w:eastAsia="Times New Roman" w:cs="Calibri"/>
          <w:color w:val="000000"/>
          <w:sz w:val="24"/>
          <w:szCs w:val="24"/>
        </w:rPr>
        <w:t>it de documenta</w:t>
      </w:r>
      <w:r>
        <w:rPr>
          <w:rFonts w:eastAsia="Times New Roman" w:cs="Calibri"/>
          <w:color w:val="000000"/>
          <w:sz w:val="24"/>
          <w:szCs w:val="24"/>
        </w:rPr>
        <w:t>ț</w:t>
      </w:r>
      <w:r w:rsidRPr="00E92A62">
        <w:rPr>
          <w:rFonts w:eastAsia="Times New Roman" w:cs="Calibri"/>
          <w:color w:val="000000"/>
          <w:sz w:val="24"/>
          <w:szCs w:val="24"/>
        </w:rPr>
        <w:t>ia men</w:t>
      </w:r>
      <w:r>
        <w:rPr>
          <w:rFonts w:eastAsia="Times New Roman" w:cs="Calibri"/>
          <w:color w:val="000000"/>
          <w:sz w:val="24"/>
          <w:szCs w:val="24"/>
        </w:rPr>
        <w:t>ț</w:t>
      </w:r>
      <w:r w:rsidRPr="00E92A62">
        <w:rPr>
          <w:rFonts w:eastAsia="Times New Roman" w:cs="Calibri"/>
          <w:color w:val="000000"/>
          <w:sz w:val="24"/>
          <w:szCs w:val="24"/>
        </w:rPr>
        <w:t>ionată anterior</w:t>
      </w:r>
      <w:r w:rsidRPr="00E92A62">
        <w:rPr>
          <w:rFonts w:eastAsia="Times New Roman" w:cs="Calibri"/>
          <w:i/>
          <w:iCs/>
          <w:color w:val="000000"/>
          <w:sz w:val="24"/>
          <w:szCs w:val="24"/>
        </w:rPr>
        <w:t>,</w:t>
      </w:r>
      <w:r w:rsidRPr="00E92A62">
        <w:rPr>
          <w:rFonts w:eastAsia="Times New Roman" w:cs="Calibri"/>
          <w:color w:val="000000"/>
          <w:sz w:val="24"/>
          <w:szCs w:val="24"/>
        </w:rPr>
        <w:t xml:space="preserve"> devin parte integrantă din Contractul de finan</w:t>
      </w:r>
      <w:r>
        <w:rPr>
          <w:rFonts w:eastAsia="Times New Roman" w:cs="Calibri"/>
          <w:color w:val="000000"/>
          <w:sz w:val="24"/>
          <w:szCs w:val="24"/>
        </w:rPr>
        <w:t>ț</w:t>
      </w:r>
      <w:r w:rsidRPr="00E92A62">
        <w:rPr>
          <w:rFonts w:eastAsia="Times New Roman" w:cs="Calibri"/>
          <w:color w:val="000000"/>
          <w:sz w:val="24"/>
          <w:szCs w:val="24"/>
        </w:rPr>
        <w:t>are.</w:t>
      </w:r>
    </w:p>
    <w:p w14:paraId="4A7E7704" w14:textId="77777777" w:rsidR="00A67398" w:rsidRPr="00E92A62" w:rsidRDefault="00A67398" w:rsidP="00F01878">
      <w:pPr>
        <w:spacing w:before="120" w:after="0" w:line="240" w:lineRule="auto"/>
        <w:jc w:val="both"/>
        <w:rPr>
          <w:rFonts w:eastAsia="Times New Roman" w:cs="Calibri"/>
          <w:color w:val="000000"/>
          <w:sz w:val="24"/>
          <w:szCs w:val="24"/>
        </w:rPr>
      </w:pPr>
    </w:p>
    <w:p w14:paraId="51957A46" w14:textId="236BC306"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 xml:space="preserve">Avizat, </w:t>
      </w:r>
      <w:r>
        <w:rPr>
          <w:rFonts w:cs="Calibri"/>
          <w:b/>
          <w:bCs/>
          <w:color w:val="000000"/>
          <w:sz w:val="24"/>
          <w:szCs w:val="24"/>
        </w:rPr>
        <w:t>Ș</w:t>
      </w:r>
      <w:r w:rsidRPr="00E92A62">
        <w:rPr>
          <w:rFonts w:cs="Calibri"/>
          <w:b/>
          <w:bCs/>
          <w:color w:val="000000"/>
          <w:sz w:val="24"/>
          <w:szCs w:val="24"/>
        </w:rPr>
        <w:t>ef SLIN</w:t>
      </w:r>
      <w:r w:rsidR="00E44328">
        <w:rPr>
          <w:rFonts w:cs="Calibri"/>
          <w:b/>
          <w:bCs/>
          <w:color w:val="000000"/>
          <w:sz w:val="24"/>
          <w:szCs w:val="24"/>
        </w:rPr>
        <w:t>A</w:t>
      </w:r>
      <w:r w:rsidRPr="00E92A62">
        <w:rPr>
          <w:rFonts w:cs="Calibri"/>
          <w:b/>
          <w:bCs/>
          <w:color w:val="000000"/>
          <w:sz w:val="24"/>
          <w:szCs w:val="24"/>
        </w:rPr>
        <w:t xml:space="preserve"> – </w:t>
      </w:r>
      <w:r w:rsidR="00B47A94">
        <w:rPr>
          <w:rFonts w:cs="Calibri"/>
          <w:b/>
          <w:bCs/>
          <w:color w:val="000000"/>
          <w:sz w:val="24"/>
          <w:szCs w:val="24"/>
        </w:rPr>
        <w:t>CR</w:t>
      </w:r>
      <w:r w:rsidRPr="00E92A62">
        <w:rPr>
          <w:rFonts w:cs="Calibri"/>
          <w:b/>
          <w:bCs/>
          <w:color w:val="000000"/>
          <w:sz w:val="24"/>
          <w:szCs w:val="24"/>
        </w:rPr>
        <w:t>FIR</w:t>
      </w:r>
    </w:p>
    <w:p w14:paraId="6E80A5D2" w14:textId="77777777" w:rsidR="00F01878" w:rsidRPr="00E92A62" w:rsidRDefault="00F01878" w:rsidP="00F01878">
      <w:pPr>
        <w:spacing w:after="0" w:line="240" w:lineRule="auto"/>
        <w:jc w:val="both"/>
        <w:rPr>
          <w:rFonts w:cs="Calibri"/>
          <w:bCs/>
          <w:color w:val="000000"/>
          <w:sz w:val="24"/>
          <w:szCs w:val="24"/>
        </w:rPr>
      </w:pPr>
      <w:r w:rsidRPr="00E92A62">
        <w:rPr>
          <w:rFonts w:eastAsia="Times New Roman" w:cs="Calibri"/>
          <w:color w:val="000000"/>
          <w:sz w:val="24"/>
          <w:szCs w:val="24"/>
        </w:rPr>
        <w:t xml:space="preserve">Nume </w:t>
      </w:r>
      <w:r>
        <w:rPr>
          <w:rFonts w:eastAsia="Times New Roman" w:cs="Calibri"/>
          <w:color w:val="000000"/>
          <w:sz w:val="24"/>
          <w:szCs w:val="24"/>
        </w:rPr>
        <w:t>ș</w:t>
      </w:r>
      <w:r w:rsidRPr="00E92A62">
        <w:rPr>
          <w:rFonts w:eastAsia="Times New Roman" w:cs="Calibri"/>
          <w:color w:val="000000"/>
          <w:sz w:val="24"/>
          <w:szCs w:val="24"/>
        </w:rPr>
        <w:t>i prenume</w:t>
      </w:r>
      <w:r w:rsidRPr="00E92A62">
        <w:rPr>
          <w:rFonts w:cs="Calibri"/>
          <w:bCs/>
          <w:color w:val="000000"/>
          <w:sz w:val="24"/>
          <w:szCs w:val="24"/>
        </w:rPr>
        <w:t>...................Semnătura......Data</w:t>
      </w:r>
    </w:p>
    <w:p w14:paraId="586653B0" w14:textId="7825815D" w:rsidR="00F01878" w:rsidRPr="00E92A62" w:rsidRDefault="00F01878" w:rsidP="00F01878">
      <w:pPr>
        <w:spacing w:after="0" w:line="240" w:lineRule="auto"/>
        <w:jc w:val="both"/>
        <w:rPr>
          <w:rFonts w:cs="Calibri"/>
          <w:b/>
          <w:bCs/>
          <w:iCs/>
          <w:color w:val="000000"/>
          <w:sz w:val="24"/>
          <w:szCs w:val="24"/>
        </w:rPr>
      </w:pPr>
      <w:r w:rsidRPr="00E92A62">
        <w:rPr>
          <w:rFonts w:cs="Calibri"/>
          <w:b/>
          <w:bCs/>
          <w:iCs/>
          <w:color w:val="000000"/>
          <w:sz w:val="24"/>
          <w:szCs w:val="24"/>
        </w:rPr>
        <w:t>Întocmit, Expert SLIN</w:t>
      </w:r>
      <w:r w:rsidR="00E44328">
        <w:rPr>
          <w:rFonts w:cs="Calibri"/>
          <w:b/>
          <w:bCs/>
          <w:iCs/>
          <w:color w:val="000000"/>
          <w:sz w:val="24"/>
          <w:szCs w:val="24"/>
        </w:rPr>
        <w:t>A</w:t>
      </w:r>
      <w:r w:rsidRPr="00E92A62">
        <w:rPr>
          <w:rFonts w:cs="Calibri"/>
          <w:b/>
          <w:bCs/>
          <w:iCs/>
          <w:color w:val="000000"/>
          <w:sz w:val="24"/>
          <w:szCs w:val="24"/>
        </w:rPr>
        <w:t>-</w:t>
      </w:r>
      <w:r w:rsidR="00B47A94">
        <w:rPr>
          <w:rFonts w:cs="Calibri"/>
          <w:b/>
          <w:bCs/>
          <w:iCs/>
          <w:color w:val="000000"/>
          <w:sz w:val="24"/>
          <w:szCs w:val="24"/>
        </w:rPr>
        <w:t>CR</w:t>
      </w:r>
      <w:r w:rsidRPr="00E92A62">
        <w:rPr>
          <w:rFonts w:cs="Calibri"/>
          <w:b/>
          <w:bCs/>
          <w:iCs/>
          <w:color w:val="000000"/>
          <w:sz w:val="24"/>
          <w:szCs w:val="24"/>
        </w:rPr>
        <w:t>FIR</w:t>
      </w:r>
    </w:p>
    <w:p w14:paraId="68A55E14" w14:textId="77777777" w:rsidR="00F01878" w:rsidRPr="00E92A62" w:rsidRDefault="00F01878" w:rsidP="00F01878">
      <w:pPr>
        <w:spacing w:after="0" w:line="240" w:lineRule="auto"/>
        <w:jc w:val="both"/>
        <w:rPr>
          <w:rFonts w:cs="Calibri"/>
          <w:bCs/>
          <w:iCs/>
          <w:color w:val="000000"/>
          <w:sz w:val="24"/>
          <w:szCs w:val="24"/>
        </w:rPr>
      </w:pPr>
      <w:r w:rsidRPr="00E92A62">
        <w:rPr>
          <w:rFonts w:eastAsia="Times New Roman" w:cs="Calibri"/>
          <w:color w:val="000000"/>
          <w:sz w:val="24"/>
          <w:szCs w:val="24"/>
        </w:rPr>
        <w:t xml:space="preserve">Nume </w:t>
      </w:r>
      <w:r>
        <w:rPr>
          <w:rFonts w:eastAsia="Times New Roman" w:cs="Calibri"/>
          <w:color w:val="000000"/>
          <w:sz w:val="24"/>
          <w:szCs w:val="24"/>
        </w:rPr>
        <w:t>ș</w:t>
      </w:r>
      <w:r w:rsidRPr="00E92A62">
        <w:rPr>
          <w:rFonts w:eastAsia="Times New Roman" w:cs="Calibri"/>
          <w:color w:val="000000"/>
          <w:sz w:val="24"/>
          <w:szCs w:val="24"/>
        </w:rPr>
        <w:t>i prenume</w:t>
      </w:r>
      <w:r w:rsidRPr="00E92A62">
        <w:rPr>
          <w:rFonts w:cs="Calibri"/>
          <w:bCs/>
          <w:iCs/>
          <w:color w:val="000000"/>
          <w:sz w:val="24"/>
          <w:szCs w:val="24"/>
        </w:rPr>
        <w:t>.................Semnătura.......Data</w:t>
      </w:r>
    </w:p>
    <w:p w14:paraId="2B17089F" w14:textId="77777777" w:rsidR="00F01878" w:rsidRDefault="00F01878" w:rsidP="00F01878">
      <w:pPr>
        <w:pStyle w:val="Heading1"/>
        <w:spacing w:before="0" w:line="240" w:lineRule="auto"/>
        <w:rPr>
          <w:rFonts w:cs="Calibri"/>
          <w:color w:val="000000"/>
          <w:kern w:val="32"/>
          <w:sz w:val="24"/>
          <w:szCs w:val="24"/>
          <w:lang w:eastAsia="x-none"/>
        </w:rPr>
      </w:pPr>
      <w:r w:rsidRPr="00E92A62">
        <w:rPr>
          <w:rFonts w:ascii="Calibri" w:hAnsi="Calibri" w:cs="Calibri"/>
          <w:b w:val="0"/>
          <w:bCs w:val="0"/>
          <w:color w:val="000000"/>
          <w:sz w:val="24"/>
          <w:szCs w:val="24"/>
          <w:lang w:eastAsia="x-none"/>
        </w:rPr>
        <w:br w:type="page"/>
      </w:r>
      <w:bookmarkStart w:id="136" w:name="_Toc109823483"/>
      <w:bookmarkStart w:id="137" w:name="_Toc181610999"/>
      <w:r w:rsidRPr="00A67398">
        <w:rPr>
          <w:rFonts w:cs="Calibri"/>
          <w:color w:val="000000"/>
          <w:kern w:val="32"/>
          <w:sz w:val="24"/>
          <w:szCs w:val="24"/>
          <w:lang w:eastAsia="x-none"/>
        </w:rPr>
        <w:lastRenderedPageBreak/>
        <w:t>Formularul C3.3.10L – Notificare privind modificarea Acordului-cadru</w:t>
      </w:r>
      <w:bookmarkEnd w:id="133"/>
      <w:r w:rsidRPr="00A67398">
        <w:rPr>
          <w:rFonts w:cs="Calibri"/>
          <w:color w:val="000000"/>
          <w:kern w:val="32"/>
          <w:sz w:val="24"/>
          <w:szCs w:val="24"/>
          <w:lang w:eastAsia="x-none"/>
        </w:rPr>
        <w:t>/Contractului de finanțare</w:t>
      </w:r>
      <w:bookmarkEnd w:id="136"/>
      <w:bookmarkEnd w:id="137"/>
    </w:p>
    <w:p w14:paraId="2DB2900F" w14:textId="289D2667" w:rsidR="00F01878" w:rsidRDefault="00F01878" w:rsidP="00F01878">
      <w:pPr>
        <w:spacing w:after="0" w:line="240" w:lineRule="auto"/>
        <w:jc w:val="both"/>
        <w:rPr>
          <w:rFonts w:cs="Calibri"/>
          <w:b/>
          <w:bCs/>
          <w:i/>
          <w:color w:val="000000"/>
          <w:sz w:val="24"/>
          <w:szCs w:val="24"/>
        </w:rPr>
      </w:pPr>
      <w:r w:rsidRPr="00E92A62">
        <w:rPr>
          <w:rFonts w:cs="Calibri"/>
          <w:b/>
          <w:bCs/>
          <w:i/>
          <w:color w:val="000000"/>
          <w:sz w:val="24"/>
          <w:szCs w:val="24"/>
        </w:rPr>
        <w:t>Nr. înregistrare/Data:</w:t>
      </w:r>
    </w:p>
    <w:p w14:paraId="364D5030" w14:textId="7D4E3CAF" w:rsidR="00F01878" w:rsidRPr="00A12383" w:rsidRDefault="00F01878" w:rsidP="0073783D">
      <w:pPr>
        <w:pStyle w:val="Heading2"/>
        <w:jc w:val="center"/>
        <w:rPr>
          <w:rFonts w:cs="Calibri"/>
          <w:color w:val="000000"/>
          <w:sz w:val="24"/>
          <w:szCs w:val="24"/>
        </w:rPr>
      </w:pPr>
      <w:r w:rsidRPr="00E92A62">
        <w:rPr>
          <w:rFonts w:cs="Calibri"/>
          <w:color w:val="000000"/>
          <w:sz w:val="24"/>
          <w:szCs w:val="24"/>
        </w:rPr>
        <w:t>NOTIFICARE PRIVIND MODIFICAREA ACORDULUI – CADRU/</w:t>
      </w:r>
      <w:r w:rsidR="00A12383" w:rsidRPr="00A12383">
        <w:rPr>
          <w:rFonts w:cs="Calibri"/>
          <w:color w:val="000000"/>
          <w:sz w:val="24"/>
          <w:szCs w:val="24"/>
        </w:rPr>
        <w:t xml:space="preserve"> </w:t>
      </w:r>
      <w:r w:rsidRPr="00E92A62">
        <w:rPr>
          <w:rFonts w:cs="Calibri"/>
          <w:color w:val="000000"/>
          <w:sz w:val="24"/>
          <w:szCs w:val="24"/>
        </w:rPr>
        <w:t>CONTRACTULUI DE FINAN</w:t>
      </w:r>
      <w:r>
        <w:rPr>
          <w:rFonts w:cs="Calibri"/>
          <w:color w:val="000000"/>
          <w:sz w:val="24"/>
          <w:szCs w:val="24"/>
        </w:rPr>
        <w:t>Ț</w:t>
      </w:r>
      <w:r w:rsidRPr="00E92A62">
        <w:rPr>
          <w:rFonts w:cs="Calibri"/>
          <w:color w:val="000000"/>
          <w:sz w:val="24"/>
          <w:szCs w:val="24"/>
        </w:rPr>
        <w:t>ARE</w:t>
      </w:r>
      <w:r w:rsidR="00A12383" w:rsidRPr="00A12383">
        <w:rPr>
          <w:rFonts w:cs="Calibri"/>
          <w:color w:val="000000"/>
          <w:sz w:val="24"/>
          <w:szCs w:val="24"/>
        </w:rPr>
        <w:t xml:space="preserve"> </w:t>
      </w:r>
      <w:r w:rsidR="00A12383" w:rsidRPr="0073783D">
        <w:rPr>
          <w:rFonts w:cs="Calibri"/>
          <w:color w:val="000000"/>
          <w:sz w:val="24"/>
          <w:szCs w:val="24"/>
        </w:rPr>
        <w:t>ÎN VEDEREA CORELĂRII CU PREVEDERILE ACTUALE ALE LEGISLAŢIEI APLICABILE FINANŢĂRII NERAMBURSABILE/ SIMPLIFICAREA PROCESULUI DE IMPLEMENTARE</w:t>
      </w:r>
    </w:p>
    <w:p w14:paraId="4F0A18E1" w14:textId="77777777" w:rsidR="00F01878" w:rsidRPr="00E92A62" w:rsidRDefault="00F01878" w:rsidP="00F01878">
      <w:pPr>
        <w:spacing w:after="0" w:line="240" w:lineRule="auto"/>
        <w:jc w:val="both"/>
        <w:rPr>
          <w:rFonts w:cs="Calibri"/>
          <w:bCs/>
          <w:color w:val="000000"/>
          <w:sz w:val="24"/>
          <w:szCs w:val="24"/>
        </w:rPr>
      </w:pPr>
      <w:r w:rsidRPr="00E92A62">
        <w:rPr>
          <w:rFonts w:cs="Calibri"/>
          <w:bCs/>
          <w:color w:val="000000"/>
          <w:sz w:val="24"/>
          <w:szCs w:val="24"/>
        </w:rPr>
        <w:t>Beneficiar:...................................................</w:t>
      </w:r>
    </w:p>
    <w:p w14:paraId="5169489A" w14:textId="4F6CFABA" w:rsidR="00F01878" w:rsidRPr="00E92A62" w:rsidRDefault="00F01878" w:rsidP="00F01878">
      <w:pPr>
        <w:spacing w:after="0" w:line="240" w:lineRule="auto"/>
        <w:jc w:val="both"/>
        <w:rPr>
          <w:rFonts w:cs="Calibri"/>
          <w:bCs/>
          <w:color w:val="000000"/>
          <w:sz w:val="24"/>
          <w:szCs w:val="24"/>
        </w:rPr>
      </w:pPr>
      <w:r w:rsidRPr="00E92A62">
        <w:rPr>
          <w:rFonts w:cs="Calibri"/>
          <w:bCs/>
          <w:color w:val="000000"/>
          <w:sz w:val="24"/>
          <w:szCs w:val="24"/>
        </w:rPr>
        <w:t>Acord – cadru</w:t>
      </w:r>
      <w:r w:rsidRPr="00E92A62">
        <w:rPr>
          <w:rFonts w:eastAsia="Times New Roman" w:cs="Calibri"/>
          <w:color w:val="000000"/>
          <w:sz w:val="24"/>
          <w:szCs w:val="24"/>
          <w:lang w:eastAsia="fr-FR"/>
        </w:rPr>
        <w:t>/</w:t>
      </w:r>
      <w:r w:rsidR="00A12383">
        <w:rPr>
          <w:rFonts w:eastAsia="Times New Roman" w:cs="Calibri"/>
          <w:color w:val="000000"/>
          <w:sz w:val="24"/>
          <w:szCs w:val="24"/>
          <w:lang w:eastAsia="fr-FR"/>
        </w:rPr>
        <w:t xml:space="preserve"> </w:t>
      </w:r>
      <w:r w:rsidRPr="00E92A62">
        <w:rPr>
          <w:rFonts w:eastAsia="Times New Roman" w:cs="Calibri"/>
          <w:color w:val="000000"/>
          <w:sz w:val="24"/>
          <w:szCs w:val="24"/>
          <w:lang w:eastAsia="fr-FR"/>
        </w:rPr>
        <w:t>Contract de finan</w:t>
      </w:r>
      <w:r>
        <w:rPr>
          <w:rFonts w:eastAsia="Times New Roman" w:cs="Calibri"/>
          <w:color w:val="000000"/>
          <w:sz w:val="24"/>
          <w:szCs w:val="24"/>
          <w:lang w:eastAsia="fr-FR"/>
        </w:rPr>
        <w:t>ț</w:t>
      </w:r>
      <w:r w:rsidRPr="00E92A62">
        <w:rPr>
          <w:rFonts w:eastAsia="Times New Roman" w:cs="Calibri"/>
          <w:color w:val="000000"/>
          <w:sz w:val="24"/>
          <w:szCs w:val="24"/>
          <w:lang w:eastAsia="fr-FR"/>
        </w:rPr>
        <w:t>are</w:t>
      </w:r>
      <w:r w:rsidRPr="00E92A62">
        <w:rPr>
          <w:rFonts w:cs="Calibri"/>
          <w:bCs/>
          <w:color w:val="000000"/>
          <w:sz w:val="24"/>
          <w:szCs w:val="24"/>
        </w:rPr>
        <w:t xml:space="preserve"> nr. ................../........</w:t>
      </w:r>
    </w:p>
    <w:p w14:paraId="2CAA3580" w14:textId="2B1E4A77" w:rsidR="00F01878" w:rsidRPr="00E92A62" w:rsidRDefault="00F01878" w:rsidP="00F01878">
      <w:pPr>
        <w:spacing w:after="0" w:line="240" w:lineRule="auto"/>
        <w:jc w:val="both"/>
        <w:rPr>
          <w:rFonts w:eastAsia="Times New Roman" w:cs="Calibri"/>
          <w:color w:val="000000"/>
          <w:sz w:val="24"/>
          <w:szCs w:val="24"/>
          <w:lang w:eastAsia="fr-FR"/>
        </w:rPr>
      </w:pPr>
      <w:r w:rsidRPr="00E92A62">
        <w:rPr>
          <w:rFonts w:eastAsia="Times New Roman" w:cs="Calibri"/>
          <w:color w:val="000000"/>
          <w:sz w:val="24"/>
          <w:szCs w:val="24"/>
          <w:lang w:eastAsia="fr-FR"/>
        </w:rPr>
        <w:t xml:space="preserve">Adresa </w:t>
      </w:r>
      <w:r w:rsidR="00A12383" w:rsidRPr="0073783D">
        <w:rPr>
          <w:rFonts w:eastAsia="Times New Roman" w:cs="Calibri"/>
          <w:color w:val="000000"/>
          <w:sz w:val="24"/>
          <w:szCs w:val="24"/>
          <w:lang w:eastAsia="fr-FR"/>
        </w:rPr>
        <w:t xml:space="preserve">Beneficiar  </w:t>
      </w:r>
      <w:r w:rsidRPr="00E92A62">
        <w:rPr>
          <w:rFonts w:eastAsia="Times New Roman" w:cs="Calibri"/>
          <w:color w:val="000000"/>
          <w:sz w:val="24"/>
          <w:szCs w:val="24"/>
          <w:lang w:eastAsia="fr-FR"/>
        </w:rPr>
        <w:t>………………………………………</w:t>
      </w:r>
    </w:p>
    <w:p w14:paraId="18D338DC" w14:textId="77777777" w:rsidR="00F01878" w:rsidRPr="00E92A62" w:rsidRDefault="00F01878" w:rsidP="00F01878">
      <w:pPr>
        <w:spacing w:before="120" w:after="120" w:line="240" w:lineRule="auto"/>
        <w:jc w:val="both"/>
        <w:rPr>
          <w:rFonts w:cs="Calibri"/>
          <w:bCs/>
          <w:color w:val="000000"/>
          <w:sz w:val="24"/>
          <w:szCs w:val="24"/>
        </w:rPr>
      </w:pPr>
      <w:r w:rsidRPr="00E92A62">
        <w:rPr>
          <w:rFonts w:cs="Calibri"/>
          <w:b/>
          <w:bCs/>
          <w:color w:val="000000"/>
          <w:sz w:val="24"/>
          <w:szCs w:val="24"/>
        </w:rPr>
        <w:t>Stimată doamnă/Stimate domnule</w:t>
      </w:r>
      <w:r w:rsidRPr="00E92A62">
        <w:rPr>
          <w:rFonts w:cs="Calibri"/>
          <w:bCs/>
          <w:color w:val="000000"/>
          <w:sz w:val="24"/>
          <w:szCs w:val="24"/>
        </w:rPr>
        <w:t xml:space="preserve"> (</w:t>
      </w:r>
      <w:r w:rsidRPr="00E92A62">
        <w:rPr>
          <w:rFonts w:cs="Calibri"/>
          <w:bCs/>
          <w:i/>
          <w:color w:val="000000"/>
          <w:sz w:val="24"/>
          <w:szCs w:val="24"/>
        </w:rPr>
        <w:t>nume reprezentant legal al GAL</w:t>
      </w:r>
      <w:r w:rsidRPr="00E92A62">
        <w:rPr>
          <w:rFonts w:cs="Calibri"/>
          <w:bCs/>
          <w:color w:val="000000"/>
          <w:sz w:val="24"/>
          <w:szCs w:val="24"/>
        </w:rPr>
        <w:t>),</w:t>
      </w:r>
    </w:p>
    <w:p w14:paraId="7A38FCBA" w14:textId="320030E0" w:rsidR="00F01878" w:rsidRPr="00E92A62" w:rsidRDefault="00F01878" w:rsidP="00F01878">
      <w:pPr>
        <w:spacing w:after="0" w:line="240" w:lineRule="auto"/>
        <w:jc w:val="both"/>
        <w:rPr>
          <w:rFonts w:cs="Calibri"/>
          <w:bCs/>
          <w:color w:val="000000"/>
          <w:sz w:val="24"/>
          <w:szCs w:val="24"/>
        </w:rPr>
      </w:pPr>
      <w:r w:rsidRPr="00A12383">
        <w:rPr>
          <w:rFonts w:cs="Calibri"/>
          <w:bCs/>
          <w:color w:val="000000"/>
          <w:sz w:val="24"/>
          <w:szCs w:val="24"/>
        </w:rPr>
        <w:t xml:space="preserve">Având în vedere </w:t>
      </w:r>
      <w:r w:rsidR="00A12383" w:rsidRPr="0073783D">
        <w:rPr>
          <w:rFonts w:cs="Calibri"/>
          <w:sz w:val="24"/>
          <w:szCs w:val="24"/>
        </w:rPr>
        <w:t>Nota AFIR nr.</w:t>
      </w:r>
      <w:r w:rsidRPr="00A12383">
        <w:rPr>
          <w:rFonts w:cs="Calibri"/>
          <w:bCs/>
          <w:color w:val="000000"/>
          <w:sz w:val="24"/>
          <w:szCs w:val="24"/>
        </w:rPr>
        <w:t>............................</w:t>
      </w:r>
      <w:r w:rsidR="00A12383" w:rsidRPr="00A12383">
        <w:rPr>
          <w:rFonts w:cs="Calibri"/>
          <w:bCs/>
          <w:color w:val="000000"/>
          <w:sz w:val="24"/>
          <w:szCs w:val="24"/>
        </w:rPr>
        <w:t xml:space="preserve"> </w:t>
      </w:r>
      <w:r w:rsidR="00A12383" w:rsidRPr="0073783D">
        <w:rPr>
          <w:rFonts w:cs="Calibri"/>
          <w:sz w:val="24"/>
          <w:szCs w:val="24"/>
        </w:rPr>
        <w:t xml:space="preserve">prin care se constată necesitatea modificărilor </w:t>
      </w:r>
      <w:r w:rsidR="00A12383">
        <w:rPr>
          <w:rFonts w:cs="Calibri"/>
          <w:sz w:val="24"/>
          <w:szCs w:val="24"/>
        </w:rPr>
        <w:t xml:space="preserve">Acordurilor – cadru/ </w:t>
      </w:r>
      <w:r w:rsidR="00A12383" w:rsidRPr="0073783D">
        <w:rPr>
          <w:rFonts w:cs="Calibri"/>
          <w:sz w:val="24"/>
          <w:szCs w:val="24"/>
        </w:rPr>
        <w:t>contractelor de finanţare existente pentru corelarea acestora cu &lt;</w:t>
      </w:r>
      <w:r w:rsidR="00A12383" w:rsidRPr="0073783D">
        <w:rPr>
          <w:rFonts w:cs="Calibri"/>
          <w:i/>
          <w:sz w:val="24"/>
          <w:szCs w:val="24"/>
        </w:rPr>
        <w:t xml:space="preserve">se va preciza actul normativ cu care trebuie să se coreleze contractul sau versiunea de PS sau recomandarea misiunii de audit ….sau …..&gt; / </w:t>
      </w:r>
      <w:r w:rsidR="00A12383" w:rsidRPr="0073783D">
        <w:rPr>
          <w:rFonts w:cs="Calibri"/>
          <w:sz w:val="24"/>
          <w:szCs w:val="24"/>
        </w:rPr>
        <w:t>simplificarea procesului de implementare</w:t>
      </w:r>
      <w:r w:rsidRPr="00A12383">
        <w:rPr>
          <w:rFonts w:cs="Calibri"/>
          <w:bCs/>
          <w:color w:val="000000"/>
          <w:sz w:val="24"/>
          <w:szCs w:val="24"/>
        </w:rPr>
        <w:t xml:space="preserve">, Acordul – cadru/ Contractul de finanțare </w:t>
      </w:r>
      <w:r w:rsidR="00A12383">
        <w:rPr>
          <w:rFonts w:cs="Calibri"/>
          <w:bCs/>
          <w:color w:val="000000"/>
          <w:sz w:val="24"/>
          <w:szCs w:val="24"/>
        </w:rPr>
        <w:t xml:space="preserve">nr. ........................ din data .................. </w:t>
      </w:r>
      <w:r w:rsidRPr="00A12383">
        <w:rPr>
          <w:rFonts w:cs="Calibri"/>
          <w:bCs/>
          <w:color w:val="000000"/>
          <w:sz w:val="24"/>
          <w:szCs w:val="24"/>
        </w:rPr>
        <w:t>încheiat cu AFIR este modificat</w:t>
      </w:r>
      <w:r w:rsidRPr="00E92A62">
        <w:rPr>
          <w:rFonts w:cs="Calibri"/>
          <w:bCs/>
          <w:color w:val="000000"/>
          <w:sz w:val="24"/>
          <w:szCs w:val="24"/>
        </w:rPr>
        <w:t xml:space="preserve"> din ini</w:t>
      </w:r>
      <w:r>
        <w:rPr>
          <w:rFonts w:cs="Calibri"/>
          <w:bCs/>
          <w:color w:val="000000"/>
          <w:sz w:val="24"/>
          <w:szCs w:val="24"/>
        </w:rPr>
        <w:t>ț</w:t>
      </w:r>
      <w:r w:rsidRPr="00E92A62">
        <w:rPr>
          <w:rFonts w:cs="Calibri"/>
          <w:bCs/>
          <w:color w:val="000000"/>
          <w:sz w:val="24"/>
          <w:szCs w:val="24"/>
        </w:rPr>
        <w:t>iativa AFIR, în baza Art. 8 din Acordul-cadru de finan</w:t>
      </w:r>
      <w:r>
        <w:rPr>
          <w:rFonts w:cs="Calibri"/>
          <w:bCs/>
          <w:color w:val="000000"/>
          <w:sz w:val="24"/>
          <w:szCs w:val="24"/>
        </w:rPr>
        <w:t>ț</w:t>
      </w:r>
      <w:r w:rsidRPr="00E92A62">
        <w:rPr>
          <w:rFonts w:cs="Calibri"/>
          <w:bCs/>
          <w:color w:val="000000"/>
          <w:sz w:val="24"/>
          <w:szCs w:val="24"/>
        </w:rPr>
        <w:t>are/ Art. 9 din Anexa I – Prevederi generale a Contractului de finan</w:t>
      </w:r>
      <w:r>
        <w:rPr>
          <w:rFonts w:cs="Calibri"/>
          <w:bCs/>
          <w:color w:val="000000"/>
          <w:sz w:val="24"/>
          <w:szCs w:val="24"/>
        </w:rPr>
        <w:t>ț</w:t>
      </w:r>
      <w:r w:rsidRPr="00E92A62">
        <w:rPr>
          <w:rFonts w:cs="Calibri"/>
          <w:bCs/>
          <w:color w:val="000000"/>
          <w:sz w:val="24"/>
          <w:szCs w:val="24"/>
        </w:rPr>
        <w:t>are</w:t>
      </w:r>
      <w:r w:rsidRPr="0073783D">
        <w:rPr>
          <w:rStyle w:val="Heading6Char"/>
          <w:rFonts w:eastAsia="Calibri" w:cs="Calibri"/>
          <w:bCs/>
          <w:color w:val="000000"/>
          <w:sz w:val="20"/>
          <w:szCs w:val="20"/>
        </w:rPr>
        <w:footnoteReference w:id="12"/>
      </w:r>
      <w:r w:rsidRPr="00E92A62">
        <w:rPr>
          <w:rFonts w:cs="Calibri"/>
          <w:bCs/>
          <w:color w:val="000000"/>
          <w:sz w:val="24"/>
          <w:szCs w:val="24"/>
        </w:rPr>
        <w:t>, astfel:</w:t>
      </w:r>
    </w:p>
    <w:p w14:paraId="77445D3C" w14:textId="77777777" w:rsidR="00F01878" w:rsidRPr="00E92A62" w:rsidRDefault="00F01878" w:rsidP="00F01878">
      <w:pPr>
        <w:spacing w:after="0" w:line="240" w:lineRule="auto"/>
        <w:jc w:val="both"/>
        <w:rPr>
          <w:rFonts w:cs="Calibri"/>
          <w:bCs/>
          <w:color w:val="000000"/>
          <w:sz w:val="24"/>
          <w:szCs w:val="24"/>
        </w:rPr>
      </w:pPr>
      <w:r w:rsidRPr="00E92A62">
        <w:rPr>
          <w:rFonts w:cs="Calibri"/>
          <w:bCs/>
          <w:color w:val="000000"/>
          <w:sz w:val="24"/>
          <w:szCs w:val="24"/>
        </w:rPr>
        <w:t>................................ (</w:t>
      </w:r>
      <w:r w:rsidRPr="0073783D">
        <w:rPr>
          <w:rFonts w:cs="Calibri"/>
          <w:bCs/>
          <w:i/>
          <w:color w:val="000000"/>
          <w:sz w:val="24"/>
          <w:szCs w:val="24"/>
        </w:rPr>
        <w:t>se vor detalia modificările necesare ca urmare a situației identificate).</w:t>
      </w:r>
    </w:p>
    <w:p w14:paraId="337EFA7E" w14:textId="77777777" w:rsidR="00F01878" w:rsidRPr="00E92A62" w:rsidRDefault="00F01878" w:rsidP="00F01878">
      <w:pPr>
        <w:spacing w:after="0" w:line="240" w:lineRule="auto"/>
        <w:jc w:val="both"/>
        <w:rPr>
          <w:rFonts w:cs="Calibri"/>
          <w:sz w:val="24"/>
          <w:szCs w:val="24"/>
        </w:rPr>
      </w:pPr>
      <w:r w:rsidRPr="00E92A62">
        <w:rPr>
          <w:rFonts w:cs="Calibri"/>
          <w:sz w:val="24"/>
          <w:szCs w:val="24"/>
        </w:rPr>
        <w:t xml:space="preserve">Modificările </w:t>
      </w:r>
      <w:r>
        <w:rPr>
          <w:rFonts w:cs="Calibri"/>
          <w:sz w:val="24"/>
          <w:szCs w:val="24"/>
        </w:rPr>
        <w:t>ș</w:t>
      </w:r>
      <w:r w:rsidRPr="00E92A62">
        <w:rPr>
          <w:rFonts w:cs="Calibri"/>
          <w:sz w:val="24"/>
          <w:szCs w:val="24"/>
        </w:rPr>
        <w:t>i completările din prezenta Notificare fac parte integrantă din Acordul-cadru de finan</w:t>
      </w:r>
      <w:r>
        <w:rPr>
          <w:rFonts w:cs="Calibri"/>
          <w:sz w:val="24"/>
          <w:szCs w:val="24"/>
        </w:rPr>
        <w:t>ț</w:t>
      </w:r>
      <w:r w:rsidRPr="00E92A62">
        <w:rPr>
          <w:rFonts w:cs="Calibri"/>
          <w:sz w:val="24"/>
          <w:szCs w:val="24"/>
        </w:rPr>
        <w:t>are/ Contractul de finan</w:t>
      </w:r>
      <w:r>
        <w:rPr>
          <w:rFonts w:cs="Calibri"/>
          <w:sz w:val="24"/>
          <w:szCs w:val="24"/>
        </w:rPr>
        <w:t>ț</w:t>
      </w:r>
      <w:r w:rsidRPr="00E92A62">
        <w:rPr>
          <w:rFonts w:cs="Calibri"/>
          <w:sz w:val="24"/>
          <w:szCs w:val="24"/>
        </w:rPr>
        <w:t>are.</w:t>
      </w:r>
    </w:p>
    <w:p w14:paraId="295C88E5" w14:textId="77777777" w:rsidR="00F01878" w:rsidRPr="00E92A62" w:rsidRDefault="00F01878" w:rsidP="00F01878">
      <w:pPr>
        <w:spacing w:before="120" w:after="0" w:line="240" w:lineRule="auto"/>
        <w:jc w:val="both"/>
        <w:rPr>
          <w:rFonts w:cs="Calibri"/>
          <w:b/>
          <w:bCs/>
          <w:color w:val="000000"/>
          <w:sz w:val="24"/>
          <w:szCs w:val="24"/>
        </w:rPr>
      </w:pPr>
      <w:r w:rsidRPr="00E92A62">
        <w:rPr>
          <w:rFonts w:cs="Calibri"/>
          <w:b/>
          <w:bCs/>
          <w:color w:val="000000"/>
          <w:sz w:val="24"/>
          <w:szCs w:val="24"/>
        </w:rPr>
        <w:t>Cu stimă,</w:t>
      </w:r>
    </w:p>
    <w:p w14:paraId="5DFC79DA"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Director General Adjunct CRFIR</w:t>
      </w:r>
    </w:p>
    <w:p w14:paraId="39DB9708" w14:textId="77777777" w:rsidR="00F01878" w:rsidRPr="00E92A62" w:rsidRDefault="00F01878" w:rsidP="00F01878">
      <w:pPr>
        <w:spacing w:after="0" w:line="240" w:lineRule="auto"/>
        <w:jc w:val="both"/>
        <w:rPr>
          <w:rFonts w:cs="Calibri"/>
          <w:bCs/>
          <w:color w:val="000000"/>
          <w:sz w:val="24"/>
          <w:szCs w:val="24"/>
        </w:rPr>
      </w:pPr>
      <w:r w:rsidRPr="00E92A62">
        <w:rPr>
          <w:rFonts w:cs="Calibri"/>
          <w:bCs/>
          <w:color w:val="000000"/>
          <w:sz w:val="24"/>
          <w:szCs w:val="24"/>
        </w:rPr>
        <w:t>Nume prenume……….......................Semnătura…………Data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4598"/>
      </w:tblGrid>
      <w:tr w:rsidR="00F01878" w:rsidRPr="00E92A62" w14:paraId="65B67F3D" w14:textId="77777777" w:rsidTr="00A12383">
        <w:trPr>
          <w:trHeight w:val="769"/>
        </w:trPr>
        <w:tc>
          <w:tcPr>
            <w:tcW w:w="4474" w:type="dxa"/>
            <w:shd w:val="clear" w:color="auto" w:fill="auto"/>
          </w:tcPr>
          <w:p w14:paraId="383DEAE5" w14:textId="77777777" w:rsidR="00F01878" w:rsidRPr="00E92A62" w:rsidRDefault="00F01878" w:rsidP="002A338B">
            <w:pPr>
              <w:spacing w:after="0" w:line="240" w:lineRule="auto"/>
              <w:jc w:val="both"/>
              <w:rPr>
                <w:rFonts w:eastAsia="Times New Roman" w:cs="Calibri"/>
                <w:sz w:val="24"/>
                <w:szCs w:val="24"/>
              </w:rPr>
            </w:pPr>
            <w:bookmarkStart w:id="138" w:name="_Toc446415664"/>
            <w:r w:rsidRPr="00E92A62">
              <w:rPr>
                <w:rFonts w:eastAsia="Times New Roman" w:cs="Calibri"/>
                <w:sz w:val="24"/>
                <w:szCs w:val="24"/>
              </w:rPr>
              <w:t>Avizat, Director CRFIR</w:t>
            </w:r>
          </w:p>
          <w:p w14:paraId="3A6916A1"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 xml:space="preserve">Nume </w:t>
            </w:r>
            <w:r>
              <w:rPr>
                <w:rFonts w:eastAsia="Times New Roman" w:cs="Calibri"/>
                <w:sz w:val="24"/>
                <w:szCs w:val="24"/>
              </w:rPr>
              <w:t>ș</w:t>
            </w:r>
            <w:r w:rsidRPr="00E92A62">
              <w:rPr>
                <w:rFonts w:eastAsia="Times New Roman" w:cs="Calibri"/>
                <w:sz w:val="24"/>
                <w:szCs w:val="24"/>
              </w:rPr>
              <w:t>i prenume……….......................</w:t>
            </w:r>
          </w:p>
          <w:p w14:paraId="6C95E43E"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Semnătura…………</w:t>
            </w:r>
          </w:p>
          <w:p w14:paraId="4D6222D9"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Data..............</w:t>
            </w:r>
          </w:p>
        </w:tc>
        <w:tc>
          <w:tcPr>
            <w:tcW w:w="4598" w:type="dxa"/>
            <w:vMerge w:val="restart"/>
            <w:shd w:val="clear" w:color="auto" w:fill="auto"/>
          </w:tcPr>
          <w:p w14:paraId="48DFB047"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Am luat la cuno</w:t>
            </w:r>
            <w:r>
              <w:rPr>
                <w:rFonts w:eastAsia="Times New Roman" w:cs="Calibri"/>
                <w:sz w:val="24"/>
                <w:szCs w:val="24"/>
              </w:rPr>
              <w:t>ș</w:t>
            </w:r>
            <w:r w:rsidRPr="00E92A62">
              <w:rPr>
                <w:rFonts w:eastAsia="Times New Roman" w:cs="Calibri"/>
                <w:sz w:val="24"/>
                <w:szCs w:val="24"/>
              </w:rPr>
              <w:t>tin</w:t>
            </w:r>
            <w:r>
              <w:rPr>
                <w:rFonts w:eastAsia="Times New Roman" w:cs="Calibri"/>
                <w:sz w:val="24"/>
                <w:szCs w:val="24"/>
              </w:rPr>
              <w:t>ț</w:t>
            </w:r>
            <w:r w:rsidRPr="00E92A62">
              <w:rPr>
                <w:rFonts w:eastAsia="Times New Roman" w:cs="Calibri"/>
                <w:sz w:val="24"/>
                <w:szCs w:val="24"/>
              </w:rPr>
              <w:t xml:space="preserve">ă </w:t>
            </w:r>
            <w:r>
              <w:rPr>
                <w:rFonts w:eastAsia="Times New Roman" w:cs="Calibri"/>
                <w:sz w:val="24"/>
                <w:szCs w:val="24"/>
              </w:rPr>
              <w:t>ș</w:t>
            </w:r>
            <w:r w:rsidRPr="00E92A62">
              <w:rPr>
                <w:rFonts w:eastAsia="Times New Roman" w:cs="Calibri"/>
                <w:sz w:val="24"/>
                <w:szCs w:val="24"/>
              </w:rPr>
              <w:t>i mă oblig a respecta noile prevederi contractuale,</w:t>
            </w:r>
          </w:p>
          <w:p w14:paraId="487A7EA4" w14:textId="77777777" w:rsidR="00F01878" w:rsidRPr="00E92A62" w:rsidRDefault="00F01878" w:rsidP="002A338B">
            <w:pPr>
              <w:spacing w:after="0" w:line="240" w:lineRule="auto"/>
              <w:jc w:val="both"/>
              <w:rPr>
                <w:rFonts w:eastAsia="Times New Roman" w:cs="Calibri"/>
                <w:sz w:val="24"/>
                <w:szCs w:val="24"/>
              </w:rPr>
            </w:pPr>
          </w:p>
          <w:p w14:paraId="1E59342B"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Beneficiar</w:t>
            </w:r>
          </w:p>
          <w:p w14:paraId="5F332040" w14:textId="77777777" w:rsidR="00F01878" w:rsidRPr="00E92A62" w:rsidRDefault="00F01878" w:rsidP="002A338B">
            <w:pPr>
              <w:spacing w:after="0" w:line="240" w:lineRule="auto"/>
              <w:jc w:val="both"/>
              <w:rPr>
                <w:rFonts w:eastAsia="Times New Roman" w:cs="Calibri"/>
                <w:sz w:val="24"/>
                <w:szCs w:val="24"/>
              </w:rPr>
            </w:pPr>
          </w:p>
          <w:p w14:paraId="47690DCB"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 xml:space="preserve">Nume </w:t>
            </w:r>
            <w:r>
              <w:rPr>
                <w:rFonts w:eastAsia="Times New Roman" w:cs="Calibri"/>
                <w:sz w:val="24"/>
                <w:szCs w:val="24"/>
              </w:rPr>
              <w:t>ș</w:t>
            </w:r>
            <w:r w:rsidRPr="00E92A62">
              <w:rPr>
                <w:rFonts w:eastAsia="Times New Roman" w:cs="Calibri"/>
                <w:sz w:val="24"/>
                <w:szCs w:val="24"/>
              </w:rPr>
              <w:t>i prenume.............................</w:t>
            </w:r>
          </w:p>
          <w:p w14:paraId="2442F6B8"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Semnătura........................................</w:t>
            </w:r>
          </w:p>
          <w:p w14:paraId="37FFBFBE"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Data.................................................</w:t>
            </w:r>
          </w:p>
          <w:p w14:paraId="696BC020" w14:textId="77777777" w:rsidR="00F01878" w:rsidRPr="00E92A62" w:rsidRDefault="00F01878" w:rsidP="002A338B">
            <w:pPr>
              <w:spacing w:after="0" w:line="240" w:lineRule="auto"/>
              <w:jc w:val="both"/>
              <w:rPr>
                <w:rFonts w:eastAsia="Times New Roman" w:cs="Calibri"/>
                <w:sz w:val="24"/>
                <w:szCs w:val="24"/>
              </w:rPr>
            </w:pPr>
          </w:p>
        </w:tc>
      </w:tr>
      <w:tr w:rsidR="00F01878" w:rsidRPr="00E92A62" w14:paraId="4FB8B230" w14:textId="77777777" w:rsidTr="00A12383">
        <w:tc>
          <w:tcPr>
            <w:tcW w:w="4474" w:type="dxa"/>
            <w:shd w:val="clear" w:color="auto" w:fill="auto"/>
          </w:tcPr>
          <w:p w14:paraId="110D00C2" w14:textId="2F7719AA"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 xml:space="preserve">Verificat, </w:t>
            </w:r>
            <w:r>
              <w:rPr>
                <w:rFonts w:eastAsia="Times New Roman" w:cs="Calibri"/>
                <w:sz w:val="24"/>
                <w:szCs w:val="24"/>
              </w:rPr>
              <w:t>Ș</w:t>
            </w:r>
            <w:r w:rsidRPr="00E92A62">
              <w:rPr>
                <w:rFonts w:eastAsia="Times New Roman" w:cs="Calibri"/>
                <w:sz w:val="24"/>
                <w:szCs w:val="24"/>
              </w:rPr>
              <w:t>ef SLIN</w:t>
            </w:r>
            <w:r w:rsidR="00E44328">
              <w:rPr>
                <w:rFonts w:eastAsia="Times New Roman" w:cs="Calibri"/>
                <w:sz w:val="24"/>
                <w:szCs w:val="24"/>
              </w:rPr>
              <w:t>A</w:t>
            </w:r>
            <w:r w:rsidRPr="00E92A62">
              <w:rPr>
                <w:rFonts w:eastAsia="Times New Roman" w:cs="Calibri"/>
                <w:sz w:val="24"/>
                <w:szCs w:val="24"/>
              </w:rPr>
              <w:t xml:space="preserve">-CRFIR  </w:t>
            </w:r>
          </w:p>
          <w:p w14:paraId="3AE2D6A9"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 xml:space="preserve">Nume </w:t>
            </w:r>
            <w:r>
              <w:rPr>
                <w:rFonts w:eastAsia="Times New Roman" w:cs="Calibri"/>
                <w:sz w:val="24"/>
                <w:szCs w:val="24"/>
              </w:rPr>
              <w:t>ș</w:t>
            </w:r>
            <w:r w:rsidRPr="00E92A62">
              <w:rPr>
                <w:rFonts w:eastAsia="Times New Roman" w:cs="Calibri"/>
                <w:sz w:val="24"/>
                <w:szCs w:val="24"/>
              </w:rPr>
              <w:t>i prenume……….......................</w:t>
            </w:r>
          </w:p>
          <w:p w14:paraId="2B51F679"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Semnătura…………</w:t>
            </w:r>
          </w:p>
          <w:p w14:paraId="02695B13"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Data..............</w:t>
            </w:r>
          </w:p>
        </w:tc>
        <w:tc>
          <w:tcPr>
            <w:tcW w:w="4598" w:type="dxa"/>
            <w:vMerge/>
            <w:shd w:val="clear" w:color="auto" w:fill="auto"/>
          </w:tcPr>
          <w:p w14:paraId="1ED79696" w14:textId="77777777" w:rsidR="00F01878" w:rsidRPr="00E92A62" w:rsidRDefault="00F01878" w:rsidP="002A338B">
            <w:pPr>
              <w:spacing w:after="0" w:line="240" w:lineRule="auto"/>
              <w:jc w:val="both"/>
              <w:rPr>
                <w:rFonts w:eastAsia="Times New Roman" w:cs="Calibri"/>
                <w:sz w:val="24"/>
                <w:szCs w:val="24"/>
              </w:rPr>
            </w:pPr>
          </w:p>
        </w:tc>
      </w:tr>
      <w:tr w:rsidR="00F01878" w:rsidRPr="00E92A62" w14:paraId="36162CC4" w14:textId="77777777" w:rsidTr="00A12383">
        <w:tc>
          <w:tcPr>
            <w:tcW w:w="4474" w:type="dxa"/>
            <w:shd w:val="clear" w:color="auto" w:fill="auto"/>
          </w:tcPr>
          <w:p w14:paraId="7B98C708" w14:textId="1BE2FC41" w:rsidR="00F01878" w:rsidRPr="00E92A62" w:rsidRDefault="00F01878" w:rsidP="002A338B">
            <w:pPr>
              <w:spacing w:after="0" w:line="240" w:lineRule="auto"/>
              <w:jc w:val="both"/>
              <w:rPr>
                <w:rFonts w:cs="Calibri"/>
                <w:sz w:val="24"/>
                <w:szCs w:val="24"/>
              </w:rPr>
            </w:pPr>
            <w:r w:rsidRPr="00E92A62">
              <w:rPr>
                <w:rFonts w:eastAsia="Times New Roman" w:cs="Calibri"/>
                <w:sz w:val="24"/>
                <w:szCs w:val="24"/>
              </w:rPr>
              <w:t>Intocmit, Expert SLIN</w:t>
            </w:r>
            <w:r w:rsidR="00E44328">
              <w:rPr>
                <w:rFonts w:eastAsia="Times New Roman" w:cs="Calibri"/>
                <w:sz w:val="24"/>
                <w:szCs w:val="24"/>
              </w:rPr>
              <w:t>A</w:t>
            </w:r>
            <w:r w:rsidRPr="00E92A62">
              <w:rPr>
                <w:rFonts w:eastAsia="Times New Roman" w:cs="Calibri"/>
                <w:sz w:val="24"/>
                <w:szCs w:val="24"/>
              </w:rPr>
              <w:t>-CRFIR</w:t>
            </w:r>
            <w:r w:rsidRPr="00E92A62">
              <w:rPr>
                <w:rFonts w:cs="Calibri"/>
                <w:sz w:val="24"/>
                <w:szCs w:val="24"/>
              </w:rPr>
              <w:t xml:space="preserve"> </w:t>
            </w:r>
          </w:p>
          <w:p w14:paraId="2F1877D1"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 xml:space="preserve">Nume </w:t>
            </w:r>
            <w:r>
              <w:rPr>
                <w:rFonts w:eastAsia="Times New Roman" w:cs="Calibri"/>
                <w:sz w:val="24"/>
                <w:szCs w:val="24"/>
              </w:rPr>
              <w:t>ș</w:t>
            </w:r>
            <w:r w:rsidRPr="00E92A62">
              <w:rPr>
                <w:rFonts w:eastAsia="Times New Roman" w:cs="Calibri"/>
                <w:sz w:val="24"/>
                <w:szCs w:val="24"/>
              </w:rPr>
              <w:t>i prenume……….......................</w:t>
            </w:r>
          </w:p>
          <w:p w14:paraId="58B954C8"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Semnătura…………</w:t>
            </w:r>
          </w:p>
          <w:p w14:paraId="58F65DE9" w14:textId="77777777" w:rsidR="00F01878" w:rsidRPr="00E92A62" w:rsidRDefault="00F01878" w:rsidP="002A338B">
            <w:pPr>
              <w:spacing w:after="0" w:line="240" w:lineRule="auto"/>
              <w:jc w:val="both"/>
              <w:rPr>
                <w:rFonts w:eastAsia="Times New Roman" w:cs="Calibri"/>
                <w:sz w:val="24"/>
                <w:szCs w:val="24"/>
              </w:rPr>
            </w:pPr>
            <w:r w:rsidRPr="00E92A62">
              <w:rPr>
                <w:rFonts w:eastAsia="Times New Roman" w:cs="Calibri"/>
                <w:sz w:val="24"/>
                <w:szCs w:val="24"/>
              </w:rPr>
              <w:t>Data..............</w:t>
            </w:r>
          </w:p>
        </w:tc>
        <w:tc>
          <w:tcPr>
            <w:tcW w:w="4598" w:type="dxa"/>
            <w:vMerge/>
            <w:shd w:val="clear" w:color="auto" w:fill="auto"/>
          </w:tcPr>
          <w:p w14:paraId="7E7DAB00" w14:textId="77777777" w:rsidR="00F01878" w:rsidRPr="00E92A62" w:rsidRDefault="00F01878" w:rsidP="002A338B">
            <w:pPr>
              <w:spacing w:after="0" w:line="240" w:lineRule="auto"/>
              <w:jc w:val="both"/>
              <w:rPr>
                <w:rFonts w:eastAsia="Times New Roman" w:cs="Calibri"/>
                <w:sz w:val="24"/>
                <w:szCs w:val="24"/>
              </w:rPr>
            </w:pPr>
          </w:p>
        </w:tc>
      </w:tr>
    </w:tbl>
    <w:p w14:paraId="0BC02828" w14:textId="77777777" w:rsidR="00F01878" w:rsidRDefault="00F01878" w:rsidP="00F01878">
      <w:pPr>
        <w:pStyle w:val="Heading1"/>
        <w:spacing w:before="0" w:line="240" w:lineRule="auto"/>
        <w:rPr>
          <w:rFonts w:cs="Calibri"/>
          <w:color w:val="000000"/>
          <w:kern w:val="32"/>
          <w:sz w:val="24"/>
          <w:szCs w:val="24"/>
          <w:lang w:eastAsia="x-none"/>
        </w:rPr>
      </w:pPr>
      <w:r w:rsidRPr="00E92A62">
        <w:rPr>
          <w:rFonts w:ascii="Calibri" w:hAnsi="Calibri" w:cs="Calibri"/>
          <w:b w:val="0"/>
          <w:bCs w:val="0"/>
          <w:color w:val="000000"/>
          <w:sz w:val="24"/>
          <w:szCs w:val="24"/>
          <w:lang w:eastAsia="x-none"/>
        </w:rPr>
        <w:br w:type="page"/>
      </w:r>
      <w:bookmarkStart w:id="139" w:name="_Toc109823484"/>
      <w:bookmarkStart w:id="140" w:name="_Toc181611000"/>
      <w:bookmarkStart w:id="141" w:name="_Toc446415660"/>
      <w:bookmarkStart w:id="142" w:name="_Toc462217646"/>
      <w:bookmarkStart w:id="143" w:name="_Toc462217649"/>
      <w:r w:rsidRPr="00927A24">
        <w:rPr>
          <w:rFonts w:cs="Calibri"/>
          <w:color w:val="000000"/>
          <w:kern w:val="32"/>
          <w:sz w:val="24"/>
          <w:szCs w:val="24"/>
          <w:lang w:eastAsia="x-none"/>
        </w:rPr>
        <w:lastRenderedPageBreak/>
        <w:t>Formularul C3.2.1L – Fișa de verificare a notei de aprobare/neaprobare privind modificarea Acordului-cadru de finanțare</w:t>
      </w:r>
      <w:bookmarkEnd w:id="139"/>
      <w:bookmarkEnd w:id="140"/>
    </w:p>
    <w:p w14:paraId="4B389317" w14:textId="77777777" w:rsidR="00927A24" w:rsidRPr="00927A24" w:rsidRDefault="00927A24" w:rsidP="00927A24">
      <w:pPr>
        <w:rPr>
          <w:lang w:eastAsia="x-none"/>
        </w:rPr>
      </w:pPr>
    </w:p>
    <w:p w14:paraId="65D14EE9"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Număr Acord-cadru de finan</w:t>
      </w:r>
      <w:r>
        <w:rPr>
          <w:rFonts w:cs="Calibri"/>
          <w:b/>
          <w:bCs/>
          <w:color w:val="000000"/>
          <w:sz w:val="24"/>
          <w:szCs w:val="24"/>
        </w:rPr>
        <w:t>ț</w:t>
      </w:r>
      <w:r w:rsidRPr="00E92A62">
        <w:rPr>
          <w:rFonts w:cs="Calibri"/>
          <w:b/>
          <w:bCs/>
          <w:color w:val="000000"/>
          <w:sz w:val="24"/>
          <w:szCs w:val="24"/>
        </w:rPr>
        <w:t>are: ................................</w:t>
      </w:r>
    </w:p>
    <w:p w14:paraId="29CD2C51" w14:textId="77777777" w:rsidR="00F01878" w:rsidRPr="00E92A62" w:rsidRDefault="00F01878" w:rsidP="00F01878">
      <w:pPr>
        <w:spacing w:after="0" w:line="240" w:lineRule="auto"/>
        <w:jc w:val="both"/>
        <w:rPr>
          <w:rFonts w:cs="Calibri"/>
          <w:b/>
          <w:bCs/>
          <w:i/>
          <w:color w:val="000000"/>
          <w:sz w:val="24"/>
          <w:szCs w:val="24"/>
        </w:rPr>
      </w:pPr>
      <w:r w:rsidRPr="00E92A62">
        <w:rPr>
          <w:rFonts w:cs="Calibri"/>
          <w:b/>
          <w:bCs/>
          <w:i/>
          <w:color w:val="000000"/>
          <w:sz w:val="24"/>
          <w:szCs w:val="24"/>
        </w:rPr>
        <w:t>Denumire proiect:</w:t>
      </w:r>
      <w:r w:rsidRPr="00E92A62">
        <w:rPr>
          <w:rFonts w:cs="Calibri"/>
          <w:b/>
          <w:bCs/>
          <w:color w:val="000000"/>
          <w:sz w:val="24"/>
          <w:szCs w:val="24"/>
        </w:rPr>
        <w:t>...........................</w:t>
      </w:r>
    </w:p>
    <w:p w14:paraId="3F29F9F1"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i/>
          <w:color w:val="000000"/>
          <w:sz w:val="24"/>
          <w:szCs w:val="24"/>
        </w:rPr>
        <w:t xml:space="preserve">Denumire beneficiar: </w:t>
      </w:r>
      <w:r w:rsidRPr="00E92A62">
        <w:rPr>
          <w:rFonts w:cs="Calibri"/>
          <w:b/>
          <w:bCs/>
          <w:color w:val="000000"/>
          <w:sz w:val="24"/>
          <w:szCs w:val="24"/>
        </w:rPr>
        <w:t>..................</w:t>
      </w:r>
    </w:p>
    <w:p w14:paraId="48665636" w14:textId="77777777" w:rsidR="00F01878" w:rsidRPr="00E92A62" w:rsidRDefault="00F01878" w:rsidP="00F01878">
      <w:pPr>
        <w:keepNext/>
        <w:spacing w:after="0" w:line="240" w:lineRule="auto"/>
        <w:jc w:val="both"/>
        <w:outlineLvl w:val="2"/>
        <w:rPr>
          <w:rFonts w:cs="Calibri"/>
          <w:b/>
          <w:bCs/>
          <w:color w:val="000000"/>
          <w:sz w:val="24"/>
          <w:szCs w:val="24"/>
          <w:lang w:eastAsia="x-none"/>
        </w:rPr>
      </w:pPr>
    </w:p>
    <w:tbl>
      <w:tblPr>
        <w:tblW w:w="97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
        <w:gridCol w:w="5670"/>
        <w:gridCol w:w="1519"/>
        <w:gridCol w:w="1974"/>
      </w:tblGrid>
      <w:tr w:rsidR="00F01878" w:rsidRPr="00E92A62" w14:paraId="073C12CA" w14:textId="77777777" w:rsidTr="002A338B">
        <w:trPr>
          <w:trHeight w:val="939"/>
          <w:tblHeader/>
          <w:jc w:val="center"/>
        </w:trPr>
        <w:tc>
          <w:tcPr>
            <w:tcW w:w="563" w:type="dxa"/>
            <w:tcBorders>
              <w:top w:val="single" w:sz="4" w:space="0" w:color="auto"/>
              <w:left w:val="single" w:sz="4" w:space="0" w:color="auto"/>
              <w:bottom w:val="single" w:sz="4" w:space="0" w:color="auto"/>
              <w:right w:val="single" w:sz="4" w:space="0" w:color="auto"/>
            </w:tcBorders>
            <w:vAlign w:val="center"/>
          </w:tcPr>
          <w:p w14:paraId="19063048" w14:textId="77777777" w:rsidR="00F01878" w:rsidRPr="00E92A62" w:rsidRDefault="00F01878" w:rsidP="002A338B">
            <w:pPr>
              <w:spacing w:after="0"/>
              <w:jc w:val="both"/>
              <w:rPr>
                <w:rFonts w:cs="Calibri"/>
                <w:b/>
                <w:bCs/>
                <w:sz w:val="24"/>
                <w:szCs w:val="24"/>
              </w:rPr>
            </w:pPr>
            <w:r w:rsidRPr="00E92A62">
              <w:rPr>
                <w:rFonts w:cs="Calibri"/>
                <w:b/>
                <w:bCs/>
                <w:sz w:val="24"/>
                <w:szCs w:val="24"/>
              </w:rPr>
              <w:t>Nr. crt.</w:t>
            </w:r>
          </w:p>
        </w:tc>
        <w:tc>
          <w:tcPr>
            <w:tcW w:w="5670" w:type="dxa"/>
            <w:tcBorders>
              <w:top w:val="single" w:sz="4" w:space="0" w:color="auto"/>
              <w:left w:val="single" w:sz="4" w:space="0" w:color="auto"/>
              <w:bottom w:val="single" w:sz="4" w:space="0" w:color="auto"/>
              <w:right w:val="single" w:sz="4" w:space="0" w:color="auto"/>
            </w:tcBorders>
            <w:vAlign w:val="center"/>
          </w:tcPr>
          <w:p w14:paraId="1D770BC1" w14:textId="77777777" w:rsidR="00F01878" w:rsidRPr="00E92A62" w:rsidRDefault="00F01878" w:rsidP="002A338B">
            <w:pPr>
              <w:spacing w:after="0"/>
              <w:jc w:val="both"/>
              <w:rPr>
                <w:rFonts w:cs="Calibri"/>
                <w:b/>
                <w:bCs/>
                <w:sz w:val="24"/>
                <w:szCs w:val="24"/>
              </w:rPr>
            </w:pPr>
            <w:r w:rsidRPr="00E92A62">
              <w:rPr>
                <w:rFonts w:cs="Calibri"/>
                <w:b/>
                <w:bCs/>
                <w:sz w:val="24"/>
                <w:szCs w:val="24"/>
              </w:rPr>
              <w:t>DENUMIRE ACTIVITATE</w:t>
            </w:r>
          </w:p>
          <w:p w14:paraId="7B0ABD88" w14:textId="77777777" w:rsidR="00F01878" w:rsidRPr="00E92A62" w:rsidRDefault="00F01878" w:rsidP="002A338B">
            <w:pPr>
              <w:spacing w:after="0"/>
              <w:jc w:val="both"/>
              <w:rPr>
                <w:rFonts w:cs="Calibri"/>
                <w:b/>
                <w:bCs/>
                <w:sz w:val="24"/>
                <w:szCs w:val="24"/>
              </w:rPr>
            </w:pPr>
            <w:r w:rsidRPr="00E92A62">
              <w:rPr>
                <w:rFonts w:cs="Calibri"/>
                <w:b/>
                <w:bCs/>
                <w:sz w:val="24"/>
                <w:szCs w:val="24"/>
              </w:rPr>
              <w:t>VERIFICATĂ / MONITORIZATĂ</w:t>
            </w:r>
            <w:r w:rsidRPr="00E92A62" w:rsidDel="00691F24">
              <w:rPr>
                <w:rFonts w:cs="Calibri"/>
                <w:b/>
                <w:bCs/>
                <w:sz w:val="24"/>
                <w:szCs w:val="24"/>
              </w:rPr>
              <w:t xml:space="preserve"> </w:t>
            </w:r>
          </w:p>
        </w:tc>
        <w:tc>
          <w:tcPr>
            <w:tcW w:w="1519" w:type="dxa"/>
            <w:tcBorders>
              <w:top w:val="single" w:sz="4" w:space="0" w:color="auto"/>
              <w:left w:val="single" w:sz="4" w:space="0" w:color="auto"/>
              <w:bottom w:val="single" w:sz="4" w:space="0" w:color="auto"/>
              <w:right w:val="single" w:sz="4" w:space="0" w:color="auto"/>
            </w:tcBorders>
            <w:vAlign w:val="center"/>
          </w:tcPr>
          <w:p w14:paraId="6616031D" w14:textId="77777777" w:rsidR="00F01878" w:rsidRPr="00E92A62" w:rsidRDefault="00F01878" w:rsidP="002A338B">
            <w:pPr>
              <w:spacing w:after="0" w:line="240" w:lineRule="auto"/>
              <w:jc w:val="both"/>
              <w:rPr>
                <w:rFonts w:cs="Calibri"/>
                <w:b/>
                <w:bCs/>
                <w:sz w:val="24"/>
                <w:szCs w:val="24"/>
              </w:rPr>
            </w:pPr>
            <w:r w:rsidRPr="00E92A62">
              <w:rPr>
                <w:rFonts w:cs="Calibri"/>
                <w:b/>
                <w:bCs/>
                <w:sz w:val="24"/>
                <w:szCs w:val="24"/>
              </w:rPr>
              <w:t>Expert 1</w:t>
            </w:r>
          </w:p>
          <w:p w14:paraId="75826159" w14:textId="51E0B1DD" w:rsidR="00F01878" w:rsidRPr="00E92A62" w:rsidRDefault="00F01878" w:rsidP="002A338B">
            <w:pPr>
              <w:spacing w:after="0" w:line="240" w:lineRule="auto"/>
              <w:jc w:val="both"/>
              <w:rPr>
                <w:rFonts w:cs="Calibri"/>
                <w:b/>
                <w:bCs/>
                <w:sz w:val="24"/>
                <w:szCs w:val="24"/>
              </w:rPr>
            </w:pPr>
            <w:r w:rsidRPr="00E92A62">
              <w:rPr>
                <w:rFonts w:cs="Calibri"/>
                <w:b/>
                <w:bCs/>
                <w:sz w:val="24"/>
                <w:szCs w:val="24"/>
              </w:rPr>
              <w:t xml:space="preserve">SLIN - </w:t>
            </w:r>
            <w:r w:rsidR="00B47A94">
              <w:rPr>
                <w:rFonts w:cs="Calibri"/>
                <w:b/>
                <w:bCs/>
                <w:sz w:val="24"/>
                <w:szCs w:val="24"/>
              </w:rPr>
              <w:t>CR</w:t>
            </w:r>
            <w:r w:rsidRPr="00E92A62">
              <w:rPr>
                <w:rFonts w:cs="Calibri"/>
                <w:b/>
                <w:bCs/>
                <w:sz w:val="24"/>
                <w:szCs w:val="24"/>
              </w:rPr>
              <w:t>FIR</w:t>
            </w:r>
          </w:p>
          <w:p w14:paraId="25DD902A" w14:textId="77777777" w:rsidR="00F01878" w:rsidRPr="00E92A62" w:rsidRDefault="00F01878" w:rsidP="002A338B">
            <w:pPr>
              <w:spacing w:after="0" w:line="240" w:lineRule="auto"/>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3FF06669" w14:textId="77777777" w:rsidR="00F01878" w:rsidRPr="00E92A62" w:rsidRDefault="00F01878" w:rsidP="002A338B">
            <w:pPr>
              <w:spacing w:after="0" w:line="240" w:lineRule="auto"/>
              <w:jc w:val="both"/>
              <w:rPr>
                <w:rFonts w:cs="Calibri"/>
                <w:b/>
                <w:bCs/>
                <w:sz w:val="24"/>
                <w:szCs w:val="24"/>
              </w:rPr>
            </w:pPr>
            <w:r w:rsidRPr="00E92A62">
              <w:rPr>
                <w:rFonts w:cs="Calibri"/>
                <w:b/>
                <w:bCs/>
                <w:sz w:val="24"/>
                <w:szCs w:val="24"/>
              </w:rPr>
              <w:t>Expert 2/</w:t>
            </w:r>
          </w:p>
          <w:p w14:paraId="0495AB1B" w14:textId="77777777" w:rsidR="00F01878" w:rsidRPr="00E92A62" w:rsidRDefault="00F01878" w:rsidP="002A338B">
            <w:pPr>
              <w:spacing w:after="0" w:line="240" w:lineRule="auto"/>
              <w:jc w:val="both"/>
              <w:rPr>
                <w:rFonts w:cs="Calibri"/>
                <w:b/>
                <w:bCs/>
                <w:sz w:val="24"/>
                <w:szCs w:val="24"/>
              </w:rPr>
            </w:pPr>
            <w:r>
              <w:rPr>
                <w:rFonts w:cs="Calibri"/>
                <w:b/>
                <w:bCs/>
                <w:sz w:val="24"/>
                <w:szCs w:val="24"/>
              </w:rPr>
              <w:t>Ș</w:t>
            </w:r>
            <w:r w:rsidRPr="00E92A62">
              <w:rPr>
                <w:rFonts w:cs="Calibri"/>
                <w:b/>
                <w:bCs/>
                <w:sz w:val="24"/>
                <w:szCs w:val="24"/>
              </w:rPr>
              <w:t xml:space="preserve">ef Serviciu </w:t>
            </w:r>
          </w:p>
          <w:p w14:paraId="7CD1DFEE" w14:textId="34144679" w:rsidR="00F01878" w:rsidRPr="00E92A62" w:rsidRDefault="00F01878" w:rsidP="002A338B">
            <w:pPr>
              <w:spacing w:after="0" w:line="240" w:lineRule="auto"/>
              <w:jc w:val="both"/>
              <w:rPr>
                <w:rFonts w:cs="Calibri"/>
                <w:b/>
                <w:bCs/>
                <w:sz w:val="24"/>
                <w:szCs w:val="24"/>
              </w:rPr>
            </w:pPr>
            <w:r w:rsidRPr="00E92A62">
              <w:rPr>
                <w:rFonts w:cs="Calibri"/>
                <w:b/>
                <w:bCs/>
                <w:sz w:val="24"/>
                <w:szCs w:val="24"/>
              </w:rPr>
              <w:t xml:space="preserve">SLIN - </w:t>
            </w:r>
            <w:r w:rsidR="00B47A94">
              <w:rPr>
                <w:rFonts w:cs="Calibri"/>
                <w:b/>
                <w:bCs/>
                <w:sz w:val="24"/>
                <w:szCs w:val="24"/>
              </w:rPr>
              <w:t>CR</w:t>
            </w:r>
            <w:r w:rsidRPr="00E92A62">
              <w:rPr>
                <w:rFonts w:cs="Calibri"/>
                <w:b/>
                <w:bCs/>
                <w:sz w:val="24"/>
                <w:szCs w:val="24"/>
              </w:rPr>
              <w:t>FIR</w:t>
            </w:r>
          </w:p>
          <w:p w14:paraId="1A88A559" w14:textId="77777777" w:rsidR="00F01878" w:rsidRPr="00E92A62" w:rsidRDefault="00F01878" w:rsidP="002A338B">
            <w:pPr>
              <w:spacing w:after="0" w:line="240" w:lineRule="auto"/>
              <w:jc w:val="both"/>
              <w:rPr>
                <w:rFonts w:cs="Calibri"/>
                <w:b/>
                <w:bCs/>
                <w:sz w:val="24"/>
                <w:szCs w:val="24"/>
              </w:rPr>
            </w:pPr>
          </w:p>
        </w:tc>
      </w:tr>
      <w:tr w:rsidR="00F01878" w:rsidRPr="00E92A62" w14:paraId="4F8CA96A" w14:textId="77777777" w:rsidTr="002A338B">
        <w:trPr>
          <w:trHeight w:val="90"/>
          <w:jc w:val="center"/>
        </w:trPr>
        <w:tc>
          <w:tcPr>
            <w:tcW w:w="9726" w:type="dxa"/>
            <w:gridSpan w:val="4"/>
            <w:tcBorders>
              <w:top w:val="single" w:sz="4" w:space="0" w:color="auto"/>
              <w:left w:val="single" w:sz="4" w:space="0" w:color="auto"/>
              <w:bottom w:val="single" w:sz="4" w:space="0" w:color="auto"/>
              <w:right w:val="single" w:sz="4" w:space="0" w:color="auto"/>
            </w:tcBorders>
          </w:tcPr>
          <w:p w14:paraId="26A97F7D" w14:textId="77777777" w:rsidR="00F01878" w:rsidRPr="00E92A62" w:rsidRDefault="00F01878" w:rsidP="002A338B">
            <w:pPr>
              <w:spacing w:after="0"/>
              <w:jc w:val="both"/>
              <w:rPr>
                <w:rFonts w:cs="Calibri"/>
                <w:b/>
                <w:bCs/>
                <w:sz w:val="24"/>
                <w:szCs w:val="24"/>
              </w:rPr>
            </w:pPr>
            <w:r w:rsidRPr="00E92A62">
              <w:rPr>
                <w:rFonts w:cs="Calibri"/>
                <w:b/>
                <w:bCs/>
                <w:sz w:val="24"/>
                <w:szCs w:val="24"/>
              </w:rPr>
              <w:t>Conformitatea documentelor depuse de beneficiar pentru modificarea Acordului-cadru de finan</w:t>
            </w:r>
            <w:r>
              <w:rPr>
                <w:rFonts w:cs="Calibri"/>
                <w:b/>
                <w:bCs/>
                <w:sz w:val="24"/>
                <w:szCs w:val="24"/>
              </w:rPr>
              <w:t>ț</w:t>
            </w:r>
            <w:r w:rsidRPr="00E92A62">
              <w:rPr>
                <w:rFonts w:cs="Calibri"/>
                <w:b/>
                <w:bCs/>
                <w:sz w:val="24"/>
                <w:szCs w:val="24"/>
              </w:rPr>
              <w:t>are</w:t>
            </w:r>
          </w:p>
        </w:tc>
      </w:tr>
      <w:tr w:rsidR="00F01878" w:rsidRPr="00E92A62" w14:paraId="5659C8C7" w14:textId="77777777" w:rsidTr="002A338B">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624C1A87" w14:textId="77777777" w:rsidR="00F01878" w:rsidRPr="00E92A62" w:rsidRDefault="00F01878" w:rsidP="002A338B">
            <w:pPr>
              <w:jc w:val="both"/>
              <w:rPr>
                <w:rFonts w:cs="Calibri"/>
                <w:b/>
                <w:bCs/>
                <w:sz w:val="24"/>
                <w:szCs w:val="24"/>
              </w:rPr>
            </w:pPr>
            <w:r w:rsidRPr="00E92A62">
              <w:rPr>
                <w:rFonts w:cs="Calibri"/>
                <w:b/>
                <w:bCs/>
                <w:sz w:val="24"/>
                <w:szCs w:val="24"/>
              </w:rPr>
              <w:t xml:space="preserve">1. </w:t>
            </w:r>
          </w:p>
        </w:tc>
        <w:tc>
          <w:tcPr>
            <w:tcW w:w="5670" w:type="dxa"/>
            <w:tcBorders>
              <w:top w:val="single" w:sz="4" w:space="0" w:color="auto"/>
              <w:left w:val="single" w:sz="4" w:space="0" w:color="auto"/>
              <w:bottom w:val="single" w:sz="4" w:space="0" w:color="auto"/>
              <w:right w:val="single" w:sz="4" w:space="0" w:color="auto"/>
            </w:tcBorders>
          </w:tcPr>
          <w:p w14:paraId="1CA290C6" w14:textId="77777777" w:rsidR="00F01878" w:rsidRPr="00E92A62" w:rsidRDefault="00F01878" w:rsidP="002A338B">
            <w:pPr>
              <w:spacing w:after="0" w:line="240" w:lineRule="auto"/>
              <w:jc w:val="both"/>
              <w:rPr>
                <w:rFonts w:cs="Calibri"/>
                <w:b/>
                <w:color w:val="000000"/>
                <w:sz w:val="24"/>
                <w:szCs w:val="24"/>
                <w:lang w:eastAsia="fr-FR"/>
              </w:rPr>
            </w:pPr>
            <w:r w:rsidRPr="00E92A62">
              <w:rPr>
                <w:rFonts w:cs="Calibri"/>
                <w:b/>
                <w:color w:val="000000"/>
                <w:sz w:val="24"/>
                <w:szCs w:val="24"/>
                <w:lang w:eastAsia="fr-FR"/>
              </w:rPr>
              <w:t>Modificarea valorii totale a Acordului - cadru de finan</w:t>
            </w:r>
            <w:r>
              <w:rPr>
                <w:rFonts w:cs="Calibri"/>
                <w:b/>
                <w:color w:val="000000"/>
                <w:sz w:val="24"/>
                <w:szCs w:val="24"/>
                <w:lang w:eastAsia="fr-FR"/>
              </w:rPr>
              <w:t>ț</w:t>
            </w:r>
            <w:r w:rsidRPr="00E92A62">
              <w:rPr>
                <w:rFonts w:cs="Calibri"/>
                <w:b/>
                <w:color w:val="000000"/>
                <w:sz w:val="24"/>
                <w:szCs w:val="24"/>
                <w:lang w:eastAsia="fr-FR"/>
              </w:rPr>
              <w:t>are</w:t>
            </w:r>
          </w:p>
        </w:tc>
        <w:tc>
          <w:tcPr>
            <w:tcW w:w="1519" w:type="dxa"/>
            <w:tcBorders>
              <w:top w:val="single" w:sz="4" w:space="0" w:color="auto"/>
              <w:left w:val="single" w:sz="4" w:space="0" w:color="auto"/>
              <w:bottom w:val="single" w:sz="4" w:space="0" w:color="auto"/>
              <w:right w:val="single" w:sz="4" w:space="0" w:color="auto"/>
            </w:tcBorders>
          </w:tcPr>
          <w:p w14:paraId="2398CCB4"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7F1E7E3" w14:textId="77777777" w:rsidR="00F01878" w:rsidRPr="00E92A62" w:rsidRDefault="00F01878" w:rsidP="002A338B">
            <w:pPr>
              <w:jc w:val="both"/>
              <w:rPr>
                <w:rFonts w:cs="Calibri"/>
                <w:b/>
                <w:bCs/>
                <w:sz w:val="24"/>
                <w:szCs w:val="24"/>
              </w:rPr>
            </w:pPr>
          </w:p>
        </w:tc>
      </w:tr>
      <w:tr w:rsidR="00F01878" w:rsidRPr="00E92A62" w14:paraId="41EFE5F8" w14:textId="77777777" w:rsidTr="002A338B">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4D7867EA" w14:textId="77777777" w:rsidR="00F01878" w:rsidRPr="00E92A62" w:rsidRDefault="00F01878" w:rsidP="002A338B">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F374BE2" w14:textId="77777777" w:rsidR="00F01878" w:rsidRPr="00E92A62" w:rsidRDefault="00F01878" w:rsidP="00E87B2A">
            <w:pPr>
              <w:numPr>
                <w:ilvl w:val="0"/>
                <w:numId w:val="50"/>
              </w:numPr>
              <w:spacing w:after="0" w:line="240" w:lineRule="auto"/>
              <w:jc w:val="both"/>
              <w:rPr>
                <w:rFonts w:cs="Calibri"/>
                <w:bCs/>
                <w:sz w:val="24"/>
                <w:szCs w:val="24"/>
              </w:rPr>
            </w:pPr>
            <w:r w:rsidRPr="00E92A62">
              <w:rPr>
                <w:rFonts w:cs="Calibri"/>
                <w:bCs/>
                <w:sz w:val="24"/>
                <w:szCs w:val="24"/>
              </w:rPr>
              <w:t>Nota explicativă;</w:t>
            </w:r>
          </w:p>
          <w:p w14:paraId="2766E8B5" w14:textId="6D4B4524" w:rsidR="00F01878" w:rsidRPr="003B38C5" w:rsidRDefault="003B38C5" w:rsidP="00E87B2A">
            <w:pPr>
              <w:numPr>
                <w:ilvl w:val="0"/>
                <w:numId w:val="50"/>
              </w:numPr>
              <w:spacing w:after="0" w:line="240" w:lineRule="auto"/>
              <w:jc w:val="both"/>
              <w:rPr>
                <w:rFonts w:cs="Calibri"/>
                <w:bCs/>
                <w:sz w:val="24"/>
                <w:szCs w:val="24"/>
              </w:rPr>
            </w:pPr>
            <w:bookmarkStart w:id="144" w:name="_Hlk174416547"/>
            <w:r w:rsidRPr="003B38C5">
              <w:rPr>
                <w:rFonts w:cs="Calibri"/>
                <w:bCs/>
                <w:sz w:val="24"/>
                <w:szCs w:val="24"/>
              </w:rPr>
              <w:t>repartizarea valorii în cadrul celor două contracte de finanțare subsecvente (Anexa I la Acordul Cadru)</w:t>
            </w:r>
            <w:bookmarkEnd w:id="144"/>
            <w:r w:rsidR="00AB1554">
              <w:rPr>
                <w:rFonts w:cs="Calibri"/>
                <w:bCs/>
                <w:sz w:val="24"/>
                <w:szCs w:val="24"/>
              </w:rPr>
              <w:t xml:space="preserve"> refăcută;</w:t>
            </w:r>
          </w:p>
          <w:p w14:paraId="31FA25CC" w14:textId="5B6DF3DE" w:rsidR="00F01878" w:rsidRPr="00AB1554" w:rsidRDefault="00AB1554" w:rsidP="00E87B2A">
            <w:pPr>
              <w:numPr>
                <w:ilvl w:val="0"/>
                <w:numId w:val="50"/>
              </w:numPr>
              <w:spacing w:after="0" w:line="240" w:lineRule="auto"/>
              <w:jc w:val="both"/>
              <w:rPr>
                <w:rFonts w:cs="Calibri"/>
                <w:bCs/>
                <w:sz w:val="24"/>
                <w:szCs w:val="24"/>
              </w:rPr>
            </w:pPr>
            <w:bookmarkStart w:id="145" w:name="_Hlk174416532"/>
            <w:r w:rsidRPr="00AB1554">
              <w:rPr>
                <w:rFonts w:cs="Calibri"/>
                <w:bCs/>
                <w:sz w:val="24"/>
                <w:szCs w:val="24"/>
              </w:rPr>
              <w:t>Anexa 5.2 Planul de finanțare revizuit</w:t>
            </w:r>
            <w:bookmarkEnd w:id="145"/>
            <w:r w:rsidR="00F01878" w:rsidRPr="00AB1554">
              <w:rPr>
                <w:rFonts w:cs="Calibri"/>
                <w:bCs/>
                <w:sz w:val="24"/>
                <w:szCs w:val="24"/>
              </w:rPr>
              <w:t>;</w:t>
            </w:r>
          </w:p>
          <w:p w14:paraId="6488C5DE" w14:textId="77777777" w:rsidR="00F01878" w:rsidRPr="00E92A62" w:rsidRDefault="00F01878" w:rsidP="00E87B2A">
            <w:pPr>
              <w:numPr>
                <w:ilvl w:val="0"/>
                <w:numId w:val="50"/>
              </w:numPr>
              <w:spacing w:after="0" w:line="240" w:lineRule="auto"/>
              <w:jc w:val="both"/>
              <w:rPr>
                <w:rFonts w:cs="Calibri"/>
                <w:bCs/>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6E1BCFC7"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BFF0858" w14:textId="77777777" w:rsidR="00F01878" w:rsidRPr="00E92A62" w:rsidRDefault="00F01878" w:rsidP="002A338B">
            <w:pPr>
              <w:jc w:val="both"/>
              <w:rPr>
                <w:rFonts w:cs="Calibri"/>
                <w:b/>
                <w:bCs/>
                <w:sz w:val="24"/>
                <w:szCs w:val="24"/>
              </w:rPr>
            </w:pPr>
          </w:p>
        </w:tc>
      </w:tr>
      <w:tr w:rsidR="00F01878" w:rsidRPr="00E92A62" w14:paraId="58A78A6C" w14:textId="77777777" w:rsidTr="002A338B">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2B56384E" w14:textId="77777777" w:rsidR="00F01878" w:rsidRPr="00E92A62" w:rsidRDefault="00F01878" w:rsidP="002A338B">
            <w:pPr>
              <w:jc w:val="both"/>
              <w:rPr>
                <w:rFonts w:cs="Calibri"/>
                <w:b/>
                <w:bCs/>
                <w:sz w:val="24"/>
                <w:szCs w:val="24"/>
              </w:rPr>
            </w:pPr>
            <w:r w:rsidRPr="00E92A62">
              <w:rPr>
                <w:rFonts w:cs="Calibri"/>
                <w:b/>
                <w:bCs/>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25BAE0AE" w14:textId="77777777" w:rsidR="00F01878" w:rsidRPr="00E92A62" w:rsidRDefault="00F01878" w:rsidP="002A338B">
            <w:pPr>
              <w:spacing w:after="0" w:line="240" w:lineRule="auto"/>
              <w:jc w:val="both"/>
              <w:rPr>
                <w:rFonts w:cs="Calibri"/>
                <w:b/>
                <w:color w:val="000000"/>
                <w:sz w:val="24"/>
                <w:szCs w:val="24"/>
                <w:lang w:eastAsia="fr-FR"/>
              </w:rPr>
            </w:pPr>
            <w:r w:rsidRPr="00E92A62">
              <w:rPr>
                <w:rFonts w:cs="Calibri"/>
                <w:b/>
                <w:color w:val="000000"/>
                <w:sz w:val="24"/>
                <w:szCs w:val="24"/>
                <w:lang w:eastAsia="fr-FR"/>
              </w:rPr>
              <w:t>Modificarea Anexei I la Acordul – cadru</w:t>
            </w:r>
            <w:r w:rsidRPr="00E92A62">
              <w:rPr>
                <w:rFonts w:cs="Calibri"/>
                <w:b/>
                <w:sz w:val="24"/>
                <w:szCs w:val="24"/>
              </w:rPr>
              <w:t xml:space="preserve"> </w:t>
            </w:r>
            <w:r w:rsidRPr="00E92A62">
              <w:rPr>
                <w:rFonts w:cs="Calibri"/>
                <w:b/>
                <w:color w:val="000000"/>
                <w:sz w:val="24"/>
                <w:szCs w:val="24"/>
                <w:lang w:eastAsia="fr-FR"/>
              </w:rPr>
              <w:t>de finan</w:t>
            </w:r>
            <w:r>
              <w:rPr>
                <w:rFonts w:cs="Calibri"/>
                <w:b/>
                <w:color w:val="000000"/>
                <w:sz w:val="24"/>
                <w:szCs w:val="24"/>
                <w:lang w:eastAsia="fr-FR"/>
              </w:rPr>
              <w:t>ț</w:t>
            </w:r>
            <w:r w:rsidRPr="00E92A62">
              <w:rPr>
                <w:rFonts w:cs="Calibri"/>
                <w:b/>
                <w:color w:val="000000"/>
                <w:sz w:val="24"/>
                <w:szCs w:val="24"/>
                <w:lang w:eastAsia="fr-FR"/>
              </w:rPr>
              <w:t xml:space="preserve">are, privind modificarea valorilor globale aferente </w:t>
            </w:r>
            <w:r w:rsidRPr="00E92A62">
              <w:rPr>
                <w:rFonts w:eastAsia="Times New Roman" w:cs="Calibri"/>
                <w:b/>
                <w:color w:val="000000"/>
                <w:sz w:val="24"/>
                <w:szCs w:val="24"/>
                <w:lang w:eastAsia="fr-FR"/>
              </w:rPr>
              <w:t xml:space="preserve">Contractelor </w:t>
            </w:r>
            <w:r w:rsidRPr="00E92A62">
              <w:rPr>
                <w:rFonts w:cs="Calibri"/>
                <w:b/>
                <w:color w:val="000000"/>
                <w:sz w:val="24"/>
                <w:szCs w:val="24"/>
                <w:lang w:eastAsia="fr-FR"/>
              </w:rPr>
              <w:t>de finan</w:t>
            </w:r>
            <w:r>
              <w:rPr>
                <w:rFonts w:cs="Calibri"/>
                <w:b/>
                <w:color w:val="000000"/>
                <w:sz w:val="24"/>
                <w:szCs w:val="24"/>
                <w:lang w:eastAsia="fr-FR"/>
              </w:rPr>
              <w:t>ț</w:t>
            </w:r>
            <w:r w:rsidRPr="00E92A62">
              <w:rPr>
                <w:rFonts w:cs="Calibri"/>
                <w:b/>
                <w:color w:val="000000"/>
                <w:sz w:val="24"/>
                <w:szCs w:val="24"/>
                <w:lang w:eastAsia="fr-FR"/>
              </w:rPr>
              <w:t>are</w:t>
            </w:r>
          </w:p>
        </w:tc>
        <w:tc>
          <w:tcPr>
            <w:tcW w:w="1519" w:type="dxa"/>
            <w:tcBorders>
              <w:top w:val="single" w:sz="4" w:space="0" w:color="auto"/>
              <w:left w:val="single" w:sz="4" w:space="0" w:color="auto"/>
              <w:bottom w:val="single" w:sz="4" w:space="0" w:color="auto"/>
              <w:right w:val="single" w:sz="4" w:space="0" w:color="auto"/>
            </w:tcBorders>
          </w:tcPr>
          <w:p w14:paraId="0D4A2C9C"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19E1564" w14:textId="77777777" w:rsidR="00F01878" w:rsidRPr="00E92A62" w:rsidRDefault="00F01878" w:rsidP="002A338B">
            <w:pPr>
              <w:jc w:val="both"/>
              <w:rPr>
                <w:rFonts w:cs="Calibri"/>
                <w:b/>
                <w:bCs/>
                <w:sz w:val="24"/>
                <w:szCs w:val="24"/>
              </w:rPr>
            </w:pPr>
          </w:p>
        </w:tc>
      </w:tr>
      <w:tr w:rsidR="00F01878" w:rsidRPr="00E92A62" w14:paraId="20AFD22C" w14:textId="77777777" w:rsidTr="002A338B">
        <w:trPr>
          <w:trHeight w:val="437"/>
          <w:jc w:val="center"/>
        </w:trPr>
        <w:tc>
          <w:tcPr>
            <w:tcW w:w="563" w:type="dxa"/>
            <w:tcBorders>
              <w:top w:val="single" w:sz="4" w:space="0" w:color="auto"/>
              <w:left w:val="single" w:sz="4" w:space="0" w:color="auto"/>
              <w:bottom w:val="single" w:sz="4" w:space="0" w:color="auto"/>
              <w:right w:val="single" w:sz="4" w:space="0" w:color="auto"/>
            </w:tcBorders>
          </w:tcPr>
          <w:p w14:paraId="2E763D0F" w14:textId="77777777" w:rsidR="00F01878" w:rsidRPr="00E92A62" w:rsidRDefault="00F01878" w:rsidP="002A338B">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12A8A" w14:textId="77777777" w:rsidR="00F01878" w:rsidRPr="00E92A62" w:rsidRDefault="00F01878" w:rsidP="00E87B2A">
            <w:pPr>
              <w:numPr>
                <w:ilvl w:val="0"/>
                <w:numId w:val="45"/>
              </w:numPr>
              <w:spacing w:after="0" w:line="240" w:lineRule="auto"/>
              <w:jc w:val="both"/>
              <w:rPr>
                <w:rFonts w:cs="Calibri"/>
                <w:bCs/>
                <w:sz w:val="24"/>
                <w:szCs w:val="24"/>
              </w:rPr>
            </w:pPr>
            <w:r w:rsidRPr="00E92A62">
              <w:rPr>
                <w:rFonts w:cs="Calibri"/>
                <w:bCs/>
                <w:sz w:val="24"/>
                <w:szCs w:val="24"/>
              </w:rPr>
              <w:t>Nota explicativă;</w:t>
            </w:r>
          </w:p>
          <w:p w14:paraId="7299AB8C" w14:textId="1875E346" w:rsidR="00F01878" w:rsidRPr="00E92A62" w:rsidRDefault="00AB1554" w:rsidP="00E87B2A">
            <w:pPr>
              <w:numPr>
                <w:ilvl w:val="0"/>
                <w:numId w:val="45"/>
              </w:numPr>
              <w:spacing w:after="0" w:line="240" w:lineRule="auto"/>
              <w:jc w:val="both"/>
              <w:rPr>
                <w:rFonts w:cs="Calibri"/>
                <w:noProof/>
                <w:sz w:val="24"/>
                <w:szCs w:val="24"/>
              </w:rPr>
            </w:pPr>
            <w:r w:rsidRPr="003B38C5">
              <w:rPr>
                <w:rFonts w:cs="Calibri"/>
                <w:bCs/>
                <w:sz w:val="24"/>
                <w:szCs w:val="24"/>
              </w:rPr>
              <w:t>repartizarea valorii în cadrul celor două contracte de finanțare subsecvente (Anexa I la Acordul Cadru)</w:t>
            </w:r>
            <w:r>
              <w:rPr>
                <w:rFonts w:cs="Calibri"/>
                <w:bCs/>
                <w:sz w:val="24"/>
                <w:szCs w:val="24"/>
              </w:rPr>
              <w:t xml:space="preserve"> </w:t>
            </w:r>
            <w:r w:rsidR="00F01878" w:rsidRPr="00E92A62">
              <w:rPr>
                <w:rFonts w:cs="Calibri"/>
                <w:noProof/>
                <w:sz w:val="24"/>
                <w:szCs w:val="24"/>
              </w:rPr>
              <w:t>refăcut</w:t>
            </w:r>
            <w:r>
              <w:rPr>
                <w:rFonts w:cs="Calibri"/>
                <w:noProof/>
                <w:sz w:val="24"/>
                <w:szCs w:val="24"/>
              </w:rPr>
              <w:t>ă</w:t>
            </w:r>
            <w:r w:rsidR="00F01878" w:rsidRPr="00E92A62">
              <w:rPr>
                <w:rFonts w:cs="Calibri"/>
                <w:noProof/>
                <w:sz w:val="24"/>
                <w:szCs w:val="24"/>
              </w:rPr>
              <w:t>;</w:t>
            </w:r>
          </w:p>
          <w:p w14:paraId="0C571BA3" w14:textId="77777777" w:rsidR="00F01878" w:rsidRPr="00E92A62" w:rsidRDefault="00F01878" w:rsidP="00E87B2A">
            <w:pPr>
              <w:numPr>
                <w:ilvl w:val="0"/>
                <w:numId w:val="45"/>
              </w:numPr>
              <w:spacing w:after="0" w:line="240" w:lineRule="auto"/>
              <w:jc w:val="both"/>
              <w:rPr>
                <w:rFonts w:cs="Calibri"/>
                <w:bCs/>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04CC06C6"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22C8324" w14:textId="77777777" w:rsidR="00F01878" w:rsidRPr="00E92A62" w:rsidRDefault="00F01878" w:rsidP="002A338B">
            <w:pPr>
              <w:jc w:val="both"/>
              <w:rPr>
                <w:rFonts w:cs="Calibri"/>
                <w:b/>
                <w:bCs/>
                <w:sz w:val="24"/>
                <w:szCs w:val="24"/>
              </w:rPr>
            </w:pPr>
          </w:p>
        </w:tc>
      </w:tr>
      <w:tr w:rsidR="00F01878" w:rsidRPr="00E92A62" w14:paraId="417BC977" w14:textId="77777777" w:rsidTr="002A338B">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12C7ECCC" w14:textId="71F5486B" w:rsidR="00F01878" w:rsidRPr="00E92A62" w:rsidRDefault="00AB1554" w:rsidP="002A338B">
            <w:pPr>
              <w:jc w:val="both"/>
              <w:rPr>
                <w:rFonts w:cs="Calibri"/>
                <w:b/>
                <w:bCs/>
                <w:sz w:val="24"/>
                <w:szCs w:val="24"/>
              </w:rPr>
            </w:pPr>
            <w:r>
              <w:rPr>
                <w:rFonts w:cs="Calibri"/>
                <w:b/>
                <w:bCs/>
                <w:sz w:val="24"/>
                <w:szCs w:val="24"/>
              </w:rPr>
              <w:t>3</w:t>
            </w:r>
            <w:r w:rsidR="00F01878" w:rsidRPr="00E92A62">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1AD41585" w14:textId="77777777" w:rsidR="00F01878" w:rsidRPr="00E92A62" w:rsidRDefault="00F01878" w:rsidP="002A338B">
            <w:pPr>
              <w:spacing w:line="240" w:lineRule="auto"/>
              <w:jc w:val="both"/>
              <w:rPr>
                <w:rFonts w:cs="Calibri"/>
                <w:b/>
                <w:bCs/>
                <w:sz w:val="24"/>
                <w:szCs w:val="24"/>
              </w:rPr>
            </w:pPr>
            <w:r w:rsidRPr="00E92A62">
              <w:rPr>
                <w:rFonts w:cs="Calibri"/>
                <w:b/>
                <w:bCs/>
                <w:sz w:val="24"/>
                <w:szCs w:val="24"/>
              </w:rPr>
              <w:t>Schimbarea reprezentantului legal al beneficiarului</w:t>
            </w:r>
          </w:p>
        </w:tc>
        <w:tc>
          <w:tcPr>
            <w:tcW w:w="1519" w:type="dxa"/>
            <w:tcBorders>
              <w:top w:val="single" w:sz="4" w:space="0" w:color="auto"/>
              <w:left w:val="single" w:sz="4" w:space="0" w:color="auto"/>
              <w:bottom w:val="single" w:sz="4" w:space="0" w:color="auto"/>
              <w:right w:val="single" w:sz="4" w:space="0" w:color="auto"/>
            </w:tcBorders>
          </w:tcPr>
          <w:p w14:paraId="554A46C3"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D899091" w14:textId="77777777" w:rsidR="00F01878" w:rsidRPr="00E92A62" w:rsidRDefault="00F01878" w:rsidP="002A338B">
            <w:pPr>
              <w:jc w:val="both"/>
              <w:rPr>
                <w:rFonts w:cs="Calibri"/>
                <w:b/>
                <w:bCs/>
                <w:sz w:val="24"/>
                <w:szCs w:val="24"/>
              </w:rPr>
            </w:pPr>
          </w:p>
        </w:tc>
      </w:tr>
      <w:tr w:rsidR="00F01878" w:rsidRPr="00E92A62" w14:paraId="1554D93A" w14:textId="77777777" w:rsidTr="002A338B">
        <w:trPr>
          <w:trHeight w:val="90"/>
          <w:jc w:val="center"/>
        </w:trPr>
        <w:tc>
          <w:tcPr>
            <w:tcW w:w="563" w:type="dxa"/>
            <w:tcBorders>
              <w:top w:val="single" w:sz="4" w:space="0" w:color="auto"/>
              <w:left w:val="single" w:sz="4" w:space="0" w:color="auto"/>
              <w:bottom w:val="single" w:sz="4" w:space="0" w:color="auto"/>
              <w:right w:val="single" w:sz="4" w:space="0" w:color="auto"/>
            </w:tcBorders>
          </w:tcPr>
          <w:p w14:paraId="44ECBC50" w14:textId="77777777" w:rsidR="00F01878" w:rsidRPr="00E92A62" w:rsidRDefault="00F01878" w:rsidP="002A338B">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90119FC" w14:textId="77777777" w:rsidR="00F01878" w:rsidRPr="00E92A62" w:rsidRDefault="00F01878" w:rsidP="00E87B2A">
            <w:pPr>
              <w:numPr>
                <w:ilvl w:val="0"/>
                <w:numId w:val="46"/>
              </w:numPr>
              <w:spacing w:after="0" w:line="240" w:lineRule="auto"/>
              <w:jc w:val="both"/>
              <w:rPr>
                <w:rFonts w:cs="Calibri"/>
                <w:bCs/>
                <w:sz w:val="24"/>
                <w:szCs w:val="24"/>
              </w:rPr>
            </w:pPr>
            <w:r w:rsidRPr="00E92A62">
              <w:rPr>
                <w:rFonts w:cs="Calibri"/>
                <w:bCs/>
                <w:sz w:val="24"/>
                <w:szCs w:val="24"/>
              </w:rPr>
              <w:t>Nota explicativă;</w:t>
            </w:r>
          </w:p>
          <w:p w14:paraId="3A9FD028" w14:textId="77777777" w:rsidR="001A7434" w:rsidRPr="001A7434" w:rsidRDefault="001A7434" w:rsidP="00E87B2A">
            <w:pPr>
              <w:numPr>
                <w:ilvl w:val="0"/>
                <w:numId w:val="46"/>
              </w:numPr>
              <w:spacing w:before="120" w:after="120" w:line="240" w:lineRule="auto"/>
              <w:contextualSpacing/>
              <w:jc w:val="both"/>
              <w:rPr>
                <w:rFonts w:cs="Calibri"/>
                <w:bCs/>
                <w:sz w:val="24"/>
                <w:szCs w:val="24"/>
              </w:rPr>
            </w:pPr>
            <w:bookmarkStart w:id="146" w:name="_Hlk174416773"/>
            <w:r w:rsidRPr="001A7434">
              <w:rPr>
                <w:rFonts w:cs="Calibri"/>
                <w:bCs/>
                <w:sz w:val="24"/>
                <w:szCs w:val="24"/>
              </w:rPr>
              <w:t>copie după Hotărârea Judecătorească, prin care fostul reprezentant este revocat din funcție și decizia de numire a noului responsabil legal având această calitate în conformitate cu prevederile legale care reglementează domeniul respectiv de activitate (actul normativ privind organizarea și funcționarea entității juridice respective);</w:t>
            </w:r>
          </w:p>
          <w:p w14:paraId="20016B38" w14:textId="77777777" w:rsidR="001A7434" w:rsidRPr="001A7434" w:rsidRDefault="001A7434" w:rsidP="00E87B2A">
            <w:pPr>
              <w:numPr>
                <w:ilvl w:val="0"/>
                <w:numId w:val="46"/>
              </w:numPr>
              <w:autoSpaceDE w:val="0"/>
              <w:autoSpaceDN w:val="0"/>
              <w:adjustRightInd w:val="0"/>
              <w:spacing w:before="120" w:after="120" w:line="240" w:lineRule="auto"/>
              <w:contextualSpacing/>
              <w:jc w:val="both"/>
              <w:rPr>
                <w:rFonts w:cs="Calibri"/>
                <w:bCs/>
                <w:sz w:val="24"/>
                <w:szCs w:val="24"/>
              </w:rPr>
            </w:pPr>
            <w:r w:rsidRPr="001A7434">
              <w:rPr>
                <w:rFonts w:cs="Calibri"/>
                <w:bCs/>
                <w:sz w:val="24"/>
                <w:szCs w:val="24"/>
              </w:rPr>
              <w:lastRenderedPageBreak/>
              <w:t>declarație prin care noul reprezentant legal își exprimă consimțământul ca AFIR să solicite instituției abilitate conform legii, extrasul de pe cazierul judiciar. Dacă se regăsesc înscrisuri cu caracter penal în domeniul economico-financiar, solicitarea nu se aprobă;</w:t>
            </w:r>
          </w:p>
          <w:p w14:paraId="717B1144" w14:textId="77777777" w:rsidR="001A7434" w:rsidRPr="001A7434" w:rsidRDefault="001A7434" w:rsidP="00E87B2A">
            <w:pPr>
              <w:numPr>
                <w:ilvl w:val="0"/>
                <w:numId w:val="46"/>
              </w:numPr>
              <w:spacing w:before="120" w:after="120" w:line="240" w:lineRule="auto"/>
              <w:jc w:val="both"/>
              <w:rPr>
                <w:rFonts w:cs="Calibri"/>
                <w:bCs/>
                <w:sz w:val="24"/>
                <w:szCs w:val="24"/>
              </w:rPr>
            </w:pPr>
            <w:r w:rsidRPr="001A7434">
              <w:rPr>
                <w:rFonts w:cs="Calibri"/>
                <w:bCs/>
                <w:sz w:val="24"/>
                <w:szCs w:val="24"/>
              </w:rPr>
              <w:t>copie după actul de identitate a noului reprezentant legal (se acceptă inclusiv transmiterea de către beneficiar a versiunii scanate a actului de identitate, conform prevederilor Ordonanței de Urgență a Guvernului nr. 41/2016, aprobată prin Legea 179/2017);</w:t>
            </w:r>
          </w:p>
          <w:p w14:paraId="079001C0" w14:textId="19525A50" w:rsidR="001A7434" w:rsidRPr="001A7434" w:rsidRDefault="001A7434" w:rsidP="00E87B2A">
            <w:pPr>
              <w:numPr>
                <w:ilvl w:val="0"/>
                <w:numId w:val="46"/>
              </w:numPr>
              <w:tabs>
                <w:tab w:val="left" w:pos="1080"/>
              </w:tabs>
              <w:spacing w:after="0" w:line="240" w:lineRule="auto"/>
              <w:jc w:val="both"/>
              <w:rPr>
                <w:rFonts w:cs="Calibri"/>
                <w:bCs/>
                <w:sz w:val="24"/>
                <w:szCs w:val="24"/>
              </w:rPr>
            </w:pPr>
            <w:r w:rsidRPr="001A7434">
              <w:rPr>
                <w:rFonts w:cs="Calibri"/>
                <w:bCs/>
                <w:sz w:val="24"/>
                <w:szCs w:val="24"/>
              </w:rPr>
              <w:t>declarația privind prelucrarea datelor cu caracter personal, semnată de noul reprezentant legal.</w:t>
            </w:r>
            <w:bookmarkEnd w:id="146"/>
          </w:p>
          <w:p w14:paraId="0183CEFF" w14:textId="3676D32C" w:rsidR="00F01878" w:rsidRPr="00E92A62" w:rsidRDefault="00F01878" w:rsidP="00E87B2A">
            <w:pPr>
              <w:numPr>
                <w:ilvl w:val="0"/>
                <w:numId w:val="46"/>
              </w:numPr>
              <w:tabs>
                <w:tab w:val="left" w:pos="1080"/>
              </w:tabs>
              <w:spacing w:after="0" w:line="240" w:lineRule="auto"/>
              <w:jc w:val="both"/>
              <w:rPr>
                <w:rFonts w:cs="Calibri"/>
                <w:bCs/>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38A8CE6D"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F03F182" w14:textId="77777777" w:rsidR="00F01878" w:rsidRPr="00E92A62" w:rsidRDefault="00F01878" w:rsidP="002A338B">
            <w:pPr>
              <w:jc w:val="both"/>
              <w:rPr>
                <w:rFonts w:cs="Calibri"/>
                <w:b/>
                <w:bCs/>
                <w:sz w:val="24"/>
                <w:szCs w:val="24"/>
              </w:rPr>
            </w:pPr>
          </w:p>
        </w:tc>
      </w:tr>
      <w:tr w:rsidR="00F01878" w:rsidRPr="00E92A62" w14:paraId="7AAA2D8A"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731E471B" w14:textId="78EC8697" w:rsidR="00F01878" w:rsidRPr="00E92A62" w:rsidRDefault="00900B72" w:rsidP="002A338B">
            <w:pPr>
              <w:jc w:val="both"/>
              <w:rPr>
                <w:rFonts w:cs="Calibri"/>
                <w:b/>
                <w:bCs/>
                <w:sz w:val="24"/>
                <w:szCs w:val="24"/>
              </w:rPr>
            </w:pPr>
            <w:r>
              <w:rPr>
                <w:rFonts w:cs="Calibri"/>
                <w:b/>
                <w:bCs/>
                <w:sz w:val="24"/>
                <w:szCs w:val="24"/>
              </w:rPr>
              <w:t>4</w:t>
            </w:r>
            <w:r w:rsidR="00F01878" w:rsidRPr="00E92A62">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6B9ACA1F" w14:textId="77777777" w:rsidR="00F01878" w:rsidRPr="00E92A62" w:rsidRDefault="00F01878" w:rsidP="002A338B">
            <w:pPr>
              <w:spacing w:line="240" w:lineRule="auto"/>
              <w:rPr>
                <w:rFonts w:cs="Calibri"/>
                <w:b/>
                <w:sz w:val="24"/>
                <w:szCs w:val="24"/>
              </w:rPr>
            </w:pPr>
            <w:r w:rsidRPr="00E92A62">
              <w:rPr>
                <w:rFonts w:cs="Calibri"/>
                <w:b/>
                <w:sz w:val="24"/>
                <w:szCs w:val="24"/>
              </w:rPr>
              <w:t>Schimbarea sediului social al beneficiarului men</w:t>
            </w:r>
            <w:r>
              <w:rPr>
                <w:rFonts w:cs="Calibri"/>
                <w:b/>
                <w:sz w:val="24"/>
                <w:szCs w:val="24"/>
              </w:rPr>
              <w:t>ț</w:t>
            </w:r>
            <w:r w:rsidRPr="00E92A62">
              <w:rPr>
                <w:rFonts w:cs="Calibri"/>
                <w:b/>
                <w:sz w:val="24"/>
                <w:szCs w:val="24"/>
              </w:rPr>
              <w:t>ionat în Acordul - cadru</w:t>
            </w:r>
          </w:p>
        </w:tc>
        <w:tc>
          <w:tcPr>
            <w:tcW w:w="1519" w:type="dxa"/>
            <w:tcBorders>
              <w:top w:val="single" w:sz="4" w:space="0" w:color="auto"/>
              <w:left w:val="single" w:sz="4" w:space="0" w:color="auto"/>
              <w:bottom w:val="single" w:sz="4" w:space="0" w:color="auto"/>
              <w:right w:val="single" w:sz="4" w:space="0" w:color="auto"/>
            </w:tcBorders>
          </w:tcPr>
          <w:p w14:paraId="2C48F615"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6154FFC" w14:textId="77777777" w:rsidR="00F01878" w:rsidRPr="00E92A62" w:rsidRDefault="00F01878" w:rsidP="002A338B">
            <w:pPr>
              <w:jc w:val="both"/>
              <w:rPr>
                <w:rFonts w:cs="Calibri"/>
                <w:b/>
                <w:bCs/>
                <w:sz w:val="24"/>
                <w:szCs w:val="24"/>
              </w:rPr>
            </w:pPr>
          </w:p>
        </w:tc>
      </w:tr>
      <w:tr w:rsidR="00F01878" w:rsidRPr="00E92A62" w14:paraId="0011A3C4"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6DA213C5" w14:textId="77777777" w:rsidR="00F01878" w:rsidRPr="00E92A62" w:rsidRDefault="00F01878" w:rsidP="002A338B">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DD6A84" w14:textId="77777777" w:rsidR="00F01878" w:rsidRPr="00E92A62" w:rsidRDefault="00F01878" w:rsidP="00E87B2A">
            <w:pPr>
              <w:numPr>
                <w:ilvl w:val="0"/>
                <w:numId w:val="46"/>
              </w:numPr>
              <w:spacing w:after="0" w:line="240" w:lineRule="auto"/>
              <w:jc w:val="both"/>
              <w:rPr>
                <w:rFonts w:cs="Calibri"/>
                <w:bCs/>
                <w:sz w:val="24"/>
                <w:szCs w:val="24"/>
              </w:rPr>
            </w:pPr>
            <w:r w:rsidRPr="00E92A62">
              <w:rPr>
                <w:rFonts w:cs="Calibri"/>
                <w:bCs/>
                <w:sz w:val="24"/>
                <w:szCs w:val="24"/>
              </w:rPr>
              <w:t>Nota explicativă;</w:t>
            </w:r>
          </w:p>
          <w:p w14:paraId="324C5732" w14:textId="77777777" w:rsidR="00F01878" w:rsidRPr="00E92A62" w:rsidRDefault="00F01878" w:rsidP="00E87B2A">
            <w:pPr>
              <w:numPr>
                <w:ilvl w:val="0"/>
                <w:numId w:val="46"/>
              </w:numPr>
              <w:spacing w:after="0" w:line="240" w:lineRule="auto"/>
              <w:jc w:val="both"/>
              <w:rPr>
                <w:rFonts w:cs="Calibri"/>
                <w:noProof/>
                <w:sz w:val="24"/>
                <w:szCs w:val="24"/>
              </w:rPr>
            </w:pPr>
            <w:r w:rsidRPr="00E92A62">
              <w:rPr>
                <w:rFonts w:cs="Calibri"/>
                <w:noProof/>
                <w:sz w:val="24"/>
                <w:szCs w:val="24"/>
              </w:rPr>
              <w:t xml:space="preserve">Documentul/ documentele care atestă </w:t>
            </w:r>
            <w:r>
              <w:rPr>
                <w:rFonts w:cs="Calibri"/>
                <w:noProof/>
                <w:sz w:val="24"/>
                <w:szCs w:val="24"/>
              </w:rPr>
              <w:t>ș</w:t>
            </w:r>
            <w:r w:rsidRPr="00E92A62">
              <w:rPr>
                <w:rFonts w:cs="Calibri"/>
                <w:noProof/>
                <w:sz w:val="24"/>
                <w:szCs w:val="24"/>
              </w:rPr>
              <w:t>i fundamentează modificarea, inclusiv datele actualizate;</w:t>
            </w:r>
          </w:p>
          <w:p w14:paraId="35B9DBC7" w14:textId="77777777" w:rsidR="00F01878" w:rsidRPr="00E92A62" w:rsidRDefault="00F01878" w:rsidP="00E87B2A">
            <w:pPr>
              <w:numPr>
                <w:ilvl w:val="0"/>
                <w:numId w:val="46"/>
              </w:numPr>
              <w:spacing w:after="0" w:line="240" w:lineRule="auto"/>
              <w:jc w:val="both"/>
              <w:rPr>
                <w:rFonts w:cs="Calibri"/>
                <w:bCs/>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36312721"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6B6DB8E" w14:textId="77777777" w:rsidR="00F01878" w:rsidRPr="00E92A62" w:rsidRDefault="00F01878" w:rsidP="002A338B">
            <w:pPr>
              <w:jc w:val="both"/>
              <w:rPr>
                <w:rFonts w:cs="Calibri"/>
                <w:b/>
                <w:bCs/>
                <w:sz w:val="24"/>
                <w:szCs w:val="24"/>
              </w:rPr>
            </w:pPr>
          </w:p>
        </w:tc>
      </w:tr>
      <w:tr w:rsidR="00F01878" w:rsidRPr="00E92A62" w14:paraId="1CEF72D5"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3FC44D20" w14:textId="4D3610DA" w:rsidR="00F01878" w:rsidRPr="00E92A62" w:rsidRDefault="00900B72" w:rsidP="002A338B">
            <w:pPr>
              <w:spacing w:after="0"/>
              <w:jc w:val="both"/>
              <w:rPr>
                <w:rFonts w:cs="Calibri"/>
                <w:b/>
                <w:bCs/>
                <w:sz w:val="24"/>
                <w:szCs w:val="24"/>
              </w:rPr>
            </w:pPr>
            <w:r>
              <w:rPr>
                <w:rFonts w:cs="Calibri"/>
                <w:b/>
                <w:bCs/>
                <w:sz w:val="24"/>
                <w:szCs w:val="24"/>
              </w:rPr>
              <w:t>5</w:t>
            </w:r>
            <w:r w:rsidR="00F01878" w:rsidRPr="00E92A62">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68CFA3EF" w14:textId="77777777" w:rsidR="00F01878" w:rsidRPr="00E92A62" w:rsidRDefault="00F01878" w:rsidP="002A338B">
            <w:pPr>
              <w:spacing w:after="0" w:line="240" w:lineRule="auto"/>
              <w:jc w:val="both"/>
              <w:rPr>
                <w:rFonts w:cs="Calibri"/>
                <w:b/>
                <w:bCs/>
                <w:sz w:val="24"/>
                <w:szCs w:val="24"/>
              </w:rPr>
            </w:pPr>
            <w:r w:rsidRPr="00E92A62">
              <w:rPr>
                <w:rFonts w:cs="Calibri"/>
                <w:b/>
                <w:bCs/>
                <w:sz w:val="24"/>
                <w:szCs w:val="24"/>
              </w:rPr>
              <w:t>Modificări intervenite în con</w:t>
            </w:r>
            <w:r>
              <w:rPr>
                <w:rFonts w:cs="Calibri"/>
                <w:b/>
                <w:bCs/>
                <w:sz w:val="24"/>
                <w:szCs w:val="24"/>
              </w:rPr>
              <w:t>ț</w:t>
            </w:r>
            <w:r w:rsidRPr="00E92A62">
              <w:rPr>
                <w:rFonts w:cs="Calibri"/>
                <w:b/>
                <w:bCs/>
                <w:sz w:val="24"/>
                <w:szCs w:val="24"/>
              </w:rPr>
              <w:t>inutul Autoriza</w:t>
            </w:r>
            <w:r>
              <w:rPr>
                <w:rFonts w:cs="Calibri"/>
                <w:b/>
                <w:bCs/>
                <w:sz w:val="24"/>
                <w:szCs w:val="24"/>
              </w:rPr>
              <w:t>ț</w:t>
            </w:r>
            <w:r w:rsidRPr="00E92A62">
              <w:rPr>
                <w:rFonts w:cs="Calibri"/>
                <w:b/>
                <w:bCs/>
                <w:sz w:val="24"/>
                <w:szCs w:val="24"/>
              </w:rPr>
              <w:t>iei de func</w:t>
            </w:r>
            <w:r>
              <w:rPr>
                <w:rFonts w:cs="Calibri"/>
                <w:b/>
                <w:bCs/>
                <w:sz w:val="24"/>
                <w:szCs w:val="24"/>
              </w:rPr>
              <w:t>ț</w:t>
            </w:r>
            <w:r w:rsidRPr="00E92A62">
              <w:rPr>
                <w:rFonts w:cs="Calibri"/>
                <w:b/>
                <w:bCs/>
                <w:sz w:val="24"/>
                <w:szCs w:val="24"/>
              </w:rPr>
              <w:t>ionare emise de către DGDR - AM PNDR</w:t>
            </w:r>
          </w:p>
        </w:tc>
        <w:tc>
          <w:tcPr>
            <w:tcW w:w="1519" w:type="dxa"/>
            <w:tcBorders>
              <w:top w:val="single" w:sz="4" w:space="0" w:color="auto"/>
              <w:left w:val="single" w:sz="4" w:space="0" w:color="auto"/>
              <w:bottom w:val="single" w:sz="4" w:space="0" w:color="auto"/>
              <w:right w:val="single" w:sz="4" w:space="0" w:color="auto"/>
            </w:tcBorders>
          </w:tcPr>
          <w:p w14:paraId="00D0F11A" w14:textId="77777777" w:rsidR="00F01878" w:rsidRPr="00E92A62" w:rsidRDefault="00F01878" w:rsidP="002A338B">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ABE2DC9" w14:textId="77777777" w:rsidR="00F01878" w:rsidRPr="00E92A62" w:rsidRDefault="00F01878" w:rsidP="002A338B">
            <w:pPr>
              <w:spacing w:after="0"/>
              <w:jc w:val="both"/>
              <w:rPr>
                <w:rFonts w:cs="Calibri"/>
                <w:b/>
                <w:bCs/>
                <w:sz w:val="24"/>
                <w:szCs w:val="24"/>
              </w:rPr>
            </w:pPr>
          </w:p>
        </w:tc>
      </w:tr>
      <w:tr w:rsidR="00F01878" w:rsidRPr="00E92A62" w14:paraId="502CD640"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29150928" w14:textId="77777777" w:rsidR="00F01878" w:rsidRPr="00E92A62" w:rsidRDefault="00F01878" w:rsidP="002A338B">
            <w:pPr>
              <w:spacing w:after="0"/>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70D0AB7" w14:textId="77777777" w:rsidR="00F01878" w:rsidRPr="00E92A62" w:rsidRDefault="00F01878" w:rsidP="00E87B2A">
            <w:pPr>
              <w:numPr>
                <w:ilvl w:val="0"/>
                <w:numId w:val="46"/>
              </w:numPr>
              <w:spacing w:after="0" w:line="240" w:lineRule="auto"/>
              <w:jc w:val="both"/>
              <w:rPr>
                <w:rFonts w:cs="Calibri"/>
                <w:bCs/>
                <w:sz w:val="24"/>
                <w:szCs w:val="24"/>
              </w:rPr>
            </w:pPr>
            <w:r w:rsidRPr="00E92A62">
              <w:rPr>
                <w:rFonts w:cs="Calibri"/>
                <w:bCs/>
                <w:sz w:val="24"/>
                <w:szCs w:val="24"/>
              </w:rPr>
              <w:t>Nota explicativă;</w:t>
            </w:r>
          </w:p>
          <w:p w14:paraId="3A60D763" w14:textId="77777777" w:rsidR="00F01878" w:rsidRPr="00E92A62" w:rsidRDefault="00F01878" w:rsidP="00E87B2A">
            <w:pPr>
              <w:numPr>
                <w:ilvl w:val="0"/>
                <w:numId w:val="46"/>
              </w:numPr>
              <w:spacing w:after="0" w:line="240" w:lineRule="auto"/>
              <w:jc w:val="both"/>
              <w:rPr>
                <w:rFonts w:cs="Calibri"/>
                <w:noProof/>
                <w:sz w:val="24"/>
                <w:szCs w:val="24"/>
              </w:rPr>
            </w:pPr>
            <w:r w:rsidRPr="00E92A62">
              <w:rPr>
                <w:rFonts w:cs="Calibri"/>
                <w:noProof/>
                <w:sz w:val="24"/>
                <w:szCs w:val="24"/>
              </w:rPr>
              <w:t xml:space="preserve">Documentul/ documentele care atestă </w:t>
            </w:r>
            <w:r>
              <w:rPr>
                <w:rFonts w:cs="Calibri"/>
                <w:noProof/>
                <w:sz w:val="24"/>
                <w:szCs w:val="24"/>
              </w:rPr>
              <w:t>ș</w:t>
            </w:r>
            <w:r w:rsidRPr="00E92A62">
              <w:rPr>
                <w:rFonts w:cs="Calibri"/>
                <w:noProof/>
                <w:sz w:val="24"/>
                <w:szCs w:val="24"/>
              </w:rPr>
              <w:t>i fundamentează modificarea, inclusiv datele actualizate;</w:t>
            </w:r>
          </w:p>
          <w:p w14:paraId="3033C0B1" w14:textId="77777777" w:rsidR="00F01878" w:rsidRPr="00E92A62" w:rsidRDefault="00F01878" w:rsidP="00E87B2A">
            <w:pPr>
              <w:numPr>
                <w:ilvl w:val="0"/>
                <w:numId w:val="46"/>
              </w:numPr>
              <w:spacing w:after="0" w:line="240" w:lineRule="auto"/>
              <w:jc w:val="both"/>
              <w:rPr>
                <w:rFonts w:cs="Calibri"/>
                <w:noProof/>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4C7403F7" w14:textId="77777777" w:rsidR="00F01878" w:rsidRPr="00E92A62" w:rsidRDefault="00F01878" w:rsidP="002A338B">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9C90761" w14:textId="77777777" w:rsidR="00F01878" w:rsidRPr="00E92A62" w:rsidRDefault="00F01878" w:rsidP="002A338B">
            <w:pPr>
              <w:spacing w:after="0"/>
              <w:jc w:val="both"/>
              <w:rPr>
                <w:rFonts w:cs="Calibri"/>
                <w:b/>
                <w:bCs/>
                <w:sz w:val="24"/>
                <w:szCs w:val="24"/>
              </w:rPr>
            </w:pPr>
          </w:p>
        </w:tc>
      </w:tr>
      <w:tr w:rsidR="00F01878" w:rsidRPr="00E92A62" w14:paraId="0C61B104"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63243010" w14:textId="44953CED" w:rsidR="00F01878" w:rsidRPr="00E92A62" w:rsidRDefault="00900B72" w:rsidP="002A338B">
            <w:pPr>
              <w:spacing w:after="0"/>
              <w:jc w:val="both"/>
              <w:rPr>
                <w:rFonts w:cs="Calibri"/>
                <w:b/>
                <w:bCs/>
                <w:sz w:val="24"/>
                <w:szCs w:val="24"/>
              </w:rPr>
            </w:pPr>
            <w:r>
              <w:rPr>
                <w:rFonts w:cs="Calibri"/>
                <w:b/>
                <w:bCs/>
                <w:sz w:val="24"/>
                <w:szCs w:val="24"/>
              </w:rPr>
              <w:t>6</w:t>
            </w:r>
            <w:r w:rsidR="00F01878" w:rsidRPr="00E92A62">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7E54B558" w14:textId="2E31545D" w:rsidR="00F01878" w:rsidRPr="00E92A62" w:rsidRDefault="00F01878" w:rsidP="002A338B">
            <w:pPr>
              <w:spacing w:after="0" w:line="240" w:lineRule="auto"/>
              <w:jc w:val="both"/>
              <w:rPr>
                <w:rFonts w:cs="Calibri"/>
                <w:b/>
                <w:color w:val="000000"/>
                <w:sz w:val="24"/>
                <w:szCs w:val="24"/>
                <w:lang w:eastAsia="fr-FR"/>
              </w:rPr>
            </w:pPr>
            <w:r w:rsidRPr="00E92A62" w:rsidDel="00B41510">
              <w:rPr>
                <w:rFonts w:cs="Calibri"/>
                <w:b/>
                <w:color w:val="000000"/>
                <w:sz w:val="24"/>
                <w:szCs w:val="24"/>
                <w:lang w:eastAsia="fr-FR"/>
              </w:rPr>
              <w:t>Alte situa</w:t>
            </w:r>
            <w:r>
              <w:rPr>
                <w:rFonts w:cs="Calibri"/>
                <w:b/>
                <w:color w:val="000000"/>
                <w:sz w:val="24"/>
                <w:szCs w:val="24"/>
                <w:lang w:eastAsia="fr-FR"/>
              </w:rPr>
              <w:t>ț</w:t>
            </w:r>
            <w:r w:rsidRPr="00E92A62" w:rsidDel="00B41510">
              <w:rPr>
                <w:rFonts w:cs="Calibri"/>
                <w:b/>
                <w:color w:val="000000"/>
                <w:sz w:val="24"/>
                <w:szCs w:val="24"/>
                <w:lang w:eastAsia="fr-FR"/>
              </w:rPr>
              <w:t>ii specifice (se vor analiza punctual, în func</w:t>
            </w:r>
            <w:r>
              <w:rPr>
                <w:rFonts w:cs="Calibri"/>
                <w:b/>
                <w:color w:val="000000"/>
                <w:sz w:val="24"/>
                <w:szCs w:val="24"/>
                <w:lang w:eastAsia="fr-FR"/>
              </w:rPr>
              <w:t>ț</w:t>
            </w:r>
            <w:r w:rsidRPr="00E92A62" w:rsidDel="00B41510">
              <w:rPr>
                <w:rFonts w:cs="Calibri"/>
                <w:b/>
                <w:color w:val="000000"/>
                <w:sz w:val="24"/>
                <w:szCs w:val="24"/>
                <w:lang w:eastAsia="fr-FR"/>
              </w:rPr>
              <w:t>ie de situa</w:t>
            </w:r>
            <w:r>
              <w:rPr>
                <w:rFonts w:cs="Calibri"/>
                <w:b/>
                <w:color w:val="000000"/>
                <w:sz w:val="24"/>
                <w:szCs w:val="24"/>
                <w:lang w:eastAsia="fr-FR"/>
              </w:rPr>
              <w:t>ț</w:t>
            </w:r>
            <w:r w:rsidRPr="00E92A62" w:rsidDel="00B41510">
              <w:rPr>
                <w:rFonts w:cs="Calibri"/>
                <w:b/>
                <w:color w:val="000000"/>
                <w:sz w:val="24"/>
                <w:szCs w:val="24"/>
                <w:lang w:eastAsia="fr-FR"/>
              </w:rPr>
              <w:t>iile identificate pe parcursul implementării</w:t>
            </w:r>
            <w:r w:rsidRPr="00E92A62">
              <w:rPr>
                <w:rFonts w:cs="Calibri"/>
                <w:b/>
                <w:color w:val="000000"/>
                <w:sz w:val="24"/>
                <w:szCs w:val="24"/>
                <w:lang w:eastAsia="fr-FR"/>
              </w:rPr>
              <w:t>)</w:t>
            </w:r>
          </w:p>
        </w:tc>
        <w:tc>
          <w:tcPr>
            <w:tcW w:w="1519" w:type="dxa"/>
            <w:tcBorders>
              <w:top w:val="single" w:sz="4" w:space="0" w:color="auto"/>
              <w:left w:val="single" w:sz="4" w:space="0" w:color="auto"/>
              <w:bottom w:val="single" w:sz="4" w:space="0" w:color="auto"/>
              <w:right w:val="single" w:sz="4" w:space="0" w:color="auto"/>
            </w:tcBorders>
          </w:tcPr>
          <w:p w14:paraId="12BDE184" w14:textId="77777777" w:rsidR="00F01878" w:rsidRPr="00E92A62" w:rsidRDefault="00F01878" w:rsidP="002A338B">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98131D6" w14:textId="77777777" w:rsidR="00F01878" w:rsidRPr="00E92A62" w:rsidRDefault="00F01878" w:rsidP="002A338B">
            <w:pPr>
              <w:spacing w:after="0"/>
              <w:jc w:val="both"/>
              <w:rPr>
                <w:rFonts w:cs="Calibri"/>
                <w:b/>
                <w:bCs/>
                <w:sz w:val="24"/>
                <w:szCs w:val="24"/>
              </w:rPr>
            </w:pPr>
          </w:p>
        </w:tc>
      </w:tr>
      <w:tr w:rsidR="00F01878" w:rsidRPr="00E92A62" w14:paraId="59904F32"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1AD0AADE" w14:textId="77777777" w:rsidR="00F01878" w:rsidRPr="00E92A62" w:rsidRDefault="00F01878" w:rsidP="002A338B">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237B3E8" w14:textId="77777777" w:rsidR="00F01878" w:rsidRPr="00E92A62" w:rsidRDefault="00F01878" w:rsidP="00E87B2A">
            <w:pPr>
              <w:numPr>
                <w:ilvl w:val="0"/>
                <w:numId w:val="46"/>
              </w:numPr>
              <w:spacing w:after="0" w:line="240" w:lineRule="auto"/>
              <w:jc w:val="both"/>
              <w:rPr>
                <w:rFonts w:cs="Calibri"/>
                <w:bCs/>
                <w:sz w:val="24"/>
                <w:szCs w:val="24"/>
              </w:rPr>
            </w:pPr>
            <w:r w:rsidRPr="00E92A62">
              <w:rPr>
                <w:rFonts w:cs="Calibri"/>
                <w:bCs/>
                <w:sz w:val="24"/>
                <w:szCs w:val="24"/>
              </w:rPr>
              <w:t xml:space="preserve">Nota explicativă; </w:t>
            </w:r>
          </w:p>
          <w:p w14:paraId="3DFD9A08" w14:textId="77777777" w:rsidR="00F01878" w:rsidRPr="00E92A62" w:rsidRDefault="00F01878" w:rsidP="00E87B2A">
            <w:pPr>
              <w:numPr>
                <w:ilvl w:val="0"/>
                <w:numId w:val="46"/>
              </w:numPr>
              <w:tabs>
                <w:tab w:val="left" w:pos="1440"/>
              </w:tabs>
              <w:spacing w:after="0" w:line="240" w:lineRule="auto"/>
              <w:jc w:val="both"/>
              <w:rPr>
                <w:rFonts w:cs="Calibri"/>
                <w:sz w:val="24"/>
                <w:szCs w:val="24"/>
              </w:rPr>
            </w:pPr>
            <w:r w:rsidRPr="00E92A62">
              <w:rPr>
                <w:rFonts w:cs="Calibri"/>
                <w:sz w:val="24"/>
                <w:szCs w:val="24"/>
              </w:rPr>
              <w:t>Documentul/ documente care fundamentează modificarea propusă (după caz) – se vor preciza .................</w:t>
            </w:r>
          </w:p>
        </w:tc>
        <w:tc>
          <w:tcPr>
            <w:tcW w:w="1519" w:type="dxa"/>
            <w:tcBorders>
              <w:top w:val="single" w:sz="4" w:space="0" w:color="auto"/>
              <w:left w:val="single" w:sz="4" w:space="0" w:color="auto"/>
              <w:bottom w:val="single" w:sz="4" w:space="0" w:color="auto"/>
              <w:right w:val="single" w:sz="4" w:space="0" w:color="auto"/>
            </w:tcBorders>
          </w:tcPr>
          <w:p w14:paraId="450AFB13"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14EDD65" w14:textId="77777777" w:rsidR="00F01878" w:rsidRPr="00E92A62" w:rsidRDefault="00F01878" w:rsidP="002A338B">
            <w:pPr>
              <w:jc w:val="both"/>
              <w:rPr>
                <w:rFonts w:cs="Calibri"/>
                <w:b/>
                <w:bCs/>
                <w:sz w:val="24"/>
                <w:szCs w:val="24"/>
              </w:rPr>
            </w:pPr>
          </w:p>
        </w:tc>
      </w:tr>
      <w:tr w:rsidR="00F01878" w:rsidRPr="00E92A62" w14:paraId="1720FCA5"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103B1366" w14:textId="71C9C7B9" w:rsidR="00F01878" w:rsidRPr="00E92A62" w:rsidRDefault="00900B72" w:rsidP="002A338B">
            <w:pPr>
              <w:jc w:val="both"/>
              <w:rPr>
                <w:rFonts w:cs="Calibri"/>
                <w:b/>
                <w:bCs/>
                <w:sz w:val="24"/>
                <w:szCs w:val="24"/>
              </w:rPr>
            </w:pPr>
            <w:r>
              <w:rPr>
                <w:rFonts w:cs="Calibri"/>
                <w:b/>
                <w:bCs/>
                <w:sz w:val="24"/>
                <w:szCs w:val="24"/>
              </w:rPr>
              <w:lastRenderedPageBreak/>
              <w:t>7</w:t>
            </w:r>
            <w:r w:rsidR="00F01878" w:rsidRPr="00E92A62">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4563E88D" w14:textId="77777777" w:rsidR="00F01878" w:rsidRPr="00E92A62" w:rsidRDefault="00F01878" w:rsidP="002A338B">
            <w:pPr>
              <w:spacing w:after="0" w:line="240" w:lineRule="auto"/>
              <w:jc w:val="both"/>
              <w:rPr>
                <w:rFonts w:cs="Calibri"/>
                <w:b/>
                <w:bCs/>
                <w:sz w:val="24"/>
                <w:szCs w:val="24"/>
              </w:rPr>
            </w:pPr>
            <w:r w:rsidRPr="00E92A62">
              <w:rPr>
                <w:rFonts w:cs="Calibri"/>
                <w:b/>
                <w:bCs/>
                <w:sz w:val="24"/>
                <w:szCs w:val="24"/>
              </w:rPr>
              <w:t>Documenta</w:t>
            </w:r>
            <w:r>
              <w:rPr>
                <w:rFonts w:cs="Calibri"/>
                <w:b/>
                <w:bCs/>
                <w:sz w:val="24"/>
                <w:szCs w:val="24"/>
              </w:rPr>
              <w:t>ț</w:t>
            </w:r>
            <w:r w:rsidRPr="00E92A62">
              <w:rPr>
                <w:rFonts w:cs="Calibri"/>
                <w:b/>
                <w:bCs/>
                <w:sz w:val="24"/>
                <w:szCs w:val="24"/>
              </w:rPr>
              <w:t>ia a fost depusă în perioada de execu</w:t>
            </w:r>
            <w:r>
              <w:rPr>
                <w:rFonts w:cs="Calibri"/>
                <w:b/>
                <w:bCs/>
                <w:sz w:val="24"/>
                <w:szCs w:val="24"/>
              </w:rPr>
              <w:t>ț</w:t>
            </w:r>
            <w:r w:rsidRPr="00E92A62">
              <w:rPr>
                <w:rFonts w:cs="Calibri"/>
                <w:b/>
                <w:bCs/>
                <w:sz w:val="24"/>
                <w:szCs w:val="24"/>
              </w:rPr>
              <w:t>ie a Acordului-cadru de finan</w:t>
            </w:r>
            <w:r>
              <w:rPr>
                <w:rFonts w:cs="Calibri"/>
                <w:b/>
                <w:bCs/>
                <w:sz w:val="24"/>
                <w:szCs w:val="24"/>
              </w:rPr>
              <w:t>ț</w:t>
            </w:r>
            <w:r w:rsidRPr="00E92A62">
              <w:rPr>
                <w:rFonts w:cs="Calibri"/>
                <w:b/>
                <w:bCs/>
                <w:sz w:val="24"/>
                <w:szCs w:val="24"/>
              </w:rPr>
              <w:t>are?</w:t>
            </w:r>
          </w:p>
          <w:p w14:paraId="24DD416A" w14:textId="77777777" w:rsidR="00F01878" w:rsidRPr="00E92A62" w:rsidRDefault="00F01878" w:rsidP="00E87B2A">
            <w:pPr>
              <w:numPr>
                <w:ilvl w:val="0"/>
                <w:numId w:val="49"/>
              </w:numPr>
              <w:spacing w:after="0" w:line="240" w:lineRule="auto"/>
              <w:jc w:val="both"/>
              <w:rPr>
                <w:rFonts w:cs="Calibri"/>
                <w:bCs/>
                <w:sz w:val="24"/>
                <w:szCs w:val="24"/>
              </w:rPr>
            </w:pPr>
            <w:r w:rsidRPr="00E92A62">
              <w:rPr>
                <w:rFonts w:cs="Calibri"/>
                <w:bCs/>
                <w:sz w:val="24"/>
                <w:szCs w:val="24"/>
              </w:rPr>
              <w:t>Da</w:t>
            </w:r>
          </w:p>
          <w:p w14:paraId="57235154" w14:textId="77777777" w:rsidR="00F01878" w:rsidRPr="00E92A62" w:rsidRDefault="00F01878" w:rsidP="00E87B2A">
            <w:pPr>
              <w:numPr>
                <w:ilvl w:val="0"/>
                <w:numId w:val="49"/>
              </w:numPr>
              <w:spacing w:after="0" w:line="240" w:lineRule="auto"/>
              <w:jc w:val="both"/>
              <w:rPr>
                <w:rFonts w:cs="Calibri"/>
                <w:b/>
                <w:bCs/>
                <w:sz w:val="24"/>
                <w:szCs w:val="24"/>
              </w:rPr>
            </w:pPr>
            <w:r w:rsidRPr="00E92A62">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00F3EAD9"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8852674" w14:textId="77777777" w:rsidR="00F01878" w:rsidRPr="00E92A62" w:rsidRDefault="00F01878" w:rsidP="002A338B">
            <w:pPr>
              <w:jc w:val="both"/>
              <w:rPr>
                <w:rFonts w:cs="Calibri"/>
                <w:b/>
                <w:bCs/>
                <w:sz w:val="24"/>
                <w:szCs w:val="24"/>
              </w:rPr>
            </w:pPr>
          </w:p>
        </w:tc>
      </w:tr>
      <w:tr w:rsidR="00F01878" w:rsidRPr="00E92A62" w14:paraId="2FDC44F8"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67891660" w14:textId="49ADE4CF" w:rsidR="00F01878" w:rsidRPr="00E92A62" w:rsidRDefault="00900B72" w:rsidP="002A338B">
            <w:pPr>
              <w:jc w:val="both"/>
              <w:rPr>
                <w:rFonts w:cs="Calibri"/>
                <w:b/>
                <w:bCs/>
                <w:sz w:val="24"/>
                <w:szCs w:val="24"/>
              </w:rPr>
            </w:pPr>
            <w:r>
              <w:rPr>
                <w:rFonts w:cs="Calibri"/>
                <w:b/>
                <w:bCs/>
                <w:sz w:val="24"/>
                <w:szCs w:val="24"/>
              </w:rPr>
              <w:t>8</w:t>
            </w:r>
            <w:r w:rsidR="00F01878" w:rsidRPr="00E92A62">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112C4D90" w14:textId="77777777" w:rsidR="00F01878" w:rsidRPr="00E92A62" w:rsidRDefault="00F01878" w:rsidP="002A338B">
            <w:pPr>
              <w:spacing w:after="0" w:line="240" w:lineRule="auto"/>
              <w:jc w:val="both"/>
              <w:rPr>
                <w:rFonts w:cs="Calibri"/>
                <w:b/>
                <w:bCs/>
                <w:sz w:val="24"/>
                <w:szCs w:val="24"/>
              </w:rPr>
            </w:pPr>
            <w:r w:rsidRPr="00E92A62">
              <w:rPr>
                <w:rFonts w:cs="Calibri"/>
                <w:b/>
                <w:bCs/>
                <w:sz w:val="24"/>
                <w:szCs w:val="24"/>
              </w:rPr>
              <w:t>Modificarea propusă nu afectează func</w:t>
            </w:r>
            <w:r>
              <w:rPr>
                <w:rFonts w:cs="Calibri"/>
                <w:b/>
                <w:bCs/>
                <w:sz w:val="24"/>
                <w:szCs w:val="24"/>
              </w:rPr>
              <w:t>ț</w:t>
            </w:r>
            <w:r w:rsidRPr="00E92A62">
              <w:rPr>
                <w:rFonts w:cs="Calibri"/>
                <w:b/>
                <w:bCs/>
                <w:sz w:val="24"/>
                <w:szCs w:val="24"/>
              </w:rPr>
              <w:t>ionalitatea Acordului-cadru de finan</w:t>
            </w:r>
            <w:r>
              <w:rPr>
                <w:rFonts w:cs="Calibri"/>
                <w:b/>
                <w:bCs/>
                <w:sz w:val="24"/>
                <w:szCs w:val="24"/>
              </w:rPr>
              <w:t>ț</w:t>
            </w:r>
            <w:r w:rsidRPr="00E92A62">
              <w:rPr>
                <w:rFonts w:cs="Calibri"/>
                <w:b/>
                <w:bCs/>
                <w:sz w:val="24"/>
                <w:szCs w:val="24"/>
              </w:rPr>
              <w:t xml:space="preserve">are </w:t>
            </w:r>
            <w:r>
              <w:rPr>
                <w:rFonts w:cs="Calibri"/>
                <w:b/>
                <w:bCs/>
                <w:sz w:val="24"/>
                <w:szCs w:val="24"/>
              </w:rPr>
              <w:t>ș</w:t>
            </w:r>
            <w:r w:rsidRPr="00E92A62">
              <w:rPr>
                <w:rFonts w:cs="Calibri"/>
                <w:b/>
                <w:bCs/>
                <w:sz w:val="24"/>
                <w:szCs w:val="24"/>
              </w:rPr>
              <w:t>i respectă cerin</w:t>
            </w:r>
            <w:r>
              <w:rPr>
                <w:rFonts w:cs="Calibri"/>
                <w:b/>
                <w:bCs/>
                <w:sz w:val="24"/>
                <w:szCs w:val="24"/>
              </w:rPr>
              <w:t>ț</w:t>
            </w:r>
            <w:r w:rsidRPr="00E92A62">
              <w:rPr>
                <w:rFonts w:cs="Calibri"/>
                <w:b/>
                <w:bCs/>
                <w:sz w:val="24"/>
                <w:szCs w:val="24"/>
              </w:rPr>
              <w:t>ele obligatorii pe care trebuie să le îndeplinească GAL la momentul încheierii Acordului-cadru</w:t>
            </w:r>
          </w:p>
          <w:p w14:paraId="6BA83FA9" w14:textId="77777777" w:rsidR="00F01878" w:rsidRPr="00E92A62" w:rsidRDefault="00F01878" w:rsidP="00E87B2A">
            <w:pPr>
              <w:numPr>
                <w:ilvl w:val="0"/>
                <w:numId w:val="49"/>
              </w:numPr>
              <w:spacing w:after="0" w:line="240" w:lineRule="auto"/>
              <w:jc w:val="both"/>
              <w:rPr>
                <w:rFonts w:cs="Calibri"/>
                <w:bCs/>
                <w:sz w:val="24"/>
                <w:szCs w:val="24"/>
              </w:rPr>
            </w:pPr>
            <w:r w:rsidRPr="00E92A62">
              <w:rPr>
                <w:rFonts w:cs="Calibri"/>
                <w:bCs/>
                <w:sz w:val="24"/>
                <w:szCs w:val="24"/>
              </w:rPr>
              <w:t>Da</w:t>
            </w:r>
          </w:p>
          <w:p w14:paraId="309F38FF" w14:textId="77777777" w:rsidR="00F01878" w:rsidRPr="00E92A62" w:rsidRDefault="00F01878" w:rsidP="00E87B2A">
            <w:pPr>
              <w:numPr>
                <w:ilvl w:val="0"/>
                <w:numId w:val="49"/>
              </w:numPr>
              <w:spacing w:after="0" w:line="240" w:lineRule="auto"/>
              <w:jc w:val="both"/>
              <w:rPr>
                <w:rFonts w:cs="Calibri"/>
                <w:bCs/>
                <w:sz w:val="24"/>
                <w:szCs w:val="24"/>
              </w:rPr>
            </w:pPr>
            <w:r w:rsidRPr="00E92A62">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675A5930"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01C7C61" w14:textId="77777777" w:rsidR="00F01878" w:rsidRPr="00E92A62" w:rsidRDefault="00F01878" w:rsidP="002A338B">
            <w:pPr>
              <w:jc w:val="both"/>
              <w:rPr>
                <w:rFonts w:cs="Calibri"/>
                <w:b/>
                <w:bCs/>
                <w:sz w:val="24"/>
                <w:szCs w:val="24"/>
              </w:rPr>
            </w:pPr>
          </w:p>
        </w:tc>
      </w:tr>
      <w:tr w:rsidR="00F01878" w:rsidRPr="00E92A62" w14:paraId="136905A0"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304EAC9F" w14:textId="366751FF" w:rsidR="00F01878" w:rsidRPr="00E92A62" w:rsidRDefault="00900B72" w:rsidP="002A338B">
            <w:pPr>
              <w:jc w:val="both"/>
              <w:rPr>
                <w:rFonts w:cs="Calibri"/>
                <w:b/>
                <w:bCs/>
                <w:sz w:val="24"/>
                <w:szCs w:val="24"/>
              </w:rPr>
            </w:pPr>
            <w:r>
              <w:rPr>
                <w:rFonts w:cs="Calibri"/>
                <w:b/>
                <w:bCs/>
                <w:sz w:val="24"/>
                <w:szCs w:val="24"/>
              </w:rPr>
              <w:t>9</w:t>
            </w:r>
            <w:r w:rsidR="00F01878" w:rsidRPr="00E92A62">
              <w:rPr>
                <w:rFonts w:cs="Calibri"/>
                <w:b/>
                <w:bCs/>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tcPr>
          <w:p w14:paraId="55411106" w14:textId="5E1D9733" w:rsidR="00F01878" w:rsidRPr="00E92A62" w:rsidRDefault="00F01878" w:rsidP="002A338B">
            <w:pPr>
              <w:spacing w:after="0" w:line="240" w:lineRule="auto"/>
              <w:jc w:val="both"/>
              <w:rPr>
                <w:rFonts w:cs="Calibri"/>
                <w:b/>
                <w:bCs/>
                <w:sz w:val="24"/>
                <w:szCs w:val="24"/>
              </w:rPr>
            </w:pPr>
            <w:r w:rsidRPr="00E92A62">
              <w:rPr>
                <w:rFonts w:cs="Calibri"/>
                <w:b/>
                <w:bCs/>
                <w:sz w:val="24"/>
                <w:szCs w:val="24"/>
              </w:rPr>
              <w:t>Modificările propuse asupra bugetului (ultima formă conform Acordului-cadru de finan</w:t>
            </w:r>
            <w:r>
              <w:rPr>
                <w:rFonts w:cs="Calibri"/>
                <w:b/>
                <w:bCs/>
                <w:sz w:val="24"/>
                <w:szCs w:val="24"/>
              </w:rPr>
              <w:t>ț</w:t>
            </w:r>
            <w:r w:rsidRPr="00E92A62">
              <w:rPr>
                <w:rFonts w:cs="Calibri"/>
                <w:b/>
                <w:bCs/>
                <w:sz w:val="24"/>
                <w:szCs w:val="24"/>
              </w:rPr>
              <w:t xml:space="preserve">are/ notei (notelor) de aprobare) nu afectează alocarea minimă de </w:t>
            </w:r>
            <w:r w:rsidR="002A2040">
              <w:rPr>
                <w:rFonts w:cs="Calibri"/>
                <w:b/>
                <w:bCs/>
                <w:sz w:val="24"/>
                <w:szCs w:val="24"/>
              </w:rPr>
              <w:t>5</w:t>
            </w:r>
            <w:r w:rsidRPr="00E92A62">
              <w:rPr>
                <w:rFonts w:cs="Calibri"/>
                <w:b/>
                <w:bCs/>
                <w:sz w:val="24"/>
                <w:szCs w:val="24"/>
              </w:rPr>
              <w:t>% din valoarea Acordului-cadru aferentă ultimului Contract de finan</w:t>
            </w:r>
            <w:r>
              <w:rPr>
                <w:rFonts w:cs="Calibri"/>
                <w:b/>
                <w:bCs/>
                <w:sz w:val="24"/>
                <w:szCs w:val="24"/>
              </w:rPr>
              <w:t>ț</w:t>
            </w:r>
            <w:r w:rsidRPr="00E92A62">
              <w:rPr>
                <w:rFonts w:cs="Calibri"/>
                <w:b/>
                <w:bCs/>
                <w:sz w:val="24"/>
                <w:szCs w:val="24"/>
              </w:rPr>
              <w:t>are subsecvent</w:t>
            </w:r>
          </w:p>
          <w:p w14:paraId="3C36F509" w14:textId="77777777" w:rsidR="00F01878" w:rsidRPr="00E92A62" w:rsidRDefault="00F01878" w:rsidP="00E87B2A">
            <w:pPr>
              <w:numPr>
                <w:ilvl w:val="0"/>
                <w:numId w:val="51"/>
              </w:numPr>
              <w:spacing w:after="0" w:line="240" w:lineRule="auto"/>
              <w:jc w:val="both"/>
              <w:rPr>
                <w:rFonts w:cs="Calibri"/>
                <w:bCs/>
                <w:sz w:val="24"/>
                <w:szCs w:val="24"/>
              </w:rPr>
            </w:pPr>
            <w:r w:rsidRPr="00E92A62">
              <w:rPr>
                <w:rFonts w:cs="Calibri"/>
                <w:bCs/>
                <w:sz w:val="24"/>
                <w:szCs w:val="24"/>
              </w:rPr>
              <w:t>Da</w:t>
            </w:r>
          </w:p>
          <w:p w14:paraId="23633CA7" w14:textId="77777777" w:rsidR="00F01878" w:rsidRPr="00E92A62" w:rsidRDefault="00F01878" w:rsidP="00E87B2A">
            <w:pPr>
              <w:numPr>
                <w:ilvl w:val="0"/>
                <w:numId w:val="51"/>
              </w:numPr>
              <w:spacing w:after="0" w:line="240" w:lineRule="auto"/>
              <w:jc w:val="both"/>
              <w:rPr>
                <w:rFonts w:cs="Calibri"/>
                <w:b/>
                <w:bCs/>
                <w:sz w:val="24"/>
                <w:szCs w:val="24"/>
              </w:rPr>
            </w:pPr>
            <w:r w:rsidRPr="00E92A62">
              <w:rPr>
                <w:rFonts w:cs="Calibri"/>
                <w:bCs/>
                <w:sz w:val="24"/>
                <w:szCs w:val="24"/>
              </w:rPr>
              <w:t>Nu</w:t>
            </w:r>
          </w:p>
          <w:p w14:paraId="311A991A" w14:textId="77777777" w:rsidR="00F01878" w:rsidRPr="00E92A62" w:rsidRDefault="00F01878" w:rsidP="00E87B2A">
            <w:pPr>
              <w:numPr>
                <w:ilvl w:val="0"/>
                <w:numId w:val="51"/>
              </w:numPr>
              <w:spacing w:after="0" w:line="240" w:lineRule="auto"/>
              <w:jc w:val="both"/>
              <w:rPr>
                <w:rFonts w:cs="Calibri"/>
                <w:b/>
                <w:bCs/>
                <w:sz w:val="24"/>
                <w:szCs w:val="24"/>
              </w:rPr>
            </w:pPr>
            <w:r w:rsidRPr="00E92A62">
              <w:rPr>
                <w:rFonts w:cs="Calibri"/>
                <w:bCs/>
                <w:sz w:val="24"/>
                <w:szCs w:val="24"/>
              </w:rPr>
              <w:t>Nu este cazul</w:t>
            </w:r>
          </w:p>
        </w:tc>
        <w:tc>
          <w:tcPr>
            <w:tcW w:w="1519" w:type="dxa"/>
            <w:tcBorders>
              <w:top w:val="single" w:sz="4" w:space="0" w:color="auto"/>
              <w:left w:val="single" w:sz="4" w:space="0" w:color="auto"/>
              <w:bottom w:val="single" w:sz="4" w:space="0" w:color="auto"/>
              <w:right w:val="single" w:sz="4" w:space="0" w:color="auto"/>
            </w:tcBorders>
          </w:tcPr>
          <w:p w14:paraId="64704A64" w14:textId="77777777" w:rsidR="00F01878" w:rsidRPr="00E92A62" w:rsidRDefault="00F01878" w:rsidP="002A338B">
            <w:pPr>
              <w:jc w:val="both"/>
              <w:rPr>
                <w:rFonts w:cs="Calibri"/>
                <w:b/>
                <w:bCs/>
                <w:sz w:val="24"/>
                <w:szCs w:val="24"/>
              </w:rPr>
            </w:pPr>
            <w:r w:rsidRPr="00E92A62">
              <w:rPr>
                <w:rFonts w:cs="Calibri"/>
                <w:b/>
                <w:bCs/>
                <w:sz w:val="24"/>
                <w:szCs w:val="24"/>
              </w:rPr>
              <w:t xml:space="preserve"> </w:t>
            </w:r>
          </w:p>
        </w:tc>
        <w:tc>
          <w:tcPr>
            <w:tcW w:w="1974" w:type="dxa"/>
            <w:tcBorders>
              <w:top w:val="single" w:sz="4" w:space="0" w:color="auto"/>
              <w:left w:val="single" w:sz="4" w:space="0" w:color="auto"/>
              <w:bottom w:val="single" w:sz="4" w:space="0" w:color="auto"/>
              <w:right w:val="single" w:sz="4" w:space="0" w:color="auto"/>
            </w:tcBorders>
          </w:tcPr>
          <w:p w14:paraId="42E2D743" w14:textId="77777777" w:rsidR="00F01878" w:rsidRPr="00E92A62" w:rsidRDefault="00F01878" w:rsidP="002A338B">
            <w:pPr>
              <w:jc w:val="both"/>
              <w:rPr>
                <w:rFonts w:cs="Calibri"/>
                <w:b/>
                <w:bCs/>
                <w:sz w:val="24"/>
                <w:szCs w:val="24"/>
              </w:rPr>
            </w:pPr>
          </w:p>
        </w:tc>
      </w:tr>
      <w:tr w:rsidR="00F01878" w:rsidRPr="00E92A62" w14:paraId="0B2905FA" w14:textId="77777777" w:rsidTr="002A338B">
        <w:trPr>
          <w:trHeight w:val="70"/>
          <w:jc w:val="center"/>
        </w:trPr>
        <w:tc>
          <w:tcPr>
            <w:tcW w:w="563" w:type="dxa"/>
            <w:tcBorders>
              <w:top w:val="single" w:sz="4" w:space="0" w:color="auto"/>
              <w:left w:val="single" w:sz="4" w:space="0" w:color="auto"/>
              <w:bottom w:val="single" w:sz="4" w:space="0" w:color="auto"/>
              <w:right w:val="single" w:sz="4" w:space="0" w:color="auto"/>
            </w:tcBorders>
          </w:tcPr>
          <w:p w14:paraId="3F098E43" w14:textId="6558A167" w:rsidR="00F01878" w:rsidRPr="00E92A62" w:rsidRDefault="00F01878" w:rsidP="002A338B">
            <w:pPr>
              <w:jc w:val="both"/>
              <w:rPr>
                <w:rFonts w:cs="Calibri"/>
                <w:b/>
                <w:bCs/>
                <w:sz w:val="24"/>
                <w:szCs w:val="24"/>
              </w:rPr>
            </w:pPr>
            <w:r w:rsidRPr="00E92A62">
              <w:rPr>
                <w:rFonts w:cs="Calibri"/>
                <w:b/>
                <w:bCs/>
                <w:sz w:val="24"/>
                <w:szCs w:val="24"/>
              </w:rPr>
              <w:t>1</w:t>
            </w:r>
            <w:r w:rsidR="002A2040">
              <w:rPr>
                <w:rFonts w:cs="Calibri"/>
                <w:b/>
                <w:bCs/>
                <w:sz w:val="24"/>
                <w:szCs w:val="24"/>
              </w:rPr>
              <w:t>0</w:t>
            </w:r>
            <w:r w:rsidRPr="00E92A62">
              <w:rPr>
                <w:rFonts w:cs="Calibri"/>
                <w:b/>
                <w:bCs/>
                <w:sz w:val="24"/>
                <w:szCs w:val="24"/>
              </w:rPr>
              <w:t>.</w:t>
            </w:r>
          </w:p>
        </w:tc>
        <w:tc>
          <w:tcPr>
            <w:tcW w:w="5670" w:type="dxa"/>
            <w:tcBorders>
              <w:top w:val="single" w:sz="4" w:space="0" w:color="auto"/>
              <w:left w:val="single" w:sz="4" w:space="0" w:color="auto"/>
              <w:bottom w:val="single" w:sz="4" w:space="0" w:color="auto"/>
              <w:right w:val="single" w:sz="4" w:space="0" w:color="auto"/>
            </w:tcBorders>
          </w:tcPr>
          <w:p w14:paraId="6CA37096" w14:textId="77777777" w:rsidR="00F01878" w:rsidRPr="00E92A62" w:rsidRDefault="00F01878" w:rsidP="002A338B">
            <w:pPr>
              <w:spacing w:after="0" w:line="240" w:lineRule="auto"/>
              <w:jc w:val="both"/>
              <w:rPr>
                <w:rFonts w:cs="Calibri"/>
                <w:b/>
                <w:bCs/>
                <w:sz w:val="24"/>
                <w:szCs w:val="24"/>
              </w:rPr>
            </w:pPr>
            <w:r w:rsidRPr="00E92A62">
              <w:rPr>
                <w:rFonts w:cs="Calibri"/>
                <w:b/>
                <w:bCs/>
                <w:sz w:val="24"/>
                <w:szCs w:val="24"/>
              </w:rPr>
              <w:t xml:space="preserve">Nota explicativă depusă de beneficiar este fundamentată </w:t>
            </w:r>
            <w:r>
              <w:rPr>
                <w:rFonts w:cs="Calibri"/>
                <w:b/>
                <w:bCs/>
                <w:sz w:val="24"/>
                <w:szCs w:val="24"/>
              </w:rPr>
              <w:t>ș</w:t>
            </w:r>
            <w:r w:rsidRPr="00E92A62">
              <w:rPr>
                <w:rFonts w:cs="Calibri"/>
                <w:b/>
                <w:bCs/>
                <w:sz w:val="24"/>
                <w:szCs w:val="24"/>
              </w:rPr>
              <w:t>i justifică modificarea propusă?</w:t>
            </w:r>
          </w:p>
          <w:p w14:paraId="552318EF" w14:textId="77777777" w:rsidR="00F01878" w:rsidRPr="00E92A62" w:rsidRDefault="00F01878" w:rsidP="00E87B2A">
            <w:pPr>
              <w:numPr>
                <w:ilvl w:val="0"/>
                <w:numId w:val="52"/>
              </w:numPr>
              <w:spacing w:after="0" w:line="240" w:lineRule="auto"/>
              <w:jc w:val="both"/>
              <w:rPr>
                <w:rFonts w:cs="Calibri"/>
                <w:bCs/>
                <w:sz w:val="24"/>
                <w:szCs w:val="24"/>
              </w:rPr>
            </w:pPr>
            <w:r w:rsidRPr="00E92A62">
              <w:rPr>
                <w:rFonts w:cs="Calibri"/>
                <w:bCs/>
                <w:sz w:val="24"/>
                <w:szCs w:val="24"/>
              </w:rPr>
              <w:t>Da</w:t>
            </w:r>
          </w:p>
          <w:p w14:paraId="3E807F23" w14:textId="77777777" w:rsidR="00F01878" w:rsidRPr="00E92A62" w:rsidRDefault="00F01878" w:rsidP="00E87B2A">
            <w:pPr>
              <w:numPr>
                <w:ilvl w:val="0"/>
                <w:numId w:val="52"/>
              </w:numPr>
              <w:spacing w:after="0" w:line="240" w:lineRule="auto"/>
              <w:jc w:val="both"/>
              <w:rPr>
                <w:rFonts w:cs="Calibri"/>
                <w:b/>
                <w:bCs/>
                <w:sz w:val="24"/>
                <w:szCs w:val="24"/>
              </w:rPr>
            </w:pPr>
            <w:r w:rsidRPr="00E92A62">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629A3449" w14:textId="77777777" w:rsidR="00F01878" w:rsidRPr="00E92A62" w:rsidRDefault="00F01878" w:rsidP="002A338B">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D4B4CD" w14:textId="77777777" w:rsidR="00F01878" w:rsidRPr="00E92A62" w:rsidRDefault="00F01878" w:rsidP="002A338B">
            <w:pPr>
              <w:jc w:val="both"/>
              <w:rPr>
                <w:rFonts w:cs="Calibri"/>
                <w:b/>
                <w:bCs/>
                <w:sz w:val="24"/>
                <w:szCs w:val="24"/>
              </w:rPr>
            </w:pPr>
          </w:p>
        </w:tc>
      </w:tr>
    </w:tbl>
    <w:p w14:paraId="3FD6F1B5" w14:textId="77777777" w:rsidR="00F01878" w:rsidRPr="00E92A62" w:rsidRDefault="00F01878" w:rsidP="00F01878">
      <w:pPr>
        <w:spacing w:after="0" w:line="240" w:lineRule="auto"/>
        <w:jc w:val="both"/>
        <w:rPr>
          <w:rFonts w:cs="Calibri"/>
          <w:b/>
          <w:bCs/>
          <w:color w:val="000000"/>
          <w:sz w:val="24"/>
          <w:szCs w:val="24"/>
        </w:rPr>
      </w:pPr>
    </w:p>
    <w:p w14:paraId="340374D6" w14:textId="77777777" w:rsidR="00F01878" w:rsidRPr="00E92A62" w:rsidRDefault="00F01878" w:rsidP="00F01878">
      <w:pPr>
        <w:spacing w:after="0" w:line="240" w:lineRule="auto"/>
        <w:jc w:val="both"/>
        <w:rPr>
          <w:rFonts w:cs="Calibri"/>
          <w:b/>
          <w:bCs/>
          <w:color w:val="000000"/>
          <w:sz w:val="24"/>
          <w:szCs w:val="24"/>
        </w:rPr>
      </w:pPr>
    </w:p>
    <w:p w14:paraId="03A6058B" w14:textId="77777777" w:rsidR="00F01878" w:rsidRPr="00E92A62" w:rsidRDefault="00F01878" w:rsidP="00F01878">
      <w:pPr>
        <w:keepNext/>
        <w:spacing w:after="0" w:line="240" w:lineRule="auto"/>
        <w:jc w:val="both"/>
        <w:outlineLvl w:val="2"/>
        <w:rPr>
          <w:rFonts w:cs="Calibri"/>
          <w:b/>
          <w:bCs/>
          <w:color w:val="000000"/>
          <w:sz w:val="24"/>
          <w:szCs w:val="24"/>
          <w:lang w:eastAsia="x-none"/>
        </w:rPr>
      </w:pPr>
    </w:p>
    <w:p w14:paraId="132F6A22" w14:textId="77777777" w:rsidR="00F01878" w:rsidRPr="00E92A62" w:rsidRDefault="00F01878" w:rsidP="00F01878">
      <w:pPr>
        <w:rPr>
          <w:rFonts w:cs="Calibri"/>
          <w:b/>
          <w:color w:val="000000"/>
          <w:sz w:val="24"/>
          <w:szCs w:val="24"/>
          <w:lang w:eastAsia="x-none"/>
        </w:rPr>
      </w:pPr>
      <w:r w:rsidRPr="00E92A62">
        <w:rPr>
          <w:rFonts w:cs="Calibri"/>
          <w:bCs/>
          <w:color w:val="000000"/>
          <w:sz w:val="24"/>
          <w:szCs w:val="24"/>
          <w:lang w:eastAsia="x-none"/>
        </w:rPr>
        <w:br w:type="page"/>
      </w:r>
    </w:p>
    <w:p w14:paraId="1D075C84" w14:textId="77777777" w:rsidR="00F01878" w:rsidRPr="002A2040" w:rsidRDefault="00F01878" w:rsidP="00F01878">
      <w:pPr>
        <w:pStyle w:val="Heading1"/>
        <w:spacing w:before="0" w:line="240" w:lineRule="auto"/>
        <w:rPr>
          <w:rFonts w:cs="Calibri"/>
          <w:color w:val="000000"/>
          <w:kern w:val="32"/>
          <w:sz w:val="24"/>
          <w:szCs w:val="24"/>
          <w:lang w:eastAsia="x-none"/>
        </w:rPr>
      </w:pPr>
      <w:bookmarkStart w:id="147" w:name="_Toc109823485"/>
      <w:bookmarkStart w:id="148" w:name="_Toc181611001"/>
      <w:r w:rsidRPr="002A2040">
        <w:rPr>
          <w:rFonts w:cs="Calibri"/>
          <w:color w:val="000000"/>
          <w:kern w:val="32"/>
          <w:sz w:val="24"/>
          <w:szCs w:val="24"/>
          <w:lang w:eastAsia="x-none"/>
        </w:rPr>
        <w:lastRenderedPageBreak/>
        <w:t>Formularul C3.2.1L – Fișa de verificare a notei de aprobare/neaprobare privind modificarea Contractului de finanțare</w:t>
      </w:r>
      <w:bookmarkEnd w:id="141"/>
      <w:bookmarkEnd w:id="142"/>
      <w:bookmarkEnd w:id="147"/>
      <w:bookmarkEnd w:id="148"/>
    </w:p>
    <w:p w14:paraId="3E74F657" w14:textId="77777777" w:rsidR="00F01878" w:rsidRPr="00E92A62" w:rsidRDefault="00F01878" w:rsidP="00F01878">
      <w:pPr>
        <w:keepNext/>
        <w:spacing w:after="0" w:line="240" w:lineRule="auto"/>
        <w:jc w:val="both"/>
        <w:outlineLvl w:val="2"/>
        <w:rPr>
          <w:rFonts w:cs="Calibri"/>
          <w:color w:val="000000"/>
          <w:sz w:val="24"/>
          <w:szCs w:val="24"/>
          <w:lang w:eastAsia="x-none"/>
        </w:rPr>
      </w:pPr>
    </w:p>
    <w:p w14:paraId="281B3EE6"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color w:val="000000"/>
          <w:sz w:val="24"/>
          <w:szCs w:val="24"/>
        </w:rPr>
        <w:t>Număr Contract de finan</w:t>
      </w:r>
      <w:r>
        <w:rPr>
          <w:rFonts w:cs="Calibri"/>
          <w:b/>
          <w:bCs/>
          <w:color w:val="000000"/>
          <w:sz w:val="24"/>
          <w:szCs w:val="24"/>
        </w:rPr>
        <w:t>ț</w:t>
      </w:r>
      <w:r w:rsidRPr="00E92A62">
        <w:rPr>
          <w:rFonts w:cs="Calibri"/>
          <w:b/>
          <w:bCs/>
          <w:color w:val="000000"/>
          <w:sz w:val="24"/>
          <w:szCs w:val="24"/>
        </w:rPr>
        <w:t xml:space="preserve">are: </w:t>
      </w:r>
    </w:p>
    <w:p w14:paraId="3848C87C" w14:textId="77777777" w:rsidR="00F01878" w:rsidRPr="00E92A62" w:rsidRDefault="00F01878" w:rsidP="00F01878">
      <w:pPr>
        <w:spacing w:after="0" w:line="240" w:lineRule="auto"/>
        <w:jc w:val="both"/>
        <w:rPr>
          <w:rFonts w:cs="Calibri"/>
          <w:b/>
          <w:bCs/>
          <w:i/>
          <w:color w:val="000000"/>
          <w:sz w:val="24"/>
          <w:szCs w:val="24"/>
        </w:rPr>
      </w:pPr>
      <w:r w:rsidRPr="00E92A62">
        <w:rPr>
          <w:rFonts w:cs="Calibri"/>
          <w:b/>
          <w:bCs/>
          <w:i/>
          <w:color w:val="000000"/>
          <w:sz w:val="24"/>
          <w:szCs w:val="24"/>
        </w:rPr>
        <w:t>Denumire proiect:</w:t>
      </w:r>
      <w:r w:rsidRPr="00E92A62">
        <w:rPr>
          <w:rFonts w:cs="Calibri"/>
          <w:b/>
          <w:bCs/>
          <w:color w:val="000000"/>
          <w:sz w:val="24"/>
          <w:szCs w:val="24"/>
        </w:rPr>
        <w:t>...........................</w:t>
      </w:r>
    </w:p>
    <w:p w14:paraId="5B400919" w14:textId="77777777" w:rsidR="00F01878" w:rsidRPr="00E92A62" w:rsidRDefault="00F01878" w:rsidP="00F01878">
      <w:pPr>
        <w:spacing w:after="0" w:line="240" w:lineRule="auto"/>
        <w:jc w:val="both"/>
        <w:rPr>
          <w:rFonts w:cs="Calibri"/>
          <w:b/>
          <w:bCs/>
          <w:color w:val="000000"/>
          <w:sz w:val="24"/>
          <w:szCs w:val="24"/>
        </w:rPr>
      </w:pPr>
      <w:r w:rsidRPr="00E92A62">
        <w:rPr>
          <w:rFonts w:cs="Calibri"/>
          <w:b/>
          <w:bCs/>
          <w:i/>
          <w:color w:val="000000"/>
          <w:sz w:val="24"/>
          <w:szCs w:val="24"/>
        </w:rPr>
        <w:t xml:space="preserve">Denumire beneficiar: </w:t>
      </w:r>
      <w:r w:rsidRPr="00E92A62">
        <w:rPr>
          <w:rFonts w:cs="Calibri"/>
          <w:b/>
          <w:bCs/>
          <w:color w:val="000000"/>
          <w:sz w:val="24"/>
          <w:szCs w:val="24"/>
        </w:rPr>
        <w:t>..................</w:t>
      </w:r>
    </w:p>
    <w:p w14:paraId="42A9EBEF" w14:textId="77777777" w:rsidR="00F01878" w:rsidRPr="00E92A62" w:rsidRDefault="00F01878" w:rsidP="00F01878">
      <w:pPr>
        <w:jc w:val="both"/>
        <w:rPr>
          <w:rFonts w:cs="Calibri"/>
          <w:b/>
          <w:bCs/>
          <w:color w:val="000000"/>
          <w:sz w:val="24"/>
          <w:szCs w:val="24"/>
        </w:rPr>
      </w:pPr>
    </w:p>
    <w:tbl>
      <w:tblPr>
        <w:tblpPr w:leftFromText="180" w:rightFromText="180" w:vertAnchor="text" w:tblpY="1"/>
        <w:tblOverlap w:val="never"/>
        <w:tblW w:w="97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
        <w:gridCol w:w="5670"/>
        <w:gridCol w:w="1519"/>
        <w:gridCol w:w="1974"/>
      </w:tblGrid>
      <w:tr w:rsidR="00F01878" w:rsidRPr="00E92A62" w14:paraId="4EDF20FE" w14:textId="77777777" w:rsidTr="0097536D">
        <w:trPr>
          <w:trHeight w:val="939"/>
          <w:tblHeader/>
        </w:trPr>
        <w:tc>
          <w:tcPr>
            <w:tcW w:w="563" w:type="dxa"/>
            <w:tcBorders>
              <w:top w:val="single" w:sz="4" w:space="0" w:color="auto"/>
              <w:left w:val="single" w:sz="4" w:space="0" w:color="auto"/>
              <w:bottom w:val="single" w:sz="4" w:space="0" w:color="auto"/>
              <w:right w:val="single" w:sz="4" w:space="0" w:color="auto"/>
            </w:tcBorders>
            <w:vAlign w:val="center"/>
          </w:tcPr>
          <w:p w14:paraId="0BCD003A" w14:textId="77777777" w:rsidR="00F01878" w:rsidRPr="00E92A62" w:rsidRDefault="00F01878" w:rsidP="0097536D">
            <w:pPr>
              <w:spacing w:after="0"/>
              <w:jc w:val="both"/>
              <w:rPr>
                <w:rFonts w:cs="Calibri"/>
                <w:b/>
                <w:bCs/>
                <w:sz w:val="24"/>
                <w:szCs w:val="24"/>
              </w:rPr>
            </w:pPr>
            <w:r w:rsidRPr="00E92A62">
              <w:rPr>
                <w:rFonts w:cs="Calibri"/>
                <w:b/>
                <w:bCs/>
                <w:sz w:val="24"/>
                <w:szCs w:val="24"/>
              </w:rPr>
              <w:t>Nr. crt.</w:t>
            </w:r>
          </w:p>
        </w:tc>
        <w:tc>
          <w:tcPr>
            <w:tcW w:w="5670" w:type="dxa"/>
            <w:tcBorders>
              <w:top w:val="single" w:sz="4" w:space="0" w:color="auto"/>
              <w:left w:val="single" w:sz="4" w:space="0" w:color="auto"/>
              <w:bottom w:val="single" w:sz="4" w:space="0" w:color="auto"/>
              <w:right w:val="single" w:sz="4" w:space="0" w:color="auto"/>
            </w:tcBorders>
            <w:vAlign w:val="center"/>
          </w:tcPr>
          <w:p w14:paraId="528E60B9" w14:textId="77777777" w:rsidR="00F01878" w:rsidRPr="00E92A62" w:rsidRDefault="00F01878" w:rsidP="0097536D">
            <w:pPr>
              <w:spacing w:after="0"/>
              <w:jc w:val="both"/>
              <w:rPr>
                <w:rFonts w:cs="Calibri"/>
                <w:b/>
                <w:bCs/>
                <w:sz w:val="24"/>
                <w:szCs w:val="24"/>
              </w:rPr>
            </w:pPr>
            <w:r w:rsidRPr="00E92A62">
              <w:rPr>
                <w:rFonts w:cs="Calibri"/>
                <w:b/>
                <w:bCs/>
                <w:sz w:val="24"/>
                <w:szCs w:val="24"/>
              </w:rPr>
              <w:t>DENUMIRE ACTIVITATE</w:t>
            </w:r>
          </w:p>
          <w:p w14:paraId="3B218721" w14:textId="77777777" w:rsidR="00F01878" w:rsidRPr="00E92A62" w:rsidRDefault="00F01878" w:rsidP="0097536D">
            <w:pPr>
              <w:spacing w:after="0"/>
              <w:jc w:val="both"/>
              <w:rPr>
                <w:rFonts w:cs="Calibri"/>
                <w:b/>
                <w:bCs/>
                <w:sz w:val="24"/>
                <w:szCs w:val="24"/>
              </w:rPr>
            </w:pPr>
            <w:r w:rsidRPr="00E92A62">
              <w:rPr>
                <w:rFonts w:cs="Calibri"/>
                <w:b/>
                <w:bCs/>
                <w:sz w:val="24"/>
                <w:szCs w:val="24"/>
              </w:rPr>
              <w:t>VERIFICATĂ / MONITORIZATĂ</w:t>
            </w:r>
            <w:r w:rsidRPr="00E92A62" w:rsidDel="00691F24">
              <w:rPr>
                <w:rFonts w:cs="Calibri"/>
                <w:b/>
                <w:bCs/>
                <w:sz w:val="24"/>
                <w:szCs w:val="24"/>
              </w:rPr>
              <w:t xml:space="preserve"> </w:t>
            </w:r>
          </w:p>
        </w:tc>
        <w:tc>
          <w:tcPr>
            <w:tcW w:w="1519" w:type="dxa"/>
            <w:tcBorders>
              <w:top w:val="single" w:sz="4" w:space="0" w:color="auto"/>
              <w:left w:val="single" w:sz="4" w:space="0" w:color="auto"/>
              <w:bottom w:val="single" w:sz="4" w:space="0" w:color="auto"/>
              <w:right w:val="single" w:sz="4" w:space="0" w:color="auto"/>
            </w:tcBorders>
            <w:vAlign w:val="center"/>
          </w:tcPr>
          <w:p w14:paraId="1049C260" w14:textId="77777777" w:rsidR="00F01878" w:rsidRPr="00E92A62" w:rsidRDefault="00F01878" w:rsidP="0097536D">
            <w:pPr>
              <w:spacing w:after="0" w:line="240" w:lineRule="auto"/>
              <w:jc w:val="both"/>
              <w:rPr>
                <w:rFonts w:cs="Calibri"/>
                <w:b/>
                <w:bCs/>
                <w:sz w:val="24"/>
                <w:szCs w:val="24"/>
              </w:rPr>
            </w:pPr>
            <w:r w:rsidRPr="00E92A62">
              <w:rPr>
                <w:rFonts w:cs="Calibri"/>
                <w:b/>
                <w:bCs/>
                <w:sz w:val="24"/>
                <w:szCs w:val="24"/>
              </w:rPr>
              <w:t>Expert 1</w:t>
            </w:r>
          </w:p>
          <w:p w14:paraId="78B297FE" w14:textId="08E06BF9" w:rsidR="00F01878" w:rsidRPr="00E92A62" w:rsidRDefault="00F01878" w:rsidP="0097536D">
            <w:pPr>
              <w:spacing w:after="0" w:line="240" w:lineRule="auto"/>
              <w:jc w:val="both"/>
              <w:rPr>
                <w:rFonts w:cs="Calibri"/>
                <w:b/>
                <w:bCs/>
                <w:sz w:val="24"/>
                <w:szCs w:val="24"/>
              </w:rPr>
            </w:pPr>
            <w:r w:rsidRPr="00E92A62">
              <w:rPr>
                <w:rFonts w:cs="Calibri"/>
                <w:b/>
                <w:bCs/>
                <w:sz w:val="24"/>
                <w:szCs w:val="24"/>
              </w:rPr>
              <w:t xml:space="preserve">SLIN - </w:t>
            </w:r>
            <w:r w:rsidR="00B47A94">
              <w:rPr>
                <w:rFonts w:cs="Calibri"/>
                <w:b/>
                <w:bCs/>
                <w:sz w:val="24"/>
                <w:szCs w:val="24"/>
              </w:rPr>
              <w:t>CR</w:t>
            </w:r>
            <w:r w:rsidRPr="00E92A62">
              <w:rPr>
                <w:rFonts w:cs="Calibri"/>
                <w:b/>
                <w:bCs/>
                <w:sz w:val="24"/>
                <w:szCs w:val="24"/>
              </w:rPr>
              <w:t>FIR</w:t>
            </w:r>
          </w:p>
          <w:p w14:paraId="767DD12C" w14:textId="77777777" w:rsidR="00F01878" w:rsidRPr="00E92A62" w:rsidRDefault="00F01878" w:rsidP="0097536D">
            <w:pPr>
              <w:spacing w:after="0" w:line="240" w:lineRule="auto"/>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3CE8662" w14:textId="77777777" w:rsidR="00F01878" w:rsidRPr="00E92A62" w:rsidRDefault="00F01878" w:rsidP="0097536D">
            <w:pPr>
              <w:spacing w:after="0" w:line="240" w:lineRule="auto"/>
              <w:jc w:val="both"/>
              <w:rPr>
                <w:rFonts w:cs="Calibri"/>
                <w:b/>
                <w:bCs/>
                <w:sz w:val="24"/>
                <w:szCs w:val="24"/>
              </w:rPr>
            </w:pPr>
            <w:r w:rsidRPr="00E92A62">
              <w:rPr>
                <w:rFonts w:cs="Calibri"/>
                <w:b/>
                <w:bCs/>
                <w:sz w:val="24"/>
                <w:szCs w:val="24"/>
              </w:rPr>
              <w:t>Expert 2/</w:t>
            </w:r>
          </w:p>
          <w:p w14:paraId="3506521E" w14:textId="77777777" w:rsidR="00F01878" w:rsidRPr="00E92A62" w:rsidRDefault="00F01878" w:rsidP="0097536D">
            <w:pPr>
              <w:spacing w:after="0" w:line="240" w:lineRule="auto"/>
              <w:jc w:val="both"/>
              <w:rPr>
                <w:rFonts w:cs="Calibri"/>
                <w:b/>
                <w:bCs/>
                <w:sz w:val="24"/>
                <w:szCs w:val="24"/>
              </w:rPr>
            </w:pPr>
            <w:r>
              <w:rPr>
                <w:rFonts w:cs="Calibri"/>
                <w:b/>
                <w:bCs/>
                <w:sz w:val="24"/>
                <w:szCs w:val="24"/>
              </w:rPr>
              <w:t>Ș</w:t>
            </w:r>
            <w:r w:rsidRPr="00E92A62">
              <w:rPr>
                <w:rFonts w:cs="Calibri"/>
                <w:b/>
                <w:bCs/>
                <w:sz w:val="24"/>
                <w:szCs w:val="24"/>
              </w:rPr>
              <w:t xml:space="preserve">ef Serviciu </w:t>
            </w:r>
          </w:p>
          <w:p w14:paraId="4E890DAF" w14:textId="249AE508" w:rsidR="00F01878" w:rsidRPr="00E92A62" w:rsidRDefault="00F01878" w:rsidP="0097536D">
            <w:pPr>
              <w:spacing w:after="0" w:line="240" w:lineRule="auto"/>
              <w:jc w:val="both"/>
              <w:rPr>
                <w:rFonts w:cs="Calibri"/>
                <w:b/>
                <w:bCs/>
                <w:sz w:val="24"/>
                <w:szCs w:val="24"/>
              </w:rPr>
            </w:pPr>
            <w:r w:rsidRPr="00E92A62">
              <w:rPr>
                <w:rFonts w:cs="Calibri"/>
                <w:b/>
                <w:bCs/>
                <w:sz w:val="24"/>
                <w:szCs w:val="24"/>
              </w:rPr>
              <w:t xml:space="preserve">SLIN - </w:t>
            </w:r>
            <w:r w:rsidR="00B47A94">
              <w:rPr>
                <w:rFonts w:cs="Calibri"/>
                <w:b/>
                <w:bCs/>
                <w:sz w:val="24"/>
                <w:szCs w:val="24"/>
              </w:rPr>
              <w:t>CR</w:t>
            </w:r>
            <w:r w:rsidRPr="00E92A62">
              <w:rPr>
                <w:rFonts w:cs="Calibri"/>
                <w:b/>
                <w:bCs/>
                <w:sz w:val="24"/>
                <w:szCs w:val="24"/>
              </w:rPr>
              <w:t>FIR</w:t>
            </w:r>
          </w:p>
          <w:p w14:paraId="7ADEC2AB" w14:textId="77777777" w:rsidR="00F01878" w:rsidRPr="00E92A62" w:rsidRDefault="00F01878" w:rsidP="0097536D">
            <w:pPr>
              <w:spacing w:after="0" w:line="240" w:lineRule="auto"/>
              <w:jc w:val="both"/>
              <w:rPr>
                <w:rFonts w:cs="Calibri"/>
                <w:b/>
                <w:bCs/>
                <w:sz w:val="24"/>
                <w:szCs w:val="24"/>
              </w:rPr>
            </w:pPr>
          </w:p>
        </w:tc>
      </w:tr>
      <w:tr w:rsidR="00F01878" w:rsidRPr="00E92A62" w14:paraId="12D74F50" w14:textId="77777777" w:rsidTr="0097536D">
        <w:trPr>
          <w:trHeight w:val="90"/>
        </w:trPr>
        <w:tc>
          <w:tcPr>
            <w:tcW w:w="9726" w:type="dxa"/>
            <w:gridSpan w:val="4"/>
            <w:tcBorders>
              <w:top w:val="single" w:sz="4" w:space="0" w:color="auto"/>
              <w:left w:val="single" w:sz="4" w:space="0" w:color="auto"/>
              <w:bottom w:val="single" w:sz="4" w:space="0" w:color="auto"/>
              <w:right w:val="single" w:sz="4" w:space="0" w:color="auto"/>
            </w:tcBorders>
          </w:tcPr>
          <w:p w14:paraId="61018850" w14:textId="77777777" w:rsidR="00F01878" w:rsidRPr="00E92A62" w:rsidRDefault="00F01878" w:rsidP="0097536D">
            <w:pPr>
              <w:spacing w:after="0"/>
              <w:jc w:val="both"/>
              <w:rPr>
                <w:rFonts w:cs="Calibri"/>
                <w:b/>
                <w:bCs/>
                <w:sz w:val="24"/>
                <w:szCs w:val="24"/>
              </w:rPr>
            </w:pPr>
            <w:r w:rsidRPr="00E92A62">
              <w:rPr>
                <w:rFonts w:cs="Calibri"/>
                <w:b/>
                <w:bCs/>
                <w:sz w:val="24"/>
                <w:szCs w:val="24"/>
              </w:rPr>
              <w:t>Conformitatea documentelor depuse de beneficiar pentru modificarea contractului de finan</w:t>
            </w:r>
            <w:r>
              <w:rPr>
                <w:rFonts w:cs="Calibri"/>
                <w:b/>
                <w:bCs/>
                <w:sz w:val="24"/>
                <w:szCs w:val="24"/>
              </w:rPr>
              <w:t>ț</w:t>
            </w:r>
            <w:r w:rsidRPr="00E92A62">
              <w:rPr>
                <w:rFonts w:cs="Calibri"/>
                <w:b/>
                <w:bCs/>
                <w:sz w:val="24"/>
                <w:szCs w:val="24"/>
              </w:rPr>
              <w:t>are</w:t>
            </w:r>
          </w:p>
        </w:tc>
      </w:tr>
      <w:tr w:rsidR="00F01878" w:rsidRPr="00E92A62" w14:paraId="3850115F" w14:textId="77777777" w:rsidTr="0097536D">
        <w:trPr>
          <w:trHeight w:val="90"/>
        </w:trPr>
        <w:tc>
          <w:tcPr>
            <w:tcW w:w="563" w:type="dxa"/>
            <w:tcBorders>
              <w:top w:val="single" w:sz="4" w:space="0" w:color="auto"/>
              <w:left w:val="single" w:sz="4" w:space="0" w:color="auto"/>
              <w:bottom w:val="single" w:sz="4" w:space="0" w:color="auto"/>
              <w:right w:val="single" w:sz="4" w:space="0" w:color="auto"/>
            </w:tcBorders>
          </w:tcPr>
          <w:p w14:paraId="690A7944" w14:textId="77777777" w:rsidR="00F01878" w:rsidRPr="00E92A62" w:rsidRDefault="00F01878" w:rsidP="0097536D">
            <w:pPr>
              <w:jc w:val="both"/>
              <w:rPr>
                <w:rFonts w:cs="Calibri"/>
                <w:b/>
                <w:bCs/>
                <w:sz w:val="24"/>
                <w:szCs w:val="24"/>
              </w:rPr>
            </w:pPr>
            <w:r w:rsidRPr="00E92A62">
              <w:rPr>
                <w:rFonts w:cs="Calibri"/>
                <w:b/>
                <w:bCs/>
                <w:sz w:val="24"/>
                <w:szCs w:val="24"/>
              </w:rPr>
              <w:t xml:space="preserve">1. </w:t>
            </w:r>
          </w:p>
        </w:tc>
        <w:tc>
          <w:tcPr>
            <w:tcW w:w="5670" w:type="dxa"/>
            <w:tcBorders>
              <w:top w:val="single" w:sz="4" w:space="0" w:color="auto"/>
              <w:left w:val="single" w:sz="4" w:space="0" w:color="auto"/>
              <w:bottom w:val="single" w:sz="4" w:space="0" w:color="auto"/>
              <w:right w:val="single" w:sz="4" w:space="0" w:color="auto"/>
            </w:tcBorders>
          </w:tcPr>
          <w:p w14:paraId="51DB114D" w14:textId="77777777" w:rsidR="00F01878" w:rsidRPr="00E92A62" w:rsidRDefault="00F01878" w:rsidP="0097536D">
            <w:pPr>
              <w:spacing w:after="0"/>
              <w:jc w:val="both"/>
              <w:rPr>
                <w:rFonts w:cs="Calibri"/>
                <w:b/>
                <w:bCs/>
                <w:sz w:val="24"/>
                <w:szCs w:val="24"/>
              </w:rPr>
            </w:pPr>
            <w:r w:rsidRPr="00E92A62">
              <w:rPr>
                <w:rFonts w:cs="Calibri"/>
                <w:b/>
                <w:bCs/>
                <w:sz w:val="24"/>
                <w:szCs w:val="24"/>
              </w:rPr>
              <w:t>Schimbarea reprezentantului legal</w:t>
            </w:r>
          </w:p>
        </w:tc>
        <w:tc>
          <w:tcPr>
            <w:tcW w:w="1519" w:type="dxa"/>
            <w:tcBorders>
              <w:top w:val="single" w:sz="4" w:space="0" w:color="auto"/>
              <w:left w:val="single" w:sz="4" w:space="0" w:color="auto"/>
              <w:bottom w:val="single" w:sz="4" w:space="0" w:color="auto"/>
              <w:right w:val="single" w:sz="4" w:space="0" w:color="auto"/>
            </w:tcBorders>
          </w:tcPr>
          <w:p w14:paraId="5C338A84"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4055D819" w14:textId="77777777" w:rsidR="00F01878" w:rsidRPr="00E92A62" w:rsidRDefault="00F01878" w:rsidP="0097536D">
            <w:pPr>
              <w:jc w:val="both"/>
              <w:rPr>
                <w:rFonts w:cs="Calibri"/>
                <w:b/>
                <w:bCs/>
                <w:sz w:val="24"/>
                <w:szCs w:val="24"/>
              </w:rPr>
            </w:pPr>
          </w:p>
        </w:tc>
      </w:tr>
      <w:tr w:rsidR="00F01878" w:rsidRPr="00E92A62" w14:paraId="6FF60415" w14:textId="77777777" w:rsidTr="0097536D">
        <w:trPr>
          <w:trHeight w:val="90"/>
        </w:trPr>
        <w:tc>
          <w:tcPr>
            <w:tcW w:w="563" w:type="dxa"/>
            <w:tcBorders>
              <w:top w:val="single" w:sz="4" w:space="0" w:color="auto"/>
              <w:left w:val="single" w:sz="4" w:space="0" w:color="auto"/>
              <w:bottom w:val="single" w:sz="4" w:space="0" w:color="auto"/>
              <w:right w:val="single" w:sz="4" w:space="0" w:color="auto"/>
            </w:tcBorders>
          </w:tcPr>
          <w:p w14:paraId="72B73EA1" w14:textId="77777777" w:rsidR="00F01878" w:rsidRPr="00E92A62" w:rsidRDefault="00F01878" w:rsidP="0097536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EA8D83" w14:textId="77777777" w:rsidR="00F01878" w:rsidRPr="00E92A62" w:rsidRDefault="00F01878" w:rsidP="0097536D">
            <w:pPr>
              <w:numPr>
                <w:ilvl w:val="0"/>
                <w:numId w:val="46"/>
              </w:numPr>
              <w:spacing w:after="0" w:line="240" w:lineRule="auto"/>
              <w:jc w:val="both"/>
              <w:rPr>
                <w:rFonts w:cs="Calibri"/>
                <w:bCs/>
                <w:sz w:val="24"/>
                <w:szCs w:val="24"/>
              </w:rPr>
            </w:pPr>
            <w:r w:rsidRPr="00E92A62">
              <w:rPr>
                <w:rFonts w:cs="Calibri"/>
                <w:bCs/>
                <w:sz w:val="24"/>
                <w:szCs w:val="24"/>
              </w:rPr>
              <w:t>Nota explicativă;</w:t>
            </w:r>
          </w:p>
          <w:p w14:paraId="32CC709F" w14:textId="77777777" w:rsidR="0084690D" w:rsidRPr="001A7434" w:rsidRDefault="0084690D" w:rsidP="0097536D">
            <w:pPr>
              <w:numPr>
                <w:ilvl w:val="0"/>
                <w:numId w:val="46"/>
              </w:numPr>
              <w:spacing w:before="120" w:after="120" w:line="240" w:lineRule="auto"/>
              <w:contextualSpacing/>
              <w:jc w:val="both"/>
              <w:rPr>
                <w:rFonts w:cs="Calibri"/>
                <w:bCs/>
                <w:sz w:val="24"/>
                <w:szCs w:val="24"/>
              </w:rPr>
            </w:pPr>
            <w:r w:rsidRPr="001A7434">
              <w:rPr>
                <w:rFonts w:cs="Calibri"/>
                <w:bCs/>
                <w:sz w:val="24"/>
                <w:szCs w:val="24"/>
              </w:rPr>
              <w:t>copie după Hotărârea Judecătorească, prin care fostul reprezentant este revocat din funcție și decizia de numire a noului responsabil legal având această calitate în conformitate cu prevederile legale care reglementează domeniul respectiv de activitate (actul normativ privind organizarea și funcționarea entității juridice respective);</w:t>
            </w:r>
          </w:p>
          <w:p w14:paraId="68094CE4" w14:textId="77777777" w:rsidR="0084690D" w:rsidRPr="001A7434" w:rsidRDefault="0084690D" w:rsidP="0097536D">
            <w:pPr>
              <w:numPr>
                <w:ilvl w:val="0"/>
                <w:numId w:val="46"/>
              </w:numPr>
              <w:autoSpaceDE w:val="0"/>
              <w:autoSpaceDN w:val="0"/>
              <w:adjustRightInd w:val="0"/>
              <w:spacing w:before="120" w:after="120" w:line="240" w:lineRule="auto"/>
              <w:contextualSpacing/>
              <w:jc w:val="both"/>
              <w:rPr>
                <w:rFonts w:cs="Calibri"/>
                <w:bCs/>
                <w:sz w:val="24"/>
                <w:szCs w:val="24"/>
              </w:rPr>
            </w:pPr>
            <w:r w:rsidRPr="001A7434">
              <w:rPr>
                <w:rFonts w:cs="Calibri"/>
                <w:bCs/>
                <w:sz w:val="24"/>
                <w:szCs w:val="24"/>
              </w:rPr>
              <w:t>declarație prin care noul reprezentant legal își exprimă consimțământul ca AFIR să solicite instituției abilitate conform legii, extrasul de pe cazierul judiciar. Dacă se regăsesc înscrisuri cu caracter penal în domeniul economico-financiar, solicitarea nu se aprobă;</w:t>
            </w:r>
          </w:p>
          <w:p w14:paraId="47D7AB75" w14:textId="77777777" w:rsidR="0084690D" w:rsidRPr="001A7434" w:rsidRDefault="0084690D" w:rsidP="0097536D">
            <w:pPr>
              <w:numPr>
                <w:ilvl w:val="0"/>
                <w:numId w:val="46"/>
              </w:numPr>
              <w:spacing w:before="120" w:after="120" w:line="240" w:lineRule="auto"/>
              <w:jc w:val="both"/>
              <w:rPr>
                <w:rFonts w:cs="Calibri"/>
                <w:bCs/>
                <w:sz w:val="24"/>
                <w:szCs w:val="24"/>
              </w:rPr>
            </w:pPr>
            <w:r w:rsidRPr="001A7434">
              <w:rPr>
                <w:rFonts w:cs="Calibri"/>
                <w:bCs/>
                <w:sz w:val="24"/>
                <w:szCs w:val="24"/>
              </w:rPr>
              <w:t>copie după actul de identitate a noului reprezentant legal (se acceptă inclusiv transmiterea de către beneficiar a versiunii scanate a actului de identitate, conform prevederilor Ordonanței de Urgență a Guvernului nr. 41/2016, aprobată prin Legea 179/2017);</w:t>
            </w:r>
          </w:p>
          <w:p w14:paraId="37D97F2C" w14:textId="77777777" w:rsidR="0084690D" w:rsidRPr="001A7434" w:rsidRDefault="0084690D" w:rsidP="0097536D">
            <w:pPr>
              <w:numPr>
                <w:ilvl w:val="0"/>
                <w:numId w:val="46"/>
              </w:numPr>
              <w:tabs>
                <w:tab w:val="left" w:pos="1080"/>
              </w:tabs>
              <w:spacing w:after="0" w:line="240" w:lineRule="auto"/>
              <w:jc w:val="both"/>
              <w:rPr>
                <w:rFonts w:cs="Calibri"/>
                <w:bCs/>
                <w:sz w:val="24"/>
                <w:szCs w:val="24"/>
              </w:rPr>
            </w:pPr>
            <w:r w:rsidRPr="001A7434">
              <w:rPr>
                <w:rFonts w:cs="Calibri"/>
                <w:bCs/>
                <w:sz w:val="24"/>
                <w:szCs w:val="24"/>
              </w:rPr>
              <w:t>declarația privind prelucrarea datelor cu caracter personal, semnată de noul reprezentant legal.</w:t>
            </w:r>
          </w:p>
          <w:p w14:paraId="3DED05E9" w14:textId="77777777" w:rsidR="00F01878" w:rsidRPr="00E92A62" w:rsidRDefault="00F01878" w:rsidP="0097536D">
            <w:pPr>
              <w:numPr>
                <w:ilvl w:val="0"/>
                <w:numId w:val="46"/>
              </w:numPr>
              <w:spacing w:after="0" w:line="240" w:lineRule="auto"/>
              <w:jc w:val="both"/>
              <w:rPr>
                <w:rFonts w:cs="Calibri"/>
                <w:bCs/>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490885D3"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702C2BF" w14:textId="77777777" w:rsidR="00F01878" w:rsidRPr="00E92A62" w:rsidRDefault="00F01878" w:rsidP="0097536D">
            <w:pPr>
              <w:jc w:val="both"/>
              <w:rPr>
                <w:rFonts w:cs="Calibri"/>
                <w:b/>
                <w:bCs/>
                <w:sz w:val="24"/>
                <w:szCs w:val="24"/>
              </w:rPr>
            </w:pPr>
          </w:p>
        </w:tc>
      </w:tr>
      <w:tr w:rsidR="00F01878" w:rsidRPr="00E92A62" w14:paraId="5345D7DA" w14:textId="77777777" w:rsidTr="0097536D">
        <w:trPr>
          <w:trHeight w:val="90"/>
        </w:trPr>
        <w:tc>
          <w:tcPr>
            <w:tcW w:w="563" w:type="dxa"/>
            <w:tcBorders>
              <w:top w:val="single" w:sz="4" w:space="0" w:color="auto"/>
              <w:left w:val="single" w:sz="4" w:space="0" w:color="auto"/>
              <w:bottom w:val="single" w:sz="4" w:space="0" w:color="auto"/>
              <w:right w:val="single" w:sz="4" w:space="0" w:color="auto"/>
            </w:tcBorders>
          </w:tcPr>
          <w:p w14:paraId="4C078CA5" w14:textId="77777777" w:rsidR="00F01878" w:rsidRPr="00E92A62" w:rsidRDefault="00F01878" w:rsidP="0097536D">
            <w:pPr>
              <w:jc w:val="both"/>
              <w:rPr>
                <w:rFonts w:cs="Calibri"/>
                <w:b/>
                <w:bCs/>
                <w:sz w:val="24"/>
                <w:szCs w:val="24"/>
              </w:rPr>
            </w:pPr>
            <w:r w:rsidRPr="00E92A62">
              <w:rPr>
                <w:rFonts w:cs="Calibri"/>
                <w:b/>
                <w:bCs/>
                <w:sz w:val="24"/>
                <w:szCs w:val="24"/>
              </w:rPr>
              <w:lastRenderedPageBreak/>
              <w:t>2.</w:t>
            </w:r>
          </w:p>
        </w:tc>
        <w:tc>
          <w:tcPr>
            <w:tcW w:w="5670" w:type="dxa"/>
            <w:tcBorders>
              <w:top w:val="single" w:sz="4" w:space="0" w:color="auto"/>
              <w:left w:val="single" w:sz="4" w:space="0" w:color="auto"/>
              <w:bottom w:val="single" w:sz="4" w:space="0" w:color="auto"/>
              <w:right w:val="single" w:sz="4" w:space="0" w:color="auto"/>
            </w:tcBorders>
          </w:tcPr>
          <w:p w14:paraId="58AB68E3" w14:textId="77777777" w:rsidR="00F01878" w:rsidRPr="00E92A62" w:rsidRDefault="00F01878" w:rsidP="0097536D">
            <w:pPr>
              <w:jc w:val="both"/>
              <w:rPr>
                <w:rFonts w:cs="Calibri"/>
                <w:b/>
                <w:bCs/>
                <w:sz w:val="24"/>
                <w:szCs w:val="24"/>
              </w:rPr>
            </w:pPr>
            <w:r w:rsidRPr="00E92A62">
              <w:rPr>
                <w:rFonts w:cs="Calibri"/>
                <w:b/>
                <w:bCs/>
                <w:sz w:val="24"/>
                <w:szCs w:val="24"/>
              </w:rPr>
              <w:t>Schimbarea sediului social al beneficiarului men</w:t>
            </w:r>
            <w:r>
              <w:rPr>
                <w:rFonts w:cs="Calibri"/>
                <w:b/>
                <w:bCs/>
                <w:sz w:val="24"/>
                <w:szCs w:val="24"/>
              </w:rPr>
              <w:t>ț</w:t>
            </w:r>
            <w:r w:rsidRPr="00E92A62">
              <w:rPr>
                <w:rFonts w:cs="Calibri"/>
                <w:b/>
                <w:bCs/>
                <w:sz w:val="24"/>
                <w:szCs w:val="24"/>
              </w:rPr>
              <w:t>ionat în Contractul de finan</w:t>
            </w:r>
            <w:r>
              <w:rPr>
                <w:rFonts w:cs="Calibri"/>
                <w:b/>
                <w:bCs/>
                <w:sz w:val="24"/>
                <w:szCs w:val="24"/>
              </w:rPr>
              <w:t>ț</w:t>
            </w:r>
            <w:r w:rsidRPr="00E92A62">
              <w:rPr>
                <w:rFonts w:cs="Calibri"/>
                <w:b/>
                <w:bCs/>
                <w:sz w:val="24"/>
                <w:szCs w:val="24"/>
              </w:rPr>
              <w:t>are</w:t>
            </w:r>
          </w:p>
        </w:tc>
        <w:tc>
          <w:tcPr>
            <w:tcW w:w="1519" w:type="dxa"/>
            <w:tcBorders>
              <w:top w:val="single" w:sz="4" w:space="0" w:color="auto"/>
              <w:left w:val="single" w:sz="4" w:space="0" w:color="auto"/>
              <w:bottom w:val="single" w:sz="4" w:space="0" w:color="auto"/>
              <w:right w:val="single" w:sz="4" w:space="0" w:color="auto"/>
            </w:tcBorders>
          </w:tcPr>
          <w:p w14:paraId="42E3A93A"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32DFEAF7" w14:textId="77777777" w:rsidR="00F01878" w:rsidRPr="00E92A62" w:rsidRDefault="00F01878" w:rsidP="0097536D">
            <w:pPr>
              <w:jc w:val="both"/>
              <w:rPr>
                <w:rFonts w:cs="Calibri"/>
                <w:b/>
                <w:bCs/>
                <w:sz w:val="24"/>
                <w:szCs w:val="24"/>
              </w:rPr>
            </w:pPr>
          </w:p>
        </w:tc>
      </w:tr>
      <w:tr w:rsidR="00F01878" w:rsidRPr="00E92A62" w14:paraId="365DDF2D" w14:textId="77777777" w:rsidTr="0097536D">
        <w:trPr>
          <w:trHeight w:val="437"/>
        </w:trPr>
        <w:tc>
          <w:tcPr>
            <w:tcW w:w="563" w:type="dxa"/>
            <w:tcBorders>
              <w:top w:val="single" w:sz="4" w:space="0" w:color="auto"/>
              <w:left w:val="single" w:sz="4" w:space="0" w:color="auto"/>
              <w:bottom w:val="single" w:sz="4" w:space="0" w:color="auto"/>
              <w:right w:val="single" w:sz="4" w:space="0" w:color="auto"/>
            </w:tcBorders>
          </w:tcPr>
          <w:p w14:paraId="3976A308" w14:textId="77777777" w:rsidR="00F01878" w:rsidRPr="00E92A62" w:rsidRDefault="00F01878" w:rsidP="0097536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75945C5" w14:textId="77777777" w:rsidR="00F01878" w:rsidRPr="00E92A62" w:rsidRDefault="00F01878" w:rsidP="0097536D">
            <w:pPr>
              <w:numPr>
                <w:ilvl w:val="0"/>
                <w:numId w:val="45"/>
              </w:numPr>
              <w:spacing w:after="0" w:line="240" w:lineRule="auto"/>
              <w:jc w:val="both"/>
              <w:rPr>
                <w:rFonts w:cs="Calibri"/>
                <w:bCs/>
                <w:sz w:val="24"/>
                <w:szCs w:val="24"/>
              </w:rPr>
            </w:pPr>
            <w:r w:rsidRPr="00E92A62">
              <w:rPr>
                <w:rFonts w:cs="Calibri"/>
                <w:bCs/>
                <w:sz w:val="24"/>
                <w:szCs w:val="24"/>
              </w:rPr>
              <w:t>Nota explicativă;</w:t>
            </w:r>
          </w:p>
          <w:p w14:paraId="56D66491" w14:textId="77777777" w:rsidR="00F01878" w:rsidRPr="00E92A62" w:rsidRDefault="00F01878" w:rsidP="0097536D">
            <w:pPr>
              <w:numPr>
                <w:ilvl w:val="0"/>
                <w:numId w:val="47"/>
              </w:numPr>
              <w:tabs>
                <w:tab w:val="num" w:pos="0"/>
              </w:tabs>
              <w:spacing w:after="0" w:line="240" w:lineRule="auto"/>
              <w:jc w:val="both"/>
              <w:rPr>
                <w:rFonts w:cs="Calibri"/>
                <w:bCs/>
                <w:sz w:val="24"/>
                <w:szCs w:val="24"/>
              </w:rPr>
            </w:pPr>
            <w:r w:rsidRPr="00E92A62">
              <w:rPr>
                <w:rFonts w:cs="Calibri"/>
                <w:bCs/>
                <w:sz w:val="24"/>
                <w:szCs w:val="24"/>
              </w:rPr>
              <w:t xml:space="preserve">Documentul/documentele care atestă </w:t>
            </w:r>
            <w:r>
              <w:rPr>
                <w:rFonts w:cs="Calibri"/>
                <w:bCs/>
                <w:sz w:val="24"/>
                <w:szCs w:val="24"/>
              </w:rPr>
              <w:t>ș</w:t>
            </w:r>
            <w:r w:rsidRPr="00E92A62">
              <w:rPr>
                <w:rFonts w:cs="Calibri"/>
                <w:bCs/>
                <w:sz w:val="24"/>
                <w:szCs w:val="24"/>
              </w:rPr>
              <w:t>i fundamentează modificarea, inclusiv datele actualizate;</w:t>
            </w:r>
          </w:p>
          <w:p w14:paraId="79DCEBE2" w14:textId="77777777" w:rsidR="00F01878" w:rsidRPr="00E92A62" w:rsidRDefault="00F01878" w:rsidP="0097536D">
            <w:pPr>
              <w:numPr>
                <w:ilvl w:val="0"/>
                <w:numId w:val="47"/>
              </w:numPr>
              <w:tabs>
                <w:tab w:val="num" w:pos="0"/>
              </w:tabs>
              <w:spacing w:after="0" w:line="240" w:lineRule="auto"/>
              <w:jc w:val="both"/>
              <w:rPr>
                <w:rFonts w:cs="Calibri"/>
                <w:bCs/>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2B523BCF"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CCD2DAC" w14:textId="77777777" w:rsidR="00F01878" w:rsidRPr="00E92A62" w:rsidRDefault="00F01878" w:rsidP="0097536D">
            <w:pPr>
              <w:jc w:val="both"/>
              <w:rPr>
                <w:rFonts w:cs="Calibri"/>
                <w:b/>
                <w:bCs/>
                <w:sz w:val="24"/>
                <w:szCs w:val="24"/>
              </w:rPr>
            </w:pPr>
          </w:p>
        </w:tc>
      </w:tr>
      <w:tr w:rsidR="00F01878" w:rsidRPr="00E92A62" w14:paraId="0B758480" w14:textId="77777777" w:rsidTr="0097536D">
        <w:trPr>
          <w:trHeight w:val="90"/>
        </w:trPr>
        <w:tc>
          <w:tcPr>
            <w:tcW w:w="563" w:type="dxa"/>
            <w:tcBorders>
              <w:top w:val="single" w:sz="4" w:space="0" w:color="auto"/>
              <w:left w:val="single" w:sz="4" w:space="0" w:color="auto"/>
              <w:bottom w:val="single" w:sz="4" w:space="0" w:color="auto"/>
              <w:right w:val="single" w:sz="4" w:space="0" w:color="auto"/>
            </w:tcBorders>
          </w:tcPr>
          <w:p w14:paraId="4A4783F5" w14:textId="77777777" w:rsidR="00F01878" w:rsidRPr="00E92A62" w:rsidRDefault="00F01878" w:rsidP="0097536D">
            <w:pPr>
              <w:jc w:val="both"/>
              <w:rPr>
                <w:rFonts w:cs="Calibri"/>
                <w:b/>
                <w:bCs/>
                <w:sz w:val="24"/>
                <w:szCs w:val="24"/>
              </w:rPr>
            </w:pPr>
            <w:r w:rsidRPr="00E92A62">
              <w:rPr>
                <w:rFonts w:cs="Calibri"/>
                <w:b/>
                <w:bCs/>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349E3A34" w14:textId="77777777" w:rsidR="00F01878" w:rsidRPr="00E92A62" w:rsidRDefault="00F01878" w:rsidP="0097536D">
            <w:pPr>
              <w:spacing w:line="240" w:lineRule="auto"/>
              <w:jc w:val="both"/>
              <w:rPr>
                <w:rFonts w:cs="Calibri"/>
                <w:b/>
                <w:bCs/>
                <w:sz w:val="24"/>
                <w:szCs w:val="24"/>
              </w:rPr>
            </w:pPr>
            <w:r w:rsidRPr="00E92A62">
              <w:rPr>
                <w:rFonts w:cs="Calibri"/>
                <w:b/>
                <w:bCs/>
                <w:sz w:val="24"/>
                <w:szCs w:val="24"/>
              </w:rPr>
              <w:t xml:space="preserve">Schimbarea contului bancar/ de trezorerie </w:t>
            </w:r>
            <w:r>
              <w:rPr>
                <w:rFonts w:cs="Calibri"/>
                <w:b/>
                <w:bCs/>
                <w:sz w:val="24"/>
                <w:szCs w:val="24"/>
              </w:rPr>
              <w:t>ș</w:t>
            </w:r>
            <w:r w:rsidRPr="00E92A62">
              <w:rPr>
                <w:rFonts w:cs="Calibri"/>
                <w:b/>
                <w:bCs/>
                <w:sz w:val="24"/>
                <w:szCs w:val="24"/>
              </w:rPr>
              <w:t>i/ sau a institu</w:t>
            </w:r>
            <w:r>
              <w:rPr>
                <w:rFonts w:cs="Calibri"/>
                <w:b/>
                <w:bCs/>
                <w:sz w:val="24"/>
                <w:szCs w:val="24"/>
              </w:rPr>
              <w:t>ț</w:t>
            </w:r>
            <w:r w:rsidRPr="00E92A62">
              <w:rPr>
                <w:rFonts w:cs="Calibri"/>
                <w:b/>
                <w:bCs/>
                <w:sz w:val="24"/>
                <w:szCs w:val="24"/>
              </w:rPr>
              <w:t>iei financiare bancare pentru proiectul PNDR</w:t>
            </w:r>
          </w:p>
        </w:tc>
        <w:tc>
          <w:tcPr>
            <w:tcW w:w="1519" w:type="dxa"/>
            <w:tcBorders>
              <w:top w:val="single" w:sz="4" w:space="0" w:color="auto"/>
              <w:left w:val="single" w:sz="4" w:space="0" w:color="auto"/>
              <w:bottom w:val="single" w:sz="4" w:space="0" w:color="auto"/>
              <w:right w:val="single" w:sz="4" w:space="0" w:color="auto"/>
            </w:tcBorders>
          </w:tcPr>
          <w:p w14:paraId="352B9B75"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4F7A4AE" w14:textId="77777777" w:rsidR="00F01878" w:rsidRPr="00E92A62" w:rsidRDefault="00F01878" w:rsidP="0097536D">
            <w:pPr>
              <w:jc w:val="both"/>
              <w:rPr>
                <w:rFonts w:cs="Calibri"/>
                <w:b/>
                <w:bCs/>
                <w:sz w:val="24"/>
                <w:szCs w:val="24"/>
              </w:rPr>
            </w:pPr>
          </w:p>
        </w:tc>
      </w:tr>
      <w:tr w:rsidR="00F01878" w:rsidRPr="00E92A62" w14:paraId="4E592B13" w14:textId="77777777" w:rsidTr="0097536D">
        <w:trPr>
          <w:trHeight w:val="90"/>
        </w:trPr>
        <w:tc>
          <w:tcPr>
            <w:tcW w:w="563" w:type="dxa"/>
            <w:tcBorders>
              <w:top w:val="single" w:sz="4" w:space="0" w:color="auto"/>
              <w:left w:val="single" w:sz="4" w:space="0" w:color="auto"/>
              <w:bottom w:val="single" w:sz="4" w:space="0" w:color="auto"/>
              <w:right w:val="single" w:sz="4" w:space="0" w:color="auto"/>
            </w:tcBorders>
          </w:tcPr>
          <w:p w14:paraId="3668DB72" w14:textId="77777777" w:rsidR="00F01878" w:rsidRPr="00E92A62" w:rsidRDefault="00F01878" w:rsidP="0097536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FB7800C" w14:textId="77777777" w:rsidR="00F01878" w:rsidRPr="00E92A62" w:rsidRDefault="00F01878" w:rsidP="0097536D">
            <w:pPr>
              <w:numPr>
                <w:ilvl w:val="0"/>
                <w:numId w:val="46"/>
              </w:numPr>
              <w:tabs>
                <w:tab w:val="num" w:pos="248"/>
              </w:tabs>
              <w:spacing w:after="0" w:line="240" w:lineRule="auto"/>
              <w:jc w:val="both"/>
              <w:rPr>
                <w:rFonts w:cs="Calibri"/>
                <w:bCs/>
                <w:sz w:val="24"/>
                <w:szCs w:val="24"/>
              </w:rPr>
            </w:pPr>
            <w:r w:rsidRPr="00E92A62">
              <w:rPr>
                <w:rFonts w:cs="Calibri"/>
                <w:bCs/>
                <w:sz w:val="24"/>
                <w:szCs w:val="24"/>
              </w:rPr>
              <w:t xml:space="preserve">Nota explicativă; </w:t>
            </w:r>
          </w:p>
          <w:p w14:paraId="0555FD63" w14:textId="77777777" w:rsidR="00795F95" w:rsidRPr="00795F95" w:rsidRDefault="00795F95" w:rsidP="0097536D">
            <w:pPr>
              <w:numPr>
                <w:ilvl w:val="0"/>
                <w:numId w:val="46"/>
              </w:numPr>
              <w:tabs>
                <w:tab w:val="num" w:pos="248"/>
              </w:tabs>
              <w:spacing w:after="0" w:line="240" w:lineRule="auto"/>
              <w:jc w:val="both"/>
              <w:rPr>
                <w:rFonts w:cs="Calibri"/>
                <w:sz w:val="24"/>
                <w:szCs w:val="24"/>
              </w:rPr>
            </w:pPr>
            <w:r w:rsidRPr="00795F95">
              <w:rPr>
                <w:rFonts w:cs="Calibri"/>
                <w:sz w:val="24"/>
                <w:szCs w:val="24"/>
              </w:rPr>
              <w:t xml:space="preserve">formular de identificare financiară cu noul cont </w:t>
            </w:r>
          </w:p>
          <w:p w14:paraId="5335986F" w14:textId="1310C4AE" w:rsidR="00F01878" w:rsidRPr="00795F95" w:rsidRDefault="00795F95" w:rsidP="0097536D">
            <w:pPr>
              <w:numPr>
                <w:ilvl w:val="0"/>
                <w:numId w:val="46"/>
              </w:numPr>
              <w:tabs>
                <w:tab w:val="num" w:pos="248"/>
              </w:tabs>
              <w:spacing w:after="0" w:line="240" w:lineRule="auto"/>
              <w:jc w:val="both"/>
              <w:rPr>
                <w:rFonts w:cs="Calibri"/>
                <w:sz w:val="24"/>
                <w:szCs w:val="24"/>
              </w:rPr>
            </w:pPr>
            <w:r w:rsidRPr="00795F95">
              <w:rPr>
                <w:rFonts w:cs="Calibri"/>
                <w:sz w:val="24"/>
                <w:szCs w:val="24"/>
              </w:rPr>
              <w:t>adresa de confirmare a noului cont de la instituția financiară respectivă</w:t>
            </w:r>
            <w:r w:rsidR="00F01878" w:rsidRPr="00795F95">
              <w:rPr>
                <w:rFonts w:cs="Calibri"/>
                <w:sz w:val="24"/>
                <w:szCs w:val="24"/>
              </w:rPr>
              <w:t xml:space="preserve">; </w:t>
            </w:r>
          </w:p>
          <w:p w14:paraId="4A25BF8D" w14:textId="77777777" w:rsidR="00F01878" w:rsidRPr="00E92A62" w:rsidRDefault="00F01878" w:rsidP="0097536D">
            <w:pPr>
              <w:numPr>
                <w:ilvl w:val="0"/>
                <w:numId w:val="46"/>
              </w:numPr>
              <w:tabs>
                <w:tab w:val="num" w:pos="248"/>
              </w:tabs>
              <w:spacing w:after="0" w:line="240" w:lineRule="auto"/>
              <w:jc w:val="both"/>
              <w:rPr>
                <w:rFonts w:cs="Calibri"/>
                <w:bCs/>
                <w:sz w:val="24"/>
                <w:szCs w:val="24"/>
              </w:rPr>
            </w:pPr>
            <w:r w:rsidRPr="00E92A62">
              <w:rPr>
                <w:rFonts w:cs="Calibri"/>
                <w:sz w:val="24"/>
                <w:szCs w:val="24"/>
              </w:rPr>
              <w:t>Adresă de la institu</w:t>
            </w:r>
            <w:r>
              <w:rPr>
                <w:rFonts w:cs="Calibri"/>
                <w:sz w:val="24"/>
                <w:szCs w:val="24"/>
              </w:rPr>
              <w:t>ț</w:t>
            </w:r>
            <w:r w:rsidRPr="00E92A62">
              <w:rPr>
                <w:rFonts w:cs="Calibri"/>
                <w:sz w:val="24"/>
                <w:szCs w:val="24"/>
              </w:rPr>
              <w:t>ia financiară în original, în care se specifică modificarea codului IBAN al contului (în cazul în care institu</w:t>
            </w:r>
            <w:r>
              <w:rPr>
                <w:rFonts w:cs="Calibri"/>
                <w:sz w:val="24"/>
                <w:szCs w:val="24"/>
              </w:rPr>
              <w:t>ț</w:t>
            </w:r>
            <w:r w:rsidRPr="00E92A62">
              <w:rPr>
                <w:rFonts w:cs="Calibri"/>
                <w:sz w:val="24"/>
                <w:szCs w:val="24"/>
              </w:rPr>
              <w:t>ia financiară bancară/ Trezoreria rămâne aceea</w:t>
            </w:r>
            <w:r>
              <w:rPr>
                <w:rFonts w:cs="Calibri"/>
                <w:sz w:val="24"/>
                <w:szCs w:val="24"/>
              </w:rPr>
              <w:t>ș</w:t>
            </w:r>
            <w:r w:rsidRPr="00E92A62">
              <w:rPr>
                <w:rFonts w:cs="Calibri"/>
                <w:sz w:val="24"/>
                <w:szCs w:val="24"/>
              </w:rPr>
              <w:t xml:space="preserve">i </w:t>
            </w:r>
            <w:r>
              <w:rPr>
                <w:rFonts w:cs="Calibri"/>
                <w:sz w:val="24"/>
                <w:szCs w:val="24"/>
              </w:rPr>
              <w:t>ș</w:t>
            </w:r>
            <w:r w:rsidRPr="00E92A62">
              <w:rPr>
                <w:rFonts w:cs="Calibri"/>
                <w:sz w:val="24"/>
                <w:szCs w:val="24"/>
              </w:rPr>
              <w:t xml:space="preserve">i se modifică doar codul IBAN al contului, care reprezintă un </w:t>
            </w:r>
            <w:r>
              <w:rPr>
                <w:rFonts w:cs="Calibri"/>
                <w:sz w:val="24"/>
                <w:szCs w:val="24"/>
              </w:rPr>
              <w:t>ș</w:t>
            </w:r>
            <w:r w:rsidRPr="00E92A62">
              <w:rPr>
                <w:rFonts w:cs="Calibri"/>
                <w:sz w:val="24"/>
                <w:szCs w:val="24"/>
              </w:rPr>
              <w:t>ir de 24 de caractere ce identifică în mod unic la nivel interna</w:t>
            </w:r>
            <w:r>
              <w:rPr>
                <w:rFonts w:cs="Calibri"/>
                <w:sz w:val="24"/>
                <w:szCs w:val="24"/>
              </w:rPr>
              <w:t>ț</w:t>
            </w:r>
            <w:r w:rsidRPr="00E92A62">
              <w:rPr>
                <w:rFonts w:cs="Calibri"/>
                <w:sz w:val="24"/>
                <w:szCs w:val="24"/>
              </w:rPr>
              <w:t>ional contul unui client la o institu</w:t>
            </w:r>
            <w:r>
              <w:rPr>
                <w:rFonts w:cs="Calibri"/>
                <w:sz w:val="24"/>
                <w:szCs w:val="24"/>
              </w:rPr>
              <w:t>ț</w:t>
            </w:r>
            <w:r w:rsidRPr="00E92A62">
              <w:rPr>
                <w:rFonts w:cs="Calibri"/>
                <w:sz w:val="24"/>
                <w:szCs w:val="24"/>
              </w:rPr>
              <w:t>ia financiară bancară/Trezorerie, cod utilizat pentru procesarea plă</w:t>
            </w:r>
            <w:r>
              <w:rPr>
                <w:rFonts w:cs="Calibri"/>
                <w:sz w:val="24"/>
                <w:szCs w:val="24"/>
              </w:rPr>
              <w:t>ț</w:t>
            </w:r>
            <w:r w:rsidRPr="00E92A62">
              <w:rPr>
                <w:rFonts w:cs="Calibri"/>
                <w:sz w:val="24"/>
                <w:szCs w:val="24"/>
              </w:rPr>
              <w:t>ilor în lei sau valută);</w:t>
            </w:r>
          </w:p>
          <w:p w14:paraId="25326D46" w14:textId="77777777" w:rsidR="00F01878" w:rsidRPr="00E92A62" w:rsidRDefault="00F01878" w:rsidP="0097536D">
            <w:pPr>
              <w:numPr>
                <w:ilvl w:val="0"/>
                <w:numId w:val="46"/>
              </w:numPr>
              <w:tabs>
                <w:tab w:val="num" w:pos="248"/>
              </w:tabs>
              <w:spacing w:after="0" w:line="240" w:lineRule="auto"/>
              <w:jc w:val="both"/>
              <w:rPr>
                <w:rFonts w:cs="Calibri"/>
                <w:bCs/>
                <w:sz w:val="24"/>
                <w:szCs w:val="24"/>
              </w:rPr>
            </w:pPr>
            <w:r w:rsidRPr="00E92A62">
              <w:rPr>
                <w:rFonts w:cs="Calibri"/>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1A96E33C"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9982F3E" w14:textId="77777777" w:rsidR="00F01878" w:rsidRPr="00E92A62" w:rsidRDefault="00F01878" w:rsidP="0097536D">
            <w:pPr>
              <w:jc w:val="both"/>
              <w:rPr>
                <w:rFonts w:cs="Calibri"/>
                <w:b/>
                <w:bCs/>
                <w:sz w:val="24"/>
                <w:szCs w:val="24"/>
              </w:rPr>
            </w:pPr>
          </w:p>
        </w:tc>
      </w:tr>
      <w:tr w:rsidR="00F01878" w:rsidRPr="00E92A62" w14:paraId="474FA585" w14:textId="77777777" w:rsidTr="0097536D">
        <w:trPr>
          <w:trHeight w:val="90"/>
        </w:trPr>
        <w:tc>
          <w:tcPr>
            <w:tcW w:w="563" w:type="dxa"/>
            <w:tcBorders>
              <w:top w:val="single" w:sz="4" w:space="0" w:color="auto"/>
              <w:left w:val="single" w:sz="4" w:space="0" w:color="auto"/>
              <w:bottom w:val="single" w:sz="4" w:space="0" w:color="auto"/>
              <w:right w:val="single" w:sz="4" w:space="0" w:color="auto"/>
            </w:tcBorders>
          </w:tcPr>
          <w:p w14:paraId="4DD651AA" w14:textId="77777777" w:rsidR="00F01878" w:rsidRPr="00E92A62" w:rsidRDefault="00F01878" w:rsidP="0097536D">
            <w:pPr>
              <w:jc w:val="both"/>
              <w:rPr>
                <w:rFonts w:cs="Calibri"/>
                <w:b/>
                <w:bCs/>
                <w:sz w:val="24"/>
                <w:szCs w:val="24"/>
              </w:rPr>
            </w:pPr>
            <w:r w:rsidRPr="00E92A62">
              <w:rPr>
                <w:rFonts w:cs="Calibri"/>
                <w:b/>
                <w:bCs/>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3207D7D3" w14:textId="7804BD9A" w:rsidR="00F01878" w:rsidRPr="00E92A62" w:rsidRDefault="00EF6461" w:rsidP="0097536D">
            <w:pPr>
              <w:spacing w:after="0" w:line="240" w:lineRule="auto"/>
              <w:jc w:val="both"/>
              <w:rPr>
                <w:rFonts w:cs="Calibri"/>
                <w:b/>
                <w:bCs/>
                <w:sz w:val="24"/>
                <w:szCs w:val="24"/>
              </w:rPr>
            </w:pPr>
            <w:bookmarkStart w:id="149" w:name="_Hlk174401515"/>
            <w:r w:rsidRPr="00EF6461">
              <w:rPr>
                <w:rFonts w:cs="Calibri"/>
                <w:b/>
                <w:bCs/>
                <w:sz w:val="24"/>
                <w:szCs w:val="24"/>
              </w:rPr>
              <w:t xml:space="preserve">Modificări ale Graficului </w:t>
            </w:r>
            <w:bookmarkStart w:id="150" w:name="_Hlk174416886"/>
            <w:r w:rsidRPr="00EF6461">
              <w:rPr>
                <w:rFonts w:cs="Calibri"/>
                <w:b/>
                <w:bCs/>
                <w:sz w:val="24"/>
                <w:szCs w:val="24"/>
              </w:rPr>
              <w:t xml:space="preserve">de eșalonare </w:t>
            </w:r>
            <w:r>
              <w:rPr>
                <w:rFonts w:cs="Calibri"/>
                <w:b/>
                <w:bCs/>
                <w:sz w:val="24"/>
                <w:szCs w:val="24"/>
              </w:rPr>
              <w:t xml:space="preserve">anuală </w:t>
            </w:r>
            <w:r w:rsidRPr="00EF6461">
              <w:rPr>
                <w:rFonts w:cs="Calibri"/>
                <w:b/>
                <w:bCs/>
                <w:sz w:val="24"/>
                <w:szCs w:val="24"/>
              </w:rPr>
              <w:t xml:space="preserve">a plăților </w:t>
            </w:r>
            <w:bookmarkEnd w:id="150"/>
            <w:r w:rsidRPr="00EF6461">
              <w:rPr>
                <w:rFonts w:cs="Calibri"/>
                <w:b/>
                <w:bCs/>
                <w:sz w:val="24"/>
                <w:szCs w:val="24"/>
              </w:rPr>
              <w:t>– Anexa II la Contractul de finanțare</w:t>
            </w:r>
            <w:bookmarkEnd w:id="149"/>
          </w:p>
        </w:tc>
        <w:tc>
          <w:tcPr>
            <w:tcW w:w="1519" w:type="dxa"/>
            <w:tcBorders>
              <w:top w:val="single" w:sz="4" w:space="0" w:color="auto"/>
              <w:left w:val="single" w:sz="4" w:space="0" w:color="auto"/>
              <w:bottom w:val="single" w:sz="4" w:space="0" w:color="auto"/>
              <w:right w:val="single" w:sz="4" w:space="0" w:color="auto"/>
            </w:tcBorders>
          </w:tcPr>
          <w:p w14:paraId="71EF9729"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F86F41D" w14:textId="77777777" w:rsidR="00F01878" w:rsidRPr="00E92A62" w:rsidRDefault="00F01878" w:rsidP="0097536D">
            <w:pPr>
              <w:jc w:val="both"/>
              <w:rPr>
                <w:rFonts w:cs="Calibri"/>
                <w:b/>
                <w:bCs/>
                <w:sz w:val="24"/>
                <w:szCs w:val="24"/>
              </w:rPr>
            </w:pPr>
          </w:p>
        </w:tc>
      </w:tr>
      <w:tr w:rsidR="00F01878" w:rsidRPr="00E92A62" w14:paraId="3AB7F96B" w14:textId="77777777" w:rsidTr="0097536D">
        <w:trPr>
          <w:trHeight w:val="90"/>
        </w:trPr>
        <w:tc>
          <w:tcPr>
            <w:tcW w:w="563" w:type="dxa"/>
            <w:tcBorders>
              <w:top w:val="single" w:sz="4" w:space="0" w:color="auto"/>
              <w:left w:val="single" w:sz="4" w:space="0" w:color="auto"/>
              <w:bottom w:val="single" w:sz="4" w:space="0" w:color="auto"/>
              <w:right w:val="single" w:sz="4" w:space="0" w:color="auto"/>
            </w:tcBorders>
          </w:tcPr>
          <w:p w14:paraId="558DC6DE" w14:textId="77777777" w:rsidR="00F01878" w:rsidRPr="00E92A62" w:rsidRDefault="00F01878" w:rsidP="0097536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B130D89" w14:textId="77777777" w:rsidR="00F01878" w:rsidRPr="00E92A62" w:rsidRDefault="00F01878" w:rsidP="0097536D">
            <w:pPr>
              <w:numPr>
                <w:ilvl w:val="0"/>
                <w:numId w:val="46"/>
              </w:numPr>
              <w:tabs>
                <w:tab w:val="clear" w:pos="720"/>
                <w:tab w:val="num" w:pos="248"/>
              </w:tabs>
              <w:spacing w:after="0" w:line="240" w:lineRule="auto"/>
              <w:jc w:val="both"/>
              <w:rPr>
                <w:rFonts w:cs="Calibri"/>
                <w:bCs/>
                <w:sz w:val="24"/>
                <w:szCs w:val="24"/>
              </w:rPr>
            </w:pPr>
            <w:r w:rsidRPr="00E92A62">
              <w:rPr>
                <w:rFonts w:cs="Calibri"/>
                <w:bCs/>
                <w:sz w:val="24"/>
                <w:szCs w:val="24"/>
              </w:rPr>
              <w:t>Nota explicativă;</w:t>
            </w:r>
          </w:p>
          <w:p w14:paraId="64FB2745" w14:textId="0241E622" w:rsidR="00F01878" w:rsidRPr="00E92A62" w:rsidRDefault="00E87B2A" w:rsidP="0097536D">
            <w:pPr>
              <w:numPr>
                <w:ilvl w:val="0"/>
                <w:numId w:val="48"/>
              </w:numPr>
              <w:spacing w:after="0" w:line="240" w:lineRule="auto"/>
              <w:jc w:val="both"/>
              <w:rPr>
                <w:rFonts w:cs="Calibri"/>
                <w:bCs/>
                <w:sz w:val="24"/>
                <w:szCs w:val="24"/>
              </w:rPr>
            </w:pPr>
            <w:r w:rsidRPr="00E87B2A">
              <w:rPr>
                <w:rFonts w:cs="Calibri"/>
                <w:bCs/>
                <w:sz w:val="24"/>
                <w:szCs w:val="24"/>
              </w:rPr>
              <w:t xml:space="preserve">Graficul de eșalonare anuală a plăților </w:t>
            </w:r>
            <w:r w:rsidR="00F01878" w:rsidRPr="00E92A62">
              <w:rPr>
                <w:rFonts w:cs="Calibri"/>
                <w:bCs/>
                <w:sz w:val="24"/>
                <w:szCs w:val="24"/>
              </w:rPr>
              <w:t>rectificat;</w:t>
            </w:r>
          </w:p>
          <w:p w14:paraId="121E6E7E" w14:textId="77777777" w:rsidR="00F01878" w:rsidRPr="00E92A62" w:rsidRDefault="00F01878" w:rsidP="0097536D">
            <w:pPr>
              <w:numPr>
                <w:ilvl w:val="0"/>
                <w:numId w:val="48"/>
              </w:numPr>
              <w:spacing w:after="0" w:line="240" w:lineRule="auto"/>
              <w:jc w:val="both"/>
              <w:rPr>
                <w:rFonts w:cs="Calibri"/>
                <w:bCs/>
                <w:sz w:val="24"/>
                <w:szCs w:val="24"/>
              </w:rPr>
            </w:pPr>
            <w:r w:rsidRPr="00E92A62">
              <w:rPr>
                <w:rFonts w:cs="Calibri"/>
                <w:bCs/>
                <w:sz w:val="24"/>
                <w:szCs w:val="24"/>
              </w:rPr>
              <w:t>Alte documente (după caz) – se vor preciza ........</w:t>
            </w:r>
          </w:p>
        </w:tc>
        <w:tc>
          <w:tcPr>
            <w:tcW w:w="1519" w:type="dxa"/>
            <w:tcBorders>
              <w:top w:val="single" w:sz="4" w:space="0" w:color="auto"/>
              <w:left w:val="single" w:sz="4" w:space="0" w:color="auto"/>
              <w:bottom w:val="single" w:sz="4" w:space="0" w:color="auto"/>
              <w:right w:val="single" w:sz="4" w:space="0" w:color="auto"/>
            </w:tcBorders>
          </w:tcPr>
          <w:p w14:paraId="348184E2"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67D392EA" w14:textId="77777777" w:rsidR="00F01878" w:rsidRPr="00E92A62" w:rsidRDefault="00F01878" w:rsidP="0097536D">
            <w:pPr>
              <w:jc w:val="both"/>
              <w:rPr>
                <w:rFonts w:cs="Calibri"/>
                <w:b/>
                <w:bCs/>
                <w:sz w:val="24"/>
                <w:szCs w:val="24"/>
              </w:rPr>
            </w:pPr>
          </w:p>
        </w:tc>
      </w:tr>
      <w:tr w:rsidR="00F01878" w:rsidRPr="00E92A62" w14:paraId="66CB8E0E" w14:textId="77777777" w:rsidTr="0097536D">
        <w:trPr>
          <w:trHeight w:val="70"/>
        </w:trPr>
        <w:tc>
          <w:tcPr>
            <w:tcW w:w="563" w:type="dxa"/>
            <w:tcBorders>
              <w:top w:val="single" w:sz="4" w:space="0" w:color="auto"/>
              <w:left w:val="single" w:sz="4" w:space="0" w:color="auto"/>
              <w:bottom w:val="single" w:sz="4" w:space="0" w:color="auto"/>
              <w:right w:val="single" w:sz="4" w:space="0" w:color="auto"/>
            </w:tcBorders>
          </w:tcPr>
          <w:p w14:paraId="3EE8529E" w14:textId="77777777" w:rsidR="00F01878" w:rsidRPr="00E92A62" w:rsidRDefault="00F01878" w:rsidP="0097536D">
            <w:pPr>
              <w:jc w:val="both"/>
              <w:rPr>
                <w:rFonts w:cs="Calibri"/>
                <w:b/>
                <w:bCs/>
                <w:sz w:val="24"/>
                <w:szCs w:val="24"/>
              </w:rPr>
            </w:pPr>
            <w:r w:rsidRPr="00E92A62">
              <w:rPr>
                <w:rFonts w:cs="Calibri"/>
                <w:b/>
                <w:bCs/>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41B2549F" w14:textId="0AAAD84B" w:rsidR="00F01878" w:rsidRPr="00260BA7" w:rsidRDefault="00260BA7" w:rsidP="00BF0373">
            <w:pPr>
              <w:spacing w:after="0" w:line="240" w:lineRule="auto"/>
              <w:jc w:val="both"/>
              <w:rPr>
                <w:rFonts w:cs="Calibri"/>
                <w:b/>
                <w:bCs/>
                <w:sz w:val="24"/>
                <w:szCs w:val="24"/>
              </w:rPr>
            </w:pPr>
            <w:r w:rsidRPr="00BF0373">
              <w:rPr>
                <w:rFonts w:cs="Calibri"/>
                <w:b/>
                <w:bCs/>
                <w:sz w:val="24"/>
                <w:szCs w:val="24"/>
              </w:rPr>
              <w:t>Modificări ale Planificării anuale a activităților (Anexa 1 la Ghid)</w:t>
            </w:r>
          </w:p>
        </w:tc>
        <w:tc>
          <w:tcPr>
            <w:tcW w:w="1519" w:type="dxa"/>
            <w:tcBorders>
              <w:top w:val="single" w:sz="4" w:space="0" w:color="auto"/>
              <w:left w:val="single" w:sz="4" w:space="0" w:color="auto"/>
              <w:bottom w:val="single" w:sz="4" w:space="0" w:color="auto"/>
              <w:right w:val="single" w:sz="4" w:space="0" w:color="auto"/>
            </w:tcBorders>
          </w:tcPr>
          <w:p w14:paraId="7165289B"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50D3C223" w14:textId="77777777" w:rsidR="00F01878" w:rsidRPr="00E92A62" w:rsidRDefault="00F01878" w:rsidP="0097536D">
            <w:pPr>
              <w:jc w:val="both"/>
              <w:rPr>
                <w:rFonts w:cs="Calibri"/>
                <w:b/>
                <w:bCs/>
                <w:sz w:val="24"/>
                <w:szCs w:val="24"/>
              </w:rPr>
            </w:pPr>
          </w:p>
        </w:tc>
      </w:tr>
      <w:tr w:rsidR="00F01878" w:rsidRPr="00E92A62" w14:paraId="08307DAC" w14:textId="77777777" w:rsidTr="0097536D">
        <w:trPr>
          <w:trHeight w:val="70"/>
        </w:trPr>
        <w:tc>
          <w:tcPr>
            <w:tcW w:w="563" w:type="dxa"/>
            <w:tcBorders>
              <w:top w:val="single" w:sz="4" w:space="0" w:color="auto"/>
              <w:left w:val="single" w:sz="4" w:space="0" w:color="auto"/>
              <w:bottom w:val="single" w:sz="4" w:space="0" w:color="auto"/>
              <w:right w:val="single" w:sz="4" w:space="0" w:color="auto"/>
            </w:tcBorders>
          </w:tcPr>
          <w:p w14:paraId="2A15AB05" w14:textId="77777777" w:rsidR="00F01878" w:rsidRPr="00E92A62" w:rsidRDefault="00F01878" w:rsidP="0097536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8F67C3B" w14:textId="77777777" w:rsidR="00F01878" w:rsidRDefault="003D35D2" w:rsidP="0097536D">
            <w:pPr>
              <w:numPr>
                <w:ilvl w:val="0"/>
                <w:numId w:val="46"/>
              </w:numPr>
              <w:tabs>
                <w:tab w:val="num" w:pos="248"/>
              </w:tabs>
              <w:spacing w:after="0" w:line="240" w:lineRule="auto"/>
              <w:jc w:val="both"/>
              <w:rPr>
                <w:rFonts w:cs="Calibri"/>
                <w:bCs/>
                <w:sz w:val="24"/>
                <w:szCs w:val="24"/>
              </w:rPr>
            </w:pPr>
            <w:r w:rsidRPr="00E92A62">
              <w:rPr>
                <w:rFonts w:cs="Calibri"/>
                <w:bCs/>
                <w:sz w:val="24"/>
                <w:szCs w:val="24"/>
              </w:rPr>
              <w:t>Nota explicativă</w:t>
            </w:r>
            <w:r>
              <w:rPr>
                <w:rFonts w:cs="Calibri"/>
                <w:bCs/>
                <w:sz w:val="24"/>
                <w:szCs w:val="24"/>
              </w:rPr>
              <w:t>;</w:t>
            </w:r>
          </w:p>
          <w:p w14:paraId="4F8B9C7D" w14:textId="57AF3D6A" w:rsidR="003D35D2" w:rsidRPr="00E92A62" w:rsidRDefault="003D35D2" w:rsidP="003D35D2">
            <w:pPr>
              <w:numPr>
                <w:ilvl w:val="0"/>
                <w:numId w:val="46"/>
              </w:numPr>
              <w:tabs>
                <w:tab w:val="num" w:pos="248"/>
              </w:tabs>
              <w:spacing w:after="0" w:line="240" w:lineRule="auto"/>
              <w:jc w:val="both"/>
              <w:rPr>
                <w:rFonts w:cs="Calibri"/>
                <w:bCs/>
                <w:sz w:val="24"/>
                <w:szCs w:val="24"/>
              </w:rPr>
            </w:pPr>
            <w:r>
              <w:rPr>
                <w:rFonts w:eastAsia="Times New Roman"/>
                <w:color w:val="000000"/>
                <w:sz w:val="24"/>
                <w:szCs w:val="24"/>
                <w:lang w:eastAsia="fr-FR"/>
              </w:rPr>
              <w:t>Planificarea anuală a activităților (Anexa 1 la Ghid) rectificată</w:t>
            </w:r>
          </w:p>
        </w:tc>
        <w:tc>
          <w:tcPr>
            <w:tcW w:w="1519" w:type="dxa"/>
            <w:tcBorders>
              <w:top w:val="single" w:sz="4" w:space="0" w:color="auto"/>
              <w:left w:val="single" w:sz="4" w:space="0" w:color="auto"/>
              <w:bottom w:val="single" w:sz="4" w:space="0" w:color="auto"/>
              <w:right w:val="single" w:sz="4" w:space="0" w:color="auto"/>
            </w:tcBorders>
          </w:tcPr>
          <w:p w14:paraId="39FF3C14"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FB0AED9" w14:textId="77777777" w:rsidR="00F01878" w:rsidRPr="00E92A62" w:rsidRDefault="00F01878" w:rsidP="0097536D">
            <w:pPr>
              <w:jc w:val="both"/>
              <w:rPr>
                <w:rFonts w:cs="Calibri"/>
                <w:b/>
                <w:bCs/>
                <w:sz w:val="24"/>
                <w:szCs w:val="24"/>
              </w:rPr>
            </w:pPr>
          </w:p>
        </w:tc>
      </w:tr>
      <w:tr w:rsidR="00F01878" w:rsidRPr="00E92A62" w14:paraId="05C9ABF7" w14:textId="77777777" w:rsidTr="0097536D">
        <w:trPr>
          <w:trHeight w:val="70"/>
        </w:trPr>
        <w:tc>
          <w:tcPr>
            <w:tcW w:w="563" w:type="dxa"/>
            <w:tcBorders>
              <w:top w:val="single" w:sz="4" w:space="0" w:color="auto"/>
              <w:left w:val="single" w:sz="4" w:space="0" w:color="auto"/>
              <w:bottom w:val="single" w:sz="4" w:space="0" w:color="auto"/>
              <w:right w:val="single" w:sz="4" w:space="0" w:color="auto"/>
            </w:tcBorders>
          </w:tcPr>
          <w:p w14:paraId="4751E3DC" w14:textId="77777777" w:rsidR="00F01878" w:rsidRPr="00E92A62" w:rsidRDefault="00F01878" w:rsidP="0097536D">
            <w:pPr>
              <w:spacing w:after="0"/>
              <w:jc w:val="both"/>
              <w:rPr>
                <w:rFonts w:cs="Calibri"/>
                <w:b/>
                <w:bCs/>
                <w:sz w:val="24"/>
                <w:szCs w:val="24"/>
              </w:rPr>
            </w:pPr>
            <w:r w:rsidRPr="00E92A62">
              <w:rPr>
                <w:rFonts w:cs="Calibri"/>
                <w:b/>
                <w:bCs/>
                <w:sz w:val="24"/>
                <w:szCs w:val="24"/>
              </w:rPr>
              <w:t>6.</w:t>
            </w:r>
          </w:p>
        </w:tc>
        <w:tc>
          <w:tcPr>
            <w:tcW w:w="5670" w:type="dxa"/>
            <w:tcBorders>
              <w:top w:val="single" w:sz="4" w:space="0" w:color="auto"/>
              <w:left w:val="single" w:sz="4" w:space="0" w:color="auto"/>
              <w:bottom w:val="single" w:sz="4" w:space="0" w:color="auto"/>
              <w:right w:val="single" w:sz="4" w:space="0" w:color="auto"/>
            </w:tcBorders>
          </w:tcPr>
          <w:p w14:paraId="2B9F477D" w14:textId="77777777" w:rsidR="00F01878" w:rsidRPr="00E92A62" w:rsidRDefault="00F01878" w:rsidP="0097536D">
            <w:pPr>
              <w:spacing w:after="0" w:line="240" w:lineRule="auto"/>
              <w:jc w:val="both"/>
              <w:rPr>
                <w:rFonts w:cs="Calibri"/>
                <w:b/>
                <w:bCs/>
                <w:sz w:val="24"/>
                <w:szCs w:val="24"/>
              </w:rPr>
            </w:pPr>
            <w:r w:rsidRPr="00E92A62">
              <w:rPr>
                <w:rFonts w:cs="Calibri"/>
                <w:b/>
                <w:bCs/>
                <w:sz w:val="24"/>
                <w:szCs w:val="24"/>
              </w:rPr>
              <w:t>Alte situa</w:t>
            </w:r>
            <w:r>
              <w:rPr>
                <w:rFonts w:cs="Calibri"/>
                <w:b/>
                <w:bCs/>
                <w:sz w:val="24"/>
                <w:szCs w:val="24"/>
              </w:rPr>
              <w:t>ț</w:t>
            </w:r>
            <w:r w:rsidRPr="00E92A62">
              <w:rPr>
                <w:rFonts w:cs="Calibri"/>
                <w:b/>
                <w:bCs/>
                <w:sz w:val="24"/>
                <w:szCs w:val="24"/>
              </w:rPr>
              <w:t xml:space="preserve">ii temeinic justificate </w:t>
            </w:r>
            <w:r>
              <w:rPr>
                <w:rFonts w:cs="Calibri"/>
                <w:b/>
                <w:bCs/>
                <w:sz w:val="24"/>
                <w:szCs w:val="24"/>
              </w:rPr>
              <w:t>ș</w:t>
            </w:r>
            <w:r w:rsidRPr="00E92A62">
              <w:rPr>
                <w:rFonts w:cs="Calibri"/>
                <w:b/>
                <w:bCs/>
                <w:sz w:val="24"/>
                <w:szCs w:val="24"/>
              </w:rPr>
              <w:t>i fundamentate documentar care pot surveni pe parcursul implementării Contractului de finan</w:t>
            </w:r>
            <w:r>
              <w:rPr>
                <w:rFonts w:cs="Calibri"/>
                <w:b/>
                <w:bCs/>
                <w:sz w:val="24"/>
                <w:szCs w:val="24"/>
              </w:rPr>
              <w:t>ț</w:t>
            </w:r>
            <w:r w:rsidRPr="00E92A62">
              <w:rPr>
                <w:rFonts w:cs="Calibri"/>
                <w:b/>
                <w:bCs/>
                <w:sz w:val="24"/>
                <w:szCs w:val="24"/>
              </w:rPr>
              <w:t>are (ex: schimbarea căr</w:t>
            </w:r>
            <w:r>
              <w:rPr>
                <w:rFonts w:cs="Calibri"/>
                <w:b/>
                <w:bCs/>
                <w:sz w:val="24"/>
                <w:szCs w:val="24"/>
              </w:rPr>
              <w:t>ț</w:t>
            </w:r>
            <w:r w:rsidRPr="00E92A62">
              <w:rPr>
                <w:rFonts w:cs="Calibri"/>
                <w:b/>
                <w:bCs/>
                <w:sz w:val="24"/>
                <w:szCs w:val="24"/>
              </w:rPr>
              <w:t>ii de identitate a reprezentantului legal  etc.).</w:t>
            </w:r>
          </w:p>
        </w:tc>
        <w:tc>
          <w:tcPr>
            <w:tcW w:w="1519" w:type="dxa"/>
            <w:tcBorders>
              <w:top w:val="single" w:sz="4" w:space="0" w:color="auto"/>
              <w:left w:val="single" w:sz="4" w:space="0" w:color="auto"/>
              <w:bottom w:val="single" w:sz="4" w:space="0" w:color="auto"/>
              <w:right w:val="single" w:sz="4" w:space="0" w:color="auto"/>
            </w:tcBorders>
          </w:tcPr>
          <w:p w14:paraId="188654B7" w14:textId="77777777" w:rsidR="00F01878" w:rsidRPr="00E92A62" w:rsidRDefault="00F01878" w:rsidP="0097536D">
            <w:pPr>
              <w:spacing w:after="0"/>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746C9CD6" w14:textId="77777777" w:rsidR="00F01878" w:rsidRPr="00E92A62" w:rsidRDefault="00F01878" w:rsidP="0097536D">
            <w:pPr>
              <w:spacing w:after="0"/>
              <w:jc w:val="both"/>
              <w:rPr>
                <w:rFonts w:cs="Calibri"/>
                <w:b/>
                <w:bCs/>
                <w:sz w:val="24"/>
                <w:szCs w:val="24"/>
              </w:rPr>
            </w:pPr>
          </w:p>
        </w:tc>
      </w:tr>
      <w:tr w:rsidR="00F01878" w:rsidRPr="00E92A62" w14:paraId="128752B8" w14:textId="77777777" w:rsidTr="0097536D">
        <w:trPr>
          <w:trHeight w:val="70"/>
        </w:trPr>
        <w:tc>
          <w:tcPr>
            <w:tcW w:w="563" w:type="dxa"/>
            <w:tcBorders>
              <w:top w:val="single" w:sz="4" w:space="0" w:color="auto"/>
              <w:left w:val="single" w:sz="4" w:space="0" w:color="auto"/>
              <w:bottom w:val="single" w:sz="4" w:space="0" w:color="auto"/>
              <w:right w:val="single" w:sz="4" w:space="0" w:color="auto"/>
            </w:tcBorders>
          </w:tcPr>
          <w:p w14:paraId="24D6DDB3" w14:textId="77777777" w:rsidR="00F01878" w:rsidRPr="00E92A62" w:rsidRDefault="00F01878" w:rsidP="0097536D">
            <w:pPr>
              <w:jc w:val="both"/>
              <w:rPr>
                <w:rFonts w:cs="Calibri"/>
                <w:b/>
                <w:bCs/>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203F3FE" w14:textId="77777777" w:rsidR="00F01878" w:rsidRPr="00E92A62" w:rsidRDefault="00F01878" w:rsidP="0097536D">
            <w:pPr>
              <w:numPr>
                <w:ilvl w:val="0"/>
                <w:numId w:val="46"/>
              </w:numPr>
              <w:tabs>
                <w:tab w:val="num" w:pos="248"/>
              </w:tabs>
              <w:spacing w:after="0" w:line="240" w:lineRule="auto"/>
              <w:jc w:val="both"/>
              <w:rPr>
                <w:rFonts w:cs="Calibri"/>
                <w:bCs/>
                <w:sz w:val="24"/>
                <w:szCs w:val="24"/>
              </w:rPr>
            </w:pPr>
            <w:r w:rsidRPr="00E92A62">
              <w:rPr>
                <w:rFonts w:cs="Calibri"/>
                <w:bCs/>
                <w:sz w:val="24"/>
                <w:szCs w:val="24"/>
              </w:rPr>
              <w:t xml:space="preserve">Nota explicativă; </w:t>
            </w:r>
          </w:p>
          <w:p w14:paraId="4CB43A8E" w14:textId="77777777" w:rsidR="00F01878" w:rsidRPr="00E92A62" w:rsidRDefault="00F01878" w:rsidP="0097536D">
            <w:pPr>
              <w:numPr>
                <w:ilvl w:val="0"/>
                <w:numId w:val="49"/>
              </w:numPr>
              <w:spacing w:after="0" w:line="240" w:lineRule="auto"/>
              <w:jc w:val="both"/>
              <w:rPr>
                <w:rFonts w:cs="Calibri"/>
                <w:bCs/>
                <w:sz w:val="24"/>
                <w:szCs w:val="24"/>
              </w:rPr>
            </w:pPr>
            <w:r w:rsidRPr="00E92A62">
              <w:rPr>
                <w:rFonts w:cs="Calibri"/>
                <w:sz w:val="24"/>
                <w:szCs w:val="24"/>
              </w:rPr>
              <w:t>Documentul/ documente care fundamentează modificarea propusă (după caz) – se vor preciza .......................</w:t>
            </w:r>
          </w:p>
        </w:tc>
        <w:tc>
          <w:tcPr>
            <w:tcW w:w="1519" w:type="dxa"/>
            <w:tcBorders>
              <w:top w:val="single" w:sz="4" w:space="0" w:color="auto"/>
              <w:left w:val="single" w:sz="4" w:space="0" w:color="auto"/>
              <w:bottom w:val="single" w:sz="4" w:space="0" w:color="auto"/>
              <w:right w:val="single" w:sz="4" w:space="0" w:color="auto"/>
            </w:tcBorders>
          </w:tcPr>
          <w:p w14:paraId="393726EA"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3DCA3DF" w14:textId="77777777" w:rsidR="00F01878" w:rsidRPr="00E92A62" w:rsidRDefault="00F01878" w:rsidP="0097536D">
            <w:pPr>
              <w:jc w:val="both"/>
              <w:rPr>
                <w:rFonts w:cs="Calibri"/>
                <w:b/>
                <w:bCs/>
                <w:sz w:val="24"/>
                <w:szCs w:val="24"/>
              </w:rPr>
            </w:pPr>
          </w:p>
        </w:tc>
      </w:tr>
      <w:tr w:rsidR="00F01878" w:rsidRPr="00E92A62" w14:paraId="0CA7C582" w14:textId="77777777" w:rsidTr="0097536D">
        <w:trPr>
          <w:trHeight w:val="70"/>
        </w:trPr>
        <w:tc>
          <w:tcPr>
            <w:tcW w:w="563" w:type="dxa"/>
            <w:tcBorders>
              <w:top w:val="single" w:sz="4" w:space="0" w:color="auto"/>
              <w:left w:val="single" w:sz="4" w:space="0" w:color="auto"/>
              <w:bottom w:val="single" w:sz="4" w:space="0" w:color="auto"/>
              <w:right w:val="single" w:sz="4" w:space="0" w:color="auto"/>
            </w:tcBorders>
          </w:tcPr>
          <w:p w14:paraId="6C7D12DD" w14:textId="77777777" w:rsidR="00F01878" w:rsidRPr="00E92A62" w:rsidRDefault="00F01878" w:rsidP="0097536D">
            <w:pPr>
              <w:jc w:val="both"/>
              <w:rPr>
                <w:rFonts w:cs="Calibri"/>
                <w:b/>
                <w:bCs/>
                <w:sz w:val="24"/>
                <w:szCs w:val="24"/>
              </w:rPr>
            </w:pPr>
            <w:r w:rsidRPr="00E92A62">
              <w:rPr>
                <w:rFonts w:cs="Calibri"/>
                <w:b/>
                <w:bCs/>
                <w:sz w:val="24"/>
                <w:szCs w:val="24"/>
              </w:rPr>
              <w:t>7.</w:t>
            </w:r>
          </w:p>
        </w:tc>
        <w:tc>
          <w:tcPr>
            <w:tcW w:w="5670" w:type="dxa"/>
            <w:tcBorders>
              <w:top w:val="single" w:sz="4" w:space="0" w:color="auto"/>
              <w:left w:val="single" w:sz="4" w:space="0" w:color="auto"/>
              <w:bottom w:val="single" w:sz="4" w:space="0" w:color="auto"/>
              <w:right w:val="single" w:sz="4" w:space="0" w:color="auto"/>
            </w:tcBorders>
          </w:tcPr>
          <w:p w14:paraId="1549A711" w14:textId="77777777" w:rsidR="00F01878" w:rsidRPr="00E92A62" w:rsidRDefault="00F01878" w:rsidP="0097536D">
            <w:pPr>
              <w:spacing w:after="0" w:line="240" w:lineRule="auto"/>
              <w:jc w:val="both"/>
              <w:rPr>
                <w:rFonts w:cs="Calibri"/>
                <w:b/>
                <w:bCs/>
                <w:sz w:val="24"/>
                <w:szCs w:val="24"/>
              </w:rPr>
            </w:pPr>
            <w:r w:rsidRPr="00E92A62">
              <w:rPr>
                <w:rFonts w:cs="Calibri"/>
                <w:b/>
                <w:bCs/>
                <w:sz w:val="24"/>
                <w:szCs w:val="24"/>
              </w:rPr>
              <w:t>Documenta</w:t>
            </w:r>
            <w:r>
              <w:rPr>
                <w:rFonts w:cs="Calibri"/>
                <w:b/>
                <w:bCs/>
                <w:sz w:val="24"/>
                <w:szCs w:val="24"/>
              </w:rPr>
              <w:t>ț</w:t>
            </w:r>
            <w:r w:rsidRPr="00E92A62">
              <w:rPr>
                <w:rFonts w:cs="Calibri"/>
                <w:b/>
                <w:bCs/>
                <w:sz w:val="24"/>
                <w:szCs w:val="24"/>
              </w:rPr>
              <w:t>ia a fost depusă în perioada de execu</w:t>
            </w:r>
            <w:r>
              <w:rPr>
                <w:rFonts w:cs="Calibri"/>
                <w:b/>
                <w:bCs/>
                <w:sz w:val="24"/>
                <w:szCs w:val="24"/>
              </w:rPr>
              <w:t>ț</w:t>
            </w:r>
            <w:r w:rsidRPr="00E92A62">
              <w:rPr>
                <w:rFonts w:cs="Calibri"/>
                <w:b/>
                <w:bCs/>
                <w:sz w:val="24"/>
                <w:szCs w:val="24"/>
              </w:rPr>
              <w:t>ie a Contractului de finan</w:t>
            </w:r>
            <w:r>
              <w:rPr>
                <w:rFonts w:cs="Calibri"/>
                <w:b/>
                <w:bCs/>
                <w:sz w:val="24"/>
                <w:szCs w:val="24"/>
              </w:rPr>
              <w:t>ț</w:t>
            </w:r>
            <w:r w:rsidRPr="00E92A62">
              <w:rPr>
                <w:rFonts w:cs="Calibri"/>
                <w:b/>
                <w:bCs/>
                <w:sz w:val="24"/>
                <w:szCs w:val="24"/>
              </w:rPr>
              <w:t>are?</w:t>
            </w:r>
          </w:p>
          <w:p w14:paraId="459AF78A" w14:textId="77777777" w:rsidR="00F01878" w:rsidRPr="00E92A62" w:rsidRDefault="00F01878" w:rsidP="0097536D">
            <w:pPr>
              <w:numPr>
                <w:ilvl w:val="0"/>
                <w:numId w:val="49"/>
              </w:numPr>
              <w:spacing w:after="0" w:line="240" w:lineRule="auto"/>
              <w:jc w:val="both"/>
              <w:rPr>
                <w:rFonts w:cs="Calibri"/>
                <w:bCs/>
                <w:sz w:val="24"/>
                <w:szCs w:val="24"/>
              </w:rPr>
            </w:pPr>
            <w:r w:rsidRPr="00E92A62">
              <w:rPr>
                <w:rFonts w:cs="Calibri"/>
                <w:bCs/>
                <w:sz w:val="24"/>
                <w:szCs w:val="24"/>
              </w:rPr>
              <w:t>Da</w:t>
            </w:r>
          </w:p>
          <w:p w14:paraId="65174418" w14:textId="77777777" w:rsidR="00F01878" w:rsidRPr="00E92A62" w:rsidRDefault="00F01878" w:rsidP="0097536D">
            <w:pPr>
              <w:numPr>
                <w:ilvl w:val="0"/>
                <w:numId w:val="49"/>
              </w:numPr>
              <w:spacing w:after="0" w:line="240" w:lineRule="auto"/>
              <w:jc w:val="both"/>
              <w:rPr>
                <w:rFonts w:cs="Calibri"/>
                <w:b/>
                <w:bCs/>
                <w:sz w:val="24"/>
                <w:szCs w:val="24"/>
              </w:rPr>
            </w:pPr>
            <w:r w:rsidRPr="00E92A62">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489C3A30"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2C712BBD" w14:textId="77777777" w:rsidR="00F01878" w:rsidRPr="00E92A62" w:rsidRDefault="00F01878" w:rsidP="0097536D">
            <w:pPr>
              <w:jc w:val="both"/>
              <w:rPr>
                <w:rFonts w:cs="Calibri"/>
                <w:b/>
                <w:bCs/>
                <w:sz w:val="24"/>
                <w:szCs w:val="24"/>
              </w:rPr>
            </w:pPr>
          </w:p>
        </w:tc>
      </w:tr>
      <w:tr w:rsidR="00F01878" w:rsidRPr="00E92A62" w14:paraId="769A5521" w14:textId="77777777" w:rsidTr="0097536D">
        <w:trPr>
          <w:trHeight w:val="70"/>
        </w:trPr>
        <w:tc>
          <w:tcPr>
            <w:tcW w:w="563" w:type="dxa"/>
            <w:tcBorders>
              <w:top w:val="single" w:sz="4" w:space="0" w:color="auto"/>
              <w:left w:val="single" w:sz="4" w:space="0" w:color="auto"/>
              <w:bottom w:val="single" w:sz="4" w:space="0" w:color="auto"/>
              <w:right w:val="single" w:sz="4" w:space="0" w:color="auto"/>
            </w:tcBorders>
          </w:tcPr>
          <w:p w14:paraId="1B50C985" w14:textId="77777777" w:rsidR="00F01878" w:rsidRPr="00E92A62" w:rsidRDefault="00F01878" w:rsidP="0097536D">
            <w:pPr>
              <w:jc w:val="both"/>
              <w:rPr>
                <w:rFonts w:cs="Calibri"/>
                <w:b/>
                <w:bCs/>
                <w:sz w:val="24"/>
                <w:szCs w:val="24"/>
              </w:rPr>
            </w:pPr>
            <w:r w:rsidRPr="00E92A62">
              <w:rPr>
                <w:rFonts w:cs="Calibri"/>
                <w:b/>
                <w:bCs/>
                <w:sz w:val="24"/>
                <w:szCs w:val="24"/>
              </w:rPr>
              <w:t>8.</w:t>
            </w:r>
          </w:p>
        </w:tc>
        <w:tc>
          <w:tcPr>
            <w:tcW w:w="5670" w:type="dxa"/>
            <w:tcBorders>
              <w:top w:val="single" w:sz="4" w:space="0" w:color="auto"/>
              <w:left w:val="single" w:sz="4" w:space="0" w:color="auto"/>
              <w:bottom w:val="single" w:sz="4" w:space="0" w:color="auto"/>
              <w:right w:val="single" w:sz="4" w:space="0" w:color="auto"/>
            </w:tcBorders>
          </w:tcPr>
          <w:p w14:paraId="054FBD20" w14:textId="77777777" w:rsidR="00F01878" w:rsidRPr="00E92A62" w:rsidRDefault="00F01878" w:rsidP="0097536D">
            <w:pPr>
              <w:spacing w:after="0" w:line="240" w:lineRule="auto"/>
              <w:jc w:val="both"/>
              <w:rPr>
                <w:rFonts w:cs="Calibri"/>
                <w:b/>
                <w:bCs/>
                <w:sz w:val="24"/>
                <w:szCs w:val="24"/>
              </w:rPr>
            </w:pPr>
            <w:r w:rsidRPr="00E92A62">
              <w:rPr>
                <w:rFonts w:cs="Calibri"/>
                <w:b/>
                <w:bCs/>
                <w:sz w:val="24"/>
                <w:szCs w:val="24"/>
              </w:rPr>
              <w:t>Modificarea propusă nu afectează func</w:t>
            </w:r>
            <w:r>
              <w:rPr>
                <w:rFonts w:cs="Calibri"/>
                <w:b/>
                <w:bCs/>
                <w:sz w:val="24"/>
                <w:szCs w:val="24"/>
              </w:rPr>
              <w:t>ț</w:t>
            </w:r>
            <w:r w:rsidRPr="00E92A62">
              <w:rPr>
                <w:rFonts w:cs="Calibri"/>
                <w:b/>
                <w:bCs/>
                <w:sz w:val="24"/>
                <w:szCs w:val="24"/>
              </w:rPr>
              <w:t>ionalitatea Contractului de finan</w:t>
            </w:r>
            <w:r>
              <w:rPr>
                <w:rFonts w:cs="Calibri"/>
                <w:b/>
                <w:bCs/>
                <w:sz w:val="24"/>
                <w:szCs w:val="24"/>
              </w:rPr>
              <w:t>ț</w:t>
            </w:r>
            <w:r w:rsidRPr="00E92A62">
              <w:rPr>
                <w:rFonts w:cs="Calibri"/>
                <w:b/>
                <w:bCs/>
                <w:sz w:val="24"/>
                <w:szCs w:val="24"/>
              </w:rPr>
              <w:t xml:space="preserve">are </w:t>
            </w:r>
            <w:r>
              <w:rPr>
                <w:rFonts w:cs="Calibri"/>
                <w:b/>
                <w:bCs/>
                <w:sz w:val="24"/>
                <w:szCs w:val="24"/>
              </w:rPr>
              <w:t>ș</w:t>
            </w:r>
            <w:r w:rsidRPr="00E92A62">
              <w:rPr>
                <w:rFonts w:cs="Calibri"/>
                <w:b/>
                <w:bCs/>
                <w:sz w:val="24"/>
                <w:szCs w:val="24"/>
              </w:rPr>
              <w:t>i respectă cerin</w:t>
            </w:r>
            <w:r>
              <w:rPr>
                <w:rFonts w:cs="Calibri"/>
                <w:b/>
                <w:bCs/>
                <w:sz w:val="24"/>
                <w:szCs w:val="24"/>
              </w:rPr>
              <w:t>ț</w:t>
            </w:r>
            <w:r w:rsidRPr="00E92A62">
              <w:rPr>
                <w:rFonts w:cs="Calibri"/>
                <w:b/>
                <w:bCs/>
                <w:sz w:val="24"/>
                <w:szCs w:val="24"/>
              </w:rPr>
              <w:t>ele obligatorii pe care trebuie să le îndeplinească GAL la momentul încheierii contractului</w:t>
            </w:r>
          </w:p>
          <w:p w14:paraId="5F1724E1" w14:textId="77777777" w:rsidR="00F01878" w:rsidRPr="00E92A62" w:rsidRDefault="00F01878" w:rsidP="0097536D">
            <w:pPr>
              <w:numPr>
                <w:ilvl w:val="0"/>
                <w:numId w:val="49"/>
              </w:numPr>
              <w:spacing w:after="0" w:line="240" w:lineRule="auto"/>
              <w:jc w:val="both"/>
              <w:rPr>
                <w:rFonts w:cs="Calibri"/>
                <w:bCs/>
                <w:sz w:val="24"/>
                <w:szCs w:val="24"/>
              </w:rPr>
            </w:pPr>
            <w:r w:rsidRPr="00E92A62">
              <w:rPr>
                <w:rFonts w:cs="Calibri"/>
                <w:bCs/>
                <w:sz w:val="24"/>
                <w:szCs w:val="24"/>
              </w:rPr>
              <w:t>Da</w:t>
            </w:r>
          </w:p>
          <w:p w14:paraId="15EEA4AE" w14:textId="77777777" w:rsidR="00F01878" w:rsidRPr="00E92A62" w:rsidRDefault="00F01878" w:rsidP="0097536D">
            <w:pPr>
              <w:numPr>
                <w:ilvl w:val="0"/>
                <w:numId w:val="49"/>
              </w:numPr>
              <w:spacing w:after="0" w:line="240" w:lineRule="auto"/>
              <w:jc w:val="both"/>
              <w:rPr>
                <w:rFonts w:cs="Calibri"/>
                <w:bCs/>
                <w:sz w:val="24"/>
                <w:szCs w:val="24"/>
              </w:rPr>
            </w:pPr>
            <w:r w:rsidRPr="00E92A62">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7F3071FC"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0091DB65" w14:textId="77777777" w:rsidR="00F01878" w:rsidRPr="00E92A62" w:rsidRDefault="00F01878" w:rsidP="0097536D">
            <w:pPr>
              <w:jc w:val="both"/>
              <w:rPr>
                <w:rFonts w:cs="Calibri"/>
                <w:b/>
                <w:bCs/>
                <w:sz w:val="24"/>
                <w:szCs w:val="24"/>
              </w:rPr>
            </w:pPr>
          </w:p>
        </w:tc>
      </w:tr>
      <w:tr w:rsidR="00F01878" w:rsidRPr="00E92A62" w14:paraId="6F02DADE" w14:textId="77777777" w:rsidTr="0097536D">
        <w:trPr>
          <w:trHeight w:val="70"/>
        </w:trPr>
        <w:tc>
          <w:tcPr>
            <w:tcW w:w="563" w:type="dxa"/>
            <w:tcBorders>
              <w:top w:val="single" w:sz="4" w:space="0" w:color="auto"/>
              <w:left w:val="single" w:sz="4" w:space="0" w:color="auto"/>
              <w:bottom w:val="single" w:sz="4" w:space="0" w:color="auto"/>
              <w:right w:val="single" w:sz="4" w:space="0" w:color="auto"/>
            </w:tcBorders>
          </w:tcPr>
          <w:p w14:paraId="19C0CFF9" w14:textId="77777777" w:rsidR="00F01878" w:rsidRPr="00E92A62" w:rsidRDefault="00F01878" w:rsidP="0097536D">
            <w:pPr>
              <w:jc w:val="both"/>
              <w:rPr>
                <w:rFonts w:cs="Calibri"/>
                <w:b/>
                <w:bCs/>
                <w:sz w:val="24"/>
                <w:szCs w:val="24"/>
              </w:rPr>
            </w:pPr>
            <w:r w:rsidRPr="00E92A62">
              <w:rPr>
                <w:rFonts w:cs="Calibri"/>
                <w:b/>
                <w:bCs/>
                <w:sz w:val="24"/>
                <w:szCs w:val="24"/>
              </w:rPr>
              <w:t>9.</w:t>
            </w:r>
          </w:p>
        </w:tc>
        <w:tc>
          <w:tcPr>
            <w:tcW w:w="5670" w:type="dxa"/>
            <w:tcBorders>
              <w:top w:val="single" w:sz="4" w:space="0" w:color="auto"/>
              <w:left w:val="single" w:sz="4" w:space="0" w:color="auto"/>
              <w:bottom w:val="single" w:sz="4" w:space="0" w:color="auto"/>
              <w:right w:val="single" w:sz="4" w:space="0" w:color="auto"/>
            </w:tcBorders>
          </w:tcPr>
          <w:p w14:paraId="14F74193" w14:textId="77777777" w:rsidR="00F01878" w:rsidRPr="00E92A62" w:rsidRDefault="00F01878" w:rsidP="0097536D">
            <w:pPr>
              <w:spacing w:after="0" w:line="240" w:lineRule="auto"/>
              <w:jc w:val="both"/>
              <w:rPr>
                <w:rFonts w:cs="Calibri"/>
                <w:b/>
                <w:bCs/>
                <w:sz w:val="24"/>
                <w:szCs w:val="24"/>
              </w:rPr>
            </w:pPr>
            <w:r w:rsidRPr="00E92A62">
              <w:rPr>
                <w:rFonts w:cs="Calibri"/>
                <w:b/>
                <w:bCs/>
                <w:sz w:val="24"/>
                <w:szCs w:val="24"/>
              </w:rPr>
              <w:t xml:space="preserve">Nota explicativă depusă de beneficiar este fundamentată </w:t>
            </w:r>
            <w:r>
              <w:rPr>
                <w:rFonts w:cs="Calibri"/>
                <w:b/>
                <w:bCs/>
                <w:sz w:val="24"/>
                <w:szCs w:val="24"/>
              </w:rPr>
              <w:t>ș</w:t>
            </w:r>
            <w:r w:rsidRPr="00E92A62">
              <w:rPr>
                <w:rFonts w:cs="Calibri"/>
                <w:b/>
                <w:bCs/>
                <w:sz w:val="24"/>
                <w:szCs w:val="24"/>
              </w:rPr>
              <w:t>i justifică modificarea propusă?</w:t>
            </w:r>
          </w:p>
          <w:p w14:paraId="6C9B6E21" w14:textId="77777777" w:rsidR="00F01878" w:rsidRPr="00E92A62" w:rsidRDefault="00F01878" w:rsidP="0097536D">
            <w:pPr>
              <w:numPr>
                <w:ilvl w:val="0"/>
                <w:numId w:val="52"/>
              </w:numPr>
              <w:spacing w:after="0" w:line="240" w:lineRule="auto"/>
              <w:jc w:val="both"/>
              <w:rPr>
                <w:rFonts w:cs="Calibri"/>
                <w:bCs/>
                <w:sz w:val="24"/>
                <w:szCs w:val="24"/>
              </w:rPr>
            </w:pPr>
            <w:r w:rsidRPr="00E92A62">
              <w:rPr>
                <w:rFonts w:cs="Calibri"/>
                <w:bCs/>
                <w:sz w:val="24"/>
                <w:szCs w:val="24"/>
              </w:rPr>
              <w:t>Da</w:t>
            </w:r>
          </w:p>
          <w:p w14:paraId="21DCDE01" w14:textId="77777777" w:rsidR="00F01878" w:rsidRPr="00E92A62" w:rsidRDefault="00F01878" w:rsidP="0097536D">
            <w:pPr>
              <w:numPr>
                <w:ilvl w:val="0"/>
                <w:numId w:val="52"/>
              </w:numPr>
              <w:spacing w:after="0" w:line="240" w:lineRule="auto"/>
              <w:jc w:val="both"/>
              <w:rPr>
                <w:rFonts w:cs="Calibri"/>
                <w:b/>
                <w:bCs/>
                <w:sz w:val="24"/>
                <w:szCs w:val="24"/>
              </w:rPr>
            </w:pPr>
            <w:r w:rsidRPr="00E92A62">
              <w:rPr>
                <w:rFonts w:cs="Calibri"/>
                <w:bCs/>
                <w:sz w:val="24"/>
                <w:szCs w:val="24"/>
              </w:rPr>
              <w:t>Nu</w:t>
            </w:r>
          </w:p>
        </w:tc>
        <w:tc>
          <w:tcPr>
            <w:tcW w:w="1519" w:type="dxa"/>
            <w:tcBorders>
              <w:top w:val="single" w:sz="4" w:space="0" w:color="auto"/>
              <w:left w:val="single" w:sz="4" w:space="0" w:color="auto"/>
              <w:bottom w:val="single" w:sz="4" w:space="0" w:color="auto"/>
              <w:right w:val="single" w:sz="4" w:space="0" w:color="auto"/>
            </w:tcBorders>
          </w:tcPr>
          <w:p w14:paraId="313D8323" w14:textId="77777777" w:rsidR="00F01878" w:rsidRPr="00E92A62" w:rsidRDefault="00F01878" w:rsidP="0097536D">
            <w:pPr>
              <w:jc w:val="both"/>
              <w:rPr>
                <w:rFonts w:cs="Calibri"/>
                <w:b/>
                <w:bCs/>
                <w:sz w:val="24"/>
                <w:szCs w:val="24"/>
              </w:rPr>
            </w:pPr>
          </w:p>
        </w:tc>
        <w:tc>
          <w:tcPr>
            <w:tcW w:w="1974" w:type="dxa"/>
            <w:tcBorders>
              <w:top w:val="single" w:sz="4" w:space="0" w:color="auto"/>
              <w:left w:val="single" w:sz="4" w:space="0" w:color="auto"/>
              <w:bottom w:val="single" w:sz="4" w:space="0" w:color="auto"/>
              <w:right w:val="single" w:sz="4" w:space="0" w:color="auto"/>
            </w:tcBorders>
          </w:tcPr>
          <w:p w14:paraId="1FDCA717" w14:textId="77777777" w:rsidR="00F01878" w:rsidRPr="00E92A62" w:rsidRDefault="00F01878" w:rsidP="0097536D">
            <w:pPr>
              <w:jc w:val="both"/>
              <w:rPr>
                <w:rFonts w:cs="Calibri"/>
                <w:b/>
                <w:bCs/>
                <w:sz w:val="24"/>
                <w:szCs w:val="24"/>
              </w:rPr>
            </w:pPr>
          </w:p>
        </w:tc>
      </w:tr>
    </w:tbl>
    <w:p w14:paraId="35396542" w14:textId="7AAE6B8A" w:rsidR="00DB741E" w:rsidRDefault="00DB741E" w:rsidP="00DB741E">
      <w:pPr>
        <w:keepNext/>
        <w:spacing w:after="0" w:line="240" w:lineRule="auto"/>
        <w:outlineLvl w:val="0"/>
        <w:rPr>
          <w:rFonts w:eastAsia="Times New Roman" w:cs="Calibri"/>
          <w:b/>
          <w:bCs/>
          <w:color w:val="000000"/>
          <w:kern w:val="32"/>
          <w:sz w:val="24"/>
          <w:szCs w:val="24"/>
          <w:lang w:eastAsia="x-none"/>
        </w:rPr>
      </w:pPr>
      <w:bookmarkStart w:id="151" w:name="_Toc109823475"/>
      <w:bookmarkEnd w:id="138"/>
      <w:bookmarkEnd w:id="143"/>
    </w:p>
    <w:p w14:paraId="5F704C8A" w14:textId="655138DF" w:rsidR="00E82158" w:rsidRPr="00BF0373" w:rsidRDefault="00DB741E" w:rsidP="00BF0373">
      <w:pPr>
        <w:pStyle w:val="Heading1"/>
        <w:spacing w:before="0" w:line="240" w:lineRule="auto"/>
        <w:rPr>
          <w:rFonts w:cs="Calibri"/>
          <w:b w:val="0"/>
          <w:color w:val="000000"/>
          <w:kern w:val="32"/>
          <w:sz w:val="24"/>
          <w:szCs w:val="24"/>
          <w:lang w:eastAsia="x-none"/>
        </w:rPr>
      </w:pPr>
      <w:r>
        <w:rPr>
          <w:rFonts w:cs="Calibri"/>
          <w:color w:val="000000"/>
          <w:kern w:val="32"/>
          <w:sz w:val="24"/>
          <w:szCs w:val="24"/>
          <w:lang w:eastAsia="x-none"/>
        </w:rPr>
        <w:br w:type="page"/>
      </w:r>
      <w:bookmarkStart w:id="152" w:name="_Toc181611002"/>
      <w:bookmarkEnd w:id="151"/>
      <w:r w:rsidR="00EB206D" w:rsidRPr="00BF0373">
        <w:rPr>
          <w:rFonts w:cs="Calibri"/>
          <w:color w:val="000000"/>
          <w:kern w:val="32"/>
          <w:sz w:val="24"/>
          <w:szCs w:val="24"/>
          <w:lang w:eastAsia="x-none"/>
        </w:rPr>
        <w:lastRenderedPageBreak/>
        <w:t>Formular D1.3L – Lista de verificare pentru avizarea activităților de animare</w:t>
      </w:r>
      <w:bookmarkEnd w:id="152"/>
    </w:p>
    <w:p w14:paraId="496C7CAC" w14:textId="77777777" w:rsidR="00157CBE" w:rsidRDefault="00157CBE" w:rsidP="00BF0373">
      <w:pPr>
        <w:spacing w:after="0" w:line="240" w:lineRule="auto"/>
        <w:jc w:val="both"/>
        <w:rPr>
          <w:rFonts w:asciiTheme="minorHAnsi" w:hAnsiTheme="minorHAnsi" w:cstheme="minorHAnsi"/>
          <w:b/>
          <w:bCs/>
          <w:iCs/>
          <w:lang w:val="en-US"/>
        </w:rPr>
      </w:pPr>
    </w:p>
    <w:p w14:paraId="5A1FC123" w14:textId="64456072" w:rsidR="00752E58" w:rsidRPr="00BF0373" w:rsidRDefault="00752E58" w:rsidP="00BF0373">
      <w:pPr>
        <w:spacing w:before="120" w:after="0" w:line="240" w:lineRule="auto"/>
        <w:jc w:val="both"/>
        <w:rPr>
          <w:rFonts w:asciiTheme="minorHAnsi" w:eastAsia="MS Mincho" w:hAnsiTheme="minorHAnsi" w:cstheme="minorHAnsi"/>
          <w:noProof/>
          <w:sz w:val="24"/>
          <w:szCs w:val="24"/>
        </w:rPr>
      </w:pPr>
      <w:r w:rsidRPr="00BF0373">
        <w:rPr>
          <w:rFonts w:asciiTheme="minorHAnsi" w:eastAsia="MS Mincho" w:hAnsiTheme="minorHAnsi" w:cstheme="minorHAnsi"/>
          <w:b/>
          <w:noProof/>
          <w:sz w:val="24"/>
          <w:szCs w:val="24"/>
        </w:rPr>
        <w:t>Beneficiar:</w:t>
      </w:r>
      <w:r w:rsidRPr="00BF0373">
        <w:rPr>
          <w:rFonts w:asciiTheme="minorHAnsi" w:eastAsia="MS Mincho" w:hAnsiTheme="minorHAnsi" w:cstheme="minorHAnsi"/>
          <w:noProof/>
          <w:sz w:val="24"/>
          <w:szCs w:val="24"/>
        </w:rPr>
        <w:t xml:space="preserve"> ..............</w:t>
      </w:r>
    </w:p>
    <w:p w14:paraId="548DB04C" w14:textId="71294F62" w:rsidR="00752E58" w:rsidRPr="00BF0373" w:rsidRDefault="008739AA" w:rsidP="00BF0373">
      <w:pPr>
        <w:spacing w:after="0" w:line="240" w:lineRule="auto"/>
        <w:jc w:val="both"/>
        <w:rPr>
          <w:rFonts w:asciiTheme="minorHAnsi" w:eastAsia="MS Mincho" w:hAnsiTheme="minorHAnsi" w:cstheme="minorHAnsi"/>
          <w:noProof/>
          <w:sz w:val="24"/>
          <w:szCs w:val="24"/>
        </w:rPr>
      </w:pPr>
      <w:r w:rsidRPr="00BF0373">
        <w:rPr>
          <w:rFonts w:asciiTheme="minorHAnsi" w:eastAsia="MS Mincho" w:hAnsiTheme="minorHAnsi" w:cstheme="minorHAnsi"/>
          <w:b/>
          <w:noProof/>
          <w:sz w:val="24"/>
          <w:szCs w:val="24"/>
        </w:rPr>
        <w:t>Nr. contract/data</w:t>
      </w:r>
      <w:r w:rsidRPr="00BF0373">
        <w:rPr>
          <w:rFonts w:asciiTheme="minorHAnsi" w:eastAsia="MS Mincho" w:hAnsiTheme="minorHAnsi" w:cstheme="minorHAnsi"/>
          <w:noProof/>
          <w:sz w:val="24"/>
          <w:szCs w:val="24"/>
        </w:rPr>
        <w:t>:.......................</w:t>
      </w:r>
    </w:p>
    <w:p w14:paraId="216370F9" w14:textId="739E27CA" w:rsidR="008739AA" w:rsidRPr="00BF0373" w:rsidRDefault="003D35D2" w:rsidP="00BF0373">
      <w:pPr>
        <w:spacing w:after="0" w:line="240" w:lineRule="auto"/>
        <w:jc w:val="both"/>
        <w:rPr>
          <w:rFonts w:asciiTheme="minorHAnsi" w:eastAsia="MS Mincho" w:hAnsiTheme="minorHAnsi" w:cstheme="minorHAnsi"/>
          <w:i/>
          <w:noProof/>
          <w:sz w:val="24"/>
          <w:szCs w:val="24"/>
        </w:rPr>
      </w:pPr>
      <w:r>
        <w:rPr>
          <w:rFonts w:asciiTheme="minorHAnsi" w:eastAsia="MS Mincho" w:hAnsiTheme="minorHAnsi" w:cstheme="minorHAnsi"/>
          <w:b/>
          <w:noProof/>
          <w:sz w:val="24"/>
          <w:szCs w:val="24"/>
        </w:rPr>
        <w:t>Anul de implementare........ Trimestrul</w:t>
      </w:r>
      <w:r w:rsidR="008739AA" w:rsidRPr="00BF0373">
        <w:rPr>
          <w:rFonts w:asciiTheme="minorHAnsi" w:eastAsia="MS Mincho" w:hAnsiTheme="minorHAnsi" w:cstheme="minorHAnsi"/>
          <w:b/>
          <w:noProof/>
          <w:sz w:val="24"/>
          <w:szCs w:val="24"/>
        </w:rPr>
        <w:t>:</w:t>
      </w:r>
      <w:r w:rsidR="008739AA" w:rsidRPr="00BF0373">
        <w:rPr>
          <w:rFonts w:asciiTheme="minorHAnsi" w:eastAsia="MS Mincho" w:hAnsiTheme="minorHAnsi" w:cstheme="minorHAnsi"/>
          <w:noProof/>
          <w:sz w:val="24"/>
          <w:szCs w:val="24"/>
        </w:rPr>
        <w:t>.....................</w:t>
      </w:r>
      <w:r>
        <w:rPr>
          <w:rFonts w:asciiTheme="minorHAnsi" w:eastAsia="MS Mincho" w:hAnsiTheme="minorHAnsi" w:cstheme="minorHAnsi"/>
          <w:noProof/>
          <w:sz w:val="24"/>
          <w:szCs w:val="24"/>
        </w:rPr>
        <w:t xml:space="preserve"> de la </w:t>
      </w:r>
      <w:r w:rsidRPr="00BF0373">
        <w:rPr>
          <w:rFonts w:asciiTheme="minorHAnsi" w:eastAsia="MS Mincho" w:hAnsiTheme="minorHAnsi" w:cstheme="minorHAnsi"/>
          <w:i/>
          <w:noProof/>
          <w:sz w:val="24"/>
          <w:szCs w:val="24"/>
        </w:rPr>
        <w:t>......(data)</w:t>
      </w:r>
      <w:r>
        <w:rPr>
          <w:rFonts w:asciiTheme="minorHAnsi" w:eastAsia="MS Mincho" w:hAnsiTheme="minorHAnsi" w:cstheme="minorHAnsi"/>
          <w:noProof/>
          <w:sz w:val="24"/>
          <w:szCs w:val="24"/>
        </w:rPr>
        <w:t xml:space="preserve"> la </w:t>
      </w:r>
      <w:r w:rsidRPr="00BF0373">
        <w:rPr>
          <w:rFonts w:asciiTheme="minorHAnsi" w:eastAsia="MS Mincho" w:hAnsiTheme="minorHAnsi" w:cstheme="minorHAnsi"/>
          <w:i/>
          <w:noProof/>
          <w:sz w:val="24"/>
          <w:szCs w:val="24"/>
        </w:rPr>
        <w:t xml:space="preserve">......(data) </w:t>
      </w:r>
    </w:p>
    <w:p w14:paraId="7641D19B" w14:textId="462E18D9" w:rsidR="00752E58" w:rsidRPr="00BF0373" w:rsidRDefault="00752E58" w:rsidP="00BF0373">
      <w:pPr>
        <w:spacing w:after="0" w:line="240" w:lineRule="auto"/>
        <w:jc w:val="both"/>
        <w:rPr>
          <w:rFonts w:asciiTheme="minorHAnsi" w:eastAsia="MS Mincho" w:hAnsiTheme="minorHAnsi" w:cstheme="minorHAnsi"/>
          <w:noProof/>
          <w:sz w:val="24"/>
          <w:szCs w:val="24"/>
        </w:rPr>
      </w:pPr>
    </w:p>
    <w:p w14:paraId="686A28A9" w14:textId="77777777" w:rsidR="006547A3" w:rsidRPr="00BF0373" w:rsidRDefault="006547A3" w:rsidP="00BF0373">
      <w:pPr>
        <w:spacing w:after="0" w:line="240" w:lineRule="auto"/>
        <w:rPr>
          <w:rFonts w:asciiTheme="minorHAnsi" w:eastAsia="MS Mincho" w:hAnsiTheme="minorHAnsi" w:cstheme="minorHAnsi"/>
          <w:noProof/>
          <w:sz w:val="24"/>
          <w:szCs w:val="24"/>
          <w:lang w:val="en-US"/>
        </w:rPr>
      </w:pPr>
    </w:p>
    <w:tbl>
      <w:tblPr>
        <w:tblW w:w="91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1288"/>
        <w:gridCol w:w="1276"/>
        <w:gridCol w:w="1347"/>
        <w:gridCol w:w="862"/>
        <w:gridCol w:w="513"/>
        <w:gridCol w:w="531"/>
        <w:gridCol w:w="862"/>
      </w:tblGrid>
      <w:tr w:rsidR="0042007C" w:rsidRPr="00A108DB" w14:paraId="64E0FB40" w14:textId="2F11B88E" w:rsidTr="00BF0373">
        <w:tc>
          <w:tcPr>
            <w:tcW w:w="3753" w:type="dxa"/>
            <w:gridSpan w:val="2"/>
            <w:tcBorders>
              <w:top w:val="single" w:sz="4" w:space="0" w:color="auto"/>
              <w:left w:val="single" w:sz="4" w:space="0" w:color="auto"/>
            </w:tcBorders>
          </w:tcPr>
          <w:p w14:paraId="00D6174B" w14:textId="7F503938" w:rsidR="0042007C" w:rsidRPr="00BF0373" w:rsidRDefault="0042007C" w:rsidP="00BF0373">
            <w:pPr>
              <w:spacing w:after="0" w:line="240" w:lineRule="auto"/>
              <w:jc w:val="center"/>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lang w:val="en-US"/>
              </w:rPr>
              <w:t>Informații de verificat</w:t>
            </w:r>
          </w:p>
        </w:tc>
        <w:tc>
          <w:tcPr>
            <w:tcW w:w="3485" w:type="dxa"/>
            <w:gridSpan w:val="3"/>
          </w:tcPr>
          <w:p w14:paraId="641C76E9" w14:textId="396207E8" w:rsidR="0042007C" w:rsidRPr="00BF0373" w:rsidRDefault="0042007C" w:rsidP="00086767">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 xml:space="preserve">Expert </w:t>
            </w:r>
          </w:p>
          <w:p w14:paraId="330AC40D" w14:textId="3FD4FDC9" w:rsidR="0042007C" w:rsidRPr="00BF0373" w:rsidRDefault="0042007C" w:rsidP="0063532A">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 xml:space="preserve">  SLIN</w:t>
            </w:r>
            <w:r w:rsidR="00E44328">
              <w:rPr>
                <w:rFonts w:asciiTheme="minorHAnsi" w:eastAsia="Times New Roman" w:hAnsiTheme="minorHAnsi" w:cstheme="minorHAnsi"/>
                <w:b/>
                <w:color w:val="000000"/>
                <w:sz w:val="24"/>
                <w:szCs w:val="24"/>
              </w:rPr>
              <w:t>A</w:t>
            </w:r>
            <w:r w:rsidRPr="00BF0373">
              <w:rPr>
                <w:rFonts w:asciiTheme="minorHAnsi" w:eastAsia="Times New Roman" w:hAnsiTheme="minorHAnsi" w:cstheme="minorHAnsi"/>
                <w:b/>
                <w:color w:val="000000"/>
                <w:sz w:val="24"/>
                <w:szCs w:val="24"/>
              </w:rPr>
              <w:t xml:space="preserve"> </w:t>
            </w:r>
            <w:r w:rsidR="00E718E4">
              <w:rPr>
                <w:rFonts w:asciiTheme="minorHAnsi" w:eastAsia="Times New Roman" w:hAnsiTheme="minorHAnsi" w:cstheme="minorHAnsi"/>
                <w:b/>
                <w:color w:val="000000"/>
                <w:sz w:val="24"/>
                <w:szCs w:val="24"/>
              </w:rPr>
              <w:t>CRFIR</w:t>
            </w:r>
          </w:p>
        </w:tc>
        <w:tc>
          <w:tcPr>
            <w:tcW w:w="1906" w:type="dxa"/>
            <w:gridSpan w:val="3"/>
          </w:tcPr>
          <w:p w14:paraId="3F1006C8" w14:textId="6918EE72" w:rsidR="0042007C" w:rsidRPr="00BF0373" w:rsidRDefault="0042007C" w:rsidP="00E718E4">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Șef SLIN</w:t>
            </w:r>
            <w:r w:rsidR="00E44328">
              <w:rPr>
                <w:rFonts w:asciiTheme="minorHAnsi" w:eastAsia="Times New Roman" w:hAnsiTheme="minorHAnsi" w:cstheme="minorHAnsi"/>
                <w:b/>
                <w:color w:val="000000"/>
                <w:sz w:val="24"/>
                <w:szCs w:val="24"/>
              </w:rPr>
              <w:t>A</w:t>
            </w:r>
            <w:r w:rsidRPr="00BF0373">
              <w:rPr>
                <w:rFonts w:asciiTheme="minorHAnsi" w:eastAsia="Times New Roman" w:hAnsiTheme="minorHAnsi" w:cstheme="minorHAnsi"/>
                <w:b/>
                <w:color w:val="000000"/>
                <w:sz w:val="24"/>
                <w:szCs w:val="24"/>
              </w:rPr>
              <w:t xml:space="preserve"> </w:t>
            </w:r>
            <w:r w:rsidR="00E718E4">
              <w:rPr>
                <w:rFonts w:asciiTheme="minorHAnsi" w:eastAsia="Times New Roman" w:hAnsiTheme="minorHAnsi" w:cstheme="minorHAnsi"/>
                <w:b/>
                <w:color w:val="000000"/>
                <w:sz w:val="24"/>
                <w:szCs w:val="24"/>
              </w:rPr>
              <w:t>CRFIR</w:t>
            </w:r>
          </w:p>
        </w:tc>
      </w:tr>
      <w:tr w:rsidR="0042007C" w:rsidRPr="00A108DB" w14:paraId="6B34FF75" w14:textId="574D71BD" w:rsidTr="00BF0373">
        <w:tc>
          <w:tcPr>
            <w:tcW w:w="2465" w:type="dxa"/>
            <w:tcBorders>
              <w:left w:val="single" w:sz="4" w:space="0" w:color="auto"/>
              <w:bottom w:val="single" w:sz="4" w:space="0" w:color="auto"/>
              <w:right w:val="single" w:sz="4" w:space="0" w:color="auto"/>
            </w:tcBorders>
          </w:tcPr>
          <w:p w14:paraId="2613A2DD" w14:textId="7C8070DD" w:rsidR="0042007C" w:rsidRPr="00BF0373" w:rsidRDefault="0042007C" w:rsidP="00DA2BE2">
            <w:pPr>
              <w:spacing w:after="0" w:line="240" w:lineRule="auto"/>
              <w:jc w:val="both"/>
              <w:rPr>
                <w:rFonts w:asciiTheme="minorHAnsi" w:eastAsia="Times New Roman" w:hAnsiTheme="minorHAnsi" w:cstheme="minorHAnsi"/>
                <w:b/>
                <w:color w:val="000000"/>
                <w:lang w:val="en-US"/>
              </w:rPr>
            </w:pPr>
            <w:r w:rsidRPr="00BF0373">
              <w:rPr>
                <w:rFonts w:asciiTheme="minorHAnsi" w:eastAsia="Times New Roman" w:hAnsiTheme="minorHAnsi" w:cstheme="minorHAnsi"/>
                <w:b/>
                <w:color w:val="000000"/>
                <w:lang w:val="en-US"/>
              </w:rPr>
              <w:t>Activitatea</w:t>
            </w:r>
          </w:p>
        </w:tc>
        <w:tc>
          <w:tcPr>
            <w:tcW w:w="1288" w:type="dxa"/>
            <w:tcBorders>
              <w:left w:val="single" w:sz="4" w:space="0" w:color="auto"/>
            </w:tcBorders>
          </w:tcPr>
          <w:p w14:paraId="5E01473C" w14:textId="5CD7314C" w:rsidR="0042007C" w:rsidRPr="00BF0373" w:rsidRDefault="0042007C" w:rsidP="00B22BB1">
            <w:pPr>
              <w:spacing w:after="0" w:line="240" w:lineRule="auto"/>
              <w:jc w:val="both"/>
              <w:rPr>
                <w:rFonts w:asciiTheme="minorHAnsi" w:eastAsia="Times New Roman" w:hAnsiTheme="minorHAnsi" w:cstheme="minorHAnsi"/>
                <w:b/>
                <w:color w:val="000000"/>
              </w:rPr>
            </w:pPr>
            <w:r w:rsidRPr="00BF0373">
              <w:rPr>
                <w:rFonts w:asciiTheme="minorHAnsi" w:hAnsiTheme="minorHAnsi" w:cstheme="minorHAnsi"/>
                <w:b/>
                <w:lang w:val="en-US"/>
              </w:rPr>
              <w:t>CERINȚĂ MINIMĂ ASUMATĂ</w:t>
            </w:r>
            <w:r w:rsidRPr="00BF0373">
              <w:rPr>
                <w:rStyle w:val="FootnoteReference"/>
                <w:rFonts w:asciiTheme="minorHAnsi" w:hAnsiTheme="minorHAnsi" w:cstheme="minorHAnsi"/>
                <w:b/>
                <w:lang w:val="en-US"/>
              </w:rPr>
              <w:footnoteReference w:id="13"/>
            </w:r>
          </w:p>
        </w:tc>
        <w:tc>
          <w:tcPr>
            <w:tcW w:w="1276" w:type="dxa"/>
          </w:tcPr>
          <w:p w14:paraId="5A5BBF3E" w14:textId="30483AB7" w:rsidR="0042007C" w:rsidRPr="00BF0373" w:rsidDel="00A6715D" w:rsidRDefault="0042007C" w:rsidP="00086767">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DA</w:t>
            </w:r>
          </w:p>
        </w:tc>
        <w:tc>
          <w:tcPr>
            <w:tcW w:w="1347" w:type="dxa"/>
          </w:tcPr>
          <w:p w14:paraId="0CC487E4" w14:textId="77777777" w:rsidR="0042007C" w:rsidRPr="00BF0373" w:rsidDel="00A6715D" w:rsidRDefault="0042007C" w:rsidP="00086767">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NU</w:t>
            </w:r>
          </w:p>
        </w:tc>
        <w:tc>
          <w:tcPr>
            <w:tcW w:w="862" w:type="dxa"/>
          </w:tcPr>
          <w:p w14:paraId="6A9DEB8D" w14:textId="77777777" w:rsidR="0042007C" w:rsidRPr="00BF0373" w:rsidRDefault="0042007C" w:rsidP="00086767">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NU ESTE CAZUL</w:t>
            </w:r>
          </w:p>
        </w:tc>
        <w:tc>
          <w:tcPr>
            <w:tcW w:w="513" w:type="dxa"/>
          </w:tcPr>
          <w:p w14:paraId="47626321" w14:textId="77777777" w:rsidR="0042007C" w:rsidRPr="00BF0373" w:rsidRDefault="0042007C" w:rsidP="00086767">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DA</w:t>
            </w:r>
          </w:p>
        </w:tc>
        <w:tc>
          <w:tcPr>
            <w:tcW w:w="531" w:type="dxa"/>
          </w:tcPr>
          <w:p w14:paraId="2481B9D7" w14:textId="77777777" w:rsidR="0042007C" w:rsidRPr="00BF0373" w:rsidRDefault="0042007C" w:rsidP="00086767">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 xml:space="preserve">NU </w:t>
            </w:r>
          </w:p>
        </w:tc>
        <w:tc>
          <w:tcPr>
            <w:tcW w:w="862" w:type="dxa"/>
          </w:tcPr>
          <w:p w14:paraId="1FC32035" w14:textId="77777777" w:rsidR="0042007C" w:rsidRPr="00BF0373" w:rsidRDefault="0042007C" w:rsidP="00086767">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NU ESTE CAZUL</w:t>
            </w:r>
          </w:p>
        </w:tc>
      </w:tr>
      <w:tr w:rsidR="0042007C" w:rsidRPr="00A108DB" w14:paraId="2CDF02A9" w14:textId="1BCF4113" w:rsidTr="00BF0373">
        <w:tc>
          <w:tcPr>
            <w:tcW w:w="2465" w:type="dxa"/>
          </w:tcPr>
          <w:p w14:paraId="331059FF" w14:textId="25077545" w:rsidR="0042007C" w:rsidRPr="00BF0373" w:rsidRDefault="0042007C" w:rsidP="00BF0373">
            <w:pPr>
              <w:pStyle w:val="ListParagraph"/>
              <w:numPr>
                <w:ilvl w:val="3"/>
                <w:numId w:val="72"/>
              </w:numPr>
              <w:tabs>
                <w:tab w:val="clear" w:pos="2880"/>
                <w:tab w:val="num" w:pos="139"/>
                <w:tab w:val="left" w:pos="2520"/>
              </w:tabs>
              <w:spacing w:after="0" w:line="240" w:lineRule="auto"/>
              <w:ind w:left="134" w:hanging="180"/>
              <w:rPr>
                <w:rFonts w:asciiTheme="minorHAnsi" w:eastAsia="Times New Roman" w:hAnsiTheme="minorHAnsi" w:cstheme="minorHAnsi"/>
                <w:color w:val="000000"/>
                <w:sz w:val="24"/>
                <w:szCs w:val="24"/>
                <w:lang w:val="it-IT"/>
              </w:rPr>
            </w:pPr>
            <w:r w:rsidRPr="00BF0373">
              <w:rPr>
                <w:rFonts w:asciiTheme="minorHAnsi" w:hAnsiTheme="minorHAnsi" w:cstheme="minorHAnsi"/>
                <w:color w:val="000000"/>
                <w:sz w:val="24"/>
                <w:szCs w:val="24"/>
              </w:rPr>
              <w:t>Întâlniri de animare în preambulul lansării apelurilor de selecție</w:t>
            </w:r>
          </w:p>
        </w:tc>
        <w:tc>
          <w:tcPr>
            <w:tcW w:w="1288" w:type="dxa"/>
          </w:tcPr>
          <w:p w14:paraId="691579C4" w14:textId="76862709"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276" w:type="dxa"/>
          </w:tcPr>
          <w:p w14:paraId="1559512C" w14:textId="0C09A542"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1E8BCE0B"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746C334A"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75F8A008"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5E204060"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16528B41"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r>
      <w:tr w:rsidR="0042007C" w:rsidRPr="00A108DB" w14:paraId="1DF17404" w14:textId="15828873" w:rsidTr="00BF0373">
        <w:tc>
          <w:tcPr>
            <w:tcW w:w="2465" w:type="dxa"/>
          </w:tcPr>
          <w:p w14:paraId="400DCFFD" w14:textId="2F3378C3" w:rsidR="0042007C" w:rsidRPr="00BF0373" w:rsidRDefault="0042007C" w:rsidP="00BF0373">
            <w:pPr>
              <w:pStyle w:val="ListParagraph"/>
              <w:numPr>
                <w:ilvl w:val="3"/>
                <w:numId w:val="72"/>
              </w:numPr>
              <w:tabs>
                <w:tab w:val="clear" w:pos="2880"/>
                <w:tab w:val="num" w:pos="139"/>
                <w:tab w:val="left" w:pos="2520"/>
              </w:tabs>
              <w:spacing w:after="0" w:line="240" w:lineRule="auto"/>
              <w:ind w:left="134" w:hanging="180"/>
              <w:rPr>
                <w:rFonts w:asciiTheme="minorHAnsi" w:eastAsia="Times New Roman" w:hAnsiTheme="minorHAnsi" w:cstheme="minorHAnsi"/>
                <w:color w:val="000000"/>
                <w:sz w:val="24"/>
                <w:szCs w:val="24"/>
                <w:lang w:val="it-IT"/>
              </w:rPr>
            </w:pPr>
            <w:r w:rsidRPr="00BF0373">
              <w:rPr>
                <w:rFonts w:asciiTheme="minorHAnsi" w:hAnsiTheme="minorHAnsi" w:cstheme="minorHAnsi"/>
                <w:color w:val="000000"/>
                <w:sz w:val="24"/>
                <w:szCs w:val="24"/>
              </w:rPr>
              <w:t>Alte tipuri de întâlniri de animare</w:t>
            </w:r>
          </w:p>
        </w:tc>
        <w:tc>
          <w:tcPr>
            <w:tcW w:w="1288" w:type="dxa"/>
          </w:tcPr>
          <w:p w14:paraId="6CF0FD0A" w14:textId="13946D2C"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276" w:type="dxa"/>
          </w:tcPr>
          <w:p w14:paraId="74286A8E"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4D8CC897"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2CF81E33"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45AB6018"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5A926331"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3CF42CE9"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r>
      <w:tr w:rsidR="00A1299A" w:rsidRPr="00A108DB" w14:paraId="5B96428A" w14:textId="20C8251D" w:rsidTr="00BF0373">
        <w:trPr>
          <w:trHeight w:val="809"/>
        </w:trPr>
        <w:tc>
          <w:tcPr>
            <w:tcW w:w="2465" w:type="dxa"/>
            <w:vMerge w:val="restart"/>
          </w:tcPr>
          <w:p w14:paraId="2A14AC3F" w14:textId="3D6AD5A7" w:rsidR="00A1299A" w:rsidRPr="00BF0373" w:rsidRDefault="00A1299A" w:rsidP="00BF0373">
            <w:pPr>
              <w:pStyle w:val="ListParagraph"/>
              <w:numPr>
                <w:ilvl w:val="3"/>
                <w:numId w:val="72"/>
              </w:numPr>
              <w:tabs>
                <w:tab w:val="clear" w:pos="2880"/>
                <w:tab w:val="num" w:pos="139"/>
                <w:tab w:val="left" w:pos="2520"/>
              </w:tabs>
              <w:spacing w:after="0" w:line="240" w:lineRule="auto"/>
              <w:ind w:left="134" w:hanging="180"/>
              <w:rPr>
                <w:rFonts w:asciiTheme="minorHAnsi" w:eastAsia="Times New Roman" w:hAnsiTheme="minorHAnsi" w:cstheme="minorHAnsi"/>
                <w:color w:val="000000"/>
                <w:sz w:val="24"/>
                <w:szCs w:val="24"/>
                <w:lang w:val="it-IT"/>
              </w:rPr>
            </w:pPr>
            <w:r w:rsidRPr="00BF0373">
              <w:rPr>
                <w:rFonts w:asciiTheme="minorHAnsi" w:hAnsiTheme="minorHAnsi" w:cstheme="minorHAnsi"/>
                <w:color w:val="000000"/>
                <w:sz w:val="24"/>
                <w:szCs w:val="24"/>
              </w:rPr>
              <w:t>Activități de organizare/ co-organizare evenimente în vederea promovării teritoriului GAL</w:t>
            </w:r>
          </w:p>
        </w:tc>
        <w:tc>
          <w:tcPr>
            <w:tcW w:w="1288" w:type="dxa"/>
          </w:tcPr>
          <w:p w14:paraId="7620B471" w14:textId="402CEFD9" w:rsidR="00A1299A" w:rsidRPr="00BF0373" w:rsidRDefault="00835B0D" w:rsidP="00D051D6">
            <w:pPr>
              <w:spacing w:after="0" w:line="240" w:lineRule="auto"/>
              <w:jc w:val="both"/>
              <w:rPr>
                <w:rFonts w:asciiTheme="minorHAnsi" w:eastAsia="Times New Roman" w:hAnsiTheme="minorHAnsi" w:cstheme="minorHAnsi"/>
                <w:color w:val="000000"/>
                <w:sz w:val="24"/>
                <w:szCs w:val="24"/>
              </w:rPr>
            </w:pPr>
            <w:r>
              <w:rPr>
                <w:rFonts w:asciiTheme="minorHAnsi" w:hAnsiTheme="minorHAnsi" w:cstheme="minorHAnsi"/>
                <w:color w:val="000000"/>
                <w:sz w:val="24"/>
                <w:szCs w:val="24"/>
              </w:rPr>
              <w:t>*</w:t>
            </w:r>
          </w:p>
        </w:tc>
        <w:tc>
          <w:tcPr>
            <w:tcW w:w="1276" w:type="dxa"/>
          </w:tcPr>
          <w:p w14:paraId="5FB73ECC"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13F0F9BE"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1EA9BB80"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708AF04B"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1D316270"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0A9A1977"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r>
      <w:tr w:rsidR="00A1299A" w:rsidRPr="00A108DB" w14:paraId="581B544F" w14:textId="77777777" w:rsidTr="0042007C">
        <w:tc>
          <w:tcPr>
            <w:tcW w:w="2465" w:type="dxa"/>
            <w:vMerge/>
          </w:tcPr>
          <w:p w14:paraId="76AE9DA5" w14:textId="77777777" w:rsidR="00A1299A" w:rsidRPr="002B1740" w:rsidRDefault="00A1299A" w:rsidP="00BF0373">
            <w:pPr>
              <w:pStyle w:val="ListParagraph"/>
              <w:tabs>
                <w:tab w:val="left" w:pos="2520"/>
              </w:tabs>
              <w:spacing w:after="0" w:line="240" w:lineRule="auto"/>
              <w:ind w:left="134"/>
              <w:rPr>
                <w:rFonts w:asciiTheme="minorHAnsi" w:hAnsiTheme="minorHAnsi" w:cstheme="minorHAnsi"/>
                <w:color w:val="000000"/>
                <w:sz w:val="24"/>
                <w:szCs w:val="24"/>
              </w:rPr>
            </w:pPr>
          </w:p>
        </w:tc>
        <w:tc>
          <w:tcPr>
            <w:tcW w:w="1288" w:type="dxa"/>
          </w:tcPr>
          <w:p w14:paraId="23E2BB81" w14:textId="77777777" w:rsidR="00A1299A" w:rsidRPr="002B1740" w:rsidDel="00A108DB" w:rsidRDefault="00A1299A" w:rsidP="00D051D6">
            <w:pPr>
              <w:spacing w:after="0" w:line="240" w:lineRule="auto"/>
              <w:jc w:val="both"/>
              <w:rPr>
                <w:rFonts w:asciiTheme="minorHAnsi" w:hAnsiTheme="minorHAnsi" w:cstheme="minorHAnsi"/>
                <w:color w:val="000000"/>
                <w:sz w:val="24"/>
                <w:szCs w:val="24"/>
              </w:rPr>
            </w:pPr>
          </w:p>
        </w:tc>
        <w:tc>
          <w:tcPr>
            <w:tcW w:w="1276" w:type="dxa"/>
          </w:tcPr>
          <w:p w14:paraId="4C400161"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4E81C4F2"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636D6888"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77500378"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53A1F92B"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07E0DA17"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r>
      <w:tr w:rsidR="00A1299A" w:rsidRPr="00A108DB" w14:paraId="0316D9AB" w14:textId="17763FFC" w:rsidTr="00BF0373">
        <w:trPr>
          <w:trHeight w:val="749"/>
        </w:trPr>
        <w:tc>
          <w:tcPr>
            <w:tcW w:w="2465" w:type="dxa"/>
            <w:vMerge w:val="restart"/>
          </w:tcPr>
          <w:p w14:paraId="00044AD5" w14:textId="16FA40E2" w:rsidR="00A1299A" w:rsidRPr="00BF0373" w:rsidRDefault="00A1299A" w:rsidP="00BF0373">
            <w:pPr>
              <w:pStyle w:val="ListParagraph"/>
              <w:numPr>
                <w:ilvl w:val="3"/>
                <w:numId w:val="72"/>
              </w:numPr>
              <w:tabs>
                <w:tab w:val="clear" w:pos="2880"/>
                <w:tab w:val="num" w:pos="139"/>
                <w:tab w:val="left" w:pos="2520"/>
              </w:tabs>
              <w:spacing w:after="0" w:line="240" w:lineRule="auto"/>
              <w:ind w:left="134" w:hanging="180"/>
              <w:rPr>
                <w:rFonts w:asciiTheme="minorHAnsi" w:eastAsia="Times New Roman" w:hAnsiTheme="minorHAnsi" w:cstheme="minorHAnsi"/>
                <w:color w:val="000000"/>
                <w:sz w:val="24"/>
                <w:szCs w:val="24"/>
                <w:lang w:val="it-IT"/>
              </w:rPr>
            </w:pPr>
            <w:r w:rsidRPr="00BF0373">
              <w:rPr>
                <w:rFonts w:asciiTheme="minorHAnsi" w:hAnsiTheme="minorHAnsi" w:cstheme="minorHAnsi"/>
                <w:color w:val="000000"/>
                <w:sz w:val="24"/>
                <w:szCs w:val="24"/>
              </w:rPr>
              <w:t xml:space="preserve">Instruirea angajaților </w:t>
            </w:r>
            <w:r w:rsidR="00835B0D">
              <w:rPr>
                <w:rFonts w:asciiTheme="minorHAnsi" w:hAnsiTheme="minorHAnsi" w:cstheme="minorHAnsi"/>
                <w:color w:val="000000"/>
                <w:sz w:val="24"/>
                <w:szCs w:val="24"/>
              </w:rPr>
              <w:t>și</w:t>
            </w:r>
            <w:r w:rsidRPr="00BF0373">
              <w:rPr>
                <w:rFonts w:asciiTheme="minorHAnsi" w:hAnsiTheme="minorHAnsi" w:cstheme="minorHAnsi"/>
                <w:color w:val="000000"/>
                <w:sz w:val="24"/>
                <w:szCs w:val="24"/>
              </w:rPr>
              <w:t xml:space="preserve"> vizite pentru identificarea de bune practici pentru actorii locali</w:t>
            </w:r>
          </w:p>
        </w:tc>
        <w:tc>
          <w:tcPr>
            <w:tcW w:w="1288" w:type="dxa"/>
          </w:tcPr>
          <w:p w14:paraId="3FB774A4" w14:textId="799DD819"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1276" w:type="dxa"/>
          </w:tcPr>
          <w:p w14:paraId="7C02984F"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0A9A0983"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526B8EFA"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0358E2FE"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0408D968"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628927EC" w14:textId="77777777" w:rsidR="00A1299A" w:rsidRPr="00BF0373" w:rsidRDefault="00A1299A" w:rsidP="00D051D6">
            <w:pPr>
              <w:spacing w:after="0" w:line="240" w:lineRule="auto"/>
              <w:jc w:val="both"/>
              <w:rPr>
                <w:rFonts w:asciiTheme="minorHAnsi" w:eastAsia="Times New Roman" w:hAnsiTheme="minorHAnsi" w:cstheme="minorHAnsi"/>
                <w:color w:val="000000"/>
                <w:sz w:val="24"/>
                <w:szCs w:val="24"/>
              </w:rPr>
            </w:pPr>
          </w:p>
        </w:tc>
      </w:tr>
      <w:tr w:rsidR="00A1299A" w:rsidRPr="00A108DB" w14:paraId="539B0199" w14:textId="77777777" w:rsidTr="0042007C">
        <w:tc>
          <w:tcPr>
            <w:tcW w:w="2465" w:type="dxa"/>
            <w:vMerge/>
          </w:tcPr>
          <w:p w14:paraId="6E4E21CD" w14:textId="77777777" w:rsidR="00A1299A" w:rsidRPr="002B1740" w:rsidRDefault="00A1299A">
            <w:pPr>
              <w:pStyle w:val="ListParagraph"/>
              <w:numPr>
                <w:ilvl w:val="2"/>
                <w:numId w:val="72"/>
              </w:numPr>
              <w:tabs>
                <w:tab w:val="num" w:pos="139"/>
                <w:tab w:val="left" w:pos="2520"/>
              </w:tabs>
              <w:spacing w:after="0" w:line="240" w:lineRule="auto"/>
              <w:ind w:left="134" w:hanging="180"/>
              <w:rPr>
                <w:rFonts w:asciiTheme="minorHAnsi" w:hAnsiTheme="minorHAnsi" w:cstheme="minorHAnsi"/>
                <w:color w:val="000000"/>
                <w:sz w:val="24"/>
                <w:szCs w:val="24"/>
              </w:rPr>
            </w:pPr>
          </w:p>
        </w:tc>
        <w:tc>
          <w:tcPr>
            <w:tcW w:w="1288" w:type="dxa"/>
          </w:tcPr>
          <w:p w14:paraId="4673B3E0" w14:textId="77777777" w:rsidR="00A1299A" w:rsidRPr="002B1740" w:rsidDel="00A108DB" w:rsidRDefault="00A1299A" w:rsidP="00D051D6">
            <w:pPr>
              <w:spacing w:after="0" w:line="240" w:lineRule="auto"/>
              <w:jc w:val="both"/>
              <w:rPr>
                <w:rFonts w:asciiTheme="minorHAnsi" w:hAnsiTheme="minorHAnsi" w:cstheme="minorHAnsi"/>
                <w:color w:val="000000"/>
                <w:sz w:val="24"/>
                <w:szCs w:val="24"/>
              </w:rPr>
            </w:pPr>
          </w:p>
        </w:tc>
        <w:tc>
          <w:tcPr>
            <w:tcW w:w="1276" w:type="dxa"/>
          </w:tcPr>
          <w:p w14:paraId="5FC882B2"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2A4ADD34"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1514D502"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5B3C5B48"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3586C3C8"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0E119558" w14:textId="77777777" w:rsidR="00A1299A" w:rsidRPr="002B1740" w:rsidRDefault="00A1299A" w:rsidP="00D051D6">
            <w:pPr>
              <w:spacing w:after="0" w:line="240" w:lineRule="auto"/>
              <w:jc w:val="both"/>
              <w:rPr>
                <w:rFonts w:asciiTheme="minorHAnsi" w:eastAsia="Times New Roman" w:hAnsiTheme="minorHAnsi" w:cstheme="minorHAnsi"/>
                <w:color w:val="000000"/>
                <w:sz w:val="24"/>
                <w:szCs w:val="24"/>
              </w:rPr>
            </w:pPr>
          </w:p>
        </w:tc>
      </w:tr>
      <w:tr w:rsidR="0042007C" w:rsidRPr="00A108DB" w14:paraId="64B896C2" w14:textId="332DEC70" w:rsidTr="00BF0373">
        <w:tc>
          <w:tcPr>
            <w:tcW w:w="2465" w:type="dxa"/>
          </w:tcPr>
          <w:p w14:paraId="7390D258" w14:textId="6BA59852" w:rsidR="0042007C" w:rsidRPr="00BF0373" w:rsidRDefault="0042007C" w:rsidP="00BF0373">
            <w:pPr>
              <w:pStyle w:val="ListParagraph"/>
              <w:numPr>
                <w:ilvl w:val="2"/>
                <w:numId w:val="72"/>
              </w:numPr>
              <w:tabs>
                <w:tab w:val="num" w:pos="139"/>
                <w:tab w:val="left" w:pos="2520"/>
              </w:tabs>
              <w:spacing w:after="0" w:line="240" w:lineRule="auto"/>
              <w:ind w:left="134" w:hanging="180"/>
              <w:rPr>
                <w:rFonts w:asciiTheme="minorHAnsi" w:eastAsia="Times New Roman" w:hAnsiTheme="minorHAnsi" w:cstheme="minorHAnsi"/>
                <w:color w:val="000000"/>
                <w:sz w:val="24"/>
                <w:szCs w:val="24"/>
              </w:rPr>
            </w:pPr>
            <w:r w:rsidRPr="00BF0373">
              <w:rPr>
                <w:rFonts w:asciiTheme="minorHAnsi" w:hAnsiTheme="minorHAnsi" w:cstheme="minorHAnsi"/>
                <w:color w:val="000000"/>
                <w:sz w:val="24"/>
                <w:szCs w:val="24"/>
              </w:rPr>
              <w:t>Consilierea/ informarea persoanelor interesate de accesarea de fonduri</w:t>
            </w:r>
          </w:p>
        </w:tc>
        <w:tc>
          <w:tcPr>
            <w:tcW w:w="1288" w:type="dxa"/>
          </w:tcPr>
          <w:p w14:paraId="621D4161" w14:textId="18B46B71"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276" w:type="dxa"/>
          </w:tcPr>
          <w:p w14:paraId="15E26A97" w14:textId="77ED3528"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2A1FD6A2"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2279CC09"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35953E2D"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397F1412"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5B31DA91"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r>
      <w:tr w:rsidR="0042007C" w:rsidRPr="00A108DB" w14:paraId="1C72D324" w14:textId="060469AA" w:rsidTr="00BF0373">
        <w:tc>
          <w:tcPr>
            <w:tcW w:w="2465" w:type="dxa"/>
          </w:tcPr>
          <w:p w14:paraId="6DE697BA" w14:textId="5AE89220" w:rsidR="0042007C" w:rsidRPr="00BF0373" w:rsidRDefault="0042007C" w:rsidP="00BF0373">
            <w:pPr>
              <w:pStyle w:val="ListParagraph"/>
              <w:numPr>
                <w:ilvl w:val="2"/>
                <w:numId w:val="72"/>
              </w:numPr>
              <w:tabs>
                <w:tab w:val="num" w:pos="139"/>
                <w:tab w:val="left" w:pos="2520"/>
              </w:tabs>
              <w:spacing w:after="0" w:line="240" w:lineRule="auto"/>
              <w:ind w:left="134" w:hanging="180"/>
              <w:rPr>
                <w:rFonts w:asciiTheme="minorHAnsi" w:eastAsia="Times New Roman" w:hAnsiTheme="minorHAnsi" w:cstheme="minorHAnsi"/>
                <w:color w:val="000000"/>
                <w:sz w:val="24"/>
                <w:szCs w:val="24"/>
              </w:rPr>
            </w:pPr>
            <w:r w:rsidRPr="00BF0373">
              <w:rPr>
                <w:rFonts w:asciiTheme="minorHAnsi" w:hAnsiTheme="minorHAnsi" w:cstheme="minorHAnsi"/>
                <w:color w:val="000000"/>
                <w:sz w:val="24"/>
                <w:szCs w:val="24"/>
              </w:rPr>
              <w:t>Promovare</w:t>
            </w:r>
          </w:p>
        </w:tc>
        <w:tc>
          <w:tcPr>
            <w:tcW w:w="1288" w:type="dxa"/>
          </w:tcPr>
          <w:p w14:paraId="4257A664" w14:textId="515F735A"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276" w:type="dxa"/>
          </w:tcPr>
          <w:p w14:paraId="379732DB"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1347" w:type="dxa"/>
          </w:tcPr>
          <w:p w14:paraId="3E86BDF2"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5231C434"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13" w:type="dxa"/>
          </w:tcPr>
          <w:p w14:paraId="5A40F02E"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531" w:type="dxa"/>
          </w:tcPr>
          <w:p w14:paraId="084B0721"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c>
          <w:tcPr>
            <w:tcW w:w="862" w:type="dxa"/>
          </w:tcPr>
          <w:p w14:paraId="415D3E7A" w14:textId="77777777" w:rsidR="0042007C" w:rsidRPr="00BF0373" w:rsidRDefault="0042007C" w:rsidP="00D051D6">
            <w:pPr>
              <w:spacing w:after="0" w:line="240" w:lineRule="auto"/>
              <w:jc w:val="both"/>
              <w:rPr>
                <w:rFonts w:asciiTheme="minorHAnsi" w:eastAsia="Times New Roman" w:hAnsiTheme="minorHAnsi" w:cstheme="minorHAnsi"/>
                <w:color w:val="000000"/>
                <w:sz w:val="24"/>
                <w:szCs w:val="24"/>
              </w:rPr>
            </w:pPr>
          </w:p>
        </w:tc>
      </w:tr>
    </w:tbl>
    <w:p w14:paraId="54854F9B" w14:textId="4BC0BF61" w:rsidR="00835B0D" w:rsidRPr="00BF0373" w:rsidRDefault="00835B0D" w:rsidP="008F4A3C">
      <w:pPr>
        <w:spacing w:before="120" w:after="120" w:line="240" w:lineRule="auto"/>
        <w:jc w:val="both"/>
        <w:rPr>
          <w:rFonts w:asciiTheme="minorHAnsi" w:eastAsia="Times New Roman" w:hAnsiTheme="minorHAnsi" w:cstheme="minorHAnsi"/>
          <w:b/>
          <w:color w:val="000000"/>
          <w:sz w:val="24"/>
          <w:szCs w:val="24"/>
        </w:rPr>
      </w:pPr>
      <w:r w:rsidRPr="008F4A3C">
        <w:rPr>
          <w:rFonts w:asciiTheme="minorHAnsi" w:eastAsia="Times New Roman" w:hAnsiTheme="minorHAnsi" w:cstheme="minorHAnsi"/>
          <w:b/>
          <w:color w:val="000000"/>
          <w:sz w:val="24"/>
          <w:szCs w:val="24"/>
        </w:rPr>
        <w:t>*</w:t>
      </w:r>
      <w:r>
        <w:rPr>
          <w:rFonts w:asciiTheme="minorHAnsi" w:eastAsia="Times New Roman" w:hAnsiTheme="minorHAnsi" w:cstheme="minorHAnsi"/>
          <w:b/>
          <w:color w:val="000000"/>
          <w:sz w:val="24"/>
          <w:szCs w:val="24"/>
        </w:rPr>
        <w:t xml:space="preserve"> </w:t>
      </w:r>
      <w:r w:rsidRPr="00BF0373">
        <w:rPr>
          <w:rFonts w:asciiTheme="minorHAnsi" w:eastAsia="Times New Roman" w:hAnsiTheme="minorHAnsi" w:cstheme="minorHAnsi"/>
          <w:color w:val="000000"/>
          <w:sz w:val="24"/>
          <w:szCs w:val="24"/>
        </w:rPr>
        <w:t>pentru GAL-urile cu SDL multifond</w:t>
      </w:r>
    </w:p>
    <w:p w14:paraId="3B167DB9" w14:textId="4A204F0C" w:rsidR="00077047" w:rsidRDefault="00077047" w:rsidP="00E82158">
      <w:pPr>
        <w:spacing w:before="120" w:after="120" w:line="240" w:lineRule="auto"/>
        <w:jc w:val="both"/>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METODOLOGIE DE VERIFICARE</w:t>
      </w:r>
    </w:p>
    <w:p w14:paraId="4B442F71" w14:textId="3F39D32D" w:rsidR="005D444E" w:rsidRPr="00BF0373" w:rsidRDefault="005D444E" w:rsidP="00BF0373">
      <w:pPr>
        <w:pStyle w:val="ListParagraph"/>
        <w:numPr>
          <w:ilvl w:val="2"/>
          <w:numId w:val="69"/>
        </w:numPr>
        <w:tabs>
          <w:tab w:val="clear" w:pos="2160"/>
        </w:tabs>
        <w:spacing w:before="120" w:after="120" w:line="240" w:lineRule="auto"/>
        <w:ind w:left="284"/>
        <w:jc w:val="both"/>
        <w:rPr>
          <w:rFonts w:asciiTheme="minorHAnsi" w:eastAsia="Times New Roman" w:hAnsiTheme="minorHAnsi" w:cstheme="minorHAnsi"/>
          <w:color w:val="000000"/>
          <w:sz w:val="24"/>
          <w:szCs w:val="24"/>
        </w:rPr>
      </w:pPr>
      <w:r w:rsidRPr="00E87A59">
        <w:rPr>
          <w:rFonts w:asciiTheme="minorHAnsi" w:hAnsiTheme="minorHAnsi" w:cstheme="minorHAnsi"/>
          <w:color w:val="000000"/>
          <w:sz w:val="24"/>
          <w:szCs w:val="24"/>
        </w:rPr>
        <w:t>Întâlniri de animare în preambulul lansării apelurilor de selecție</w:t>
      </w:r>
    </w:p>
    <w:p w14:paraId="28672F27" w14:textId="4360D132" w:rsidR="00A50654" w:rsidRDefault="00A50654" w:rsidP="00BF0373">
      <w:pPr>
        <w:spacing w:before="120" w:after="120" w:line="240" w:lineRule="auto"/>
        <w:ind w:left="-76"/>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 </w:t>
      </w:r>
      <w:r w:rsidR="00535CCA">
        <w:rPr>
          <w:rFonts w:asciiTheme="minorHAnsi" w:eastAsia="Times New Roman" w:hAnsiTheme="minorHAnsi" w:cstheme="minorHAnsi"/>
          <w:color w:val="000000"/>
          <w:sz w:val="24"/>
          <w:szCs w:val="24"/>
        </w:rPr>
        <w:t xml:space="preserve">dacă GAL a lansat apeluri de selecție pentru beneficiari privați. În cazul în care GAL a lansat apeluri de selecție, se verifică </w:t>
      </w:r>
      <w:r>
        <w:rPr>
          <w:rFonts w:asciiTheme="minorHAnsi" w:eastAsia="Times New Roman" w:hAnsiTheme="minorHAnsi" w:cstheme="minorHAnsi"/>
          <w:color w:val="000000"/>
          <w:sz w:val="24"/>
          <w:szCs w:val="24"/>
        </w:rPr>
        <w:t>dacă au fost încărcate pentru fiecare dintre întâlnirile prevăzute în Anexa 1 în cadrul trimestrului respectiv următoarele documente:</w:t>
      </w:r>
    </w:p>
    <w:p w14:paraId="780C2FEC" w14:textId="55D91D15" w:rsidR="00A50654" w:rsidRPr="00BF0373" w:rsidRDefault="00A50654" w:rsidP="00BF0373">
      <w:pPr>
        <w:pStyle w:val="ListParagraph"/>
        <w:numPr>
          <w:ilvl w:val="0"/>
          <w:numId w:val="118"/>
        </w:num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F</w:t>
      </w:r>
      <w:r w:rsidR="00A05246">
        <w:rPr>
          <w:rFonts w:asciiTheme="minorHAnsi" w:eastAsia="Times New Roman" w:hAnsiTheme="minorHAnsi" w:cstheme="minorHAnsi"/>
          <w:color w:val="000000"/>
          <w:sz w:val="24"/>
          <w:szCs w:val="24"/>
        </w:rPr>
        <w:t>X</w:t>
      </w:r>
      <w:r w:rsidRPr="00BF0373">
        <w:rPr>
          <w:rFonts w:asciiTheme="minorHAnsi" w:eastAsia="Times New Roman" w:hAnsiTheme="minorHAnsi" w:cstheme="minorHAnsi"/>
          <w:color w:val="000000"/>
          <w:sz w:val="24"/>
          <w:szCs w:val="24"/>
        </w:rPr>
        <w:t xml:space="preserve"> – raportul întâlnirii</w:t>
      </w:r>
    </w:p>
    <w:p w14:paraId="6C7AB5DC" w14:textId="053DA339" w:rsidR="00A50654" w:rsidRPr="00BF0373" w:rsidRDefault="00A50654" w:rsidP="00BF0373">
      <w:pPr>
        <w:pStyle w:val="ListParagraph"/>
        <w:numPr>
          <w:ilvl w:val="0"/>
          <w:numId w:val="118"/>
        </w:num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Lista participanților la întâlnire care conține cel puțin detaliile prevăzute în Ghid (data organizării întâlnirii; numele persoanei participante; date de contact (de ex. număr telefon fix/mobil, adresă e-mail dacă există, localitatea, județ); semnătura participantului; asumarea prin semnătură a veridicității datelor înscrise în lista de participare de către reprezentantul GAL la întâlnirea de animare.)</w:t>
      </w:r>
    </w:p>
    <w:p w14:paraId="5D0F3C78" w14:textId="77777777" w:rsidR="00A50654" w:rsidRPr="00211A5E" w:rsidRDefault="00A50654" w:rsidP="00A50654">
      <w:pPr>
        <w:pStyle w:val="ListParagraph"/>
        <w:numPr>
          <w:ilvl w:val="0"/>
          <w:numId w:val="118"/>
        </w:numPr>
        <w:spacing w:before="120" w:after="120" w:line="240" w:lineRule="auto"/>
        <w:jc w:val="both"/>
        <w:rPr>
          <w:rFonts w:asciiTheme="minorHAnsi" w:eastAsia="Times New Roman" w:hAnsiTheme="minorHAnsi" w:cstheme="minorHAnsi"/>
          <w:color w:val="000000"/>
          <w:sz w:val="24"/>
          <w:szCs w:val="24"/>
        </w:rPr>
      </w:pPr>
      <w:r w:rsidRPr="00211A5E">
        <w:rPr>
          <w:rFonts w:asciiTheme="minorHAnsi" w:eastAsia="Times New Roman" w:hAnsiTheme="minorHAnsi" w:cstheme="minorHAnsi"/>
          <w:color w:val="000000"/>
          <w:sz w:val="24"/>
          <w:szCs w:val="24"/>
        </w:rPr>
        <w:t>Document pdf care conține minim 5 fotografii de la eveniment</w:t>
      </w:r>
    </w:p>
    <w:p w14:paraId="1B281720" w14:textId="21EBF98C" w:rsidR="00A50654" w:rsidRDefault="00A50654" w:rsidP="00BF0373">
      <w:pPr>
        <w:pStyle w:val="ListParagraph"/>
        <w:numPr>
          <w:ilvl w:val="0"/>
          <w:numId w:val="118"/>
        </w:num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Document pdf care conține dovada promovării fiecărei întâlniri (anunț social media și anunț pe pagina web a GAL)</w:t>
      </w:r>
      <w:r>
        <w:rPr>
          <w:rFonts w:asciiTheme="minorHAnsi" w:eastAsia="Times New Roman" w:hAnsiTheme="minorHAnsi" w:cstheme="minorHAnsi"/>
          <w:color w:val="000000"/>
          <w:sz w:val="24"/>
          <w:szCs w:val="24"/>
        </w:rPr>
        <w:t>.</w:t>
      </w:r>
    </w:p>
    <w:p w14:paraId="49DBDA0C" w14:textId="77777777" w:rsidR="0042007C" w:rsidRDefault="00A50654">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verifică dacă</w:t>
      </w:r>
      <w:r w:rsidR="0042007C">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w:t>
      </w:r>
    </w:p>
    <w:p w14:paraId="74D12BF3" w14:textId="286C7279" w:rsidR="00A50654" w:rsidRDefault="0042007C" w:rsidP="00BF0373">
      <w:pPr>
        <w:pStyle w:val="ListParagraph"/>
        <w:numPr>
          <w:ilvl w:val="0"/>
          <w:numId w:val="119"/>
        </w:numPr>
        <w:spacing w:before="120" w:after="120" w:line="240" w:lineRule="auto"/>
        <w:ind w:left="1134"/>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au fost organizate întâlniri în fiecare UAT</w:t>
      </w:r>
    </w:p>
    <w:p w14:paraId="4A5B66B2" w14:textId="0075AED0" w:rsidR="0042007C" w:rsidRPr="00BF0373" w:rsidRDefault="0042007C" w:rsidP="00BF0373">
      <w:pPr>
        <w:pStyle w:val="ListParagraph"/>
        <w:numPr>
          <w:ilvl w:val="0"/>
          <w:numId w:val="119"/>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numărul minim de participanți la fiecare întâlnire este 5</w:t>
      </w:r>
    </w:p>
    <w:p w14:paraId="63704679" w14:textId="344825CD" w:rsidR="0042007C" w:rsidRDefault="0042007C" w:rsidP="00BF0373">
      <w:pPr>
        <w:pStyle w:val="ListParagraph"/>
        <w:numPr>
          <w:ilvl w:val="0"/>
          <w:numId w:val="119"/>
        </w:numPr>
        <w:spacing w:before="120" w:after="120" w:line="240" w:lineRule="auto"/>
        <w:ind w:left="1134"/>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media participanților/ întâlnirile de animare/ trimestru este mai mare sau egală cu 10</w:t>
      </w:r>
    </w:p>
    <w:p w14:paraId="4EDEE710" w14:textId="28AB6719" w:rsidR="0042007C" w:rsidRDefault="0042007C" w:rsidP="00BF0373">
      <w:pPr>
        <w:pStyle w:val="ListParagraph"/>
        <w:numPr>
          <w:ilvl w:val="0"/>
          <w:numId w:val="119"/>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sunt completate toate rubricile din formularul F</w:t>
      </w:r>
      <w:r w:rsidR="003A7EC2">
        <w:rPr>
          <w:rFonts w:asciiTheme="minorHAnsi" w:eastAsia="Times New Roman" w:hAnsiTheme="minorHAnsi" w:cstheme="minorHAnsi"/>
          <w:color w:val="000000"/>
          <w:sz w:val="24"/>
          <w:szCs w:val="24"/>
        </w:rPr>
        <w:t>X</w:t>
      </w:r>
      <w:r>
        <w:rPr>
          <w:rFonts w:asciiTheme="minorHAnsi" w:eastAsia="Times New Roman" w:hAnsiTheme="minorHAnsi" w:cstheme="minorHAnsi"/>
          <w:color w:val="000000"/>
          <w:sz w:val="24"/>
          <w:szCs w:val="24"/>
        </w:rPr>
        <w:t xml:space="preserve"> </w:t>
      </w:r>
    </w:p>
    <w:p w14:paraId="004B5719" w14:textId="21E078F4" w:rsidR="0042007C" w:rsidRDefault="0042007C" w:rsidP="00BF0373">
      <w:pPr>
        <w:pStyle w:val="ListParagraph"/>
        <w:numPr>
          <w:ilvl w:val="0"/>
          <w:numId w:val="119"/>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fotografiile transmise sunt elocvente, în sensul în care pot fi identificate elemente de identificare ale evenimentului, participanți etc.</w:t>
      </w:r>
    </w:p>
    <w:p w14:paraId="3B8CF7C4" w14:textId="7D670907" w:rsidR="0042007C" w:rsidRDefault="0042007C" w:rsidP="00BF0373">
      <w:pPr>
        <w:pStyle w:val="ListParagraph"/>
        <w:numPr>
          <w:ilvl w:val="0"/>
          <w:numId w:val="119"/>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 fost realizată promovarea fiecărui eveniment prin cele 2 anunțuri (social media și pagină web) și acestea conțin </w:t>
      </w:r>
      <w:r w:rsidRPr="00BF0373">
        <w:rPr>
          <w:rFonts w:asciiTheme="minorHAnsi" w:eastAsia="Times New Roman" w:hAnsiTheme="minorHAnsi" w:cstheme="minorHAnsi"/>
          <w:color w:val="000000"/>
          <w:sz w:val="24"/>
          <w:szCs w:val="24"/>
        </w:rPr>
        <w:t>elemente de identificare ale evenimentului: elementele de identificare vizuală ale GAL, anunțul propriu-zis în care să se evidențieze data, locul de desfășurare, tematica abordată</w:t>
      </w:r>
    </w:p>
    <w:p w14:paraId="74D24468" w14:textId="5FAE58CD" w:rsidR="0042007C" w:rsidRDefault="0042007C">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În cazul în care cerințele nu sunt respectate se pot solicita clarificări pentru completarea informațiilor.</w:t>
      </w:r>
    </w:p>
    <w:p w14:paraId="2630CF2C" w14:textId="77777777" w:rsidR="0066530C" w:rsidRPr="00BF0373" w:rsidRDefault="0066530C">
      <w:pPr>
        <w:spacing w:before="120" w:after="120" w:line="240" w:lineRule="auto"/>
        <w:jc w:val="both"/>
        <w:rPr>
          <w:rFonts w:asciiTheme="minorHAnsi" w:eastAsia="Times New Roman" w:hAnsiTheme="minorHAnsi" w:cstheme="minorHAnsi"/>
          <w:color w:val="000000"/>
          <w:sz w:val="24"/>
          <w:szCs w:val="24"/>
        </w:rPr>
      </w:pPr>
    </w:p>
    <w:p w14:paraId="114AEFE1" w14:textId="235A3341" w:rsidR="005D444E" w:rsidRPr="00BF0373" w:rsidRDefault="00F9354D" w:rsidP="00BF0373">
      <w:pPr>
        <w:pStyle w:val="ListParagraph"/>
        <w:numPr>
          <w:ilvl w:val="2"/>
          <w:numId w:val="69"/>
        </w:numPr>
        <w:tabs>
          <w:tab w:val="clear" w:pos="2160"/>
        </w:tabs>
        <w:spacing w:before="120" w:after="120" w:line="240" w:lineRule="auto"/>
        <w:ind w:left="284"/>
        <w:jc w:val="both"/>
        <w:rPr>
          <w:rFonts w:asciiTheme="minorHAnsi" w:eastAsia="Times New Roman" w:hAnsiTheme="minorHAnsi" w:cstheme="minorHAnsi"/>
          <w:color w:val="000000"/>
          <w:sz w:val="24"/>
          <w:szCs w:val="24"/>
        </w:rPr>
      </w:pPr>
      <w:r w:rsidRPr="00E87A59">
        <w:rPr>
          <w:rFonts w:asciiTheme="minorHAnsi" w:hAnsiTheme="minorHAnsi" w:cstheme="minorHAnsi"/>
          <w:color w:val="000000"/>
          <w:sz w:val="24"/>
          <w:szCs w:val="24"/>
        </w:rPr>
        <w:t>Alte tipuri de întâlniri de animare</w:t>
      </w:r>
    </w:p>
    <w:p w14:paraId="622F4242" w14:textId="644E990B" w:rsidR="0066530C" w:rsidRDefault="0066530C" w:rsidP="0066530C">
      <w:pPr>
        <w:spacing w:before="120" w:after="120" w:line="240" w:lineRule="auto"/>
        <w:ind w:left="-76"/>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 dacă au fost încărcate pentru fiecare dintre întâlnirile prevăzute în Anexa 1 în cadrul trimestrului respectiv următoarele documente:</w:t>
      </w:r>
    </w:p>
    <w:p w14:paraId="4A0DC41B" w14:textId="3E919181" w:rsidR="0066530C" w:rsidRPr="000E5CAF" w:rsidRDefault="0066530C" w:rsidP="00BF0373">
      <w:pPr>
        <w:pStyle w:val="ListParagraph"/>
        <w:numPr>
          <w:ilvl w:val="0"/>
          <w:numId w:val="120"/>
        </w:numPr>
        <w:spacing w:before="120" w:after="120" w:line="240" w:lineRule="auto"/>
        <w:jc w:val="both"/>
        <w:rPr>
          <w:rFonts w:asciiTheme="minorHAnsi" w:eastAsia="Times New Roman" w:hAnsiTheme="minorHAnsi" w:cstheme="minorHAnsi"/>
          <w:color w:val="000000"/>
          <w:sz w:val="24"/>
          <w:szCs w:val="24"/>
        </w:rPr>
      </w:pPr>
      <w:r w:rsidRPr="000E5CAF">
        <w:rPr>
          <w:rFonts w:asciiTheme="minorHAnsi" w:eastAsia="Times New Roman" w:hAnsiTheme="minorHAnsi" w:cstheme="minorHAnsi"/>
          <w:color w:val="000000"/>
          <w:sz w:val="24"/>
          <w:szCs w:val="24"/>
        </w:rPr>
        <w:t>F</w:t>
      </w:r>
      <w:r w:rsidR="003A7EC2">
        <w:rPr>
          <w:rFonts w:asciiTheme="minorHAnsi" w:eastAsia="Times New Roman" w:hAnsiTheme="minorHAnsi" w:cstheme="minorHAnsi"/>
          <w:color w:val="000000"/>
          <w:sz w:val="24"/>
          <w:szCs w:val="24"/>
        </w:rPr>
        <w:t>X</w:t>
      </w:r>
      <w:r w:rsidRPr="000E5CAF">
        <w:rPr>
          <w:rFonts w:asciiTheme="minorHAnsi" w:eastAsia="Times New Roman" w:hAnsiTheme="minorHAnsi" w:cstheme="minorHAnsi"/>
          <w:color w:val="000000"/>
          <w:sz w:val="24"/>
          <w:szCs w:val="24"/>
        </w:rPr>
        <w:t xml:space="preserve"> – raportul întâlnirii</w:t>
      </w:r>
    </w:p>
    <w:p w14:paraId="0D290964" w14:textId="7187E451" w:rsidR="0066530C" w:rsidRPr="000E5CAF" w:rsidRDefault="0066530C" w:rsidP="00BF0373">
      <w:pPr>
        <w:pStyle w:val="ListParagraph"/>
        <w:numPr>
          <w:ilvl w:val="0"/>
          <w:numId w:val="120"/>
        </w:numPr>
        <w:spacing w:before="120" w:after="120" w:line="240" w:lineRule="auto"/>
        <w:jc w:val="both"/>
        <w:rPr>
          <w:rFonts w:asciiTheme="minorHAnsi" w:eastAsia="Times New Roman" w:hAnsiTheme="minorHAnsi" w:cstheme="minorHAnsi"/>
          <w:color w:val="000000"/>
          <w:sz w:val="24"/>
          <w:szCs w:val="24"/>
        </w:rPr>
      </w:pPr>
      <w:r w:rsidRPr="000E5CAF">
        <w:rPr>
          <w:rFonts w:asciiTheme="minorHAnsi" w:eastAsia="Times New Roman" w:hAnsiTheme="minorHAnsi" w:cstheme="minorHAnsi"/>
          <w:color w:val="000000"/>
          <w:sz w:val="24"/>
          <w:szCs w:val="24"/>
        </w:rPr>
        <w:t>Lista participanților la întâlnire care conține cel puțin detaliile prevăzute în Ghid (data organizării întâlnirii; numele persoanei participante; date de contact (de ex. număr telefon fix/mobil, adresă e-mail dacă există, localitatea, județ); semnătura participantului; asumarea prin semnătură a veridicității datelor înscrise în lista de participare de către reprezentantul GAL la întâlnirea de animare.)</w:t>
      </w:r>
    </w:p>
    <w:p w14:paraId="7A5A0309" w14:textId="77777777" w:rsidR="0066530C" w:rsidRPr="00211A5E" w:rsidRDefault="0066530C" w:rsidP="00BF0373">
      <w:pPr>
        <w:pStyle w:val="ListParagraph"/>
        <w:numPr>
          <w:ilvl w:val="0"/>
          <w:numId w:val="120"/>
        </w:numPr>
        <w:spacing w:before="120" w:after="120" w:line="240" w:lineRule="auto"/>
        <w:jc w:val="both"/>
        <w:rPr>
          <w:rFonts w:asciiTheme="minorHAnsi" w:eastAsia="Times New Roman" w:hAnsiTheme="minorHAnsi" w:cstheme="minorHAnsi"/>
          <w:color w:val="000000"/>
          <w:sz w:val="24"/>
          <w:szCs w:val="24"/>
        </w:rPr>
      </w:pPr>
      <w:r w:rsidRPr="00211A5E">
        <w:rPr>
          <w:rFonts w:asciiTheme="minorHAnsi" w:eastAsia="Times New Roman" w:hAnsiTheme="minorHAnsi" w:cstheme="minorHAnsi"/>
          <w:color w:val="000000"/>
          <w:sz w:val="24"/>
          <w:szCs w:val="24"/>
        </w:rPr>
        <w:t>Document pdf care conține minim 5 fotografii de la eveniment</w:t>
      </w:r>
    </w:p>
    <w:p w14:paraId="6A337BEF" w14:textId="77777777" w:rsidR="0066530C" w:rsidRDefault="0066530C" w:rsidP="00BF0373">
      <w:pPr>
        <w:pStyle w:val="ListParagraph"/>
        <w:numPr>
          <w:ilvl w:val="0"/>
          <w:numId w:val="120"/>
        </w:numPr>
        <w:spacing w:before="120" w:after="120" w:line="240" w:lineRule="auto"/>
        <w:jc w:val="both"/>
        <w:rPr>
          <w:rFonts w:asciiTheme="minorHAnsi" w:eastAsia="Times New Roman" w:hAnsiTheme="minorHAnsi" w:cstheme="minorHAnsi"/>
          <w:color w:val="000000"/>
          <w:sz w:val="24"/>
          <w:szCs w:val="24"/>
        </w:rPr>
      </w:pPr>
      <w:r w:rsidRPr="000E5CAF">
        <w:rPr>
          <w:rFonts w:asciiTheme="minorHAnsi" w:eastAsia="Times New Roman" w:hAnsiTheme="minorHAnsi" w:cstheme="minorHAnsi"/>
          <w:color w:val="000000"/>
          <w:sz w:val="24"/>
          <w:szCs w:val="24"/>
        </w:rPr>
        <w:lastRenderedPageBreak/>
        <w:t>Document pdf care conține dovada promovării fiecărei întâlniri (anunț social media și anunț pe pagina web a GAL)</w:t>
      </w:r>
      <w:r>
        <w:rPr>
          <w:rFonts w:asciiTheme="minorHAnsi" w:eastAsia="Times New Roman" w:hAnsiTheme="minorHAnsi" w:cstheme="minorHAnsi"/>
          <w:color w:val="000000"/>
          <w:sz w:val="24"/>
          <w:szCs w:val="24"/>
        </w:rPr>
        <w:t>.</w:t>
      </w:r>
    </w:p>
    <w:p w14:paraId="54266FD7" w14:textId="77777777" w:rsidR="0066530C" w:rsidRDefault="0066530C" w:rsidP="0066530C">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Expertul verifică dacă: </w:t>
      </w:r>
    </w:p>
    <w:p w14:paraId="619D7A26" w14:textId="77777777" w:rsidR="0066530C" w:rsidRDefault="0066530C" w:rsidP="00BF0373">
      <w:pPr>
        <w:pStyle w:val="ListParagraph"/>
        <w:numPr>
          <w:ilvl w:val="0"/>
          <w:numId w:val="121"/>
        </w:numPr>
        <w:spacing w:before="120" w:after="120" w:line="240" w:lineRule="auto"/>
        <w:ind w:left="1134"/>
        <w:jc w:val="both"/>
        <w:rPr>
          <w:rFonts w:asciiTheme="minorHAnsi" w:eastAsia="Times New Roman" w:hAnsiTheme="minorHAnsi" w:cstheme="minorHAnsi"/>
          <w:color w:val="000000"/>
          <w:sz w:val="24"/>
          <w:szCs w:val="24"/>
        </w:rPr>
      </w:pPr>
      <w:r w:rsidRPr="000E5CAF">
        <w:rPr>
          <w:rFonts w:asciiTheme="minorHAnsi" w:eastAsia="Times New Roman" w:hAnsiTheme="minorHAnsi" w:cstheme="minorHAnsi"/>
          <w:color w:val="000000"/>
          <w:sz w:val="24"/>
          <w:szCs w:val="24"/>
        </w:rPr>
        <w:t>au fost organizate întâlniri în fiecare UAT</w:t>
      </w:r>
    </w:p>
    <w:p w14:paraId="7163E4FC" w14:textId="77777777" w:rsidR="0066530C" w:rsidRPr="000E5CAF" w:rsidRDefault="0066530C" w:rsidP="00BF0373">
      <w:pPr>
        <w:pStyle w:val="ListParagraph"/>
        <w:numPr>
          <w:ilvl w:val="0"/>
          <w:numId w:val="121"/>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numărul minim de participanți la fiecare întâlnire este 5</w:t>
      </w:r>
    </w:p>
    <w:p w14:paraId="205487F1" w14:textId="77777777" w:rsidR="0066530C" w:rsidRDefault="0066530C" w:rsidP="00BF0373">
      <w:pPr>
        <w:pStyle w:val="ListParagraph"/>
        <w:numPr>
          <w:ilvl w:val="0"/>
          <w:numId w:val="121"/>
        </w:numPr>
        <w:spacing w:before="120" w:after="120" w:line="240" w:lineRule="auto"/>
        <w:ind w:left="1134"/>
        <w:jc w:val="both"/>
        <w:rPr>
          <w:rFonts w:asciiTheme="minorHAnsi" w:eastAsia="Times New Roman" w:hAnsiTheme="minorHAnsi" w:cstheme="minorHAnsi"/>
          <w:color w:val="000000"/>
          <w:sz w:val="24"/>
          <w:szCs w:val="24"/>
        </w:rPr>
      </w:pPr>
      <w:r w:rsidRPr="000E5CAF">
        <w:rPr>
          <w:rFonts w:asciiTheme="minorHAnsi" w:eastAsia="Times New Roman" w:hAnsiTheme="minorHAnsi" w:cstheme="minorHAnsi"/>
          <w:color w:val="000000"/>
          <w:sz w:val="24"/>
          <w:szCs w:val="24"/>
        </w:rPr>
        <w:t>media participanților/ întâlnirile de animare/ trimestru este mai mare sau egală cu 10</w:t>
      </w:r>
    </w:p>
    <w:p w14:paraId="65EFEDB5" w14:textId="054EEB32" w:rsidR="0066530C" w:rsidRDefault="0066530C" w:rsidP="00BF0373">
      <w:pPr>
        <w:pStyle w:val="ListParagraph"/>
        <w:numPr>
          <w:ilvl w:val="0"/>
          <w:numId w:val="121"/>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sunt completate toate rubricile din formularul F</w:t>
      </w:r>
      <w:r w:rsidR="003A7EC2">
        <w:rPr>
          <w:rFonts w:asciiTheme="minorHAnsi" w:eastAsia="Times New Roman" w:hAnsiTheme="minorHAnsi" w:cstheme="minorHAnsi"/>
          <w:color w:val="000000"/>
          <w:sz w:val="24"/>
          <w:szCs w:val="24"/>
        </w:rPr>
        <w:t>X</w:t>
      </w:r>
      <w:r>
        <w:rPr>
          <w:rFonts w:asciiTheme="minorHAnsi" w:eastAsia="Times New Roman" w:hAnsiTheme="minorHAnsi" w:cstheme="minorHAnsi"/>
          <w:color w:val="000000"/>
          <w:sz w:val="24"/>
          <w:szCs w:val="24"/>
        </w:rPr>
        <w:t xml:space="preserve"> </w:t>
      </w:r>
    </w:p>
    <w:p w14:paraId="407F2BB2" w14:textId="77777777" w:rsidR="0066530C" w:rsidRDefault="0066530C" w:rsidP="00BF0373">
      <w:pPr>
        <w:pStyle w:val="ListParagraph"/>
        <w:numPr>
          <w:ilvl w:val="0"/>
          <w:numId w:val="121"/>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fotografiile transmise sunt elocvente, în sensul în care pot fi identificate elemente de identificare ale evenimentului, participanți etc.</w:t>
      </w:r>
    </w:p>
    <w:p w14:paraId="69BC1790" w14:textId="77777777" w:rsidR="0066530C" w:rsidRDefault="0066530C" w:rsidP="00BF0373">
      <w:pPr>
        <w:pStyle w:val="ListParagraph"/>
        <w:numPr>
          <w:ilvl w:val="0"/>
          <w:numId w:val="121"/>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 fost realizată promovarea fiecărui eveniment prin cele 2 anunțuri (social media și pagină web) și acestea conțin </w:t>
      </w:r>
      <w:r w:rsidRPr="000E5CAF">
        <w:rPr>
          <w:rFonts w:asciiTheme="minorHAnsi" w:eastAsia="Times New Roman" w:hAnsiTheme="minorHAnsi" w:cstheme="minorHAnsi"/>
          <w:color w:val="000000"/>
          <w:sz w:val="24"/>
          <w:szCs w:val="24"/>
        </w:rPr>
        <w:t>elemente de identificare ale evenimentului: elementele de identificare vizuală ale GAL, anunțul propriu-zis în care să se evidențieze data, locul de desfășurare, tematica abordată</w:t>
      </w:r>
    </w:p>
    <w:p w14:paraId="23544C7F" w14:textId="32200D4E" w:rsidR="0066530C" w:rsidRDefault="0066530C" w:rsidP="0066530C">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În cazul în care cerințele nu sunt respectate se pot solicita clarificări pentru completarea informațiilor.</w:t>
      </w:r>
    </w:p>
    <w:p w14:paraId="566D13D0" w14:textId="77777777" w:rsidR="0066530C" w:rsidRPr="00BF0373" w:rsidRDefault="0066530C" w:rsidP="00BF0373">
      <w:pPr>
        <w:spacing w:before="120" w:after="120" w:line="240" w:lineRule="auto"/>
        <w:ind w:left="-76"/>
        <w:jc w:val="both"/>
        <w:rPr>
          <w:rFonts w:asciiTheme="minorHAnsi" w:eastAsia="Times New Roman" w:hAnsiTheme="minorHAnsi" w:cstheme="minorHAnsi"/>
          <w:color w:val="000000"/>
          <w:sz w:val="24"/>
          <w:szCs w:val="24"/>
        </w:rPr>
      </w:pPr>
    </w:p>
    <w:p w14:paraId="49DA4FCF" w14:textId="4685F1D7" w:rsidR="00F9354D" w:rsidRPr="00BF0373" w:rsidRDefault="00F9354D" w:rsidP="00BF0373">
      <w:pPr>
        <w:pStyle w:val="ListParagraph"/>
        <w:numPr>
          <w:ilvl w:val="2"/>
          <w:numId w:val="69"/>
        </w:numPr>
        <w:tabs>
          <w:tab w:val="clear" w:pos="2160"/>
        </w:tabs>
        <w:spacing w:before="120" w:after="120" w:line="240" w:lineRule="auto"/>
        <w:ind w:left="284"/>
        <w:jc w:val="both"/>
        <w:rPr>
          <w:rFonts w:asciiTheme="minorHAnsi" w:eastAsia="Times New Roman" w:hAnsiTheme="minorHAnsi" w:cstheme="minorHAnsi"/>
          <w:color w:val="000000"/>
          <w:sz w:val="24"/>
          <w:szCs w:val="24"/>
        </w:rPr>
      </w:pPr>
      <w:r w:rsidRPr="00E87A59">
        <w:rPr>
          <w:rFonts w:asciiTheme="minorHAnsi" w:hAnsiTheme="minorHAnsi" w:cstheme="minorHAnsi"/>
          <w:color w:val="000000"/>
          <w:sz w:val="24"/>
          <w:szCs w:val="24"/>
        </w:rPr>
        <w:t>Activități de organizare/ co-organizare evenimente în vederea promovării teritoriului GAL</w:t>
      </w:r>
    </w:p>
    <w:p w14:paraId="1C25EAD9" w14:textId="39D6CDBB" w:rsidR="0066530C" w:rsidRDefault="0066530C" w:rsidP="0066530C">
      <w:pPr>
        <w:spacing w:before="120" w:after="120" w:line="240" w:lineRule="auto"/>
        <w:ind w:left="-76"/>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 dacă au fost încărcate pentru fiecare eveniment prevăzut în Anexa 1 în cadrul trimestrului respectiv următoarele documente:</w:t>
      </w:r>
    </w:p>
    <w:p w14:paraId="75AF43E5" w14:textId="4F1BC675" w:rsidR="0066530C" w:rsidRPr="0066530C" w:rsidRDefault="0066530C" w:rsidP="00BF0373">
      <w:pPr>
        <w:pStyle w:val="ListParagraph"/>
        <w:numPr>
          <w:ilvl w:val="0"/>
          <w:numId w:val="122"/>
        </w:numPr>
        <w:spacing w:before="120" w:after="120" w:line="240" w:lineRule="auto"/>
        <w:jc w:val="both"/>
        <w:rPr>
          <w:rFonts w:asciiTheme="minorHAnsi" w:eastAsia="Times New Roman" w:hAnsiTheme="minorHAnsi" w:cstheme="minorHAnsi"/>
          <w:color w:val="000000"/>
          <w:sz w:val="24"/>
          <w:szCs w:val="24"/>
        </w:rPr>
      </w:pPr>
      <w:r w:rsidRPr="00BF0373">
        <w:rPr>
          <w:rFonts w:cs="Calibri"/>
          <w:bCs/>
          <w:i/>
          <w:color w:val="000000"/>
          <w:sz w:val="24"/>
          <w:szCs w:val="24"/>
        </w:rPr>
        <w:t>Raportul evenimentului,</w:t>
      </w:r>
      <w:r w:rsidRPr="00BF0373">
        <w:rPr>
          <w:rFonts w:cs="Calibri"/>
          <w:bCs/>
          <w:color w:val="000000"/>
          <w:sz w:val="24"/>
          <w:szCs w:val="24"/>
        </w:rPr>
        <w:t xml:space="preserve"> ce va cuprinde detalii legate de eveniment: tip, scop, perioadă, locație, participanți (număr și categorie), scurta descriere a evenimentului. În cazul în care GAL este co-organizator, în cadrul Raportului se va detalia implicarea GAL-ului în organizarea evenimentului, iar acesta va fi avizat de organizatorul principal.</w:t>
      </w:r>
    </w:p>
    <w:p w14:paraId="499B9A0E" w14:textId="77777777" w:rsidR="0066530C" w:rsidRPr="00211A5E" w:rsidRDefault="0066530C" w:rsidP="00BF0373">
      <w:pPr>
        <w:pStyle w:val="ListParagraph"/>
        <w:numPr>
          <w:ilvl w:val="0"/>
          <w:numId w:val="122"/>
        </w:numPr>
        <w:spacing w:before="120" w:after="120" w:line="240" w:lineRule="auto"/>
        <w:jc w:val="both"/>
        <w:rPr>
          <w:rFonts w:asciiTheme="minorHAnsi" w:eastAsia="Times New Roman" w:hAnsiTheme="minorHAnsi" w:cstheme="minorHAnsi"/>
          <w:color w:val="000000"/>
          <w:sz w:val="24"/>
          <w:szCs w:val="24"/>
        </w:rPr>
      </w:pPr>
      <w:r w:rsidRPr="00211A5E">
        <w:rPr>
          <w:rFonts w:asciiTheme="minorHAnsi" w:eastAsia="Times New Roman" w:hAnsiTheme="minorHAnsi" w:cstheme="minorHAnsi"/>
          <w:color w:val="000000"/>
          <w:sz w:val="24"/>
          <w:szCs w:val="24"/>
        </w:rPr>
        <w:t>Document pdf care conține minim 5 fotografii de la eveniment</w:t>
      </w:r>
    </w:p>
    <w:p w14:paraId="7171F0D6" w14:textId="38976006" w:rsidR="0066530C" w:rsidRDefault="0066530C" w:rsidP="00BF0373">
      <w:pPr>
        <w:pStyle w:val="ListParagraph"/>
        <w:numPr>
          <w:ilvl w:val="0"/>
          <w:numId w:val="122"/>
        </w:numPr>
        <w:spacing w:before="120" w:after="120" w:line="240" w:lineRule="auto"/>
        <w:jc w:val="both"/>
        <w:rPr>
          <w:rFonts w:asciiTheme="minorHAnsi" w:eastAsia="Times New Roman" w:hAnsiTheme="minorHAnsi" w:cstheme="minorHAnsi"/>
          <w:color w:val="000000"/>
          <w:sz w:val="24"/>
          <w:szCs w:val="24"/>
        </w:rPr>
      </w:pPr>
      <w:r w:rsidRPr="000E5CAF">
        <w:rPr>
          <w:rFonts w:asciiTheme="minorHAnsi" w:eastAsia="Times New Roman" w:hAnsiTheme="minorHAnsi" w:cstheme="minorHAnsi"/>
          <w:color w:val="000000"/>
          <w:sz w:val="24"/>
          <w:szCs w:val="24"/>
        </w:rPr>
        <w:t xml:space="preserve">Document pdf care conține dovada promovării </w:t>
      </w:r>
      <w:r>
        <w:rPr>
          <w:rFonts w:asciiTheme="minorHAnsi" w:eastAsia="Times New Roman" w:hAnsiTheme="minorHAnsi" w:cstheme="minorHAnsi"/>
          <w:color w:val="000000"/>
          <w:sz w:val="24"/>
          <w:szCs w:val="24"/>
        </w:rPr>
        <w:t>evenimentului</w:t>
      </w:r>
      <w:r w:rsidRPr="000E5CAF">
        <w:rPr>
          <w:rFonts w:asciiTheme="minorHAnsi" w:eastAsia="Times New Roman" w:hAnsiTheme="minorHAnsi" w:cstheme="minorHAnsi"/>
          <w:color w:val="000000"/>
          <w:sz w:val="24"/>
          <w:szCs w:val="24"/>
        </w:rPr>
        <w:t xml:space="preserve"> (anunț social media și anunț pe pagina web a GAL)</w:t>
      </w:r>
      <w:r>
        <w:rPr>
          <w:rFonts w:asciiTheme="minorHAnsi" w:eastAsia="Times New Roman" w:hAnsiTheme="minorHAnsi" w:cstheme="minorHAnsi"/>
          <w:color w:val="000000"/>
          <w:sz w:val="24"/>
          <w:szCs w:val="24"/>
        </w:rPr>
        <w:t>.</w:t>
      </w:r>
    </w:p>
    <w:p w14:paraId="3B313535" w14:textId="77777777" w:rsidR="0066530C" w:rsidRDefault="0066530C" w:rsidP="0066530C">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Expertul verifică dacă: </w:t>
      </w:r>
    </w:p>
    <w:p w14:paraId="48D0CEBE" w14:textId="4DE2513E" w:rsidR="0066530C" w:rsidRDefault="0066530C" w:rsidP="00BF0373">
      <w:pPr>
        <w:pStyle w:val="ListParagraph"/>
        <w:numPr>
          <w:ilvl w:val="0"/>
          <w:numId w:val="123"/>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sunt completate toate detaliile în cadrul raportului de eveniment. În cazul </w:t>
      </w:r>
      <w:r w:rsidRPr="000E5CAF">
        <w:rPr>
          <w:rFonts w:cs="Calibri"/>
          <w:bCs/>
          <w:color w:val="000000"/>
          <w:sz w:val="24"/>
          <w:szCs w:val="24"/>
        </w:rPr>
        <w:t>în care GAL este co-organizator</w:t>
      </w:r>
      <w:r>
        <w:rPr>
          <w:rFonts w:cs="Calibri"/>
          <w:bCs/>
          <w:color w:val="000000"/>
          <w:sz w:val="24"/>
          <w:szCs w:val="24"/>
        </w:rPr>
        <w:t xml:space="preserve">, se verifică dacă </w:t>
      </w:r>
      <w:r>
        <w:rPr>
          <w:rFonts w:asciiTheme="minorHAnsi" w:eastAsia="Times New Roman" w:hAnsiTheme="minorHAnsi" w:cstheme="minorHAnsi"/>
          <w:color w:val="000000"/>
          <w:sz w:val="24"/>
          <w:szCs w:val="24"/>
        </w:rPr>
        <w:t xml:space="preserve">Raportul este </w:t>
      </w:r>
      <w:r w:rsidRPr="000E5CAF">
        <w:rPr>
          <w:rFonts w:cs="Calibri"/>
          <w:bCs/>
          <w:color w:val="000000"/>
          <w:sz w:val="24"/>
          <w:szCs w:val="24"/>
        </w:rPr>
        <w:t>avizat de organizatorul principal</w:t>
      </w:r>
      <w:r>
        <w:rPr>
          <w:rFonts w:asciiTheme="minorHAnsi" w:eastAsia="Times New Roman" w:hAnsiTheme="minorHAnsi" w:cstheme="minorHAnsi"/>
          <w:color w:val="000000"/>
          <w:sz w:val="24"/>
          <w:szCs w:val="24"/>
        </w:rPr>
        <w:t>.</w:t>
      </w:r>
    </w:p>
    <w:p w14:paraId="0D982352" w14:textId="77777777" w:rsidR="0066530C" w:rsidRDefault="0066530C" w:rsidP="00BF0373">
      <w:pPr>
        <w:pStyle w:val="ListParagraph"/>
        <w:numPr>
          <w:ilvl w:val="0"/>
          <w:numId w:val="123"/>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fotografiile transmise sunt elocvente, în sensul în care pot fi identificate elemente de identificare ale evenimentului, participanți etc.</w:t>
      </w:r>
    </w:p>
    <w:p w14:paraId="208FC188" w14:textId="77777777" w:rsidR="0066530C" w:rsidRDefault="0066530C" w:rsidP="00BF0373">
      <w:pPr>
        <w:pStyle w:val="ListParagraph"/>
        <w:numPr>
          <w:ilvl w:val="0"/>
          <w:numId w:val="123"/>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 fost realizată promovarea fiecărui eveniment prin cele 2 anunțuri (social media și pagină web) și acestea conțin </w:t>
      </w:r>
      <w:r w:rsidRPr="000E5CAF">
        <w:rPr>
          <w:rFonts w:asciiTheme="minorHAnsi" w:eastAsia="Times New Roman" w:hAnsiTheme="minorHAnsi" w:cstheme="minorHAnsi"/>
          <w:color w:val="000000"/>
          <w:sz w:val="24"/>
          <w:szCs w:val="24"/>
        </w:rPr>
        <w:t>elemente de identificare ale evenimentului: elementele de identificare vizuală ale GAL, anunțul propriu-zis în care să se evidențieze data, locul de desfășurare, tematica abordată</w:t>
      </w:r>
    </w:p>
    <w:p w14:paraId="102A80EA" w14:textId="5CE5CC47" w:rsidR="0066530C" w:rsidRDefault="0066530C" w:rsidP="0066530C">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În cazul în care cerințele nu sunt respectate se pot solicita clarificări pentru completarea informațiilor.</w:t>
      </w:r>
    </w:p>
    <w:p w14:paraId="1B9BAE9B" w14:textId="77777777" w:rsidR="0066530C" w:rsidRPr="00BF0373" w:rsidRDefault="0066530C" w:rsidP="00BF0373">
      <w:pPr>
        <w:spacing w:before="120" w:after="120" w:line="240" w:lineRule="auto"/>
        <w:ind w:left="-76"/>
        <w:jc w:val="both"/>
        <w:rPr>
          <w:rFonts w:asciiTheme="minorHAnsi" w:eastAsia="Times New Roman" w:hAnsiTheme="minorHAnsi" w:cstheme="minorHAnsi"/>
          <w:color w:val="000000"/>
          <w:sz w:val="24"/>
          <w:szCs w:val="24"/>
        </w:rPr>
      </w:pPr>
    </w:p>
    <w:p w14:paraId="7A510F47" w14:textId="3E175025" w:rsidR="00F9354D" w:rsidRPr="00BF0373" w:rsidRDefault="00F9354D" w:rsidP="00BF0373">
      <w:pPr>
        <w:pStyle w:val="ListParagraph"/>
        <w:numPr>
          <w:ilvl w:val="2"/>
          <w:numId w:val="69"/>
        </w:numPr>
        <w:tabs>
          <w:tab w:val="clear" w:pos="2160"/>
        </w:tabs>
        <w:spacing w:before="120" w:after="120" w:line="240" w:lineRule="auto"/>
        <w:ind w:left="284"/>
        <w:jc w:val="both"/>
        <w:rPr>
          <w:rFonts w:asciiTheme="minorHAnsi" w:eastAsia="Times New Roman" w:hAnsiTheme="minorHAnsi" w:cstheme="minorHAnsi"/>
          <w:color w:val="000000"/>
          <w:sz w:val="24"/>
          <w:szCs w:val="24"/>
        </w:rPr>
      </w:pPr>
      <w:r w:rsidRPr="00E87A59">
        <w:rPr>
          <w:rFonts w:asciiTheme="minorHAnsi" w:hAnsiTheme="minorHAnsi" w:cstheme="minorHAnsi"/>
          <w:color w:val="000000"/>
          <w:sz w:val="24"/>
          <w:szCs w:val="24"/>
        </w:rPr>
        <w:t>Instruirea angajaților sau vizite pentru identificarea de bune practici pentru actorii locali</w:t>
      </w:r>
    </w:p>
    <w:p w14:paraId="121C7F46" w14:textId="6F69B580" w:rsidR="0066530C" w:rsidRDefault="0066530C" w:rsidP="0066530C">
      <w:pPr>
        <w:spacing w:before="120" w:after="120" w:line="240" w:lineRule="auto"/>
        <w:ind w:left="-76"/>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 dacă au fost încărcate pentru </w:t>
      </w:r>
      <w:r w:rsidRPr="00BF0373">
        <w:rPr>
          <w:rFonts w:asciiTheme="minorHAnsi" w:eastAsia="Times New Roman" w:hAnsiTheme="minorHAnsi" w:cstheme="minorHAnsi"/>
          <w:b/>
          <w:color w:val="000000"/>
          <w:sz w:val="24"/>
          <w:szCs w:val="24"/>
        </w:rPr>
        <w:t>instruire (punctul A)</w:t>
      </w:r>
      <w:r>
        <w:rPr>
          <w:rFonts w:asciiTheme="minorHAnsi" w:eastAsia="Times New Roman" w:hAnsiTheme="minorHAnsi" w:cstheme="minorHAnsi"/>
          <w:color w:val="000000"/>
          <w:sz w:val="24"/>
          <w:szCs w:val="24"/>
        </w:rPr>
        <w:t xml:space="preserve"> prevăzută în Anexa 1 în cadrul trimestrului respectiv următoarele documente:</w:t>
      </w:r>
    </w:p>
    <w:p w14:paraId="6A4B5002" w14:textId="1FF30B50" w:rsidR="0066530C" w:rsidRPr="00BF0373" w:rsidRDefault="0066530C" w:rsidP="00BF0373">
      <w:pPr>
        <w:pStyle w:val="ListParagraph"/>
        <w:numPr>
          <w:ilvl w:val="0"/>
          <w:numId w:val="124"/>
        </w:numPr>
        <w:spacing w:before="120" w:after="120" w:line="240" w:lineRule="auto"/>
        <w:jc w:val="both"/>
        <w:rPr>
          <w:rFonts w:asciiTheme="minorHAnsi" w:eastAsia="Times New Roman" w:hAnsiTheme="minorHAnsi" w:cstheme="minorHAnsi"/>
          <w:color w:val="000000"/>
          <w:sz w:val="24"/>
          <w:szCs w:val="24"/>
        </w:rPr>
      </w:pPr>
      <w:r w:rsidRPr="00BF0373">
        <w:rPr>
          <w:rFonts w:cs="Calibri"/>
          <w:bCs/>
          <w:color w:val="000000"/>
          <w:sz w:val="24"/>
          <w:szCs w:val="24"/>
        </w:rPr>
        <w:t>liste de prezență a participanților la instruire (</w:t>
      </w:r>
      <w:r w:rsidRPr="00BF0373">
        <w:rPr>
          <w:rFonts w:cs="Calibri"/>
          <w:b/>
          <w:bCs/>
          <w:color w:val="000000"/>
          <w:sz w:val="24"/>
          <w:szCs w:val="24"/>
        </w:rPr>
        <w:t>doar</w:t>
      </w:r>
      <w:r w:rsidRPr="00BF0373">
        <w:rPr>
          <w:rFonts w:cs="Calibri"/>
          <w:bCs/>
          <w:color w:val="000000"/>
          <w:sz w:val="24"/>
          <w:szCs w:val="24"/>
        </w:rPr>
        <w:t xml:space="preserve"> pentru cursurile informale)</w:t>
      </w:r>
      <w:r w:rsidRPr="0066530C">
        <w:rPr>
          <w:rFonts w:cs="Calibri"/>
          <w:bCs/>
          <w:color w:val="000000"/>
          <w:sz w:val="24"/>
          <w:szCs w:val="24"/>
        </w:rPr>
        <w:t>.</w:t>
      </w:r>
    </w:p>
    <w:p w14:paraId="664943AD" w14:textId="0DC051C4" w:rsidR="0066530C" w:rsidRPr="0066530C" w:rsidRDefault="0066530C" w:rsidP="00BF0373">
      <w:pPr>
        <w:pStyle w:val="ListParagraph"/>
        <w:numPr>
          <w:ilvl w:val="0"/>
          <w:numId w:val="124"/>
        </w:numPr>
        <w:spacing w:before="120" w:after="120" w:line="240" w:lineRule="auto"/>
        <w:jc w:val="both"/>
        <w:rPr>
          <w:rFonts w:asciiTheme="minorHAnsi" w:eastAsia="Times New Roman" w:hAnsiTheme="minorHAnsi" w:cstheme="minorHAnsi"/>
          <w:color w:val="000000"/>
          <w:sz w:val="24"/>
          <w:szCs w:val="24"/>
        </w:rPr>
      </w:pPr>
      <w:r w:rsidRPr="0066530C">
        <w:rPr>
          <w:rFonts w:asciiTheme="minorHAnsi" w:eastAsia="Times New Roman" w:hAnsiTheme="minorHAnsi" w:cstheme="minorHAnsi"/>
          <w:color w:val="000000"/>
          <w:sz w:val="24"/>
          <w:szCs w:val="24"/>
        </w:rPr>
        <w:t>Document pdf care conține minim 5 fotografii de la instruire</w:t>
      </w:r>
    </w:p>
    <w:p w14:paraId="23B633B8" w14:textId="51A75C2C" w:rsidR="0066530C" w:rsidRPr="0066530C" w:rsidRDefault="0066530C" w:rsidP="00BF0373">
      <w:pPr>
        <w:pStyle w:val="ListParagraph"/>
        <w:numPr>
          <w:ilvl w:val="0"/>
          <w:numId w:val="124"/>
        </w:numPr>
        <w:spacing w:before="120" w:after="120" w:line="240" w:lineRule="auto"/>
        <w:jc w:val="both"/>
        <w:rPr>
          <w:rFonts w:asciiTheme="minorHAnsi" w:eastAsia="Times New Roman" w:hAnsiTheme="minorHAnsi" w:cstheme="minorHAnsi"/>
          <w:color w:val="000000"/>
          <w:sz w:val="24"/>
          <w:szCs w:val="24"/>
        </w:rPr>
      </w:pPr>
      <w:r w:rsidRPr="0066530C">
        <w:rPr>
          <w:rFonts w:asciiTheme="minorHAnsi" w:eastAsia="Times New Roman" w:hAnsiTheme="minorHAnsi" w:cstheme="minorHAnsi"/>
          <w:color w:val="000000"/>
          <w:sz w:val="24"/>
          <w:szCs w:val="24"/>
        </w:rPr>
        <w:t xml:space="preserve">Document pdf care conține dovada </w:t>
      </w:r>
      <w:r w:rsidRPr="00BF0373">
        <w:rPr>
          <w:rFonts w:cs="Calibri"/>
          <w:bCs/>
          <w:color w:val="000000"/>
          <w:sz w:val="24"/>
          <w:szCs w:val="24"/>
        </w:rPr>
        <w:t xml:space="preserve">absolvirii și promovării instruirii </w:t>
      </w:r>
      <w:r w:rsidRPr="0066530C">
        <w:rPr>
          <w:rFonts w:asciiTheme="minorHAnsi" w:eastAsia="Times New Roman" w:hAnsiTheme="minorHAnsi" w:cstheme="minorHAnsi"/>
          <w:color w:val="000000"/>
          <w:sz w:val="24"/>
          <w:szCs w:val="24"/>
        </w:rPr>
        <w:t>(</w:t>
      </w:r>
      <w:r w:rsidRPr="00BF0373">
        <w:rPr>
          <w:rFonts w:cs="Calibri"/>
          <w:bCs/>
          <w:color w:val="000000"/>
          <w:sz w:val="24"/>
          <w:szCs w:val="24"/>
        </w:rPr>
        <w:t>diplomă de participare pentru cursurile informale SAU certificat de calificare/ specializare</w:t>
      </w:r>
      <w:r w:rsidRPr="0066530C">
        <w:rPr>
          <w:rFonts w:asciiTheme="minorHAnsi" w:eastAsia="Times New Roman" w:hAnsiTheme="minorHAnsi" w:cstheme="minorHAnsi"/>
          <w:color w:val="000000"/>
          <w:sz w:val="24"/>
          <w:szCs w:val="24"/>
        </w:rPr>
        <w:t>).</w:t>
      </w:r>
    </w:p>
    <w:p w14:paraId="1FEAD497" w14:textId="77777777" w:rsidR="0066530C" w:rsidRDefault="0066530C" w:rsidP="0066530C">
      <w:pPr>
        <w:spacing w:before="120" w:after="120" w:line="240" w:lineRule="auto"/>
        <w:jc w:val="both"/>
        <w:rPr>
          <w:rFonts w:asciiTheme="minorHAnsi" w:eastAsia="Times New Roman" w:hAnsiTheme="minorHAnsi" w:cstheme="minorHAnsi"/>
          <w:color w:val="000000"/>
          <w:sz w:val="24"/>
          <w:szCs w:val="24"/>
        </w:rPr>
      </w:pPr>
      <w:r w:rsidRPr="0066530C">
        <w:rPr>
          <w:rFonts w:asciiTheme="minorHAnsi" w:eastAsia="Times New Roman" w:hAnsiTheme="minorHAnsi" w:cstheme="minorHAnsi"/>
          <w:color w:val="000000"/>
          <w:sz w:val="24"/>
          <w:szCs w:val="24"/>
        </w:rPr>
        <w:t>Expertul verifică dacă</w:t>
      </w:r>
      <w:r>
        <w:rPr>
          <w:rFonts w:asciiTheme="minorHAnsi" w:eastAsia="Times New Roman" w:hAnsiTheme="minorHAnsi" w:cstheme="minorHAnsi"/>
          <w:color w:val="000000"/>
          <w:sz w:val="24"/>
          <w:szCs w:val="24"/>
        </w:rPr>
        <w:t xml:space="preserve">: </w:t>
      </w:r>
    </w:p>
    <w:p w14:paraId="38ABB1DF" w14:textId="3ADE1D61" w:rsidR="0066530C" w:rsidRDefault="0066530C" w:rsidP="00BF0373">
      <w:pPr>
        <w:pStyle w:val="ListParagraph"/>
        <w:numPr>
          <w:ilvl w:val="0"/>
          <w:numId w:val="125"/>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Persoanele care au participat la instruire fac parte din echipa GAL (cu contract de muncă/ voluntariat)</w:t>
      </w:r>
    </w:p>
    <w:p w14:paraId="7619F19E" w14:textId="3A37E18A" w:rsidR="0066530C" w:rsidRDefault="0066530C" w:rsidP="00BF0373">
      <w:pPr>
        <w:pStyle w:val="ListParagraph"/>
        <w:numPr>
          <w:ilvl w:val="0"/>
          <w:numId w:val="125"/>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Instruirea s-a realizat în timpul trimestrului, sau s-a finalizat în timpul trimestrului.</w:t>
      </w:r>
    </w:p>
    <w:p w14:paraId="2DD38770" w14:textId="01FACB28" w:rsidR="0066530C" w:rsidRDefault="0066530C" w:rsidP="0066530C">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În cazul în care persoanele instruire nu fac parte din echipa GAL, se bifează NU si se menționează la OBSERVAȚII. În cazul în care </w:t>
      </w:r>
      <w:r w:rsidR="00A1299A">
        <w:rPr>
          <w:rFonts w:asciiTheme="minorHAnsi" w:eastAsia="Times New Roman" w:hAnsiTheme="minorHAnsi" w:cstheme="minorHAnsi"/>
          <w:color w:val="000000"/>
          <w:sz w:val="24"/>
          <w:szCs w:val="24"/>
        </w:rPr>
        <w:t>instruirea (mai ales în ceea ce privește cursurile ANC) s-a derulat în timpul trimestrului, dar nu s-a finalizat cu examen, se poate bifa DA, se va completa la OBSERVAȚII ca în următorul trimestru să se verifice încărcarea certificatului.</w:t>
      </w:r>
    </w:p>
    <w:p w14:paraId="37CFE439" w14:textId="50D8D2FD" w:rsidR="00A1299A" w:rsidRDefault="00A1299A" w:rsidP="00A1299A">
      <w:pPr>
        <w:spacing w:before="120" w:after="120" w:line="240" w:lineRule="auto"/>
        <w:ind w:left="-76"/>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 dacă au fost încărcate pentru </w:t>
      </w:r>
      <w:r w:rsidR="000825E3" w:rsidRPr="00BF0373">
        <w:rPr>
          <w:rFonts w:asciiTheme="minorHAnsi" w:eastAsia="Times New Roman" w:hAnsiTheme="minorHAnsi" w:cstheme="minorHAnsi"/>
          <w:b/>
          <w:color w:val="000000"/>
          <w:sz w:val="24"/>
          <w:szCs w:val="24"/>
        </w:rPr>
        <w:t>vizitele (punctul B)</w:t>
      </w:r>
      <w:r>
        <w:rPr>
          <w:rFonts w:asciiTheme="minorHAnsi" w:eastAsia="Times New Roman" w:hAnsiTheme="minorHAnsi" w:cstheme="minorHAnsi"/>
          <w:color w:val="000000"/>
          <w:sz w:val="24"/>
          <w:szCs w:val="24"/>
        </w:rPr>
        <w:t xml:space="preserve"> prevăzut</w:t>
      </w:r>
      <w:r w:rsidR="000825E3">
        <w:rPr>
          <w:rFonts w:asciiTheme="minorHAnsi" w:eastAsia="Times New Roman" w:hAnsiTheme="minorHAnsi" w:cstheme="minorHAnsi"/>
          <w:color w:val="000000"/>
          <w:sz w:val="24"/>
          <w:szCs w:val="24"/>
        </w:rPr>
        <w:t>e</w:t>
      </w:r>
      <w:r>
        <w:rPr>
          <w:rFonts w:asciiTheme="minorHAnsi" w:eastAsia="Times New Roman" w:hAnsiTheme="minorHAnsi" w:cstheme="minorHAnsi"/>
          <w:color w:val="000000"/>
          <w:sz w:val="24"/>
          <w:szCs w:val="24"/>
        </w:rPr>
        <w:t xml:space="preserve"> în Anexa 1</w:t>
      </w:r>
      <w:r w:rsidR="000825E3">
        <w:rPr>
          <w:rFonts w:asciiTheme="minorHAnsi" w:eastAsia="Times New Roman" w:hAnsiTheme="minorHAnsi" w:cstheme="minorHAnsi"/>
          <w:color w:val="000000"/>
          <w:sz w:val="24"/>
          <w:szCs w:val="24"/>
        </w:rPr>
        <w:t xml:space="preserve"> </w:t>
      </w:r>
      <w:r>
        <w:rPr>
          <w:rFonts w:asciiTheme="minorHAnsi" w:eastAsia="Times New Roman" w:hAnsiTheme="minorHAnsi" w:cstheme="minorHAnsi"/>
          <w:color w:val="000000"/>
          <w:sz w:val="24"/>
          <w:szCs w:val="24"/>
        </w:rPr>
        <w:t xml:space="preserve"> în cadrul trimestrului respectiv următoarele documente:</w:t>
      </w:r>
    </w:p>
    <w:p w14:paraId="34F47DFD" w14:textId="7704B33A" w:rsidR="000825E3" w:rsidRDefault="000825E3" w:rsidP="000825E3">
      <w:pPr>
        <w:pStyle w:val="ListParagraph"/>
        <w:numPr>
          <w:ilvl w:val="0"/>
          <w:numId w:val="126"/>
        </w:numPr>
        <w:spacing w:before="120" w:after="120" w:line="240" w:lineRule="auto"/>
        <w:jc w:val="both"/>
        <w:rPr>
          <w:rFonts w:cs="Calibri"/>
          <w:bCs/>
          <w:color w:val="000000"/>
          <w:sz w:val="24"/>
          <w:szCs w:val="24"/>
        </w:rPr>
      </w:pPr>
      <w:r>
        <w:rPr>
          <w:rFonts w:asciiTheme="minorHAnsi" w:eastAsia="Times New Roman" w:hAnsiTheme="minorHAnsi" w:cstheme="minorHAnsi"/>
          <w:color w:val="000000"/>
          <w:sz w:val="24"/>
          <w:szCs w:val="24"/>
        </w:rPr>
        <w:t xml:space="preserve">Planul de bune practici care </w:t>
      </w:r>
      <w:r w:rsidRPr="00B54226">
        <w:rPr>
          <w:rFonts w:cs="Calibri"/>
          <w:bCs/>
          <w:color w:val="000000"/>
          <w:sz w:val="24"/>
          <w:szCs w:val="24"/>
        </w:rPr>
        <w:t>conține domeniul în care se va desfășura vizita, numărul de persoane participante și locația de desfășurare</w:t>
      </w:r>
    </w:p>
    <w:p w14:paraId="0A5CA8B1" w14:textId="2E25CE00" w:rsidR="000825E3" w:rsidRPr="00B54226" w:rsidRDefault="000825E3" w:rsidP="000825E3">
      <w:pPr>
        <w:pStyle w:val="ListParagraph"/>
        <w:numPr>
          <w:ilvl w:val="0"/>
          <w:numId w:val="126"/>
        </w:numPr>
        <w:spacing w:before="120" w:after="120" w:line="240" w:lineRule="auto"/>
        <w:jc w:val="both"/>
        <w:rPr>
          <w:rFonts w:cs="Calibri"/>
          <w:bCs/>
          <w:color w:val="000000"/>
          <w:sz w:val="24"/>
          <w:szCs w:val="24"/>
        </w:rPr>
      </w:pPr>
      <w:r>
        <w:rPr>
          <w:rFonts w:asciiTheme="minorHAnsi" w:eastAsia="Times New Roman" w:hAnsiTheme="minorHAnsi" w:cstheme="minorHAnsi"/>
          <w:color w:val="000000"/>
          <w:sz w:val="24"/>
          <w:szCs w:val="24"/>
        </w:rPr>
        <w:t>Lista actorilor locali stabiliți de GAL pentru fiecare vizită</w:t>
      </w:r>
    </w:p>
    <w:p w14:paraId="3D732AD6" w14:textId="7DC2F44A" w:rsidR="00A1299A" w:rsidRDefault="00A1299A" w:rsidP="00BF0373">
      <w:pPr>
        <w:pStyle w:val="ListParagraph"/>
        <w:numPr>
          <w:ilvl w:val="0"/>
          <w:numId w:val="126"/>
        </w:numPr>
        <w:spacing w:before="120" w:after="120" w:line="240" w:lineRule="auto"/>
        <w:jc w:val="both"/>
        <w:rPr>
          <w:rFonts w:cs="Calibri"/>
          <w:bCs/>
          <w:color w:val="000000"/>
          <w:sz w:val="24"/>
          <w:szCs w:val="24"/>
        </w:rPr>
      </w:pPr>
      <w:r w:rsidRPr="000E5CAF">
        <w:rPr>
          <w:rFonts w:cs="Calibri"/>
          <w:bCs/>
          <w:i/>
          <w:color w:val="000000"/>
          <w:sz w:val="24"/>
          <w:szCs w:val="24"/>
        </w:rPr>
        <w:t xml:space="preserve">Raportul </w:t>
      </w:r>
      <w:r w:rsidR="000825E3">
        <w:rPr>
          <w:rFonts w:cs="Calibri"/>
          <w:bCs/>
          <w:i/>
          <w:color w:val="000000"/>
          <w:sz w:val="24"/>
          <w:szCs w:val="24"/>
        </w:rPr>
        <w:t>vizitei</w:t>
      </w:r>
      <w:r w:rsidRPr="000E5CAF">
        <w:rPr>
          <w:rFonts w:cs="Calibri"/>
          <w:bCs/>
          <w:i/>
          <w:color w:val="000000"/>
          <w:sz w:val="24"/>
          <w:szCs w:val="24"/>
        </w:rPr>
        <w:t>,</w:t>
      </w:r>
      <w:r w:rsidRPr="000E5CAF">
        <w:rPr>
          <w:rFonts w:cs="Calibri"/>
          <w:bCs/>
          <w:color w:val="000000"/>
          <w:sz w:val="24"/>
          <w:szCs w:val="24"/>
        </w:rPr>
        <w:t xml:space="preserve"> ce va cuprinde </w:t>
      </w:r>
      <w:r w:rsidR="000825E3">
        <w:rPr>
          <w:rFonts w:cs="Calibri"/>
          <w:bCs/>
          <w:color w:val="000000"/>
          <w:sz w:val="24"/>
          <w:szCs w:val="24"/>
        </w:rPr>
        <w:t>informații</w:t>
      </w:r>
      <w:r w:rsidRPr="000E5CAF">
        <w:rPr>
          <w:rFonts w:cs="Calibri"/>
          <w:bCs/>
          <w:color w:val="000000"/>
          <w:sz w:val="24"/>
          <w:szCs w:val="24"/>
        </w:rPr>
        <w:t xml:space="preserve"> legate de: </w:t>
      </w:r>
      <w:r w:rsidR="000825E3" w:rsidRPr="00BF0373">
        <w:rPr>
          <w:rFonts w:cs="Calibri"/>
          <w:bCs/>
          <w:color w:val="000000"/>
          <w:sz w:val="24"/>
          <w:szCs w:val="24"/>
        </w:rPr>
        <w:t>perioada vizitei, locul vizitei, scurtă descriere a exemplelor de bună practică vizitate, link către pagina site a GAL unde a fost postat Planul de bune practici.</w:t>
      </w:r>
    </w:p>
    <w:p w14:paraId="3B22B47E" w14:textId="18F0A4AB" w:rsidR="000825E3" w:rsidRPr="00BF0373" w:rsidRDefault="000825E3" w:rsidP="00BF0373">
      <w:pPr>
        <w:pStyle w:val="ListParagraph"/>
        <w:numPr>
          <w:ilvl w:val="0"/>
          <w:numId w:val="126"/>
        </w:numPr>
        <w:spacing w:before="120" w:after="120" w:line="240" w:lineRule="auto"/>
        <w:jc w:val="both"/>
        <w:rPr>
          <w:rFonts w:cs="Calibri"/>
          <w:bCs/>
          <w:color w:val="000000"/>
          <w:sz w:val="24"/>
          <w:szCs w:val="24"/>
        </w:rPr>
      </w:pPr>
      <w:r>
        <w:rPr>
          <w:rFonts w:cs="Calibri"/>
          <w:bCs/>
          <w:color w:val="000000"/>
          <w:sz w:val="24"/>
          <w:szCs w:val="24"/>
        </w:rPr>
        <w:t>L</w:t>
      </w:r>
      <w:r w:rsidRPr="005A590E">
        <w:rPr>
          <w:rFonts w:cs="Calibri"/>
          <w:bCs/>
          <w:color w:val="000000"/>
          <w:sz w:val="24"/>
          <w:szCs w:val="24"/>
        </w:rPr>
        <w:t>ist</w:t>
      </w:r>
      <w:r>
        <w:rPr>
          <w:rFonts w:cs="Calibri"/>
          <w:bCs/>
          <w:color w:val="000000"/>
          <w:sz w:val="24"/>
          <w:szCs w:val="24"/>
        </w:rPr>
        <w:t>a</w:t>
      </w:r>
      <w:r w:rsidRPr="005A590E">
        <w:rPr>
          <w:rFonts w:cs="Calibri"/>
          <w:bCs/>
          <w:color w:val="000000"/>
          <w:sz w:val="24"/>
          <w:szCs w:val="24"/>
        </w:rPr>
        <w:t xml:space="preserve"> de prezență </w:t>
      </w:r>
      <w:r w:rsidR="00535CCA" w:rsidRPr="005A590E">
        <w:rPr>
          <w:rFonts w:cs="Calibri"/>
          <w:bCs/>
          <w:color w:val="000000"/>
          <w:sz w:val="24"/>
          <w:szCs w:val="24"/>
        </w:rPr>
        <w:t xml:space="preserve">la </w:t>
      </w:r>
      <w:r w:rsidR="00535CCA">
        <w:rPr>
          <w:rFonts w:cs="Calibri"/>
          <w:bCs/>
          <w:color w:val="000000"/>
          <w:sz w:val="24"/>
          <w:szCs w:val="24"/>
        </w:rPr>
        <w:t>vizită</w:t>
      </w:r>
      <w:r w:rsidR="00535CCA" w:rsidRPr="005A590E">
        <w:rPr>
          <w:rFonts w:cs="Calibri"/>
          <w:bCs/>
          <w:color w:val="000000"/>
          <w:sz w:val="24"/>
          <w:szCs w:val="24"/>
        </w:rPr>
        <w:t xml:space="preserve"> </w:t>
      </w:r>
      <w:r w:rsidR="00535CCA">
        <w:rPr>
          <w:rFonts w:cs="Calibri"/>
          <w:bCs/>
          <w:color w:val="000000"/>
          <w:sz w:val="24"/>
          <w:szCs w:val="24"/>
        </w:rPr>
        <w:t>semnată de</w:t>
      </w:r>
      <w:r w:rsidRPr="005A590E">
        <w:rPr>
          <w:rFonts w:cs="Calibri"/>
          <w:bCs/>
          <w:color w:val="000000"/>
          <w:sz w:val="24"/>
          <w:szCs w:val="24"/>
        </w:rPr>
        <w:t xml:space="preserve"> participanți </w:t>
      </w:r>
      <w:r>
        <w:rPr>
          <w:rFonts w:cs="Calibri"/>
          <w:bCs/>
          <w:color w:val="000000"/>
          <w:sz w:val="24"/>
          <w:szCs w:val="24"/>
        </w:rPr>
        <w:t xml:space="preserve">(actori locali) </w:t>
      </w:r>
    </w:p>
    <w:p w14:paraId="063F1C34" w14:textId="1CE7FD64" w:rsidR="00A1299A" w:rsidRPr="00211A5E" w:rsidRDefault="00A1299A" w:rsidP="00BF0373">
      <w:pPr>
        <w:pStyle w:val="ListParagraph"/>
        <w:numPr>
          <w:ilvl w:val="0"/>
          <w:numId w:val="126"/>
        </w:numPr>
        <w:spacing w:before="120" w:after="120" w:line="240" w:lineRule="auto"/>
        <w:jc w:val="both"/>
        <w:rPr>
          <w:rFonts w:asciiTheme="minorHAnsi" w:eastAsia="Times New Roman" w:hAnsiTheme="minorHAnsi" w:cstheme="minorHAnsi"/>
          <w:color w:val="000000"/>
          <w:sz w:val="24"/>
          <w:szCs w:val="24"/>
        </w:rPr>
      </w:pPr>
      <w:r w:rsidRPr="00211A5E">
        <w:rPr>
          <w:rFonts w:asciiTheme="minorHAnsi" w:eastAsia="Times New Roman" w:hAnsiTheme="minorHAnsi" w:cstheme="minorHAnsi"/>
          <w:color w:val="000000"/>
          <w:sz w:val="24"/>
          <w:szCs w:val="24"/>
        </w:rPr>
        <w:t xml:space="preserve">Document pdf care conține minim 5 fotografii de la </w:t>
      </w:r>
      <w:r w:rsidR="000825E3">
        <w:rPr>
          <w:rFonts w:asciiTheme="minorHAnsi" w:eastAsia="Times New Roman" w:hAnsiTheme="minorHAnsi" w:cstheme="minorHAnsi"/>
          <w:color w:val="000000"/>
          <w:sz w:val="24"/>
          <w:szCs w:val="24"/>
        </w:rPr>
        <w:t>vizită</w:t>
      </w:r>
    </w:p>
    <w:p w14:paraId="5D71613A" w14:textId="77777777" w:rsidR="00A1299A" w:rsidRDefault="00A1299A" w:rsidP="00A1299A">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Expertul verifică dacă: </w:t>
      </w:r>
    </w:p>
    <w:p w14:paraId="61ABD877" w14:textId="21601621" w:rsidR="00A1299A" w:rsidRDefault="000825E3" w:rsidP="00BF0373">
      <w:pPr>
        <w:pStyle w:val="ListParagraph"/>
        <w:numPr>
          <w:ilvl w:val="0"/>
          <w:numId w:val="127"/>
        </w:numPr>
        <w:spacing w:before="120" w:after="120" w:line="240" w:lineRule="auto"/>
        <w:ind w:left="1134"/>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participanții care apar pe listele de prezență sunt cei din lista actorilor locali stabiliți de GAL</w:t>
      </w:r>
      <w:r w:rsidR="00A1299A">
        <w:rPr>
          <w:rFonts w:asciiTheme="minorHAnsi" w:eastAsia="Times New Roman" w:hAnsiTheme="minorHAnsi" w:cstheme="minorHAnsi"/>
          <w:color w:val="000000"/>
          <w:sz w:val="24"/>
          <w:szCs w:val="24"/>
        </w:rPr>
        <w:t>.</w:t>
      </w:r>
    </w:p>
    <w:p w14:paraId="7025A16C" w14:textId="77777777" w:rsidR="00535CCA" w:rsidRDefault="00535CCA" w:rsidP="00BF0373">
      <w:pPr>
        <w:pStyle w:val="ListParagraph"/>
        <w:numPr>
          <w:ilvl w:val="0"/>
          <w:numId w:val="127"/>
        </w:numPr>
        <w:spacing w:before="120" w:after="120" w:line="240" w:lineRule="auto"/>
        <w:ind w:left="1134"/>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acțiunile de schimb de experiență acoperă domeniile vizate de intervențiile propuse în SDL, conform planului de bune practici întocmit de GAL</w:t>
      </w:r>
      <w:r>
        <w:rPr>
          <w:rFonts w:asciiTheme="minorHAnsi" w:eastAsia="Times New Roman" w:hAnsiTheme="minorHAnsi" w:cstheme="minorHAnsi"/>
          <w:color w:val="000000"/>
          <w:sz w:val="24"/>
          <w:szCs w:val="24"/>
        </w:rPr>
        <w:t xml:space="preserve"> </w:t>
      </w:r>
    </w:p>
    <w:p w14:paraId="196A3BCB" w14:textId="77777777" w:rsidR="00535CCA" w:rsidRDefault="00535CCA" w:rsidP="00BF0373">
      <w:pPr>
        <w:pStyle w:val="ListParagraph"/>
        <w:numPr>
          <w:ilvl w:val="0"/>
          <w:numId w:val="127"/>
        </w:numPr>
        <w:spacing w:before="120" w:after="120" w:line="240" w:lineRule="auto"/>
        <w:ind w:left="1134"/>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listele de prezență a participanților sunt datate și asumate de către actorii locali, pentru fiecare zi de activitate de schimb de bune practici</w:t>
      </w:r>
      <w:r>
        <w:rPr>
          <w:rFonts w:asciiTheme="minorHAnsi" w:eastAsia="Times New Roman" w:hAnsiTheme="minorHAnsi" w:cstheme="minorHAnsi"/>
          <w:color w:val="000000"/>
          <w:sz w:val="24"/>
          <w:szCs w:val="24"/>
        </w:rPr>
        <w:t xml:space="preserve"> </w:t>
      </w:r>
    </w:p>
    <w:p w14:paraId="189C4ABD" w14:textId="3D95083F" w:rsidR="00A1299A" w:rsidRDefault="00A1299A" w:rsidP="00BF0373">
      <w:pPr>
        <w:pStyle w:val="ListParagraph"/>
        <w:numPr>
          <w:ilvl w:val="0"/>
          <w:numId w:val="127"/>
        </w:numPr>
        <w:spacing w:before="120" w:after="120" w:line="240" w:lineRule="auto"/>
        <w:ind w:left="1134"/>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fotografiile transmise sunt elocvente, în sensul în care pot fi identificate elemente de identificare ale evenimentului, participanți etc.</w:t>
      </w:r>
    </w:p>
    <w:p w14:paraId="7CA267F5" w14:textId="77777777" w:rsidR="00A1299A" w:rsidRDefault="00A1299A" w:rsidP="00A1299A">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În cazul în care cerințele nu sunt respectate se pot solicita clarificări pentru completarea informațiilor.</w:t>
      </w:r>
    </w:p>
    <w:p w14:paraId="13F97742" w14:textId="77777777" w:rsidR="00A1299A" w:rsidRPr="00BF0373" w:rsidRDefault="00A1299A" w:rsidP="00BF0373">
      <w:pPr>
        <w:spacing w:before="120" w:after="120" w:line="240" w:lineRule="auto"/>
        <w:ind w:left="-76"/>
        <w:jc w:val="both"/>
        <w:rPr>
          <w:rFonts w:asciiTheme="minorHAnsi" w:eastAsia="Times New Roman" w:hAnsiTheme="minorHAnsi" w:cstheme="minorHAnsi"/>
          <w:color w:val="000000"/>
          <w:sz w:val="24"/>
          <w:szCs w:val="24"/>
        </w:rPr>
      </w:pPr>
    </w:p>
    <w:p w14:paraId="4B934523" w14:textId="26425CEA" w:rsidR="00F9354D" w:rsidRPr="00BF0373" w:rsidRDefault="00F9354D" w:rsidP="00BF0373">
      <w:pPr>
        <w:pStyle w:val="ListParagraph"/>
        <w:numPr>
          <w:ilvl w:val="2"/>
          <w:numId w:val="69"/>
        </w:numPr>
        <w:tabs>
          <w:tab w:val="clear" w:pos="2160"/>
        </w:tabs>
        <w:spacing w:before="120" w:after="120" w:line="240" w:lineRule="auto"/>
        <w:ind w:left="284"/>
        <w:jc w:val="both"/>
        <w:rPr>
          <w:rFonts w:asciiTheme="minorHAnsi" w:eastAsia="Times New Roman" w:hAnsiTheme="minorHAnsi" w:cstheme="minorHAnsi"/>
          <w:color w:val="000000"/>
          <w:sz w:val="24"/>
          <w:szCs w:val="24"/>
        </w:rPr>
      </w:pPr>
      <w:r w:rsidRPr="00E87A59">
        <w:rPr>
          <w:rFonts w:asciiTheme="minorHAnsi" w:hAnsiTheme="minorHAnsi" w:cstheme="minorHAnsi"/>
          <w:color w:val="000000"/>
          <w:sz w:val="24"/>
          <w:szCs w:val="24"/>
        </w:rPr>
        <w:t>Consilierea/ informarea persoanelor interesate de accesarea de fonduri</w:t>
      </w:r>
    </w:p>
    <w:p w14:paraId="5AF3507A" w14:textId="4FEDD404" w:rsidR="00A1299A" w:rsidRPr="00BF0373" w:rsidRDefault="00535CCA" w:rsidP="00BF0373">
      <w:pPr>
        <w:spacing w:before="120" w:after="120" w:line="240" w:lineRule="auto"/>
        <w:ind w:left="-76"/>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 dacă a fost încărcat </w:t>
      </w:r>
      <w:r w:rsidRPr="00BF0373">
        <w:rPr>
          <w:rFonts w:asciiTheme="minorHAnsi" w:eastAsia="Times New Roman" w:hAnsiTheme="minorHAnsi" w:cstheme="minorHAnsi"/>
          <w:color w:val="000000"/>
          <w:sz w:val="24"/>
          <w:szCs w:val="24"/>
        </w:rPr>
        <w:t>Registrul activităților de consiliere.</w:t>
      </w:r>
      <w:r>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color w:val="000000"/>
          <w:sz w:val="24"/>
          <w:szCs w:val="24"/>
        </w:rPr>
        <w:t>Registru al activităților de consiliere care va conține următoarele informații: Nume și prenume beneficiar al consultării, CNP, denumirea entității, CUI entitate pe care o reprezintă (dacă este cazul), data consultării, subiectul consultării, scurtă descriere, semnătura consilierului și a participantului</w:t>
      </w:r>
      <w:r>
        <w:rPr>
          <w:rFonts w:asciiTheme="minorHAnsi" w:eastAsia="Times New Roman" w:hAnsiTheme="minorHAnsi" w:cstheme="minorHAnsi"/>
          <w:color w:val="000000"/>
          <w:sz w:val="24"/>
          <w:szCs w:val="24"/>
        </w:rPr>
        <w:t>.</w:t>
      </w:r>
    </w:p>
    <w:p w14:paraId="75F23CD6" w14:textId="77777777" w:rsidR="00535CCA" w:rsidRDefault="00535CCA" w:rsidP="00535CCA">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Expertul verifică dacă: </w:t>
      </w:r>
    </w:p>
    <w:p w14:paraId="045C5712" w14:textId="77777777" w:rsidR="00535CCA" w:rsidRDefault="00535CCA" w:rsidP="00BF0373">
      <w:pPr>
        <w:pStyle w:val="ListParagraph"/>
        <w:numPr>
          <w:ilvl w:val="0"/>
          <w:numId w:val="128"/>
        </w:numPr>
        <w:spacing w:before="120" w:after="120" w:line="240" w:lineRule="auto"/>
        <w:ind w:left="1134"/>
        <w:jc w:val="both"/>
        <w:rPr>
          <w:rFonts w:asciiTheme="minorHAnsi" w:eastAsia="Times New Roman" w:hAnsiTheme="minorHAnsi" w:cstheme="minorHAnsi"/>
          <w:color w:val="000000"/>
          <w:sz w:val="24"/>
          <w:szCs w:val="24"/>
        </w:rPr>
      </w:pPr>
      <w:r w:rsidRPr="000E5CAF">
        <w:rPr>
          <w:rFonts w:asciiTheme="minorHAnsi" w:eastAsia="Times New Roman" w:hAnsiTheme="minorHAnsi" w:cstheme="minorHAnsi"/>
          <w:color w:val="000000"/>
          <w:sz w:val="24"/>
          <w:szCs w:val="24"/>
        </w:rPr>
        <w:t xml:space="preserve">a fost </w:t>
      </w:r>
      <w:r>
        <w:rPr>
          <w:rFonts w:asciiTheme="minorHAnsi" w:eastAsia="Times New Roman" w:hAnsiTheme="minorHAnsi" w:cstheme="minorHAnsi"/>
          <w:color w:val="000000"/>
          <w:sz w:val="24"/>
          <w:szCs w:val="24"/>
        </w:rPr>
        <w:t>asigurată consilierea pentru numărul minim de persoane diferite conform Anexei 1 în trimestrul respectiv</w:t>
      </w:r>
    </w:p>
    <w:p w14:paraId="26656C05" w14:textId="14FB363C" w:rsidR="00535CCA" w:rsidRPr="00BF0373" w:rsidRDefault="00535CCA" w:rsidP="00BF0373">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În cazul în care cerințele nu sunt respectate se pot solicita clarificări pentru completarea informațiilor.</w:t>
      </w:r>
    </w:p>
    <w:p w14:paraId="7FA70535" w14:textId="77777777" w:rsidR="00535CCA" w:rsidRPr="00BF0373" w:rsidRDefault="00535CCA" w:rsidP="00BF0373">
      <w:pPr>
        <w:spacing w:before="120" w:after="120" w:line="240" w:lineRule="auto"/>
        <w:ind w:left="-76"/>
        <w:jc w:val="both"/>
        <w:rPr>
          <w:rFonts w:asciiTheme="minorHAnsi" w:eastAsia="Times New Roman" w:hAnsiTheme="minorHAnsi" w:cstheme="minorHAnsi"/>
          <w:color w:val="000000"/>
          <w:sz w:val="24"/>
          <w:szCs w:val="24"/>
        </w:rPr>
      </w:pPr>
    </w:p>
    <w:p w14:paraId="0A512F6C" w14:textId="3749AD77" w:rsidR="00F9354D" w:rsidRPr="00BF0373" w:rsidRDefault="00F9354D" w:rsidP="00BF0373">
      <w:pPr>
        <w:pStyle w:val="ListParagraph"/>
        <w:numPr>
          <w:ilvl w:val="2"/>
          <w:numId w:val="69"/>
        </w:numPr>
        <w:tabs>
          <w:tab w:val="clear" w:pos="2160"/>
        </w:tabs>
        <w:spacing w:before="120" w:after="120" w:line="240" w:lineRule="auto"/>
        <w:ind w:left="284"/>
        <w:jc w:val="both"/>
        <w:rPr>
          <w:rFonts w:asciiTheme="minorHAnsi" w:eastAsia="Times New Roman" w:hAnsiTheme="minorHAnsi" w:cstheme="minorHAnsi"/>
          <w:color w:val="000000"/>
          <w:sz w:val="24"/>
          <w:szCs w:val="24"/>
        </w:rPr>
      </w:pPr>
      <w:r>
        <w:rPr>
          <w:rFonts w:asciiTheme="minorHAnsi" w:hAnsiTheme="minorHAnsi" w:cstheme="minorHAnsi"/>
          <w:color w:val="000000"/>
          <w:sz w:val="24"/>
          <w:szCs w:val="24"/>
        </w:rPr>
        <w:t>Promovare</w:t>
      </w:r>
    </w:p>
    <w:p w14:paraId="39CB2D62" w14:textId="1735AFF5" w:rsidR="00535CCA" w:rsidRDefault="00535CCA" w:rsidP="00E82158">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 dacă au fost încărcate:</w:t>
      </w:r>
    </w:p>
    <w:p w14:paraId="47FBF3A1" w14:textId="66D80E28" w:rsidR="00535CCA" w:rsidRDefault="00535CCA" w:rsidP="00BF0373">
      <w:pPr>
        <w:pStyle w:val="ListParagraph"/>
        <w:numPr>
          <w:ilvl w:val="0"/>
          <w:numId w:val="129"/>
        </w:numPr>
        <w:spacing w:before="120" w:after="120" w:line="240" w:lineRule="auto"/>
        <w:jc w:val="both"/>
        <w:rPr>
          <w:rFonts w:asciiTheme="minorHAnsi" w:eastAsia="Times New Roman" w:hAnsiTheme="minorHAnsi" w:cstheme="minorHAnsi"/>
          <w:color w:val="000000"/>
          <w:sz w:val="24"/>
          <w:szCs w:val="24"/>
        </w:rPr>
      </w:pPr>
      <w:r w:rsidRPr="0066530C">
        <w:rPr>
          <w:rFonts w:asciiTheme="minorHAnsi" w:eastAsia="Times New Roman" w:hAnsiTheme="minorHAnsi" w:cstheme="minorHAnsi"/>
          <w:color w:val="000000"/>
          <w:sz w:val="24"/>
          <w:szCs w:val="24"/>
        </w:rPr>
        <w:t>Document pdf care conține</w:t>
      </w:r>
      <w:r>
        <w:rPr>
          <w:rFonts w:asciiTheme="minorHAnsi" w:eastAsia="Times New Roman" w:hAnsiTheme="minorHAnsi" w:cstheme="minorHAnsi"/>
          <w:color w:val="000000"/>
          <w:sz w:val="24"/>
          <w:szCs w:val="24"/>
        </w:rPr>
        <w:t xml:space="preserve"> </w:t>
      </w:r>
      <w:r w:rsidR="00023D44">
        <w:rPr>
          <w:rFonts w:asciiTheme="minorHAnsi" w:eastAsia="Times New Roman" w:hAnsiTheme="minorHAnsi" w:cstheme="minorHAnsi"/>
          <w:color w:val="000000"/>
          <w:sz w:val="24"/>
          <w:szCs w:val="24"/>
        </w:rPr>
        <w:t>postările săptămânale în social media, în afara celor de la punctul 1, cu evidențierea datei postării.</w:t>
      </w:r>
    </w:p>
    <w:p w14:paraId="09A40E4B" w14:textId="6965557D" w:rsidR="00023D44" w:rsidRDefault="00023D44" w:rsidP="00BF0373">
      <w:pPr>
        <w:pStyle w:val="ListParagraph"/>
        <w:numPr>
          <w:ilvl w:val="0"/>
          <w:numId w:val="129"/>
        </w:numPr>
        <w:spacing w:before="120" w:after="120" w:line="240" w:lineRule="auto"/>
        <w:jc w:val="both"/>
        <w:rPr>
          <w:rFonts w:asciiTheme="minorHAnsi" w:eastAsia="Times New Roman" w:hAnsiTheme="minorHAnsi" w:cstheme="minorHAnsi"/>
          <w:color w:val="000000"/>
          <w:sz w:val="24"/>
          <w:szCs w:val="24"/>
        </w:rPr>
      </w:pPr>
      <w:r w:rsidRPr="0066530C">
        <w:rPr>
          <w:rFonts w:asciiTheme="minorHAnsi" w:eastAsia="Times New Roman" w:hAnsiTheme="minorHAnsi" w:cstheme="minorHAnsi"/>
          <w:color w:val="000000"/>
          <w:sz w:val="24"/>
          <w:szCs w:val="24"/>
        </w:rPr>
        <w:t>Document pdf care conține</w:t>
      </w:r>
      <w:r>
        <w:rPr>
          <w:rFonts w:asciiTheme="minorHAnsi" w:eastAsia="Times New Roman" w:hAnsiTheme="minorHAnsi" w:cstheme="minorHAnsi"/>
          <w:color w:val="000000"/>
          <w:sz w:val="24"/>
          <w:szCs w:val="24"/>
        </w:rPr>
        <w:t xml:space="preserve"> fotografii ale materialelor de animare și promoționale utilizate de GAL</w:t>
      </w:r>
      <w:r w:rsidR="004B1ADB">
        <w:rPr>
          <w:rFonts w:asciiTheme="minorHAnsi" w:eastAsia="Times New Roman" w:hAnsiTheme="minorHAnsi" w:cstheme="minorHAnsi"/>
          <w:color w:val="000000"/>
          <w:sz w:val="24"/>
          <w:szCs w:val="24"/>
        </w:rPr>
        <w:t>, dacă este cazul</w:t>
      </w:r>
    </w:p>
    <w:p w14:paraId="396578BB" w14:textId="2077E7EC" w:rsidR="00023D44" w:rsidRDefault="00023D44" w:rsidP="00023D44">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Expertul SLIN</w:t>
      </w:r>
      <w:r w:rsidR="00E44328">
        <w:rPr>
          <w:rFonts w:asciiTheme="minorHAnsi" w:eastAsia="Times New Roman" w:hAnsiTheme="minorHAnsi" w:cstheme="minorHAnsi"/>
          <w:color w:val="000000"/>
          <w:sz w:val="24"/>
          <w:szCs w:val="24"/>
        </w:rPr>
        <w:t>A</w:t>
      </w:r>
      <w:r>
        <w:rPr>
          <w:rFonts w:asciiTheme="minorHAnsi" w:eastAsia="Times New Roman" w:hAnsiTheme="minorHAnsi" w:cstheme="minorHAnsi"/>
          <w:color w:val="000000"/>
          <w:sz w:val="24"/>
          <w:szCs w:val="24"/>
        </w:rPr>
        <w:t xml:space="preserve"> CRFIR verifică:</w:t>
      </w:r>
    </w:p>
    <w:p w14:paraId="6A42617E" w14:textId="443D8222" w:rsidR="00023D44" w:rsidRDefault="00023D44" w:rsidP="00BF0373">
      <w:pPr>
        <w:pStyle w:val="ListParagraph"/>
        <w:numPr>
          <w:ilvl w:val="0"/>
          <w:numId w:val="130"/>
        </w:num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Dacă s-a realizat minim o postare săptămânală în afara celor aferente întâlnirilor și evenimentelor</w:t>
      </w:r>
    </w:p>
    <w:p w14:paraId="06B62CDE" w14:textId="628580FB" w:rsidR="00023D44" w:rsidRDefault="00023D44" w:rsidP="00BF0373">
      <w:pPr>
        <w:pStyle w:val="ListParagraph"/>
        <w:numPr>
          <w:ilvl w:val="0"/>
          <w:numId w:val="130"/>
        </w:num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Dacă materialele utilizate respectă identitatea vizuală</w:t>
      </w:r>
    </w:p>
    <w:p w14:paraId="5414FA9D" w14:textId="77777777" w:rsidR="00023D44" w:rsidRPr="00BF0373" w:rsidRDefault="00023D44" w:rsidP="00023D44">
      <w:pPr>
        <w:spacing w:before="120" w:after="12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 xml:space="preserve">Notă: </w:t>
      </w:r>
    </w:p>
    <w:p w14:paraId="36B1F766" w14:textId="1BFFF0C1" w:rsidR="00023D44" w:rsidRDefault="00023D44" w:rsidP="00023D44">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Verificarea promovării acțiunilor, precum și a asigurării transparenței alocării fondurilor europene</w:t>
      </w:r>
      <w:r w:rsidR="004B1ADB">
        <w:rPr>
          <w:rFonts w:asciiTheme="minorHAnsi" w:eastAsia="Times New Roman" w:hAnsiTheme="minorHAnsi" w:cstheme="minorHAnsi"/>
          <w:color w:val="000000"/>
          <w:sz w:val="24"/>
          <w:szCs w:val="24"/>
        </w:rPr>
        <w:t xml:space="preserve"> și a vizibilității GAL</w:t>
      </w:r>
      <w:r>
        <w:rPr>
          <w:rFonts w:asciiTheme="minorHAnsi" w:eastAsia="Times New Roman" w:hAnsiTheme="minorHAnsi" w:cstheme="minorHAnsi"/>
          <w:color w:val="000000"/>
          <w:sz w:val="24"/>
          <w:szCs w:val="24"/>
        </w:rPr>
        <w:t xml:space="preserve"> este realizată de către experții CDRJ, conform Ghidului pentru implementarea SDL.</w:t>
      </w:r>
    </w:p>
    <w:p w14:paraId="5899A946" w14:textId="77777777" w:rsidR="00023D44" w:rsidRPr="00BF0373" w:rsidRDefault="00023D44" w:rsidP="00023D44">
      <w:pPr>
        <w:spacing w:before="120" w:after="120" w:line="240" w:lineRule="auto"/>
        <w:jc w:val="both"/>
        <w:rPr>
          <w:rFonts w:asciiTheme="minorHAnsi" w:eastAsia="Times New Roman" w:hAnsiTheme="minorHAnsi" w:cstheme="minorHAnsi"/>
          <w:color w:val="000000"/>
          <w:sz w:val="24"/>
          <w:szCs w:val="24"/>
        </w:rPr>
      </w:pPr>
    </w:p>
    <w:p w14:paraId="4FD9D10E" w14:textId="0CDDF34B" w:rsidR="0042007C" w:rsidRDefault="0042007C" w:rsidP="00E82158">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În cazul în care GAL nu și-a prevăzut în Anexa 1 Planificarea anuală a activităților activități dintr-o anumită categorie în trimestrul analizat, se bifează „NU ESTE CAZUL”.</w:t>
      </w:r>
    </w:p>
    <w:p w14:paraId="79A2DD41" w14:textId="7678F2B9" w:rsidR="0042007C" w:rsidRDefault="0042007C" w:rsidP="00E82158">
      <w:pPr>
        <w:spacing w:before="120" w:after="12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În cazul î</w:t>
      </w:r>
      <w:r w:rsidR="00023D44">
        <w:rPr>
          <w:rFonts w:asciiTheme="minorHAnsi" w:eastAsia="Times New Roman" w:hAnsiTheme="minorHAnsi" w:cstheme="minorHAnsi"/>
          <w:color w:val="000000"/>
          <w:sz w:val="24"/>
          <w:szCs w:val="24"/>
        </w:rPr>
        <w:t>n care se bifează NU în dreptul unei activități, se completează obligatoriu rubrica OBSERVAȚII cu detalii, iar activitatea este NEAVIZATĂ, GAL neputând depune cerere de plată până la momentul realizării corecte și avizării tuturor activităților.</w:t>
      </w:r>
    </w:p>
    <w:p w14:paraId="31A9D18D" w14:textId="77777777" w:rsidR="00023D44" w:rsidRDefault="00023D44" w:rsidP="00E82158">
      <w:pPr>
        <w:spacing w:before="120" w:after="120" w:line="240" w:lineRule="auto"/>
        <w:jc w:val="both"/>
        <w:rPr>
          <w:rFonts w:asciiTheme="minorHAnsi" w:eastAsia="Times New Roman" w:hAnsiTheme="minorHAnsi" w:cstheme="minorHAnsi"/>
          <w:color w:val="000000"/>
          <w:sz w:val="24"/>
          <w:szCs w:val="24"/>
        </w:rPr>
      </w:pPr>
    </w:p>
    <w:p w14:paraId="46E1903C" w14:textId="4716C6EA" w:rsidR="00E82158" w:rsidRPr="00BF0373" w:rsidRDefault="00E82158" w:rsidP="00E82158">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OBSERVAȚII:..............................................................................................................</w:t>
      </w:r>
    </w:p>
    <w:p w14:paraId="56671880" w14:textId="77777777" w:rsidR="00E82158" w:rsidRPr="00BF0373" w:rsidRDefault="00E82158" w:rsidP="00E82158">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Concluzia verificării:</w:t>
      </w:r>
    </w:p>
    <w:p w14:paraId="4C23C403" w14:textId="77777777" w:rsidR="00E82158" w:rsidRPr="00BF0373" w:rsidRDefault="00E82158" w:rsidP="00E82158">
      <w:pPr>
        <w:pStyle w:val="ListParagraph"/>
        <w:numPr>
          <w:ilvl w:val="0"/>
          <w:numId w:val="109"/>
        </w:num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AVIZAT</w:t>
      </w:r>
    </w:p>
    <w:p w14:paraId="132374F2" w14:textId="77777777" w:rsidR="00E82158" w:rsidRPr="00BF0373" w:rsidRDefault="00E82158" w:rsidP="00E82158">
      <w:pPr>
        <w:pStyle w:val="ListParagraph"/>
        <w:numPr>
          <w:ilvl w:val="0"/>
          <w:numId w:val="109"/>
        </w:num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NEAVIZAT</w:t>
      </w:r>
    </w:p>
    <w:tbl>
      <w:tblPr>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2731"/>
        <w:gridCol w:w="2607"/>
      </w:tblGrid>
      <w:tr w:rsidR="00E82158" w:rsidRPr="002B1740" w14:paraId="77C3484F" w14:textId="77777777" w:rsidTr="00086767">
        <w:tc>
          <w:tcPr>
            <w:tcW w:w="3794" w:type="dxa"/>
          </w:tcPr>
          <w:p w14:paraId="524A10D3" w14:textId="4F0EE91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Completat: Expert SLIN</w:t>
            </w:r>
            <w:r w:rsidR="00E44328">
              <w:rPr>
                <w:rFonts w:asciiTheme="minorHAnsi" w:eastAsia="Times New Roman" w:hAnsiTheme="minorHAnsi" w:cstheme="minorHAnsi"/>
                <w:iCs/>
                <w:color w:val="000000"/>
                <w:sz w:val="24"/>
                <w:szCs w:val="24"/>
              </w:rPr>
              <w:t>A</w:t>
            </w:r>
            <w:r w:rsidRPr="00BF0373">
              <w:rPr>
                <w:rFonts w:asciiTheme="minorHAnsi" w:eastAsia="Times New Roman" w:hAnsiTheme="minorHAnsi" w:cstheme="minorHAnsi"/>
                <w:iCs/>
                <w:color w:val="000000"/>
                <w:sz w:val="24"/>
                <w:szCs w:val="24"/>
              </w:rPr>
              <w:t>-</w:t>
            </w:r>
            <w:r w:rsidR="00E718E4">
              <w:rPr>
                <w:rFonts w:asciiTheme="minorHAnsi" w:eastAsia="Times New Roman" w:hAnsiTheme="minorHAnsi" w:cstheme="minorHAnsi"/>
                <w:color w:val="000000"/>
                <w:sz w:val="24"/>
                <w:szCs w:val="24"/>
                <w:lang w:val="fr-FR"/>
              </w:rPr>
              <w:t>CRFIR</w:t>
            </w:r>
            <w:r w:rsidRPr="00BF0373">
              <w:rPr>
                <w:rFonts w:asciiTheme="minorHAnsi" w:eastAsia="Times New Roman" w:hAnsiTheme="minorHAnsi" w:cstheme="minorHAnsi"/>
                <w:iCs/>
                <w:color w:val="000000"/>
                <w:sz w:val="24"/>
                <w:szCs w:val="24"/>
              </w:rPr>
              <w:t xml:space="preserve"> </w:t>
            </w:r>
          </w:p>
          <w:p w14:paraId="7E744F3B" w14:textId="69469599" w:rsidR="00E82158" w:rsidRPr="00BF0373" w:rsidRDefault="00E82158" w:rsidP="00CF2DD6">
            <w:pPr>
              <w:spacing w:after="0" w:line="240" w:lineRule="auto"/>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color w:val="000000"/>
                <w:sz w:val="24"/>
                <w:szCs w:val="24"/>
              </w:rPr>
              <w:t>Nume și prenume</w:t>
            </w:r>
            <w:r w:rsidRPr="00BF0373">
              <w:rPr>
                <w:rFonts w:asciiTheme="minorHAnsi" w:eastAsia="Times New Roman" w:hAnsiTheme="minorHAnsi" w:cstheme="minorHAnsi"/>
                <w:iCs/>
                <w:color w:val="000000"/>
                <w:sz w:val="24"/>
                <w:szCs w:val="24"/>
              </w:rPr>
              <w:t xml:space="preserve">:....................... </w:t>
            </w:r>
          </w:p>
        </w:tc>
        <w:tc>
          <w:tcPr>
            <w:tcW w:w="2731" w:type="dxa"/>
          </w:tcPr>
          <w:p w14:paraId="4F108FCE"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Semnătura</w:t>
            </w:r>
          </w:p>
        </w:tc>
        <w:tc>
          <w:tcPr>
            <w:tcW w:w="2607" w:type="dxa"/>
          </w:tcPr>
          <w:p w14:paraId="4969B7F7"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Data</w:t>
            </w:r>
          </w:p>
        </w:tc>
      </w:tr>
      <w:tr w:rsidR="00E82158" w:rsidRPr="002B1740" w14:paraId="1C19C5AD" w14:textId="77777777" w:rsidTr="00086767">
        <w:tc>
          <w:tcPr>
            <w:tcW w:w="3794" w:type="dxa"/>
          </w:tcPr>
          <w:p w14:paraId="19B9E6C7" w14:textId="0A10E5F5"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Verificat: Șef SLIN</w:t>
            </w:r>
            <w:r w:rsidR="00E44328">
              <w:rPr>
                <w:rFonts w:asciiTheme="minorHAnsi" w:eastAsia="Times New Roman" w:hAnsiTheme="minorHAnsi" w:cstheme="minorHAnsi"/>
                <w:iCs/>
                <w:color w:val="000000"/>
                <w:sz w:val="24"/>
                <w:szCs w:val="24"/>
              </w:rPr>
              <w:t>A</w:t>
            </w:r>
            <w:r w:rsidRPr="00BF0373">
              <w:rPr>
                <w:rFonts w:asciiTheme="minorHAnsi" w:eastAsia="Times New Roman" w:hAnsiTheme="minorHAnsi" w:cstheme="minorHAnsi"/>
                <w:iCs/>
                <w:color w:val="000000"/>
                <w:sz w:val="24"/>
                <w:szCs w:val="24"/>
              </w:rPr>
              <w:t xml:space="preserve"> </w:t>
            </w:r>
            <w:r w:rsidR="00E718E4">
              <w:rPr>
                <w:rFonts w:asciiTheme="minorHAnsi" w:eastAsia="Times New Roman" w:hAnsiTheme="minorHAnsi" w:cstheme="minorHAnsi"/>
                <w:iCs/>
                <w:color w:val="000000"/>
                <w:sz w:val="24"/>
                <w:szCs w:val="24"/>
              </w:rPr>
              <w:t>CRFIR</w:t>
            </w:r>
          </w:p>
          <w:p w14:paraId="0BD71F50"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 xml:space="preserve"> </w:t>
            </w:r>
            <w:r w:rsidRPr="00BF0373">
              <w:rPr>
                <w:rFonts w:asciiTheme="minorHAnsi" w:eastAsia="Times New Roman" w:hAnsiTheme="minorHAnsi" w:cstheme="minorHAnsi"/>
                <w:color w:val="000000"/>
                <w:sz w:val="24"/>
                <w:szCs w:val="24"/>
              </w:rPr>
              <w:t>Nume și prenume</w:t>
            </w:r>
            <w:r w:rsidRPr="00BF0373">
              <w:rPr>
                <w:rFonts w:asciiTheme="minorHAnsi" w:eastAsia="Times New Roman" w:hAnsiTheme="minorHAnsi" w:cstheme="minorHAnsi"/>
                <w:iCs/>
                <w:color w:val="000000"/>
                <w:sz w:val="24"/>
                <w:szCs w:val="24"/>
              </w:rPr>
              <w:t>:..................</w:t>
            </w:r>
          </w:p>
        </w:tc>
        <w:tc>
          <w:tcPr>
            <w:tcW w:w="2731" w:type="dxa"/>
          </w:tcPr>
          <w:p w14:paraId="56D8EA52"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Semnătura</w:t>
            </w:r>
          </w:p>
        </w:tc>
        <w:tc>
          <w:tcPr>
            <w:tcW w:w="2607" w:type="dxa"/>
          </w:tcPr>
          <w:p w14:paraId="5AA236B6"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Data</w:t>
            </w:r>
          </w:p>
        </w:tc>
      </w:tr>
      <w:tr w:rsidR="00E82158" w:rsidRPr="002B1740" w14:paraId="464FF515" w14:textId="77777777" w:rsidTr="00086767">
        <w:tc>
          <w:tcPr>
            <w:tcW w:w="3794" w:type="dxa"/>
          </w:tcPr>
          <w:p w14:paraId="23C1445B" w14:textId="4552B03C"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 xml:space="preserve">Avizat: Director </w:t>
            </w:r>
            <w:r w:rsidR="00E718E4">
              <w:rPr>
                <w:rFonts w:asciiTheme="minorHAnsi" w:eastAsia="Times New Roman" w:hAnsiTheme="minorHAnsi" w:cstheme="minorHAnsi"/>
                <w:color w:val="000000"/>
                <w:sz w:val="24"/>
                <w:szCs w:val="24"/>
                <w:lang w:val="en-US"/>
              </w:rPr>
              <w:t>CRFIR</w:t>
            </w:r>
          </w:p>
          <w:p w14:paraId="48682DFA" w14:textId="77777777" w:rsidR="00E82158" w:rsidRPr="00BF0373" w:rsidRDefault="00E82158" w:rsidP="00086767">
            <w:pPr>
              <w:spacing w:after="0" w:line="240" w:lineRule="auto"/>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color w:val="000000"/>
                <w:sz w:val="24"/>
                <w:szCs w:val="24"/>
              </w:rPr>
              <w:t>Nume și prenume</w:t>
            </w:r>
            <w:r w:rsidRPr="00BF0373">
              <w:rPr>
                <w:rFonts w:asciiTheme="minorHAnsi" w:eastAsia="Times New Roman" w:hAnsiTheme="minorHAnsi" w:cstheme="minorHAnsi"/>
                <w:iCs/>
                <w:color w:val="000000"/>
                <w:sz w:val="24"/>
                <w:szCs w:val="24"/>
              </w:rPr>
              <w:t xml:space="preserve">:....................... </w:t>
            </w:r>
          </w:p>
        </w:tc>
        <w:tc>
          <w:tcPr>
            <w:tcW w:w="2731" w:type="dxa"/>
          </w:tcPr>
          <w:p w14:paraId="5FB89E45"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Semnătura</w:t>
            </w:r>
          </w:p>
        </w:tc>
        <w:tc>
          <w:tcPr>
            <w:tcW w:w="2607" w:type="dxa"/>
          </w:tcPr>
          <w:p w14:paraId="489C9DB9"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r w:rsidRPr="00BF0373">
              <w:rPr>
                <w:rFonts w:asciiTheme="minorHAnsi" w:eastAsia="Times New Roman" w:hAnsiTheme="minorHAnsi" w:cstheme="minorHAnsi"/>
                <w:iCs/>
                <w:color w:val="000000"/>
                <w:sz w:val="24"/>
                <w:szCs w:val="24"/>
              </w:rPr>
              <w:t>Data</w:t>
            </w:r>
          </w:p>
          <w:p w14:paraId="3B5BA82F" w14:textId="77777777" w:rsidR="00E82158" w:rsidRPr="00BF0373" w:rsidRDefault="00E82158" w:rsidP="00086767">
            <w:pPr>
              <w:spacing w:after="0" w:line="240" w:lineRule="auto"/>
              <w:jc w:val="both"/>
              <w:rPr>
                <w:rFonts w:asciiTheme="minorHAnsi" w:eastAsia="Times New Roman" w:hAnsiTheme="minorHAnsi" w:cstheme="minorHAnsi"/>
                <w:iCs/>
                <w:color w:val="000000"/>
                <w:sz w:val="24"/>
                <w:szCs w:val="24"/>
              </w:rPr>
            </w:pPr>
          </w:p>
        </w:tc>
      </w:tr>
    </w:tbl>
    <w:p w14:paraId="0479F096" w14:textId="77777777" w:rsidR="00E82158" w:rsidRPr="00BF0373" w:rsidRDefault="00E82158" w:rsidP="00E82158">
      <w:pPr>
        <w:spacing w:before="120" w:after="120" w:line="240" w:lineRule="auto"/>
        <w:jc w:val="both"/>
        <w:rPr>
          <w:rFonts w:asciiTheme="minorHAnsi" w:eastAsia="Times New Roman" w:hAnsiTheme="minorHAnsi" w:cstheme="minorHAnsi"/>
          <w:color w:val="000000"/>
          <w:sz w:val="24"/>
          <w:szCs w:val="24"/>
        </w:rPr>
      </w:pPr>
    </w:p>
    <w:p w14:paraId="4ABCFBD1" w14:textId="77777777" w:rsidR="00157CBE" w:rsidRPr="00BF0373" w:rsidRDefault="00157CBE">
      <w:pPr>
        <w:spacing w:after="0" w:line="240" w:lineRule="auto"/>
        <w:rPr>
          <w:rFonts w:asciiTheme="minorHAnsi" w:eastAsia="Times New Roman" w:hAnsiTheme="minorHAnsi" w:cstheme="minorHAnsi"/>
          <w:i/>
          <w:color w:val="000000"/>
          <w:sz w:val="24"/>
          <w:szCs w:val="24"/>
        </w:rPr>
      </w:pPr>
      <w:r w:rsidRPr="00BF0373">
        <w:rPr>
          <w:rFonts w:asciiTheme="minorHAnsi" w:eastAsia="Times New Roman" w:hAnsiTheme="minorHAnsi" w:cstheme="minorHAnsi"/>
          <w:i/>
          <w:color w:val="000000"/>
          <w:sz w:val="24"/>
          <w:szCs w:val="24"/>
        </w:rPr>
        <w:br w:type="page"/>
      </w:r>
    </w:p>
    <w:p w14:paraId="62735F93" w14:textId="53E5FCBA" w:rsidR="009D3595" w:rsidRPr="00BF0373" w:rsidRDefault="009D3595" w:rsidP="00BF0373">
      <w:pPr>
        <w:pStyle w:val="Heading1"/>
        <w:spacing w:before="0" w:line="240" w:lineRule="auto"/>
        <w:rPr>
          <w:rFonts w:cs="Calibri"/>
          <w:b w:val="0"/>
          <w:bCs w:val="0"/>
          <w:color w:val="000000"/>
          <w:kern w:val="32"/>
          <w:sz w:val="24"/>
          <w:szCs w:val="24"/>
          <w:lang w:eastAsia="x-none"/>
        </w:rPr>
      </w:pPr>
      <w:bookmarkStart w:id="153" w:name="_Toc446415682"/>
      <w:bookmarkStart w:id="154" w:name="_Toc109823492"/>
      <w:bookmarkStart w:id="155" w:name="_Toc181611003"/>
      <w:r w:rsidRPr="00BF0373">
        <w:rPr>
          <w:rFonts w:cs="Calibri"/>
          <w:color w:val="000000"/>
          <w:kern w:val="32"/>
          <w:sz w:val="24"/>
          <w:szCs w:val="24"/>
          <w:lang w:eastAsia="x-none"/>
        </w:rPr>
        <w:lastRenderedPageBreak/>
        <w:t>Formular D1.6L – Lista de verificare pe teren în etapa de derulare a Contractului de finanțare</w:t>
      </w:r>
      <w:bookmarkEnd w:id="153"/>
      <w:bookmarkEnd w:id="154"/>
      <w:bookmarkEnd w:id="155"/>
    </w:p>
    <w:p w14:paraId="7F267506" w14:textId="4C17BF26" w:rsidR="009D3595" w:rsidRPr="00BF0373" w:rsidRDefault="009D3595" w:rsidP="009D3595">
      <w:pPr>
        <w:spacing w:before="120" w:after="120" w:line="240" w:lineRule="auto"/>
        <w:jc w:val="both"/>
        <w:rPr>
          <w:rFonts w:asciiTheme="minorHAnsi" w:eastAsia="Times New Roman" w:hAnsiTheme="minorHAnsi" w:cstheme="minorHAnsi"/>
          <w:b/>
          <w:color w:val="000000"/>
          <w:sz w:val="24"/>
          <w:szCs w:val="24"/>
        </w:rPr>
      </w:pPr>
    </w:p>
    <w:p w14:paraId="0164533B" w14:textId="77777777" w:rsidR="009D3595" w:rsidRPr="00BF0373" w:rsidRDefault="009D3595" w:rsidP="009D3595">
      <w:pPr>
        <w:spacing w:before="120" w:after="12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rPr>
        <w:t xml:space="preserve">Beneficiar </w:t>
      </w:r>
      <w:r w:rsidRPr="00BF0373">
        <w:rPr>
          <w:rFonts w:asciiTheme="minorHAnsi" w:eastAsia="Times New Roman" w:hAnsiTheme="minorHAnsi" w:cstheme="minorHAnsi"/>
          <w:b/>
          <w:color w:val="000000"/>
          <w:sz w:val="24"/>
          <w:szCs w:val="24"/>
          <w:lang w:val="en-US"/>
        </w:rPr>
        <w:t>:</w:t>
      </w:r>
    </w:p>
    <w:p w14:paraId="3A238DF9" w14:textId="43DAC0EF" w:rsidR="009D3595" w:rsidRDefault="009D3595" w:rsidP="009D3595">
      <w:pPr>
        <w:spacing w:before="120" w:after="120" w:line="240" w:lineRule="auto"/>
        <w:jc w:val="both"/>
        <w:rPr>
          <w:rFonts w:asciiTheme="minorHAnsi" w:eastAsia="Times New Roman" w:hAnsiTheme="minorHAnsi" w:cstheme="minorHAnsi"/>
          <w:b/>
          <w:bCs/>
          <w:color w:val="000000"/>
          <w:sz w:val="24"/>
          <w:szCs w:val="24"/>
        </w:rPr>
      </w:pPr>
      <w:bookmarkStart w:id="156" w:name="_Toc230404023"/>
      <w:r w:rsidRPr="00BF0373">
        <w:rPr>
          <w:rFonts w:asciiTheme="minorHAnsi" w:eastAsia="Times New Roman" w:hAnsiTheme="minorHAnsi" w:cstheme="minorHAnsi"/>
          <w:b/>
          <w:bCs/>
          <w:color w:val="000000"/>
          <w:sz w:val="24"/>
          <w:szCs w:val="24"/>
        </w:rPr>
        <w:t xml:space="preserve">Nr. </w:t>
      </w:r>
      <w:r w:rsidRPr="00BF0373">
        <w:rPr>
          <w:rFonts w:asciiTheme="minorHAnsi" w:eastAsia="Times New Roman" w:hAnsiTheme="minorHAnsi" w:cstheme="minorHAnsi"/>
          <w:b/>
          <w:color w:val="000000"/>
          <w:sz w:val="24"/>
          <w:szCs w:val="24"/>
        </w:rPr>
        <w:t>Contract</w:t>
      </w:r>
      <w:r w:rsidRPr="00BF0373">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b/>
          <w:bCs/>
          <w:color w:val="000000"/>
          <w:sz w:val="24"/>
          <w:szCs w:val="24"/>
        </w:rPr>
        <w:t>finanțare/</w:t>
      </w:r>
      <w:r w:rsidR="00CF2DD6">
        <w:rPr>
          <w:rFonts w:asciiTheme="minorHAnsi" w:eastAsia="Times New Roman" w:hAnsiTheme="minorHAnsi" w:cstheme="minorHAnsi"/>
          <w:b/>
          <w:bCs/>
          <w:color w:val="000000"/>
          <w:sz w:val="24"/>
          <w:szCs w:val="24"/>
        </w:rPr>
        <w:t xml:space="preserve"> </w:t>
      </w:r>
      <w:r w:rsidRPr="00BF0373">
        <w:rPr>
          <w:rFonts w:asciiTheme="minorHAnsi" w:eastAsia="Times New Roman" w:hAnsiTheme="minorHAnsi" w:cstheme="minorHAnsi"/>
          <w:b/>
          <w:bCs/>
          <w:color w:val="000000"/>
          <w:sz w:val="24"/>
          <w:szCs w:val="24"/>
        </w:rPr>
        <w:t>data :</w:t>
      </w:r>
    </w:p>
    <w:p w14:paraId="3A28571C" w14:textId="02E77C7D" w:rsidR="00CA18FD" w:rsidRPr="00BF0373" w:rsidRDefault="00CA18FD" w:rsidP="009D3595">
      <w:pPr>
        <w:spacing w:before="120" w:after="120" w:line="240" w:lineRule="auto"/>
        <w:jc w:val="both"/>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Data vizitei:</w:t>
      </w:r>
    </w:p>
    <w:p w14:paraId="010A6941" w14:textId="24662646" w:rsidR="009D3595" w:rsidRPr="00BF0373" w:rsidRDefault="00835B0D" w:rsidP="009D3595">
      <w:pPr>
        <w:spacing w:before="120" w:after="120" w:line="240" w:lineRule="auto"/>
        <w:jc w:val="both"/>
        <w:rPr>
          <w:rFonts w:asciiTheme="minorHAnsi" w:eastAsia="Times New Roman" w:hAnsiTheme="minorHAnsi" w:cstheme="minorHAnsi"/>
          <w:b/>
          <w:bCs/>
          <w:color w:val="000000"/>
          <w:sz w:val="24"/>
          <w:szCs w:val="24"/>
        </w:rPr>
      </w:pPr>
      <w:r>
        <w:rPr>
          <w:rFonts w:asciiTheme="minorHAnsi" w:eastAsia="Times New Roman" w:hAnsiTheme="minorHAnsi" w:cstheme="minorHAnsi"/>
          <w:b/>
          <w:bCs/>
          <w:color w:val="000000"/>
          <w:sz w:val="24"/>
          <w:szCs w:val="24"/>
        </w:rPr>
        <w:t>Adresa sediului administrativ</w:t>
      </w:r>
      <w:r w:rsidR="009D3595" w:rsidRPr="00BF0373">
        <w:rPr>
          <w:rFonts w:asciiTheme="minorHAnsi" w:eastAsia="Times New Roman" w:hAnsiTheme="minorHAnsi" w:cstheme="minorHAnsi"/>
          <w:b/>
          <w:bCs/>
          <w:color w:val="000000"/>
          <w:sz w:val="24"/>
          <w:szCs w:val="24"/>
        </w:rPr>
        <w:t>:</w:t>
      </w:r>
    </w:p>
    <w:p w14:paraId="07749B0A" w14:textId="77777777" w:rsidR="009D3595" w:rsidRPr="00BF0373" w:rsidRDefault="009D3595" w:rsidP="009D3595">
      <w:pPr>
        <w:spacing w:before="120" w:after="120" w:line="240" w:lineRule="auto"/>
        <w:jc w:val="both"/>
        <w:rPr>
          <w:rFonts w:asciiTheme="minorHAnsi" w:eastAsia="Times New Roman" w:hAnsiTheme="minorHAnsi" w:cstheme="minorHAnsi"/>
          <w:b/>
          <w:bCs/>
          <w:color w:val="000000"/>
          <w:sz w:val="24"/>
          <w:szCs w:val="24"/>
        </w:rPr>
      </w:pPr>
      <w:r w:rsidRPr="00BF0373">
        <w:rPr>
          <w:rFonts w:asciiTheme="minorHAnsi" w:eastAsia="Times New Roman" w:hAnsiTheme="minorHAnsi" w:cstheme="minorHAnsi"/>
          <w:b/>
          <w:bCs/>
          <w:color w:val="000000"/>
          <w:sz w:val="24"/>
          <w:szCs w:val="24"/>
        </w:rPr>
        <w:t>Partea I Cheltuieli cu personalul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699"/>
        <w:gridCol w:w="704"/>
        <w:gridCol w:w="985"/>
        <w:gridCol w:w="637"/>
        <w:gridCol w:w="637"/>
        <w:gridCol w:w="987"/>
      </w:tblGrid>
      <w:tr w:rsidR="009D3595" w:rsidRPr="002B1740" w14:paraId="21C52340" w14:textId="77777777" w:rsidTr="00FF28CE">
        <w:tc>
          <w:tcPr>
            <w:tcW w:w="2438" w:type="pct"/>
            <w:vMerge w:val="restart"/>
            <w:vAlign w:val="center"/>
          </w:tcPr>
          <w:p w14:paraId="1F6C797F"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Informații de verificat</w:t>
            </w:r>
          </w:p>
          <w:p w14:paraId="1F7DB838"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p>
        </w:tc>
        <w:tc>
          <w:tcPr>
            <w:tcW w:w="1316" w:type="pct"/>
            <w:gridSpan w:val="3"/>
            <w:vAlign w:val="center"/>
          </w:tcPr>
          <w:p w14:paraId="35110B95" w14:textId="7DD7172E" w:rsidR="009D3595" w:rsidRPr="00BF0373" w:rsidRDefault="009D3595" w:rsidP="00F24363">
            <w:pPr>
              <w:spacing w:after="0" w:line="240" w:lineRule="auto"/>
              <w:jc w:val="both"/>
              <w:rPr>
                <w:rFonts w:asciiTheme="minorHAnsi" w:eastAsia="Times New Roman" w:hAnsiTheme="minorHAnsi" w:cstheme="minorHAnsi"/>
                <w:b/>
                <w:color w:val="000000"/>
                <w:sz w:val="24"/>
                <w:szCs w:val="24"/>
                <w:highlight w:val="yellow"/>
              </w:rPr>
            </w:pPr>
            <w:r w:rsidRPr="00BF0373">
              <w:rPr>
                <w:rFonts w:asciiTheme="minorHAnsi" w:eastAsia="Times New Roman" w:hAnsiTheme="minorHAnsi" w:cstheme="minorHAnsi"/>
                <w:b/>
                <w:color w:val="000000"/>
                <w:sz w:val="24"/>
                <w:szCs w:val="24"/>
              </w:rPr>
              <w:t>Expert SLIN</w:t>
            </w:r>
            <w:r w:rsidR="00E44328">
              <w:rPr>
                <w:rFonts w:asciiTheme="minorHAnsi" w:eastAsia="Times New Roman" w:hAnsiTheme="minorHAnsi" w:cstheme="minorHAnsi"/>
                <w:b/>
                <w:color w:val="000000"/>
                <w:sz w:val="24"/>
                <w:szCs w:val="24"/>
              </w:rPr>
              <w:t>A</w:t>
            </w:r>
            <w:r w:rsidRPr="00BF0373">
              <w:rPr>
                <w:rFonts w:asciiTheme="minorHAnsi" w:eastAsia="Times New Roman" w:hAnsiTheme="minorHAnsi" w:cstheme="minorHAnsi"/>
                <w:b/>
                <w:color w:val="000000"/>
                <w:sz w:val="24"/>
                <w:szCs w:val="24"/>
              </w:rPr>
              <w:t xml:space="preserve">-OJFIR </w:t>
            </w:r>
          </w:p>
        </w:tc>
        <w:tc>
          <w:tcPr>
            <w:tcW w:w="1246" w:type="pct"/>
            <w:gridSpan w:val="3"/>
            <w:vAlign w:val="center"/>
          </w:tcPr>
          <w:p w14:paraId="69F61D0B" w14:textId="2609FDC2" w:rsidR="009D3595" w:rsidRPr="00BF0373" w:rsidRDefault="009D3595" w:rsidP="00F24363">
            <w:pPr>
              <w:spacing w:after="0" w:line="240" w:lineRule="auto"/>
              <w:jc w:val="both"/>
              <w:rPr>
                <w:rFonts w:asciiTheme="minorHAnsi" w:eastAsia="Times New Roman" w:hAnsiTheme="minorHAnsi" w:cstheme="minorHAnsi"/>
                <w:b/>
                <w:color w:val="000000"/>
                <w:sz w:val="24"/>
                <w:szCs w:val="24"/>
                <w:highlight w:val="yellow"/>
              </w:rPr>
            </w:pPr>
            <w:r w:rsidRPr="00BF0373">
              <w:rPr>
                <w:rFonts w:asciiTheme="minorHAnsi" w:eastAsia="Times New Roman" w:hAnsiTheme="minorHAnsi" w:cstheme="minorHAnsi"/>
                <w:b/>
                <w:color w:val="000000"/>
                <w:sz w:val="24"/>
                <w:szCs w:val="24"/>
              </w:rPr>
              <w:t>Expert SLIN</w:t>
            </w:r>
            <w:r w:rsidR="00E44328">
              <w:rPr>
                <w:rFonts w:asciiTheme="minorHAnsi" w:eastAsia="Times New Roman" w:hAnsiTheme="minorHAnsi" w:cstheme="minorHAnsi"/>
                <w:b/>
                <w:color w:val="000000"/>
                <w:sz w:val="24"/>
                <w:szCs w:val="24"/>
              </w:rPr>
              <w:t>A</w:t>
            </w:r>
            <w:r w:rsidR="00000465">
              <w:rPr>
                <w:rFonts w:asciiTheme="minorHAnsi" w:eastAsia="Times New Roman" w:hAnsiTheme="minorHAnsi" w:cstheme="minorHAnsi"/>
                <w:b/>
                <w:color w:val="000000"/>
                <w:sz w:val="24"/>
                <w:szCs w:val="24"/>
              </w:rPr>
              <w:t>-</w:t>
            </w:r>
            <w:r w:rsidRPr="00BF0373">
              <w:rPr>
                <w:rFonts w:asciiTheme="minorHAnsi" w:eastAsia="Times New Roman" w:hAnsiTheme="minorHAnsi" w:cstheme="minorHAnsi"/>
                <w:b/>
                <w:color w:val="000000"/>
                <w:sz w:val="24"/>
                <w:szCs w:val="24"/>
              </w:rPr>
              <w:t>OJFIR</w:t>
            </w:r>
          </w:p>
        </w:tc>
      </w:tr>
      <w:tr w:rsidR="009D3595" w:rsidRPr="002B1740" w14:paraId="7700FACD" w14:textId="77777777" w:rsidTr="00FF28CE">
        <w:tc>
          <w:tcPr>
            <w:tcW w:w="2438" w:type="pct"/>
            <w:vMerge/>
            <w:vAlign w:val="center"/>
          </w:tcPr>
          <w:p w14:paraId="22E60DCB"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p>
        </w:tc>
        <w:tc>
          <w:tcPr>
            <w:tcW w:w="385" w:type="pct"/>
            <w:vAlign w:val="center"/>
          </w:tcPr>
          <w:p w14:paraId="6EABD96B"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DA</w:t>
            </w:r>
          </w:p>
        </w:tc>
        <w:tc>
          <w:tcPr>
            <w:tcW w:w="388" w:type="pct"/>
            <w:vAlign w:val="center"/>
          </w:tcPr>
          <w:p w14:paraId="51C0D24F"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NU</w:t>
            </w:r>
          </w:p>
        </w:tc>
        <w:tc>
          <w:tcPr>
            <w:tcW w:w="543" w:type="pct"/>
            <w:vAlign w:val="center"/>
          </w:tcPr>
          <w:p w14:paraId="6D510507"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NU ESTE CAZUL</w:t>
            </w:r>
          </w:p>
        </w:tc>
        <w:tc>
          <w:tcPr>
            <w:tcW w:w="351" w:type="pct"/>
            <w:vAlign w:val="center"/>
          </w:tcPr>
          <w:p w14:paraId="583ABFB3"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DA</w:t>
            </w:r>
          </w:p>
        </w:tc>
        <w:tc>
          <w:tcPr>
            <w:tcW w:w="351" w:type="pct"/>
            <w:vAlign w:val="center"/>
          </w:tcPr>
          <w:p w14:paraId="60D90E11"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NU</w:t>
            </w:r>
          </w:p>
        </w:tc>
        <w:tc>
          <w:tcPr>
            <w:tcW w:w="544" w:type="pct"/>
            <w:vAlign w:val="center"/>
          </w:tcPr>
          <w:p w14:paraId="01FD8C6E"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NU ESTE CAZUL</w:t>
            </w:r>
          </w:p>
        </w:tc>
      </w:tr>
      <w:tr w:rsidR="009D3595" w:rsidRPr="002B1740" w14:paraId="6E17A138" w14:textId="77777777" w:rsidTr="00FF28CE">
        <w:tc>
          <w:tcPr>
            <w:tcW w:w="2438" w:type="pct"/>
          </w:tcPr>
          <w:p w14:paraId="05779356" w14:textId="6858B791" w:rsidR="009D3595" w:rsidRPr="00BF0373" w:rsidRDefault="009D3595" w:rsidP="009D3595">
            <w:pPr>
              <w:spacing w:after="0" w:line="240" w:lineRule="auto"/>
              <w:jc w:val="both"/>
              <w:rPr>
                <w:rFonts w:asciiTheme="minorHAnsi" w:eastAsia="Times New Roman" w:hAnsiTheme="minorHAnsi" w:cstheme="minorHAnsi"/>
                <w:sz w:val="24"/>
                <w:szCs w:val="24"/>
                <w:lang w:val="en-US" w:eastAsia="ro-RO"/>
              </w:rPr>
            </w:pPr>
            <w:r w:rsidRPr="00BF0373">
              <w:rPr>
                <w:rFonts w:asciiTheme="minorHAnsi" w:eastAsia="Times New Roman" w:hAnsiTheme="minorHAnsi" w:cstheme="minorHAnsi"/>
                <w:color w:val="000000"/>
                <w:sz w:val="24"/>
                <w:szCs w:val="24"/>
              </w:rPr>
              <w:t xml:space="preserve">1. </w:t>
            </w:r>
            <w:r w:rsidR="008F4A3C">
              <w:rPr>
                <w:rFonts w:asciiTheme="minorHAnsi" w:eastAsia="Times New Roman" w:hAnsiTheme="minorHAnsi" w:cstheme="minorHAnsi"/>
                <w:color w:val="000000"/>
                <w:sz w:val="24"/>
                <w:szCs w:val="24"/>
              </w:rPr>
              <w:t>Există cel puțin 3 persoane implicate în echipa GAL</w:t>
            </w:r>
            <w:r w:rsidR="008F4A3C">
              <w:rPr>
                <w:rFonts w:asciiTheme="minorHAnsi" w:eastAsia="Times New Roman" w:hAnsiTheme="minorHAnsi" w:cstheme="minorHAnsi"/>
                <w:sz w:val="24"/>
                <w:szCs w:val="24"/>
                <w:lang w:val="en-US" w:eastAsia="ro-RO"/>
              </w:rPr>
              <w:t>, din care cel puțin una cu contract individual de muncă</w:t>
            </w:r>
            <w:r w:rsidR="008F4A3C" w:rsidRPr="005A590E">
              <w:rPr>
                <w:rFonts w:asciiTheme="minorHAnsi" w:eastAsia="Times New Roman" w:hAnsiTheme="minorHAnsi" w:cstheme="minorHAnsi"/>
                <w:bCs/>
                <w:sz w:val="24"/>
                <w:szCs w:val="24"/>
                <w:lang w:eastAsia="ro-RO"/>
              </w:rPr>
              <w:t xml:space="preserve"> </w:t>
            </w:r>
            <w:r w:rsidR="008F4A3C">
              <w:rPr>
                <w:rFonts w:asciiTheme="minorHAnsi" w:eastAsia="Times New Roman" w:hAnsiTheme="minorHAnsi" w:cstheme="minorHAnsi"/>
                <w:bCs/>
                <w:sz w:val="24"/>
                <w:szCs w:val="24"/>
                <w:lang w:eastAsia="ro-RO"/>
              </w:rPr>
              <w:t xml:space="preserve">cu </w:t>
            </w:r>
            <w:r w:rsidR="008F4A3C" w:rsidRPr="005A590E">
              <w:rPr>
                <w:rFonts w:asciiTheme="minorHAnsi" w:eastAsia="Times New Roman" w:hAnsiTheme="minorHAnsi" w:cstheme="minorHAnsi"/>
                <w:bCs/>
                <w:sz w:val="24"/>
                <w:szCs w:val="24"/>
                <w:lang w:eastAsia="ro-RO"/>
              </w:rPr>
              <w:t>timp inegal minim 80 ore/lună, echivalent a minimum 4 ore/zi</w:t>
            </w:r>
            <w:r w:rsidRPr="00BF0373">
              <w:rPr>
                <w:rFonts w:asciiTheme="minorHAnsi" w:eastAsia="Times New Roman" w:hAnsiTheme="minorHAnsi" w:cstheme="minorHAnsi"/>
                <w:sz w:val="24"/>
                <w:szCs w:val="24"/>
                <w:lang w:val="en-US" w:eastAsia="ro-RO"/>
              </w:rPr>
              <w:t>?</w:t>
            </w:r>
          </w:p>
          <w:p w14:paraId="7BA27612" w14:textId="0766953A" w:rsidR="00FF28CE" w:rsidRPr="00BF0373" w:rsidRDefault="00FF28CE" w:rsidP="009D3595">
            <w:pPr>
              <w:spacing w:after="0" w:line="240" w:lineRule="auto"/>
              <w:jc w:val="both"/>
              <w:rPr>
                <w:rFonts w:asciiTheme="minorHAnsi" w:eastAsia="Times New Roman" w:hAnsiTheme="minorHAnsi" w:cstheme="minorHAnsi"/>
                <w:color w:val="000000"/>
                <w:sz w:val="24"/>
                <w:szCs w:val="24"/>
                <w:lang w:val="it-IT"/>
              </w:rPr>
            </w:pPr>
          </w:p>
        </w:tc>
        <w:tc>
          <w:tcPr>
            <w:tcW w:w="385" w:type="pct"/>
          </w:tcPr>
          <w:p w14:paraId="22987B2A"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88" w:type="pct"/>
          </w:tcPr>
          <w:p w14:paraId="4EB9C004"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3" w:type="pct"/>
          </w:tcPr>
          <w:p w14:paraId="4708376A"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2142AEC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1638F1C0"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4" w:type="pct"/>
          </w:tcPr>
          <w:p w14:paraId="219F0F38"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r w:rsidR="009D3595" w:rsidRPr="002B1740" w14:paraId="6B22FC4B" w14:textId="77777777" w:rsidTr="00FF28CE">
        <w:tc>
          <w:tcPr>
            <w:tcW w:w="2438" w:type="pct"/>
          </w:tcPr>
          <w:p w14:paraId="73F823A7" w14:textId="2E872971" w:rsidR="009D3595" w:rsidRPr="00BF0373" w:rsidRDefault="008F4A3C" w:rsidP="009D3595">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w:t>
            </w:r>
            <w:r w:rsidR="009D3595" w:rsidRPr="00BF0373">
              <w:rPr>
                <w:rFonts w:asciiTheme="minorHAnsi" w:eastAsia="Times New Roman" w:hAnsiTheme="minorHAnsi" w:cstheme="minorHAnsi"/>
                <w:color w:val="000000"/>
                <w:sz w:val="24"/>
                <w:szCs w:val="24"/>
              </w:rPr>
              <w:t>. Contractele de muncă ale tuturor angajaților și fișele de pontaj sunt disponibile pentru verificare și sunt conforme cu situația declarată?</w:t>
            </w:r>
            <w:r>
              <w:rPr>
                <w:rFonts w:asciiTheme="minorHAnsi" w:eastAsia="Times New Roman" w:hAnsiTheme="minorHAnsi" w:cstheme="minorHAnsi"/>
                <w:color w:val="000000"/>
                <w:sz w:val="24"/>
                <w:szCs w:val="24"/>
              </w:rPr>
              <w:t xml:space="preserve"> </w:t>
            </w:r>
          </w:p>
          <w:p w14:paraId="61AB1C17" w14:textId="0B946C08" w:rsidR="009D3595" w:rsidRPr="00BF0373" w:rsidRDefault="008F4A3C" w:rsidP="008F4A3C">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 </w:t>
            </w:r>
          </w:p>
        </w:tc>
        <w:tc>
          <w:tcPr>
            <w:tcW w:w="385" w:type="pct"/>
          </w:tcPr>
          <w:p w14:paraId="7C61836E"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88" w:type="pct"/>
          </w:tcPr>
          <w:p w14:paraId="43FC1470"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3" w:type="pct"/>
          </w:tcPr>
          <w:p w14:paraId="38A8E1BB"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41E8A2FE"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14C1BED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4" w:type="pct"/>
          </w:tcPr>
          <w:p w14:paraId="67C42742"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r w:rsidR="009D3595" w:rsidRPr="002B1740" w14:paraId="1EA95F31" w14:textId="77777777" w:rsidTr="00FF28CE">
        <w:tc>
          <w:tcPr>
            <w:tcW w:w="2438" w:type="pct"/>
          </w:tcPr>
          <w:p w14:paraId="02ACBF2F" w14:textId="58011724" w:rsidR="009D3595" w:rsidRPr="00BF0373" w:rsidRDefault="00A94434" w:rsidP="009D3595">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w:t>
            </w:r>
            <w:r w:rsidR="009D3595" w:rsidRPr="00BF0373">
              <w:rPr>
                <w:rFonts w:asciiTheme="minorHAnsi" w:eastAsia="Times New Roman" w:hAnsiTheme="minorHAnsi" w:cstheme="minorHAnsi"/>
                <w:color w:val="000000"/>
                <w:sz w:val="24"/>
                <w:szCs w:val="24"/>
              </w:rPr>
              <w:t>. Sunt prezentate documente justificative care atestă:</w:t>
            </w:r>
          </w:p>
          <w:p w14:paraId="34A651C4" w14:textId="77777777" w:rsidR="00FF28CE" w:rsidRPr="00BF0373" w:rsidRDefault="00FF28CE" w:rsidP="009D3595">
            <w:pPr>
              <w:spacing w:after="0" w:line="240" w:lineRule="auto"/>
              <w:jc w:val="both"/>
              <w:rPr>
                <w:rFonts w:asciiTheme="minorHAnsi" w:eastAsia="Times New Roman" w:hAnsiTheme="minorHAnsi" w:cstheme="minorHAnsi"/>
                <w:color w:val="000000"/>
                <w:sz w:val="24"/>
                <w:szCs w:val="24"/>
              </w:rPr>
            </w:pPr>
          </w:p>
          <w:p w14:paraId="382F13FD" w14:textId="3CE1AEAC" w:rsidR="009D3595" w:rsidRPr="00BF0373" w:rsidRDefault="00A94434" w:rsidP="009D3595">
            <w:pPr>
              <w:spacing w:before="120" w:after="120" w:line="259"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w:t>
            </w:r>
            <w:r w:rsidR="009D3595" w:rsidRPr="00BF0373">
              <w:rPr>
                <w:rFonts w:asciiTheme="minorHAnsi" w:eastAsia="Times New Roman" w:hAnsiTheme="minorHAnsi" w:cstheme="minorHAnsi"/>
                <w:color w:val="000000"/>
                <w:sz w:val="24"/>
                <w:szCs w:val="24"/>
              </w:rPr>
              <w:t xml:space="preserve">.1 personalul GAL a depus la angajare (în maximum 3 zile lucrătoare de la semnarea CIM) sau în termen de maximum 30 de zile calendaristice de la semnarea Contractului de finanțare aferent DR-36F (pentru personalul deja angajat) o </w:t>
            </w:r>
            <w:r w:rsidR="009D3595" w:rsidRPr="0073783D">
              <w:rPr>
                <w:rFonts w:asciiTheme="minorHAnsi" w:eastAsia="Times New Roman" w:hAnsiTheme="minorHAnsi" w:cstheme="minorHAnsi"/>
                <w:b/>
                <w:color w:val="000000"/>
                <w:sz w:val="24"/>
                <w:szCs w:val="24"/>
              </w:rPr>
              <w:t>Declarație pe propria răspundere</w:t>
            </w:r>
            <w:r w:rsidR="009D3595" w:rsidRPr="00BF0373">
              <w:rPr>
                <w:rFonts w:asciiTheme="minorHAnsi" w:eastAsia="Times New Roman" w:hAnsiTheme="minorHAnsi" w:cstheme="minorHAnsi"/>
                <w:color w:val="000000"/>
                <w:sz w:val="24"/>
                <w:szCs w:val="24"/>
              </w:rPr>
              <w:t xml:space="preserve">, în care vor declara dacă mai au alte contracte de muncă active finanțate prin FEADR, consemnând numele angajatorului și norma de lucru. În cazul în care aceștia nu au alte contracte active </w:t>
            </w:r>
            <w:r w:rsidR="009D3595" w:rsidRPr="00BF0373">
              <w:rPr>
                <w:rFonts w:asciiTheme="minorHAnsi" w:eastAsia="Times New Roman" w:hAnsiTheme="minorHAnsi" w:cstheme="minorHAnsi"/>
                <w:color w:val="000000"/>
                <w:sz w:val="24"/>
                <w:szCs w:val="24"/>
              </w:rPr>
              <w:lastRenderedPageBreak/>
              <w:t>finanțate prin FEADR, se va preciza acest aspect în cadrul Declarației pe propria răspundere.</w:t>
            </w:r>
          </w:p>
          <w:p w14:paraId="46178247" w14:textId="40733B23" w:rsidR="009D3595" w:rsidRPr="00BF0373" w:rsidRDefault="00A94434" w:rsidP="009D3595">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3.2 </w:t>
            </w:r>
            <w:r w:rsidRPr="0073783D">
              <w:rPr>
                <w:rFonts w:asciiTheme="minorHAnsi" w:eastAsia="Times New Roman" w:hAnsiTheme="minorHAnsi" w:cstheme="minorHAnsi"/>
                <w:b/>
                <w:color w:val="000000"/>
                <w:sz w:val="24"/>
                <w:szCs w:val="24"/>
              </w:rPr>
              <w:t>diplomă de studii</w:t>
            </w:r>
            <w:r>
              <w:rPr>
                <w:rFonts w:asciiTheme="minorHAnsi" w:eastAsia="Times New Roman" w:hAnsiTheme="minorHAnsi" w:cstheme="minorHAnsi"/>
                <w:color w:val="000000"/>
                <w:sz w:val="24"/>
                <w:szCs w:val="24"/>
              </w:rPr>
              <w:t xml:space="preserve"> pentru a verifica nivelul salarial</w:t>
            </w:r>
          </w:p>
          <w:p w14:paraId="011EA74F" w14:textId="7F67A450" w:rsidR="00FF28CE" w:rsidRPr="00BF0373" w:rsidRDefault="00FF28CE" w:rsidP="009D3595">
            <w:pPr>
              <w:spacing w:after="0" w:line="240" w:lineRule="auto"/>
              <w:jc w:val="both"/>
              <w:rPr>
                <w:rFonts w:asciiTheme="minorHAnsi" w:eastAsia="Times New Roman" w:hAnsiTheme="minorHAnsi" w:cstheme="minorHAnsi"/>
                <w:color w:val="000000"/>
                <w:sz w:val="24"/>
                <w:szCs w:val="24"/>
              </w:rPr>
            </w:pPr>
          </w:p>
        </w:tc>
        <w:tc>
          <w:tcPr>
            <w:tcW w:w="385" w:type="pct"/>
          </w:tcPr>
          <w:p w14:paraId="10053661"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88" w:type="pct"/>
          </w:tcPr>
          <w:p w14:paraId="3303CEF4"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3" w:type="pct"/>
          </w:tcPr>
          <w:p w14:paraId="34272FF6"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5E67ACD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4A5FC78E"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4" w:type="pct"/>
          </w:tcPr>
          <w:p w14:paraId="57778154"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r w:rsidR="009D3595" w:rsidRPr="002B1740" w14:paraId="1FC9D68A" w14:textId="77777777" w:rsidTr="00FF28CE">
        <w:tc>
          <w:tcPr>
            <w:tcW w:w="2438" w:type="pct"/>
          </w:tcPr>
          <w:p w14:paraId="14CB3A43" w14:textId="77A1093F" w:rsidR="003626EB" w:rsidRDefault="003626EB" w:rsidP="009D3595">
            <w:pPr>
              <w:widowControl w:val="0"/>
              <w:autoSpaceDE w:val="0"/>
              <w:autoSpaceDN w:val="0"/>
              <w:adjustRightInd w:val="0"/>
              <w:spacing w:after="0" w:line="240" w:lineRule="auto"/>
              <w:contextualSpacing/>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4. Există documentele pentru demonstrarea activităților în cazul implicării în echipa GAL a altor experți </w:t>
            </w:r>
            <w:r w:rsidRPr="00BF0373">
              <w:rPr>
                <w:rFonts w:asciiTheme="minorHAnsi" w:eastAsia="Times New Roman" w:hAnsiTheme="minorHAnsi" w:cstheme="minorHAnsi"/>
                <w:color w:val="000000"/>
                <w:sz w:val="24"/>
                <w:szCs w:val="24"/>
              </w:rPr>
              <w:t>pentru desfășurarea unor activități care nu au caracter de continuitate</w:t>
            </w:r>
            <w:r>
              <w:rPr>
                <w:rFonts w:asciiTheme="minorHAnsi" w:eastAsia="Times New Roman" w:hAnsiTheme="minorHAnsi" w:cstheme="minorHAnsi"/>
                <w:color w:val="000000"/>
                <w:sz w:val="24"/>
                <w:szCs w:val="24"/>
              </w:rPr>
              <w:t>?</w:t>
            </w:r>
          </w:p>
          <w:p w14:paraId="62B58EF3" w14:textId="7D4D0062" w:rsidR="00FF28CE" w:rsidRPr="00BF0373" w:rsidRDefault="00FF28CE" w:rsidP="009D3595">
            <w:pPr>
              <w:widowControl w:val="0"/>
              <w:autoSpaceDE w:val="0"/>
              <w:autoSpaceDN w:val="0"/>
              <w:adjustRightInd w:val="0"/>
              <w:spacing w:after="0" w:line="240" w:lineRule="auto"/>
              <w:contextualSpacing/>
              <w:jc w:val="both"/>
              <w:rPr>
                <w:rFonts w:asciiTheme="minorHAnsi" w:hAnsiTheme="minorHAnsi" w:cstheme="minorHAnsi"/>
                <w:sz w:val="24"/>
                <w:szCs w:val="24"/>
                <w:lang w:eastAsia="ro-RO"/>
              </w:rPr>
            </w:pPr>
          </w:p>
        </w:tc>
        <w:tc>
          <w:tcPr>
            <w:tcW w:w="385" w:type="pct"/>
          </w:tcPr>
          <w:p w14:paraId="6A39EA4C"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88" w:type="pct"/>
          </w:tcPr>
          <w:p w14:paraId="4ADE66A3"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3" w:type="pct"/>
          </w:tcPr>
          <w:p w14:paraId="51144CD0"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12D399FD"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351" w:type="pct"/>
          </w:tcPr>
          <w:p w14:paraId="5AC72AE4"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4" w:type="pct"/>
          </w:tcPr>
          <w:p w14:paraId="25C55E92"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bl>
    <w:p w14:paraId="4D502341" w14:textId="77777777" w:rsidR="008F4A3C" w:rsidRDefault="008F4A3C" w:rsidP="009D3595">
      <w:pPr>
        <w:spacing w:before="120" w:after="120" w:line="240" w:lineRule="auto"/>
        <w:jc w:val="both"/>
        <w:rPr>
          <w:rFonts w:asciiTheme="minorHAnsi" w:eastAsia="Times New Roman" w:hAnsiTheme="minorHAnsi" w:cstheme="minorHAnsi"/>
          <w:b/>
          <w:color w:val="000000"/>
          <w:sz w:val="24"/>
          <w:szCs w:val="24"/>
        </w:rPr>
      </w:pPr>
    </w:p>
    <w:p w14:paraId="61278CCA" w14:textId="7F8285B3" w:rsidR="009D3595" w:rsidRPr="00BF0373" w:rsidRDefault="009D3595" w:rsidP="009D3595">
      <w:pPr>
        <w:spacing w:before="120" w:after="12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Partea a II - a – Cheltuielile cu activitățile de animare:</w:t>
      </w:r>
    </w:p>
    <w:p w14:paraId="4AB6CC26" w14:textId="5775A15D" w:rsidR="001E1281" w:rsidRPr="0073783D" w:rsidRDefault="001E1281" w:rsidP="00BF0373">
      <w:pPr>
        <w:spacing w:before="120" w:after="0" w:line="240" w:lineRule="auto"/>
        <w:jc w:val="both"/>
        <w:rPr>
          <w:rFonts w:asciiTheme="minorHAnsi" w:eastAsia="Times New Roman" w:hAnsiTheme="minorHAnsi" w:cstheme="minorHAnsi"/>
          <w:i/>
          <w:color w:val="000000"/>
          <w:sz w:val="24"/>
          <w:szCs w:val="24"/>
        </w:rPr>
      </w:pPr>
      <w:r w:rsidRPr="0073783D">
        <w:rPr>
          <w:rFonts w:asciiTheme="minorHAnsi" w:eastAsia="Times New Roman" w:hAnsiTheme="minorHAnsi" w:cstheme="minorHAnsi"/>
          <w:i/>
          <w:color w:val="000000"/>
          <w:sz w:val="24"/>
          <w:szCs w:val="24"/>
        </w:rPr>
        <w:t>(Se bifează tipu</w:t>
      </w:r>
      <w:r w:rsidR="003626EB" w:rsidRPr="0073783D">
        <w:rPr>
          <w:rFonts w:asciiTheme="minorHAnsi" w:eastAsia="Times New Roman" w:hAnsiTheme="minorHAnsi" w:cstheme="minorHAnsi"/>
          <w:i/>
          <w:color w:val="000000"/>
          <w:sz w:val="24"/>
          <w:szCs w:val="24"/>
        </w:rPr>
        <w:t>l</w:t>
      </w:r>
      <w:r w:rsidRPr="0073783D">
        <w:rPr>
          <w:rFonts w:asciiTheme="minorHAnsi" w:eastAsia="Times New Roman" w:hAnsiTheme="minorHAnsi" w:cstheme="minorHAnsi"/>
          <w:i/>
          <w:color w:val="000000"/>
          <w:sz w:val="24"/>
          <w:szCs w:val="24"/>
        </w:rPr>
        <w:t xml:space="preserve"> de activit</w:t>
      </w:r>
      <w:r w:rsidR="003626EB" w:rsidRPr="0073783D">
        <w:rPr>
          <w:rFonts w:asciiTheme="minorHAnsi" w:eastAsia="Times New Roman" w:hAnsiTheme="minorHAnsi" w:cstheme="minorHAnsi"/>
          <w:i/>
          <w:color w:val="000000"/>
          <w:sz w:val="24"/>
          <w:szCs w:val="24"/>
        </w:rPr>
        <w:t>ate pentru care se realizează vizita</w:t>
      </w:r>
      <w:r w:rsidRPr="0073783D">
        <w:rPr>
          <w:rFonts w:asciiTheme="minorHAnsi" w:eastAsia="Times New Roman" w:hAnsiTheme="minorHAnsi" w:cstheme="minorHAnsi"/>
          <w:i/>
          <w:color w:val="000000"/>
          <w:sz w:val="24"/>
          <w:szCs w:val="24"/>
        </w:rPr>
        <w:t>)</w:t>
      </w:r>
    </w:p>
    <w:p w14:paraId="455105F0" w14:textId="78673B79" w:rsidR="009D3595" w:rsidRPr="00BF0373" w:rsidRDefault="009D3595" w:rsidP="009D3595">
      <w:pPr>
        <w:numPr>
          <w:ilvl w:val="0"/>
          <w:numId w:val="112"/>
        </w:numPr>
        <w:spacing w:before="120" w:after="120" w:line="240" w:lineRule="auto"/>
        <w:contextualSpacing/>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Întâlniri de animare în preambulul lansării apelurilor de selecție</w:t>
      </w:r>
      <w:r w:rsidR="00FF28CE" w:rsidRPr="00BF0373">
        <w:rPr>
          <w:rFonts w:asciiTheme="minorHAnsi" w:eastAsia="Times New Roman" w:hAnsiTheme="minorHAnsi" w:cstheme="minorHAnsi"/>
          <w:b/>
          <w:color w:val="000000"/>
          <w:sz w:val="24"/>
          <w:szCs w:val="24"/>
        </w:rPr>
        <w:t xml:space="preserve"> </w:t>
      </w:r>
      <w:r w:rsidR="00FF28CE" w:rsidRPr="00BF0373">
        <w:rPr>
          <w:rFonts w:asciiTheme="minorHAnsi" w:eastAsia="Malgun Gothic" w:hAnsiTheme="minorHAnsi" w:cstheme="minorHAnsi" w:hint="eastAsia"/>
          <w:b/>
          <w:color w:val="000000"/>
          <w:sz w:val="24"/>
          <w:szCs w:val="24"/>
        </w:rPr>
        <w:t>□</w:t>
      </w:r>
    </w:p>
    <w:p w14:paraId="505D98E2" w14:textId="021507FB" w:rsidR="009D3595" w:rsidRPr="00BF0373" w:rsidRDefault="009D3595" w:rsidP="009D3595">
      <w:pPr>
        <w:numPr>
          <w:ilvl w:val="0"/>
          <w:numId w:val="112"/>
        </w:numPr>
        <w:spacing w:before="120" w:after="120" w:line="240" w:lineRule="auto"/>
        <w:contextualSpacing/>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Alte tipuri de întâlniri de animare</w:t>
      </w:r>
      <w:r w:rsidR="00FF28CE" w:rsidRPr="00BF0373">
        <w:rPr>
          <w:rFonts w:asciiTheme="minorHAnsi" w:eastAsia="Times New Roman" w:hAnsiTheme="minorHAnsi" w:cstheme="minorHAnsi"/>
          <w:b/>
          <w:color w:val="000000"/>
          <w:sz w:val="24"/>
          <w:szCs w:val="24"/>
        </w:rPr>
        <w:t xml:space="preserve">  </w:t>
      </w:r>
      <w:r w:rsidR="00FF28CE" w:rsidRPr="00BF0373">
        <w:rPr>
          <w:rFonts w:asciiTheme="minorHAnsi" w:eastAsia="Malgun Gothic" w:hAnsiTheme="minorHAnsi" w:cstheme="minorHAnsi" w:hint="eastAsia"/>
          <w:b/>
          <w:color w:val="000000"/>
          <w:sz w:val="24"/>
          <w:szCs w:val="24"/>
        </w:rPr>
        <w:t>□</w:t>
      </w:r>
    </w:p>
    <w:p w14:paraId="2CAFC466" w14:textId="2ADAC0AC" w:rsidR="009D3595" w:rsidRPr="00BF0373" w:rsidRDefault="009D3595" w:rsidP="009D3595">
      <w:pPr>
        <w:numPr>
          <w:ilvl w:val="0"/>
          <w:numId w:val="112"/>
        </w:numPr>
        <w:spacing w:before="120" w:after="120" w:line="240" w:lineRule="auto"/>
        <w:contextualSpacing/>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Activități de organizare/ co-organizare evenimente în vederea promovării teritoriului GAL</w:t>
      </w:r>
      <w:r w:rsidR="00FF28CE" w:rsidRPr="00BF0373">
        <w:rPr>
          <w:rFonts w:asciiTheme="minorHAnsi" w:eastAsia="Times New Roman" w:hAnsiTheme="minorHAnsi" w:cstheme="minorHAnsi"/>
          <w:b/>
          <w:color w:val="000000"/>
          <w:sz w:val="24"/>
          <w:szCs w:val="24"/>
        </w:rPr>
        <w:t xml:space="preserve"> </w:t>
      </w:r>
      <w:r w:rsidR="00FF28CE" w:rsidRPr="00BF0373">
        <w:rPr>
          <w:rFonts w:asciiTheme="minorHAnsi" w:eastAsia="Malgun Gothic" w:hAnsiTheme="minorHAnsi" w:cstheme="minorHAnsi" w:hint="eastAsia"/>
          <w:b/>
          <w:color w:val="000000"/>
          <w:sz w:val="24"/>
          <w:szCs w:val="24"/>
        </w:rPr>
        <w: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0"/>
        <w:gridCol w:w="1080"/>
        <w:gridCol w:w="540"/>
        <w:gridCol w:w="900"/>
        <w:gridCol w:w="720"/>
        <w:gridCol w:w="720"/>
        <w:gridCol w:w="1080"/>
      </w:tblGrid>
      <w:tr w:rsidR="009D3595" w:rsidRPr="002B1740" w14:paraId="661E91FB" w14:textId="77777777" w:rsidTr="00FF28CE">
        <w:tc>
          <w:tcPr>
            <w:tcW w:w="4770" w:type="dxa"/>
            <w:vMerge w:val="restart"/>
          </w:tcPr>
          <w:p w14:paraId="6E0E36E6"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Informații de verificat</w:t>
            </w:r>
          </w:p>
          <w:p w14:paraId="325CF816"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p>
        </w:tc>
        <w:tc>
          <w:tcPr>
            <w:tcW w:w="2520" w:type="dxa"/>
            <w:gridSpan w:val="3"/>
          </w:tcPr>
          <w:p w14:paraId="33A63870" w14:textId="251E5529" w:rsidR="009D3595" w:rsidRPr="00BF0373" w:rsidRDefault="009D3595" w:rsidP="00343266">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Expert SLIN</w:t>
            </w:r>
            <w:r w:rsidR="00E44328">
              <w:rPr>
                <w:rFonts w:asciiTheme="minorHAnsi" w:eastAsia="Times New Roman" w:hAnsiTheme="minorHAnsi" w:cstheme="minorHAnsi"/>
                <w:b/>
                <w:color w:val="000000"/>
                <w:sz w:val="24"/>
                <w:szCs w:val="24"/>
                <w:lang w:val="en-US"/>
              </w:rPr>
              <w:t>A</w:t>
            </w:r>
            <w:r w:rsidRPr="00BF0373">
              <w:rPr>
                <w:rFonts w:asciiTheme="minorHAnsi" w:eastAsia="Times New Roman" w:hAnsiTheme="minorHAnsi" w:cstheme="minorHAnsi"/>
                <w:b/>
                <w:color w:val="000000"/>
                <w:sz w:val="24"/>
                <w:szCs w:val="24"/>
                <w:lang w:val="en-US"/>
              </w:rPr>
              <w:t xml:space="preserve"> OJFIR  </w:t>
            </w:r>
          </w:p>
        </w:tc>
        <w:tc>
          <w:tcPr>
            <w:tcW w:w="2520" w:type="dxa"/>
            <w:gridSpan w:val="3"/>
          </w:tcPr>
          <w:p w14:paraId="0ACFEF5E" w14:textId="17B5D519" w:rsidR="009D3595" w:rsidRPr="00BF0373" w:rsidRDefault="009D3595" w:rsidP="00EA53B9">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Expert SLIN</w:t>
            </w:r>
            <w:r w:rsidR="00E44328">
              <w:rPr>
                <w:rFonts w:asciiTheme="minorHAnsi" w:eastAsia="Times New Roman" w:hAnsiTheme="minorHAnsi" w:cstheme="minorHAnsi"/>
                <w:b/>
                <w:color w:val="000000"/>
                <w:sz w:val="24"/>
                <w:szCs w:val="24"/>
                <w:lang w:val="en-US"/>
              </w:rPr>
              <w:t>A</w:t>
            </w:r>
            <w:r w:rsidRPr="00BF0373">
              <w:rPr>
                <w:rFonts w:asciiTheme="minorHAnsi" w:eastAsia="Times New Roman" w:hAnsiTheme="minorHAnsi" w:cstheme="minorHAnsi"/>
                <w:b/>
                <w:color w:val="000000"/>
                <w:sz w:val="24"/>
                <w:szCs w:val="24"/>
                <w:lang w:val="en-US"/>
              </w:rPr>
              <w:t xml:space="preserve"> OJFIR </w:t>
            </w:r>
          </w:p>
        </w:tc>
      </w:tr>
      <w:tr w:rsidR="009D3595" w:rsidRPr="002B1740" w14:paraId="097397D2" w14:textId="77777777" w:rsidTr="00FF28CE">
        <w:trPr>
          <w:trHeight w:val="889"/>
        </w:trPr>
        <w:tc>
          <w:tcPr>
            <w:tcW w:w="4770" w:type="dxa"/>
            <w:vMerge/>
          </w:tcPr>
          <w:p w14:paraId="3DD34A29"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rPr>
            </w:pPr>
          </w:p>
        </w:tc>
        <w:tc>
          <w:tcPr>
            <w:tcW w:w="1080" w:type="dxa"/>
          </w:tcPr>
          <w:p w14:paraId="6DD0EA06"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DA</w:t>
            </w:r>
          </w:p>
        </w:tc>
        <w:tc>
          <w:tcPr>
            <w:tcW w:w="540" w:type="dxa"/>
          </w:tcPr>
          <w:p w14:paraId="02AECDF0"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NU</w:t>
            </w:r>
          </w:p>
        </w:tc>
        <w:tc>
          <w:tcPr>
            <w:tcW w:w="900" w:type="dxa"/>
          </w:tcPr>
          <w:p w14:paraId="071F1714"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NU ESTE CAZUL</w:t>
            </w:r>
          </w:p>
        </w:tc>
        <w:tc>
          <w:tcPr>
            <w:tcW w:w="720" w:type="dxa"/>
          </w:tcPr>
          <w:p w14:paraId="4EC51828"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DA</w:t>
            </w:r>
          </w:p>
        </w:tc>
        <w:tc>
          <w:tcPr>
            <w:tcW w:w="720" w:type="dxa"/>
          </w:tcPr>
          <w:p w14:paraId="7A3CA8B6"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NU</w:t>
            </w:r>
          </w:p>
        </w:tc>
        <w:tc>
          <w:tcPr>
            <w:tcW w:w="1080" w:type="dxa"/>
          </w:tcPr>
          <w:p w14:paraId="04213825" w14:textId="77777777" w:rsidR="009D3595" w:rsidRPr="00BF0373" w:rsidRDefault="009D3595" w:rsidP="009D3595">
            <w:pPr>
              <w:spacing w:after="0" w:line="240" w:lineRule="auto"/>
              <w:jc w:val="both"/>
              <w:rPr>
                <w:rFonts w:asciiTheme="minorHAnsi" w:eastAsia="Times New Roman" w:hAnsiTheme="minorHAnsi" w:cstheme="minorHAnsi"/>
                <w:b/>
                <w:color w:val="000000"/>
                <w:sz w:val="24"/>
                <w:szCs w:val="24"/>
                <w:lang w:val="en-US"/>
              </w:rPr>
            </w:pPr>
            <w:r w:rsidRPr="00BF0373">
              <w:rPr>
                <w:rFonts w:asciiTheme="minorHAnsi" w:eastAsia="Times New Roman" w:hAnsiTheme="minorHAnsi" w:cstheme="minorHAnsi"/>
                <w:b/>
                <w:color w:val="000000"/>
                <w:sz w:val="24"/>
                <w:szCs w:val="24"/>
                <w:lang w:val="en-US"/>
              </w:rPr>
              <w:t>NU ESTE CAZUL</w:t>
            </w:r>
          </w:p>
        </w:tc>
      </w:tr>
      <w:tr w:rsidR="009D3595" w:rsidRPr="002B1740" w14:paraId="1238E4F1" w14:textId="77777777" w:rsidTr="00FF28CE">
        <w:tc>
          <w:tcPr>
            <w:tcW w:w="4770" w:type="dxa"/>
          </w:tcPr>
          <w:p w14:paraId="1AD12321" w14:textId="0A134A4A" w:rsidR="009D3595" w:rsidRPr="00BF0373" w:rsidRDefault="001554AC" w:rsidP="001554AC">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1</w:t>
            </w:r>
            <w:r w:rsidR="009D3595" w:rsidRPr="00BF0373">
              <w:rPr>
                <w:rFonts w:asciiTheme="minorHAnsi" w:eastAsia="Times New Roman" w:hAnsiTheme="minorHAnsi" w:cstheme="minorHAnsi"/>
                <w:color w:val="000000"/>
                <w:sz w:val="24"/>
                <w:szCs w:val="24"/>
              </w:rPr>
              <w:t xml:space="preserve">. Activitatea derulată respectă locația </w:t>
            </w:r>
            <w:r>
              <w:rPr>
                <w:rFonts w:asciiTheme="minorHAnsi" w:eastAsia="Times New Roman" w:hAnsiTheme="minorHAnsi" w:cstheme="minorHAnsi"/>
                <w:color w:val="000000"/>
                <w:sz w:val="24"/>
                <w:szCs w:val="24"/>
              </w:rPr>
              <w:t>anunțată de GAL</w:t>
            </w:r>
            <w:r w:rsidR="009D3595" w:rsidRPr="00BF0373">
              <w:rPr>
                <w:rFonts w:asciiTheme="minorHAnsi" w:eastAsia="Times New Roman" w:hAnsiTheme="minorHAnsi" w:cstheme="minorHAnsi"/>
                <w:color w:val="000000"/>
                <w:sz w:val="24"/>
                <w:szCs w:val="24"/>
              </w:rPr>
              <w:t>?</w:t>
            </w:r>
          </w:p>
        </w:tc>
        <w:tc>
          <w:tcPr>
            <w:tcW w:w="1080" w:type="dxa"/>
          </w:tcPr>
          <w:p w14:paraId="643D6E72"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0" w:type="dxa"/>
          </w:tcPr>
          <w:p w14:paraId="23C2F3DE"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900" w:type="dxa"/>
          </w:tcPr>
          <w:p w14:paraId="09124712"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1D3D3297"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4FCA9569"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1080" w:type="dxa"/>
          </w:tcPr>
          <w:p w14:paraId="29D2ACB8"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r w:rsidR="009D3595" w:rsidRPr="002B1740" w14:paraId="1182EF20" w14:textId="77777777" w:rsidTr="00FF28CE">
        <w:tc>
          <w:tcPr>
            <w:tcW w:w="4770" w:type="dxa"/>
          </w:tcPr>
          <w:p w14:paraId="2617812E" w14:textId="58510DC8" w:rsidR="009D3595" w:rsidRPr="00BF0373" w:rsidRDefault="001554AC" w:rsidP="009D3595">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lang w:val="it-IT"/>
              </w:rPr>
              <w:t>2</w:t>
            </w:r>
            <w:r w:rsidR="009D3595" w:rsidRPr="00BF0373">
              <w:rPr>
                <w:rFonts w:asciiTheme="minorHAnsi" w:eastAsia="Times New Roman" w:hAnsiTheme="minorHAnsi" w:cstheme="minorHAnsi"/>
                <w:color w:val="000000"/>
                <w:sz w:val="24"/>
                <w:szCs w:val="24"/>
                <w:lang w:val="it-IT"/>
              </w:rPr>
              <w:t>.Condițiile logistice de desfășurare ale activității sunt asigurate?</w:t>
            </w:r>
          </w:p>
        </w:tc>
        <w:tc>
          <w:tcPr>
            <w:tcW w:w="1080" w:type="dxa"/>
          </w:tcPr>
          <w:p w14:paraId="6EC37A0E"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0" w:type="dxa"/>
          </w:tcPr>
          <w:p w14:paraId="5C2E5BB4"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900" w:type="dxa"/>
          </w:tcPr>
          <w:p w14:paraId="7980E287"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607F4296"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0D2A63EA"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1080" w:type="dxa"/>
          </w:tcPr>
          <w:p w14:paraId="2E47BF4E"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r w:rsidR="009D3595" w:rsidRPr="002B1740" w14:paraId="33E0A003" w14:textId="77777777" w:rsidTr="00FF28CE">
        <w:tc>
          <w:tcPr>
            <w:tcW w:w="4770" w:type="dxa"/>
          </w:tcPr>
          <w:p w14:paraId="4774BF5D" w14:textId="36FF9FFE" w:rsidR="009D3595" w:rsidRPr="00BF0373" w:rsidRDefault="001554AC" w:rsidP="007C1D08">
            <w:pPr>
              <w:spacing w:before="120" w:after="120" w:line="259"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3</w:t>
            </w:r>
            <w:r w:rsidR="009D3595" w:rsidRPr="00BF0373">
              <w:rPr>
                <w:rFonts w:asciiTheme="minorHAnsi" w:eastAsia="Times New Roman" w:hAnsiTheme="minorHAnsi" w:cstheme="minorHAnsi"/>
                <w:color w:val="000000"/>
                <w:sz w:val="24"/>
                <w:szCs w:val="24"/>
              </w:rPr>
              <w:t xml:space="preserve">. Numărul minim de participanți se încadrează în prevederile din </w:t>
            </w:r>
            <w:r w:rsidR="009D3595" w:rsidRPr="00BF0373">
              <w:rPr>
                <w:rFonts w:asciiTheme="minorHAnsi" w:eastAsia="Times New Roman" w:hAnsiTheme="minorHAnsi" w:cstheme="minorHAnsi"/>
                <w:color w:val="000000"/>
                <w:sz w:val="24"/>
                <w:szCs w:val="24"/>
                <w:lang w:val="it-IT"/>
              </w:rPr>
              <w:t xml:space="preserve">Ghidul de implementare a intervenției DR – 36F (numărul </w:t>
            </w:r>
            <w:r w:rsidR="009D3595" w:rsidRPr="00BF0373">
              <w:rPr>
                <w:rFonts w:asciiTheme="minorHAnsi" w:eastAsia="Times New Roman" w:hAnsiTheme="minorHAnsi" w:cstheme="minorHAnsi"/>
                <w:bCs/>
                <w:color w:val="000000"/>
                <w:sz w:val="24"/>
                <w:szCs w:val="24"/>
              </w:rPr>
              <w:t>minim de participanți la întâlnirile de animare este corelat direct cu tema abordată, nu va fi mai mic de 5</w:t>
            </w:r>
            <w:r>
              <w:rPr>
                <w:rFonts w:asciiTheme="minorHAnsi" w:eastAsia="Times New Roman" w:hAnsiTheme="minorHAnsi" w:cstheme="minorHAnsi"/>
                <w:bCs/>
                <w:color w:val="000000"/>
                <w:sz w:val="24"/>
                <w:szCs w:val="24"/>
              </w:rPr>
              <w:t>)</w:t>
            </w:r>
            <w:r w:rsidR="009D3595" w:rsidRPr="00BF0373">
              <w:rPr>
                <w:rFonts w:asciiTheme="minorHAnsi" w:eastAsia="Times New Roman" w:hAnsiTheme="minorHAnsi" w:cstheme="minorHAnsi"/>
                <w:bCs/>
                <w:color w:val="000000"/>
                <w:sz w:val="24"/>
                <w:szCs w:val="24"/>
              </w:rPr>
              <w:t>?</w:t>
            </w:r>
          </w:p>
        </w:tc>
        <w:tc>
          <w:tcPr>
            <w:tcW w:w="1080" w:type="dxa"/>
          </w:tcPr>
          <w:p w14:paraId="64DE2AC0"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0" w:type="dxa"/>
          </w:tcPr>
          <w:p w14:paraId="3A1AEB08"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900" w:type="dxa"/>
          </w:tcPr>
          <w:p w14:paraId="35B75F3C"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56CD45A8"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1BF6151A"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1080" w:type="dxa"/>
          </w:tcPr>
          <w:p w14:paraId="4A943C78"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r w:rsidR="009D3595" w:rsidRPr="002B1740" w14:paraId="5837E526" w14:textId="77777777" w:rsidTr="0073783D">
        <w:trPr>
          <w:trHeight w:val="1302"/>
        </w:trPr>
        <w:tc>
          <w:tcPr>
            <w:tcW w:w="4770" w:type="dxa"/>
          </w:tcPr>
          <w:p w14:paraId="4B675374" w14:textId="2233592A" w:rsidR="009D3595" w:rsidRPr="00BF0373" w:rsidRDefault="001554AC" w:rsidP="009D3595">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lastRenderedPageBreak/>
              <w:t>4</w:t>
            </w:r>
            <w:r w:rsidR="009D3595" w:rsidRPr="00BF0373">
              <w:rPr>
                <w:rFonts w:asciiTheme="minorHAnsi" w:eastAsia="Times New Roman" w:hAnsiTheme="minorHAnsi" w:cstheme="minorHAnsi"/>
                <w:color w:val="000000"/>
                <w:sz w:val="24"/>
                <w:szCs w:val="24"/>
              </w:rPr>
              <w:t xml:space="preserve">. S-a realizat promovarea activității prin formele prevăzute în prevederile proceduale ale Ghidului pentru implementarea intervenției DR – 36 F (rețelele social – media – Facebook, Instagram, LinkedIn, Twitter și anunț evidențiat pe pagina web a GAL) ? </w:t>
            </w:r>
          </w:p>
        </w:tc>
        <w:tc>
          <w:tcPr>
            <w:tcW w:w="1080" w:type="dxa"/>
          </w:tcPr>
          <w:p w14:paraId="55F9641A"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0" w:type="dxa"/>
          </w:tcPr>
          <w:p w14:paraId="5B8226EA"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900" w:type="dxa"/>
          </w:tcPr>
          <w:p w14:paraId="2B1BC74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63B9F58B"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700DB926"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1080" w:type="dxa"/>
          </w:tcPr>
          <w:p w14:paraId="5984D6F9"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r w:rsidR="009D3595" w:rsidRPr="002B1740" w14:paraId="54C88B9E" w14:textId="77777777" w:rsidTr="00FF28CE">
        <w:tc>
          <w:tcPr>
            <w:tcW w:w="4770" w:type="dxa"/>
          </w:tcPr>
          <w:p w14:paraId="735EC2B6" w14:textId="07A9AFE3" w:rsidR="009D3595" w:rsidRPr="00BF0373" w:rsidRDefault="001554AC" w:rsidP="007C1D08">
            <w:pPr>
              <w:spacing w:before="120" w:after="120" w:line="259" w:lineRule="auto"/>
              <w:jc w:val="both"/>
              <w:rPr>
                <w:rFonts w:asciiTheme="minorHAnsi" w:eastAsia="Times New Roman" w:hAnsiTheme="minorHAnsi" w:cstheme="minorHAnsi"/>
                <w:bCs/>
                <w:color w:val="000000"/>
                <w:sz w:val="24"/>
                <w:szCs w:val="24"/>
              </w:rPr>
            </w:pPr>
            <w:r>
              <w:rPr>
                <w:rFonts w:asciiTheme="minorHAnsi" w:eastAsia="Times New Roman" w:hAnsiTheme="minorHAnsi" w:cstheme="minorHAnsi"/>
                <w:color w:val="000000"/>
                <w:sz w:val="24"/>
                <w:szCs w:val="24"/>
              </w:rPr>
              <w:t>5</w:t>
            </w:r>
            <w:r w:rsidR="009D3595" w:rsidRPr="00BF0373">
              <w:rPr>
                <w:rFonts w:asciiTheme="minorHAnsi" w:eastAsia="Times New Roman" w:hAnsiTheme="minorHAnsi" w:cstheme="minorHAnsi"/>
                <w:color w:val="000000"/>
                <w:sz w:val="24"/>
                <w:szCs w:val="24"/>
              </w:rPr>
              <w:t xml:space="preserve">. S-au prezentat documentele justificative în funcție de tipul de </w:t>
            </w:r>
            <w:r w:rsidR="007C1D08">
              <w:rPr>
                <w:rFonts w:asciiTheme="minorHAnsi" w:eastAsia="Times New Roman" w:hAnsiTheme="minorHAnsi" w:cstheme="minorHAnsi"/>
                <w:color w:val="000000"/>
                <w:sz w:val="24"/>
                <w:szCs w:val="24"/>
              </w:rPr>
              <w:t>activitate</w:t>
            </w:r>
            <w:r w:rsidR="007C1D08" w:rsidRPr="00BF0373">
              <w:rPr>
                <w:rFonts w:asciiTheme="minorHAnsi" w:eastAsia="Times New Roman" w:hAnsiTheme="minorHAnsi" w:cstheme="minorHAnsi"/>
                <w:color w:val="000000"/>
                <w:sz w:val="24"/>
                <w:szCs w:val="24"/>
              </w:rPr>
              <w:t xml:space="preserve"> </w:t>
            </w:r>
            <w:r w:rsidR="009D3595" w:rsidRPr="00BF0373">
              <w:rPr>
                <w:rFonts w:asciiTheme="minorHAnsi" w:eastAsia="Times New Roman" w:hAnsiTheme="minorHAnsi" w:cstheme="minorHAnsi"/>
                <w:color w:val="000000"/>
                <w:sz w:val="24"/>
                <w:szCs w:val="24"/>
              </w:rPr>
              <w:t>de animare (categoria 1,</w:t>
            </w:r>
            <w:r w:rsidR="007C1D08">
              <w:rPr>
                <w:rFonts w:asciiTheme="minorHAnsi" w:eastAsia="Times New Roman" w:hAnsiTheme="minorHAnsi" w:cstheme="minorHAnsi"/>
                <w:color w:val="000000"/>
                <w:sz w:val="24"/>
                <w:szCs w:val="24"/>
              </w:rPr>
              <w:t xml:space="preserve"> </w:t>
            </w:r>
            <w:r w:rsidR="009D3595" w:rsidRPr="00BF0373">
              <w:rPr>
                <w:rFonts w:asciiTheme="minorHAnsi" w:eastAsia="Times New Roman" w:hAnsiTheme="minorHAnsi" w:cstheme="minorHAnsi"/>
                <w:color w:val="000000"/>
                <w:sz w:val="24"/>
                <w:szCs w:val="24"/>
              </w:rPr>
              <w:t xml:space="preserve">2 sau 3), cu respectarea prevederilor procedurale ale </w:t>
            </w:r>
            <w:r w:rsidR="009D3595" w:rsidRPr="00BF0373">
              <w:rPr>
                <w:rFonts w:asciiTheme="minorHAnsi" w:eastAsia="Times New Roman" w:hAnsiTheme="minorHAnsi" w:cstheme="minorHAnsi"/>
                <w:color w:val="000000"/>
                <w:sz w:val="24"/>
                <w:szCs w:val="24"/>
                <w:lang w:val="it-IT"/>
              </w:rPr>
              <w:t xml:space="preserve">Ghidului de implementare a intervenției DR – 36F </w:t>
            </w:r>
          </w:p>
        </w:tc>
        <w:tc>
          <w:tcPr>
            <w:tcW w:w="1080" w:type="dxa"/>
          </w:tcPr>
          <w:p w14:paraId="1560AD24"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540" w:type="dxa"/>
          </w:tcPr>
          <w:p w14:paraId="38DEFCA5"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900" w:type="dxa"/>
          </w:tcPr>
          <w:p w14:paraId="5D8F131E"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54DD432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720" w:type="dxa"/>
          </w:tcPr>
          <w:p w14:paraId="47674162"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1080" w:type="dxa"/>
          </w:tcPr>
          <w:p w14:paraId="5F44283D"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r>
    </w:tbl>
    <w:p w14:paraId="66FCAA54"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p>
    <w:p w14:paraId="061F544D" w14:textId="77777777" w:rsidR="009D3595" w:rsidRPr="00BF0373" w:rsidRDefault="009D3595" w:rsidP="009D3595">
      <w:pPr>
        <w:spacing w:before="120" w:after="120" w:line="240" w:lineRule="auto"/>
        <w:jc w:val="both"/>
        <w:rPr>
          <w:rFonts w:asciiTheme="minorHAnsi" w:eastAsia="Times New Roman" w:hAnsiTheme="minorHAnsi" w:cstheme="minorHAnsi"/>
          <w:b/>
          <w:color w:val="000000"/>
          <w:sz w:val="24"/>
          <w:szCs w:val="24"/>
        </w:rPr>
      </w:pPr>
      <w:r w:rsidRPr="00BF0373">
        <w:rPr>
          <w:rFonts w:asciiTheme="minorHAnsi" w:eastAsia="Times New Roman" w:hAnsiTheme="minorHAnsi" w:cstheme="minorHAnsi"/>
          <w:b/>
          <w:color w:val="000000"/>
          <w:sz w:val="24"/>
          <w:szCs w:val="24"/>
        </w:rPr>
        <w:t>CONCLUZIA VERIFICĂRII</w:t>
      </w:r>
    </w:p>
    <w:p w14:paraId="7AF1C424" w14:textId="23A0362E" w:rsidR="009D3595" w:rsidRDefault="009D3595" w:rsidP="009D3595">
      <w:pPr>
        <w:numPr>
          <w:ilvl w:val="0"/>
          <w:numId w:val="111"/>
        </w:numPr>
        <w:spacing w:before="120" w:after="120" w:line="240" w:lineRule="auto"/>
        <w:contextualSpacing/>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AVIZAT (bife DA și/sau NU ESTE CAZUL la toate punctele aferente P</w:t>
      </w:r>
      <w:r w:rsidR="0061650C">
        <w:rPr>
          <w:rFonts w:asciiTheme="minorHAnsi" w:eastAsia="Times New Roman" w:hAnsiTheme="minorHAnsi" w:cstheme="minorHAnsi"/>
          <w:color w:val="000000"/>
          <w:sz w:val="24"/>
          <w:szCs w:val="24"/>
        </w:rPr>
        <w:t xml:space="preserve">ărții </w:t>
      </w:r>
      <w:r w:rsidRPr="00BF0373">
        <w:rPr>
          <w:rFonts w:asciiTheme="minorHAnsi" w:eastAsia="Times New Roman" w:hAnsiTheme="minorHAnsi" w:cstheme="minorHAnsi"/>
          <w:color w:val="000000"/>
          <w:sz w:val="24"/>
          <w:szCs w:val="24"/>
        </w:rPr>
        <w:t>I și P</w:t>
      </w:r>
      <w:r w:rsidR="0061650C">
        <w:rPr>
          <w:rFonts w:asciiTheme="minorHAnsi" w:eastAsia="Times New Roman" w:hAnsiTheme="minorHAnsi" w:cstheme="minorHAnsi"/>
          <w:color w:val="000000"/>
          <w:sz w:val="24"/>
          <w:szCs w:val="24"/>
        </w:rPr>
        <w:t xml:space="preserve">ărții </w:t>
      </w:r>
      <w:r w:rsidRPr="00BF0373">
        <w:rPr>
          <w:rFonts w:asciiTheme="minorHAnsi" w:eastAsia="Times New Roman" w:hAnsiTheme="minorHAnsi" w:cstheme="minorHAnsi"/>
          <w:color w:val="000000"/>
          <w:sz w:val="24"/>
          <w:szCs w:val="24"/>
        </w:rPr>
        <w:t>II)</w:t>
      </w:r>
    </w:p>
    <w:p w14:paraId="703950F7" w14:textId="48C72237" w:rsidR="0061650C" w:rsidRPr="00BF0373" w:rsidRDefault="0061650C" w:rsidP="009D3595">
      <w:pPr>
        <w:numPr>
          <w:ilvl w:val="0"/>
          <w:numId w:val="111"/>
        </w:numPr>
        <w:spacing w:before="120" w:after="120" w:line="240" w:lineRule="auto"/>
        <w:contextualSpacing/>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AVIZAT CU OBSERVAȚII </w:t>
      </w:r>
      <w:r w:rsidRPr="00BF0373">
        <w:rPr>
          <w:rFonts w:asciiTheme="minorHAnsi" w:eastAsia="Times New Roman" w:hAnsiTheme="minorHAnsi" w:cstheme="minorHAnsi"/>
          <w:color w:val="000000"/>
          <w:sz w:val="24"/>
          <w:szCs w:val="24"/>
        </w:rPr>
        <w:t>(bif</w:t>
      </w:r>
      <w:r>
        <w:rPr>
          <w:rFonts w:asciiTheme="minorHAnsi" w:eastAsia="Times New Roman" w:hAnsiTheme="minorHAnsi" w:cstheme="minorHAnsi"/>
          <w:color w:val="000000"/>
          <w:sz w:val="24"/>
          <w:szCs w:val="24"/>
        </w:rPr>
        <w:t>a</w:t>
      </w:r>
      <w:r w:rsidRPr="00BF0373">
        <w:rPr>
          <w:rFonts w:asciiTheme="minorHAnsi" w:eastAsia="Times New Roman" w:hAnsiTheme="minorHAnsi" w:cstheme="minorHAnsi"/>
          <w:color w:val="000000"/>
          <w:sz w:val="24"/>
          <w:szCs w:val="24"/>
        </w:rPr>
        <w:t xml:space="preserve"> NU </w:t>
      </w:r>
      <w:r>
        <w:rPr>
          <w:rFonts w:asciiTheme="minorHAnsi" w:eastAsia="Times New Roman" w:hAnsiTheme="minorHAnsi" w:cstheme="minorHAnsi"/>
          <w:color w:val="000000"/>
          <w:sz w:val="24"/>
          <w:szCs w:val="24"/>
        </w:rPr>
        <w:t xml:space="preserve">la cel puțin un </w:t>
      </w:r>
      <w:r w:rsidRPr="00BF0373">
        <w:rPr>
          <w:rFonts w:asciiTheme="minorHAnsi" w:eastAsia="Times New Roman" w:hAnsiTheme="minorHAnsi" w:cstheme="minorHAnsi"/>
          <w:color w:val="000000"/>
          <w:sz w:val="24"/>
          <w:szCs w:val="24"/>
        </w:rPr>
        <w:t>punct aferent P</w:t>
      </w:r>
      <w:r>
        <w:rPr>
          <w:rFonts w:asciiTheme="minorHAnsi" w:eastAsia="Times New Roman" w:hAnsiTheme="minorHAnsi" w:cstheme="minorHAnsi"/>
          <w:color w:val="000000"/>
          <w:sz w:val="24"/>
          <w:szCs w:val="24"/>
        </w:rPr>
        <w:t xml:space="preserve">ărții </w:t>
      </w:r>
      <w:r w:rsidRPr="00BF0373">
        <w:rPr>
          <w:rFonts w:asciiTheme="minorHAnsi" w:eastAsia="Times New Roman" w:hAnsiTheme="minorHAnsi" w:cstheme="minorHAnsi"/>
          <w:color w:val="000000"/>
          <w:sz w:val="24"/>
          <w:szCs w:val="24"/>
        </w:rPr>
        <w:t>I)</w:t>
      </w:r>
    </w:p>
    <w:p w14:paraId="27FEA5CC" w14:textId="13CD5E6D" w:rsidR="009D3595" w:rsidRDefault="009D3595" w:rsidP="009D3595">
      <w:pPr>
        <w:numPr>
          <w:ilvl w:val="0"/>
          <w:numId w:val="111"/>
        </w:numPr>
        <w:spacing w:before="120" w:after="120" w:line="240" w:lineRule="auto"/>
        <w:contextualSpacing/>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NEAVIZAT (toate/</w:t>
      </w:r>
      <w:r w:rsidR="00957647">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color w:val="000000"/>
          <w:sz w:val="24"/>
          <w:szCs w:val="24"/>
        </w:rPr>
        <w:t>unele bifele/</w:t>
      </w:r>
      <w:r w:rsidR="00957647">
        <w:rPr>
          <w:rFonts w:asciiTheme="minorHAnsi" w:eastAsia="Times New Roman" w:hAnsiTheme="minorHAnsi" w:cstheme="minorHAnsi"/>
          <w:color w:val="000000"/>
          <w:sz w:val="24"/>
          <w:szCs w:val="24"/>
        </w:rPr>
        <w:t xml:space="preserve"> </w:t>
      </w:r>
      <w:r w:rsidRPr="00BF0373">
        <w:rPr>
          <w:rFonts w:asciiTheme="minorHAnsi" w:eastAsia="Times New Roman" w:hAnsiTheme="minorHAnsi" w:cstheme="minorHAnsi"/>
          <w:color w:val="000000"/>
          <w:sz w:val="24"/>
          <w:szCs w:val="24"/>
        </w:rPr>
        <w:t>bife aferente P</w:t>
      </w:r>
      <w:r w:rsidR="0061650C">
        <w:rPr>
          <w:rFonts w:asciiTheme="minorHAnsi" w:eastAsia="Times New Roman" w:hAnsiTheme="minorHAnsi" w:cstheme="minorHAnsi"/>
          <w:color w:val="000000"/>
          <w:sz w:val="24"/>
          <w:szCs w:val="24"/>
        </w:rPr>
        <w:t xml:space="preserve">ărții </w:t>
      </w:r>
      <w:r w:rsidRPr="00BF0373">
        <w:rPr>
          <w:rFonts w:asciiTheme="minorHAnsi" w:eastAsia="Times New Roman" w:hAnsiTheme="minorHAnsi" w:cstheme="minorHAnsi"/>
          <w:color w:val="000000"/>
          <w:sz w:val="24"/>
          <w:szCs w:val="24"/>
        </w:rPr>
        <w:t>II sunt NU)</w:t>
      </w:r>
    </w:p>
    <w:p w14:paraId="735487CB" w14:textId="77777777" w:rsidR="0061650C" w:rsidRPr="00BF0373" w:rsidRDefault="0061650C" w:rsidP="0073783D">
      <w:pPr>
        <w:spacing w:before="120" w:after="120" w:line="240" w:lineRule="auto"/>
        <w:contextualSpacing/>
        <w:jc w:val="both"/>
        <w:rPr>
          <w:rFonts w:asciiTheme="minorHAnsi" w:eastAsia="Times New Roman" w:hAnsiTheme="minorHAnsi" w:cstheme="minorHAnsi"/>
          <w:color w:val="000000"/>
          <w:sz w:val="24"/>
          <w:szCs w:val="24"/>
        </w:rPr>
      </w:pPr>
    </w:p>
    <w:p w14:paraId="6F2B3B61"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9D3595" w:rsidRPr="002B1740" w14:paraId="740BB299" w14:textId="77777777" w:rsidTr="0073783D">
        <w:tc>
          <w:tcPr>
            <w:tcW w:w="5000" w:type="pct"/>
          </w:tcPr>
          <w:p w14:paraId="1E424AA6" w14:textId="77777777" w:rsidR="00957647" w:rsidRDefault="009D3595" w:rsidP="009D3595">
            <w:pPr>
              <w:spacing w:before="120" w:after="120" w:line="240" w:lineRule="auto"/>
              <w:jc w:val="both"/>
              <w:rPr>
                <w:rFonts w:asciiTheme="minorHAnsi" w:eastAsia="Times New Roman" w:hAnsiTheme="minorHAnsi" w:cstheme="minorHAnsi"/>
                <w:color w:val="000000"/>
                <w:sz w:val="24"/>
                <w:szCs w:val="24"/>
                <w:lang w:val="en-US"/>
              </w:rPr>
            </w:pPr>
            <w:r w:rsidRPr="00BF0373">
              <w:rPr>
                <w:rFonts w:asciiTheme="minorHAnsi" w:eastAsia="Times New Roman" w:hAnsiTheme="minorHAnsi" w:cstheme="minorHAnsi"/>
                <w:color w:val="000000"/>
                <w:sz w:val="24"/>
                <w:szCs w:val="24"/>
              </w:rPr>
              <w:t>Concluzii în urma verificării pe teren</w:t>
            </w:r>
            <w:r w:rsidRPr="00BF0373">
              <w:rPr>
                <w:rFonts w:asciiTheme="minorHAnsi" w:eastAsia="Times New Roman" w:hAnsiTheme="minorHAnsi" w:cstheme="minorHAnsi"/>
                <w:color w:val="000000"/>
                <w:sz w:val="24"/>
                <w:szCs w:val="24"/>
                <w:lang w:val="en-US"/>
              </w:rPr>
              <w:t>:</w:t>
            </w:r>
          </w:p>
          <w:p w14:paraId="6891E1E3" w14:textId="25D1D1DE"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lang w:val="en-US"/>
              </w:rPr>
              <w:t>…………………………………………………………………………………………………………</w:t>
            </w:r>
          </w:p>
          <w:p w14:paraId="3F939FCD"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Atenție! </w:t>
            </w:r>
          </w:p>
          <w:p w14:paraId="1D664940"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Fișa se completează și se semnează pe loc, odată cu realizarea verificării, în două exemplare. </w:t>
            </w:r>
          </w:p>
          <w:p w14:paraId="5491004A" w14:textId="10AADCAC"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Se va menționa</w:t>
            </w:r>
            <w:r w:rsidR="001554AC">
              <w:rPr>
                <w:rFonts w:asciiTheme="minorHAnsi" w:eastAsia="Times New Roman" w:hAnsiTheme="minorHAnsi" w:cstheme="minorHAnsi"/>
                <w:color w:val="000000"/>
                <w:sz w:val="24"/>
                <w:szCs w:val="24"/>
              </w:rPr>
              <w:t xml:space="preserve"> la rubrica OBSERVAȚII</w:t>
            </w:r>
            <w:r w:rsidRPr="00BF0373">
              <w:rPr>
                <w:rFonts w:asciiTheme="minorHAnsi" w:eastAsia="Times New Roman" w:hAnsiTheme="minorHAnsi" w:cstheme="minorHAnsi"/>
                <w:color w:val="000000"/>
                <w:sz w:val="24"/>
                <w:szCs w:val="24"/>
              </w:rPr>
              <w:t xml:space="preserve">, pentru fiecare punct verificat, motivul acordării bifei, indiferent dacă aceasta este DA, NU sau NU ESTE CAZUL. </w:t>
            </w:r>
          </w:p>
          <w:p w14:paraId="59C4F584" w14:textId="05E06F08"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w:t>
            </w:r>
          </w:p>
        </w:tc>
      </w:tr>
    </w:tbl>
    <w:p w14:paraId="7FCF9C20"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9D3595" w:rsidRPr="002B1740" w14:paraId="380EB00C" w14:textId="77777777" w:rsidTr="0073783D">
        <w:tc>
          <w:tcPr>
            <w:tcW w:w="5000" w:type="pct"/>
          </w:tcPr>
          <w:p w14:paraId="5AA58444"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Observații beneficiar:  </w:t>
            </w:r>
          </w:p>
          <w:p w14:paraId="1ACFFC4C"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w:t>
            </w:r>
          </w:p>
        </w:tc>
      </w:tr>
    </w:tbl>
    <w:p w14:paraId="26849E4B" w14:textId="77777777" w:rsidR="009D3595" w:rsidRPr="00BF0373" w:rsidRDefault="009D3595" w:rsidP="009D3595">
      <w:pPr>
        <w:spacing w:before="120" w:after="120" w:line="240" w:lineRule="auto"/>
        <w:jc w:val="both"/>
        <w:rPr>
          <w:rFonts w:asciiTheme="minorHAnsi" w:eastAsia="Times New Roman" w:hAnsiTheme="minorHAnsi" w:cstheme="minorHAnsi"/>
          <w:color w:val="00000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2747"/>
        <w:gridCol w:w="2781"/>
      </w:tblGrid>
      <w:tr w:rsidR="009D3595" w:rsidRPr="002B1740" w14:paraId="420F33E8" w14:textId="77777777" w:rsidTr="00FF28CE">
        <w:tc>
          <w:tcPr>
            <w:tcW w:w="3794" w:type="dxa"/>
          </w:tcPr>
          <w:p w14:paraId="48B9663B" w14:textId="23BB58F0"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Verificat: </w:t>
            </w:r>
            <w:r w:rsidRPr="00BF0373">
              <w:rPr>
                <w:rFonts w:asciiTheme="minorHAnsi" w:eastAsia="Times New Roman" w:hAnsiTheme="minorHAnsi" w:cstheme="minorHAnsi"/>
                <w:color w:val="000000"/>
                <w:sz w:val="24"/>
                <w:szCs w:val="24"/>
                <w:lang w:val="en-US"/>
              </w:rPr>
              <w:t xml:space="preserve">Expert 1 </w:t>
            </w:r>
            <w:r w:rsidRPr="00BF0373">
              <w:rPr>
                <w:rFonts w:asciiTheme="minorHAnsi" w:eastAsia="Times New Roman" w:hAnsiTheme="minorHAnsi" w:cstheme="minorHAnsi"/>
                <w:color w:val="000000"/>
                <w:sz w:val="24"/>
                <w:szCs w:val="24"/>
              </w:rPr>
              <w:t xml:space="preserve"> SLIN</w:t>
            </w:r>
            <w:r w:rsidR="00E44328">
              <w:rPr>
                <w:rFonts w:asciiTheme="minorHAnsi" w:eastAsia="Times New Roman" w:hAnsiTheme="minorHAnsi" w:cstheme="minorHAnsi"/>
                <w:color w:val="000000"/>
                <w:sz w:val="24"/>
                <w:szCs w:val="24"/>
              </w:rPr>
              <w:t>A</w:t>
            </w:r>
            <w:r w:rsidRPr="00BF0373">
              <w:rPr>
                <w:rFonts w:asciiTheme="minorHAnsi" w:eastAsia="Times New Roman" w:hAnsiTheme="minorHAnsi" w:cstheme="minorHAnsi"/>
                <w:color w:val="000000"/>
                <w:sz w:val="24"/>
                <w:szCs w:val="24"/>
              </w:rPr>
              <w:t xml:space="preserve"> - </w:t>
            </w:r>
            <w:r w:rsidRPr="00BF0373">
              <w:rPr>
                <w:rFonts w:asciiTheme="minorHAnsi" w:eastAsia="Times New Roman" w:hAnsiTheme="minorHAnsi" w:cstheme="minorHAnsi"/>
                <w:color w:val="000000"/>
                <w:sz w:val="24"/>
                <w:szCs w:val="24"/>
                <w:lang w:val="en-US"/>
              </w:rPr>
              <w:t>OJFIR</w:t>
            </w:r>
          </w:p>
          <w:p w14:paraId="0B93CE1D"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Nume și prenume..........................</w:t>
            </w:r>
          </w:p>
          <w:p w14:paraId="4056D87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2747" w:type="dxa"/>
          </w:tcPr>
          <w:p w14:paraId="5EBC4F2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Semnătura,</w:t>
            </w:r>
          </w:p>
        </w:tc>
        <w:tc>
          <w:tcPr>
            <w:tcW w:w="2781" w:type="dxa"/>
          </w:tcPr>
          <w:p w14:paraId="7936B01D"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Data</w:t>
            </w:r>
          </w:p>
        </w:tc>
      </w:tr>
      <w:tr w:rsidR="009D3595" w:rsidRPr="002B1740" w14:paraId="10794AAC" w14:textId="77777777" w:rsidTr="00FF28CE">
        <w:tc>
          <w:tcPr>
            <w:tcW w:w="3794" w:type="dxa"/>
          </w:tcPr>
          <w:p w14:paraId="5C47305C" w14:textId="62701BEE"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 xml:space="preserve">Verificat: </w:t>
            </w:r>
            <w:r w:rsidRPr="00BF0373">
              <w:rPr>
                <w:rFonts w:asciiTheme="minorHAnsi" w:eastAsia="Times New Roman" w:hAnsiTheme="minorHAnsi" w:cstheme="minorHAnsi"/>
                <w:color w:val="000000"/>
                <w:sz w:val="24"/>
                <w:szCs w:val="24"/>
                <w:lang w:val="en-US"/>
              </w:rPr>
              <w:t xml:space="preserve">Expert 2 </w:t>
            </w:r>
            <w:r w:rsidRPr="00BF0373">
              <w:rPr>
                <w:rFonts w:asciiTheme="minorHAnsi" w:eastAsia="Times New Roman" w:hAnsiTheme="minorHAnsi" w:cstheme="minorHAnsi"/>
                <w:color w:val="000000"/>
                <w:sz w:val="24"/>
                <w:szCs w:val="24"/>
              </w:rPr>
              <w:t xml:space="preserve"> SLIN</w:t>
            </w:r>
            <w:r w:rsidR="00E44328">
              <w:rPr>
                <w:rFonts w:asciiTheme="minorHAnsi" w:eastAsia="Times New Roman" w:hAnsiTheme="minorHAnsi" w:cstheme="minorHAnsi"/>
                <w:color w:val="000000"/>
                <w:sz w:val="24"/>
                <w:szCs w:val="24"/>
              </w:rPr>
              <w:t>A</w:t>
            </w:r>
            <w:r w:rsidRPr="00BF0373">
              <w:rPr>
                <w:rFonts w:asciiTheme="minorHAnsi" w:eastAsia="Times New Roman" w:hAnsiTheme="minorHAnsi" w:cstheme="minorHAnsi"/>
                <w:color w:val="000000"/>
                <w:sz w:val="24"/>
                <w:szCs w:val="24"/>
              </w:rPr>
              <w:t xml:space="preserve"> - </w:t>
            </w:r>
            <w:r w:rsidRPr="00BF0373">
              <w:rPr>
                <w:rFonts w:asciiTheme="minorHAnsi" w:eastAsia="Times New Roman" w:hAnsiTheme="minorHAnsi" w:cstheme="minorHAnsi"/>
                <w:color w:val="000000"/>
                <w:sz w:val="24"/>
                <w:szCs w:val="24"/>
                <w:lang w:val="en-US"/>
              </w:rPr>
              <w:t>OJFIR</w:t>
            </w:r>
          </w:p>
          <w:p w14:paraId="32171489"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Nume și prenume..........................</w:t>
            </w:r>
          </w:p>
          <w:p w14:paraId="3A7BA0D0"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2747" w:type="dxa"/>
          </w:tcPr>
          <w:p w14:paraId="33D52B9F"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Semnătura</w:t>
            </w:r>
          </w:p>
        </w:tc>
        <w:tc>
          <w:tcPr>
            <w:tcW w:w="2781" w:type="dxa"/>
          </w:tcPr>
          <w:p w14:paraId="13F7475C"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Data</w:t>
            </w:r>
          </w:p>
        </w:tc>
      </w:tr>
      <w:tr w:rsidR="009D3595" w:rsidRPr="002B1740" w14:paraId="3E93B36C" w14:textId="77777777" w:rsidTr="00FF28CE">
        <w:tc>
          <w:tcPr>
            <w:tcW w:w="3794" w:type="dxa"/>
          </w:tcPr>
          <w:p w14:paraId="18326F72"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Luat la cunoștință: Reprezentant beneficiar</w:t>
            </w:r>
          </w:p>
          <w:p w14:paraId="61EA1C6A"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Nume și prenume..........................</w:t>
            </w:r>
          </w:p>
          <w:p w14:paraId="6D50EA98"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p>
        </w:tc>
        <w:tc>
          <w:tcPr>
            <w:tcW w:w="2747" w:type="dxa"/>
          </w:tcPr>
          <w:p w14:paraId="5444AC20"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Semnătura</w:t>
            </w:r>
          </w:p>
        </w:tc>
        <w:tc>
          <w:tcPr>
            <w:tcW w:w="2781" w:type="dxa"/>
          </w:tcPr>
          <w:p w14:paraId="698C1878" w14:textId="77777777" w:rsidR="009D3595" w:rsidRPr="00BF0373" w:rsidRDefault="009D3595" w:rsidP="009D3595">
            <w:pPr>
              <w:spacing w:after="0" w:line="240" w:lineRule="auto"/>
              <w:jc w:val="both"/>
              <w:rPr>
                <w:rFonts w:asciiTheme="minorHAnsi" w:eastAsia="Times New Roman" w:hAnsiTheme="minorHAnsi" w:cstheme="minorHAnsi"/>
                <w:color w:val="000000"/>
                <w:sz w:val="24"/>
                <w:szCs w:val="24"/>
              </w:rPr>
            </w:pPr>
            <w:r w:rsidRPr="00BF0373">
              <w:rPr>
                <w:rFonts w:asciiTheme="minorHAnsi" w:eastAsia="Times New Roman" w:hAnsiTheme="minorHAnsi" w:cstheme="minorHAnsi"/>
                <w:color w:val="000000"/>
                <w:sz w:val="24"/>
                <w:szCs w:val="24"/>
              </w:rPr>
              <w:t>Data</w:t>
            </w:r>
          </w:p>
        </w:tc>
      </w:tr>
      <w:bookmarkEnd w:id="156"/>
    </w:tbl>
    <w:p w14:paraId="43570B6E" w14:textId="7EDC6E7F" w:rsidR="009D3595" w:rsidRDefault="009D3595" w:rsidP="009D3595">
      <w:pPr>
        <w:spacing w:after="160" w:line="259" w:lineRule="auto"/>
        <w:rPr>
          <w:rFonts w:asciiTheme="minorHAnsi" w:eastAsiaTheme="minorHAnsi" w:hAnsiTheme="minorHAnsi" w:cstheme="minorHAnsi"/>
          <w:sz w:val="24"/>
          <w:szCs w:val="24"/>
          <w:lang w:val="en-US"/>
        </w:rPr>
      </w:pPr>
    </w:p>
    <w:p w14:paraId="6987E78F" w14:textId="196F2630" w:rsidR="008F4A3C" w:rsidRPr="0073783D" w:rsidRDefault="008F4A3C" w:rsidP="009D3595">
      <w:pPr>
        <w:spacing w:after="160" w:line="259" w:lineRule="auto"/>
        <w:rPr>
          <w:rFonts w:asciiTheme="minorHAnsi" w:eastAsiaTheme="minorHAnsi" w:hAnsiTheme="minorHAnsi" w:cstheme="minorHAnsi"/>
          <w:b/>
          <w:sz w:val="24"/>
          <w:szCs w:val="24"/>
          <w:lang w:val="en-US"/>
        </w:rPr>
      </w:pPr>
      <w:r w:rsidRPr="0073783D">
        <w:rPr>
          <w:rFonts w:asciiTheme="minorHAnsi" w:eastAsiaTheme="minorHAnsi" w:hAnsiTheme="minorHAnsi" w:cstheme="minorHAnsi"/>
          <w:b/>
          <w:sz w:val="24"/>
          <w:szCs w:val="24"/>
          <w:lang w:val="en-US"/>
        </w:rPr>
        <w:t>Metodologie de verificare</w:t>
      </w:r>
    </w:p>
    <w:p w14:paraId="5818C3EC" w14:textId="17990CB3" w:rsidR="008F4A3C" w:rsidRPr="0073783D" w:rsidRDefault="008F4A3C" w:rsidP="009D3595">
      <w:pPr>
        <w:spacing w:after="160" w:line="259" w:lineRule="auto"/>
        <w:rPr>
          <w:rFonts w:asciiTheme="minorHAnsi" w:eastAsiaTheme="minorHAnsi" w:hAnsiTheme="minorHAnsi" w:cstheme="minorHAnsi"/>
          <w:b/>
          <w:sz w:val="24"/>
          <w:szCs w:val="24"/>
          <w:lang w:val="en-US"/>
        </w:rPr>
      </w:pPr>
      <w:r w:rsidRPr="0073783D">
        <w:rPr>
          <w:rFonts w:asciiTheme="minorHAnsi" w:eastAsiaTheme="minorHAnsi" w:hAnsiTheme="minorHAnsi" w:cstheme="minorHAnsi"/>
          <w:b/>
          <w:sz w:val="24"/>
          <w:szCs w:val="24"/>
          <w:lang w:val="en-US"/>
        </w:rPr>
        <w:t>Partea 1</w:t>
      </w:r>
    </w:p>
    <w:p w14:paraId="6588E858" w14:textId="7AA9141D" w:rsidR="009B6BEB" w:rsidRDefault="009B6BEB" w:rsidP="0073783D">
      <w:pPr>
        <w:spacing w:after="160" w:line="259" w:lineRule="auto"/>
        <w:jc w:val="both"/>
        <w:rPr>
          <w:rFonts w:asciiTheme="minorHAnsi" w:eastAsiaTheme="minorHAnsi" w:hAnsiTheme="minorHAnsi" w:cstheme="minorHAnsi"/>
          <w:sz w:val="24"/>
          <w:szCs w:val="24"/>
          <w:lang w:val="en-US"/>
        </w:rPr>
      </w:pPr>
      <w:r>
        <w:rPr>
          <w:rFonts w:asciiTheme="minorHAnsi" w:eastAsiaTheme="minorHAnsi" w:hAnsiTheme="minorHAnsi" w:cstheme="minorHAnsi"/>
          <w:sz w:val="24"/>
          <w:szCs w:val="24"/>
          <w:lang w:val="en-US"/>
        </w:rPr>
        <w:t>Punctul 1. Se vor prezenta contractele (individuale de muncă sau de voluntariat) care dovedesc implicarea a minim 3 persoane. Existența a cel puțin 1 contract individual de muncă este obligatorie începând cu al doilea trimestru de implementare</w:t>
      </w:r>
      <w:r w:rsidR="00D842E4">
        <w:rPr>
          <w:rFonts w:asciiTheme="minorHAnsi" w:eastAsiaTheme="minorHAnsi" w:hAnsiTheme="minorHAnsi" w:cstheme="minorHAnsi"/>
          <w:sz w:val="24"/>
          <w:szCs w:val="24"/>
          <w:lang w:val="en-US"/>
        </w:rPr>
        <w:t>, indiferent de numărul de angajați prevăzut în Strategia de Dezvoltare Locală</w:t>
      </w:r>
      <w:r>
        <w:rPr>
          <w:rFonts w:asciiTheme="minorHAnsi" w:eastAsiaTheme="minorHAnsi" w:hAnsiTheme="minorHAnsi" w:cstheme="minorHAnsi"/>
          <w:sz w:val="24"/>
          <w:szCs w:val="24"/>
          <w:lang w:val="en-US"/>
        </w:rPr>
        <w:t xml:space="preserve">. </w:t>
      </w:r>
    </w:p>
    <w:p w14:paraId="27F8E158" w14:textId="23FAA42C" w:rsidR="008F4A3C" w:rsidRPr="005A590E" w:rsidRDefault="00A94434" w:rsidP="008F4A3C">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Punctul 2. </w:t>
      </w:r>
      <w:r w:rsidR="008F4A3C" w:rsidRPr="005A590E">
        <w:rPr>
          <w:rFonts w:asciiTheme="minorHAnsi" w:eastAsia="Times New Roman" w:hAnsiTheme="minorHAnsi" w:cstheme="minorHAnsi"/>
          <w:color w:val="000000"/>
          <w:sz w:val="24"/>
          <w:szCs w:val="24"/>
        </w:rPr>
        <w:t>Pentru a evita dubla finanțare a cheltuielilor sau decontarea nejustificată din FEADR a drepturilor salariale aferente personalului GAL, în cazul în care un angajat GAL are raporturi de muncă cu alți angajatori, se vor realiza verificări suplimentare cu privire la aspecte precum:</w:t>
      </w:r>
    </w:p>
    <w:p w14:paraId="11E9C384" w14:textId="77777777" w:rsidR="008F4A3C" w:rsidRPr="005A590E" w:rsidRDefault="008F4A3C" w:rsidP="008F4A3C">
      <w:pPr>
        <w:numPr>
          <w:ilvl w:val="0"/>
          <w:numId w:val="85"/>
        </w:numPr>
        <w:spacing w:after="0" w:line="240" w:lineRule="auto"/>
        <w:jc w:val="both"/>
        <w:rPr>
          <w:rFonts w:asciiTheme="minorHAnsi" w:eastAsia="Times New Roman" w:hAnsiTheme="minorHAnsi" w:cstheme="minorHAnsi"/>
          <w:bCs/>
          <w:color w:val="000000"/>
          <w:sz w:val="24"/>
          <w:szCs w:val="24"/>
        </w:rPr>
      </w:pPr>
      <w:r w:rsidRPr="005A590E">
        <w:rPr>
          <w:rFonts w:asciiTheme="minorHAnsi" w:eastAsia="Times New Roman" w:hAnsiTheme="minorHAnsi" w:cstheme="minorHAnsi"/>
          <w:bCs/>
          <w:color w:val="000000"/>
          <w:sz w:val="24"/>
          <w:szCs w:val="24"/>
        </w:rPr>
        <w:t>verificarea respectării limitei maxime a timpului de muncă în cadrul contractelor finanțate prin FEADR;</w:t>
      </w:r>
    </w:p>
    <w:p w14:paraId="4FFE4A90" w14:textId="77777777" w:rsidR="008F4A3C" w:rsidRPr="005A590E" w:rsidRDefault="008F4A3C" w:rsidP="008F4A3C">
      <w:pPr>
        <w:numPr>
          <w:ilvl w:val="0"/>
          <w:numId w:val="85"/>
        </w:numPr>
        <w:spacing w:after="0" w:line="240" w:lineRule="auto"/>
        <w:jc w:val="both"/>
        <w:rPr>
          <w:rFonts w:asciiTheme="minorHAnsi" w:eastAsia="Times New Roman" w:hAnsiTheme="minorHAnsi" w:cstheme="minorHAnsi"/>
          <w:bCs/>
          <w:color w:val="000000"/>
          <w:sz w:val="24"/>
          <w:szCs w:val="24"/>
        </w:rPr>
      </w:pPr>
      <w:r w:rsidRPr="005A590E">
        <w:rPr>
          <w:rFonts w:asciiTheme="minorHAnsi" w:eastAsia="Times New Roman" w:hAnsiTheme="minorHAnsi" w:cstheme="minorHAnsi"/>
          <w:bCs/>
          <w:color w:val="000000"/>
          <w:sz w:val="24"/>
          <w:szCs w:val="24"/>
        </w:rPr>
        <w:t xml:space="preserve">distanța, respectiv durata deplasărilor între locurile de muncă ale angajatului, raportat la programul de lucru stabilit prin contractele de muncă; </w:t>
      </w:r>
    </w:p>
    <w:p w14:paraId="697F4536" w14:textId="77777777" w:rsidR="008F4A3C" w:rsidRPr="005A590E" w:rsidRDefault="008F4A3C" w:rsidP="008F4A3C">
      <w:pPr>
        <w:numPr>
          <w:ilvl w:val="0"/>
          <w:numId w:val="85"/>
        </w:numPr>
        <w:spacing w:after="0" w:line="240" w:lineRule="auto"/>
        <w:jc w:val="both"/>
        <w:rPr>
          <w:rFonts w:asciiTheme="minorHAnsi" w:eastAsia="Times New Roman" w:hAnsiTheme="minorHAnsi" w:cstheme="minorHAnsi"/>
          <w:bCs/>
          <w:color w:val="000000"/>
          <w:sz w:val="24"/>
          <w:szCs w:val="24"/>
        </w:rPr>
      </w:pPr>
      <w:r w:rsidRPr="005A590E">
        <w:rPr>
          <w:rFonts w:asciiTheme="minorHAnsi" w:eastAsia="Times New Roman" w:hAnsiTheme="minorHAnsi" w:cstheme="minorHAnsi"/>
          <w:bCs/>
          <w:color w:val="000000"/>
          <w:sz w:val="24"/>
          <w:szCs w:val="24"/>
        </w:rPr>
        <w:t xml:space="preserve">după caz, eventuale deplasări ale angajatului, corelate cu pontajele disponibile la angajatori, în cazul în care aceștia sunt GAL-uri finanțate prin </w:t>
      </w:r>
      <w:r w:rsidRPr="005A590E">
        <w:rPr>
          <w:rFonts w:asciiTheme="minorHAnsi" w:eastAsia="Times New Roman" w:hAnsiTheme="minorHAnsi" w:cstheme="minorHAnsi"/>
          <w:color w:val="000000"/>
          <w:sz w:val="24"/>
          <w:szCs w:val="24"/>
        </w:rPr>
        <w:t>DR-36F</w:t>
      </w:r>
      <w:r w:rsidRPr="005A590E">
        <w:rPr>
          <w:rFonts w:asciiTheme="minorHAnsi" w:eastAsia="Times New Roman" w:hAnsiTheme="minorHAnsi" w:cstheme="minorHAnsi"/>
          <w:bCs/>
          <w:color w:val="000000"/>
          <w:sz w:val="24"/>
          <w:szCs w:val="24"/>
        </w:rPr>
        <w:t>;</w:t>
      </w:r>
    </w:p>
    <w:p w14:paraId="528F0CB8" w14:textId="77777777" w:rsidR="008F4A3C" w:rsidRPr="005A590E" w:rsidRDefault="008F4A3C" w:rsidP="008F4A3C">
      <w:pPr>
        <w:numPr>
          <w:ilvl w:val="0"/>
          <w:numId w:val="85"/>
        </w:numPr>
        <w:spacing w:after="0" w:line="240" w:lineRule="auto"/>
        <w:jc w:val="both"/>
        <w:rPr>
          <w:rFonts w:asciiTheme="minorHAnsi" w:eastAsia="Times New Roman" w:hAnsiTheme="minorHAnsi" w:cstheme="minorHAnsi"/>
          <w:bCs/>
          <w:color w:val="000000"/>
          <w:sz w:val="24"/>
          <w:szCs w:val="24"/>
        </w:rPr>
      </w:pPr>
      <w:r w:rsidRPr="005A590E">
        <w:rPr>
          <w:rFonts w:asciiTheme="minorHAnsi" w:eastAsia="Times New Roman" w:hAnsiTheme="minorHAnsi" w:cstheme="minorHAnsi"/>
          <w:bCs/>
          <w:color w:val="000000"/>
          <w:sz w:val="24"/>
          <w:szCs w:val="24"/>
        </w:rPr>
        <w:t xml:space="preserve">orice alte verificări care să permită evitarea decontării nejustificate a unor cheltuieli solicitate spre rambursare de către beneficiarii </w:t>
      </w:r>
      <w:r w:rsidRPr="005A590E">
        <w:rPr>
          <w:rFonts w:asciiTheme="minorHAnsi" w:eastAsia="Times New Roman" w:hAnsiTheme="minorHAnsi" w:cstheme="minorHAnsi"/>
          <w:color w:val="000000"/>
          <w:sz w:val="24"/>
          <w:szCs w:val="24"/>
        </w:rPr>
        <w:t>DR-36F</w:t>
      </w:r>
      <w:r w:rsidRPr="005A590E">
        <w:rPr>
          <w:rFonts w:asciiTheme="minorHAnsi" w:eastAsia="Times New Roman" w:hAnsiTheme="minorHAnsi" w:cstheme="minorHAnsi"/>
          <w:bCs/>
          <w:color w:val="000000"/>
          <w:sz w:val="24"/>
          <w:szCs w:val="24"/>
        </w:rPr>
        <w:t>.</w:t>
      </w:r>
    </w:p>
    <w:p w14:paraId="54E7E275" w14:textId="77777777" w:rsidR="008F4A3C" w:rsidRPr="005A590E" w:rsidRDefault="008F4A3C" w:rsidP="008F4A3C">
      <w:pPr>
        <w:spacing w:after="0" w:line="240" w:lineRule="auto"/>
        <w:jc w:val="both"/>
        <w:rPr>
          <w:rFonts w:asciiTheme="minorHAnsi" w:eastAsia="Times New Roman" w:hAnsiTheme="minorHAnsi" w:cstheme="minorHAnsi"/>
          <w:color w:val="000000"/>
          <w:sz w:val="24"/>
          <w:szCs w:val="24"/>
        </w:rPr>
      </w:pPr>
    </w:p>
    <w:p w14:paraId="73299BA9" w14:textId="77777777" w:rsidR="008F4A3C" w:rsidRPr="005A590E" w:rsidRDefault="008F4A3C" w:rsidP="008F4A3C">
      <w:pPr>
        <w:spacing w:after="0" w:line="240" w:lineRule="auto"/>
        <w:jc w:val="both"/>
        <w:rPr>
          <w:rFonts w:asciiTheme="minorHAnsi" w:hAnsiTheme="minorHAnsi" w:cstheme="minorHAnsi"/>
          <w:color w:val="000000"/>
          <w:sz w:val="24"/>
          <w:szCs w:val="24"/>
        </w:rPr>
      </w:pPr>
      <w:r w:rsidRPr="005A590E">
        <w:rPr>
          <w:rFonts w:asciiTheme="minorHAnsi" w:eastAsiaTheme="minorHAnsi" w:hAnsiTheme="minorHAnsi" w:cstheme="minorHAnsi"/>
          <w:bCs/>
          <w:color w:val="000000"/>
          <w:sz w:val="24"/>
          <w:szCs w:val="24"/>
          <w:lang w:val="en-US"/>
        </w:rPr>
        <w:t xml:space="preserve">Limita maximă a timpului de muncă </w:t>
      </w:r>
      <w:r w:rsidRPr="005A590E">
        <w:rPr>
          <w:rFonts w:asciiTheme="minorHAnsi" w:eastAsiaTheme="minorHAnsi" w:hAnsiTheme="minorHAnsi" w:cstheme="minorHAnsi"/>
          <w:color w:val="000000"/>
          <w:sz w:val="24"/>
          <w:szCs w:val="24"/>
          <w:lang w:val="en-US"/>
        </w:rPr>
        <w:t xml:space="preserve">trebuie să se încadreze în 12 ore/zi, 60 ore/săptămână reprezentând ore lucrate în cadrul contractelor de muncă finanțate prin FEADR. Limita maximă a normei de muncă în cadrul unui contract individual de muncă în cadrul GAL în cadrul DR-36F este de 8 ore/zi, 40 ore/săptămână. Tot ce depășește această limită nu se va deconta prin DR-36F. </w:t>
      </w:r>
    </w:p>
    <w:p w14:paraId="1E45A4C6" w14:textId="77777777" w:rsidR="008F4A3C" w:rsidRPr="005A590E" w:rsidRDefault="008F4A3C" w:rsidP="008F4A3C">
      <w:pPr>
        <w:spacing w:before="120" w:after="120"/>
        <w:jc w:val="both"/>
        <w:rPr>
          <w:rFonts w:asciiTheme="minorHAnsi" w:hAnsiTheme="minorHAnsi" w:cstheme="minorHAnsi"/>
          <w:color w:val="000000"/>
          <w:sz w:val="24"/>
          <w:szCs w:val="24"/>
        </w:rPr>
      </w:pPr>
      <w:r w:rsidRPr="005A590E">
        <w:rPr>
          <w:rFonts w:asciiTheme="minorHAnsi" w:hAnsiTheme="minorHAnsi" w:cstheme="minorHAnsi"/>
          <w:color w:val="000000"/>
          <w:sz w:val="24"/>
          <w:szCs w:val="24"/>
        </w:rPr>
        <w:t>În legătură cu fișele lunare de pontaj, experții AFIR vor verifica următoarele:</w:t>
      </w:r>
    </w:p>
    <w:p w14:paraId="70CEF580" w14:textId="77777777" w:rsidR="008F4A3C" w:rsidRPr="005A590E" w:rsidRDefault="008F4A3C" w:rsidP="008F4A3C">
      <w:pPr>
        <w:numPr>
          <w:ilvl w:val="0"/>
          <w:numId w:val="86"/>
        </w:numPr>
        <w:spacing w:before="120" w:after="120" w:line="240" w:lineRule="auto"/>
        <w:ind w:left="426"/>
        <w:jc w:val="both"/>
        <w:rPr>
          <w:rFonts w:asciiTheme="minorHAnsi" w:hAnsiTheme="minorHAnsi" w:cstheme="minorHAnsi"/>
          <w:color w:val="000000"/>
          <w:sz w:val="24"/>
          <w:szCs w:val="24"/>
        </w:rPr>
      </w:pPr>
      <w:r w:rsidRPr="005A590E">
        <w:rPr>
          <w:rFonts w:asciiTheme="minorHAnsi" w:hAnsiTheme="minorHAnsi" w:cstheme="minorHAnsi"/>
          <w:color w:val="000000"/>
          <w:sz w:val="24"/>
          <w:szCs w:val="24"/>
        </w:rPr>
        <w:lastRenderedPageBreak/>
        <w:t xml:space="preserve">dacă programul de lucru nu se suprapune cu cel din cadrul altor contracte </w:t>
      </w:r>
      <w:r w:rsidRPr="005A590E">
        <w:rPr>
          <w:rFonts w:asciiTheme="minorHAnsi" w:eastAsiaTheme="minorHAnsi" w:hAnsiTheme="minorHAnsi" w:cstheme="minorHAnsi"/>
          <w:color w:val="000000"/>
          <w:sz w:val="24"/>
          <w:szCs w:val="24"/>
          <w:lang w:val="en-US"/>
        </w:rPr>
        <w:t>de muncă finanțate prin FEADR</w:t>
      </w:r>
      <w:r w:rsidRPr="005A590E">
        <w:rPr>
          <w:rFonts w:asciiTheme="minorHAnsi" w:hAnsiTheme="minorHAnsi" w:cstheme="minorHAnsi"/>
          <w:color w:val="000000"/>
          <w:sz w:val="24"/>
          <w:szCs w:val="24"/>
        </w:rPr>
        <w:t xml:space="preserve"> ale angajatului</w:t>
      </w:r>
    </w:p>
    <w:p w14:paraId="4EAD2AD5" w14:textId="77777777" w:rsidR="008F4A3C" w:rsidRPr="005A590E" w:rsidRDefault="008F4A3C" w:rsidP="008F4A3C">
      <w:pPr>
        <w:numPr>
          <w:ilvl w:val="0"/>
          <w:numId w:val="86"/>
        </w:numPr>
        <w:spacing w:before="120" w:after="120" w:line="240" w:lineRule="auto"/>
        <w:ind w:left="426"/>
        <w:jc w:val="both"/>
        <w:rPr>
          <w:rFonts w:asciiTheme="minorHAnsi" w:hAnsiTheme="minorHAnsi" w:cstheme="minorHAnsi"/>
          <w:color w:val="000000"/>
          <w:sz w:val="24"/>
          <w:szCs w:val="24"/>
        </w:rPr>
      </w:pPr>
      <w:r w:rsidRPr="005A590E">
        <w:rPr>
          <w:rFonts w:asciiTheme="minorHAnsi" w:hAnsiTheme="minorHAnsi" w:cstheme="minorHAnsi"/>
          <w:color w:val="000000"/>
          <w:sz w:val="24"/>
          <w:szCs w:val="24"/>
        </w:rPr>
        <w:t>dacă activitatea descrisă are legătură cu atribuțiile din fișa postului aprobată</w:t>
      </w:r>
    </w:p>
    <w:p w14:paraId="6451069E" w14:textId="77777777" w:rsidR="008F4A3C" w:rsidRPr="005A590E" w:rsidRDefault="008F4A3C" w:rsidP="008F4A3C">
      <w:pPr>
        <w:numPr>
          <w:ilvl w:val="0"/>
          <w:numId w:val="86"/>
        </w:numPr>
        <w:spacing w:before="120" w:after="120" w:line="240" w:lineRule="auto"/>
        <w:ind w:left="426"/>
        <w:jc w:val="both"/>
        <w:rPr>
          <w:rFonts w:asciiTheme="minorHAnsi" w:hAnsiTheme="minorHAnsi" w:cstheme="minorHAnsi"/>
          <w:color w:val="000000"/>
          <w:sz w:val="24"/>
          <w:szCs w:val="24"/>
        </w:rPr>
      </w:pPr>
      <w:r w:rsidRPr="005A590E">
        <w:rPr>
          <w:rFonts w:asciiTheme="minorHAnsi" w:hAnsiTheme="minorHAnsi" w:cstheme="minorHAnsi"/>
          <w:color w:val="000000"/>
          <w:sz w:val="24"/>
          <w:szCs w:val="24"/>
        </w:rPr>
        <w:t xml:space="preserve">dacă numărul total de ore este cel din CIM </w:t>
      </w:r>
    </w:p>
    <w:p w14:paraId="1377C20E" w14:textId="44C5CD7D" w:rsidR="008F4A3C" w:rsidRDefault="008F4A3C" w:rsidP="008F4A3C">
      <w:pPr>
        <w:numPr>
          <w:ilvl w:val="0"/>
          <w:numId w:val="86"/>
        </w:numPr>
        <w:spacing w:before="120" w:after="120" w:line="240" w:lineRule="auto"/>
        <w:ind w:left="426"/>
        <w:jc w:val="both"/>
        <w:rPr>
          <w:rFonts w:asciiTheme="minorHAnsi" w:hAnsiTheme="minorHAnsi" w:cstheme="minorHAnsi"/>
          <w:color w:val="000000"/>
          <w:sz w:val="24"/>
          <w:szCs w:val="24"/>
        </w:rPr>
      </w:pPr>
      <w:r w:rsidRPr="005A590E">
        <w:rPr>
          <w:rFonts w:asciiTheme="minorHAnsi" w:hAnsiTheme="minorHAnsi" w:cstheme="minorHAnsi"/>
          <w:color w:val="000000"/>
          <w:sz w:val="24"/>
          <w:szCs w:val="24"/>
        </w:rPr>
        <w:t>dacă este cazul, se va verifica dacă deplasările solicitate la plată sunt corelate cu pontajul.</w:t>
      </w:r>
    </w:p>
    <w:p w14:paraId="73691AFC" w14:textId="77777777" w:rsidR="007C1D08" w:rsidRPr="005A590E" w:rsidRDefault="007C1D08" w:rsidP="0073783D">
      <w:pPr>
        <w:spacing w:before="120" w:after="120" w:line="240" w:lineRule="auto"/>
        <w:ind w:left="426"/>
        <w:jc w:val="both"/>
        <w:rPr>
          <w:rFonts w:asciiTheme="minorHAnsi" w:hAnsiTheme="minorHAnsi" w:cstheme="minorHAnsi"/>
          <w:color w:val="000000"/>
          <w:sz w:val="24"/>
          <w:szCs w:val="24"/>
        </w:rPr>
      </w:pPr>
    </w:p>
    <w:p w14:paraId="6E1D9A38" w14:textId="7CEA63B3" w:rsidR="0071726C" w:rsidRDefault="007C1D08" w:rsidP="0073783D">
      <w:pPr>
        <w:spacing w:after="0" w:line="240" w:lineRule="auto"/>
        <w:jc w:val="both"/>
        <w:rPr>
          <w:rFonts w:asciiTheme="minorHAnsi" w:eastAsia="Times New Roman" w:hAnsiTheme="minorHAnsi" w:cstheme="minorHAnsi"/>
          <w:color w:val="000000"/>
          <w:sz w:val="24"/>
          <w:szCs w:val="24"/>
        </w:rPr>
      </w:pPr>
      <w:r w:rsidRPr="0073783D">
        <w:rPr>
          <w:rFonts w:asciiTheme="minorHAnsi" w:hAnsiTheme="minorHAnsi" w:cstheme="minorHAnsi"/>
          <w:sz w:val="24"/>
          <w:szCs w:val="24"/>
        </w:rPr>
        <w:t>Punctul 4</w:t>
      </w:r>
      <w:r>
        <w:rPr>
          <w:rFonts w:asciiTheme="minorHAnsi" w:hAnsiTheme="minorHAnsi" w:cstheme="minorHAnsi"/>
          <w:sz w:val="24"/>
          <w:szCs w:val="24"/>
        </w:rPr>
        <w:t xml:space="preserve">. În cazul în care </w:t>
      </w:r>
      <w:r>
        <w:rPr>
          <w:rFonts w:asciiTheme="minorHAnsi" w:eastAsia="Times New Roman" w:hAnsiTheme="minorHAnsi" w:cstheme="minorHAnsi"/>
          <w:color w:val="000000"/>
          <w:sz w:val="24"/>
          <w:szCs w:val="24"/>
        </w:rPr>
        <w:t xml:space="preserve">în echipa GAL sunt implicați și alți experți </w:t>
      </w:r>
      <w:r w:rsidRPr="00BF0373">
        <w:rPr>
          <w:rFonts w:asciiTheme="minorHAnsi" w:eastAsia="Times New Roman" w:hAnsiTheme="minorHAnsi" w:cstheme="minorHAnsi"/>
          <w:color w:val="000000"/>
          <w:sz w:val="24"/>
          <w:szCs w:val="24"/>
        </w:rPr>
        <w:t>pentru desfășurarea unor activități care nu au caracter de continuitate</w:t>
      </w:r>
      <w:r>
        <w:rPr>
          <w:rFonts w:asciiTheme="minorHAnsi" w:eastAsia="Times New Roman" w:hAnsiTheme="minorHAnsi" w:cstheme="minorHAnsi"/>
          <w:color w:val="000000"/>
          <w:sz w:val="24"/>
          <w:szCs w:val="24"/>
        </w:rPr>
        <w:t>, se vor verifica documentele prin care au fost contractați (de ex. contract de prestări servicii etc.) și rapoarte de activitate sau alte documente echivalente în cazul în care activitatea a fost prestată.</w:t>
      </w:r>
    </w:p>
    <w:p w14:paraId="46FFC1FD" w14:textId="459D0BD2" w:rsidR="007C1D08" w:rsidRDefault="007C1D08" w:rsidP="0073783D">
      <w:pPr>
        <w:spacing w:after="0" w:line="240" w:lineRule="auto"/>
        <w:jc w:val="both"/>
        <w:rPr>
          <w:rFonts w:asciiTheme="minorHAnsi" w:eastAsia="Times New Roman" w:hAnsiTheme="minorHAnsi" w:cstheme="minorHAnsi"/>
          <w:color w:val="000000"/>
          <w:sz w:val="24"/>
          <w:szCs w:val="24"/>
        </w:rPr>
      </w:pPr>
    </w:p>
    <w:p w14:paraId="34DB6309" w14:textId="77777777" w:rsidR="007C1D08" w:rsidRPr="0073783D" w:rsidRDefault="007C1D08" w:rsidP="0073783D">
      <w:pPr>
        <w:spacing w:after="0" w:line="240" w:lineRule="auto"/>
        <w:jc w:val="both"/>
        <w:rPr>
          <w:rFonts w:asciiTheme="minorHAnsi" w:hAnsiTheme="minorHAnsi" w:cstheme="minorHAnsi"/>
          <w:sz w:val="24"/>
          <w:szCs w:val="24"/>
        </w:rPr>
      </w:pPr>
    </w:p>
    <w:p w14:paraId="498CF6F7" w14:textId="77777777" w:rsidR="002B1740" w:rsidRDefault="002B1740">
      <w:pPr>
        <w:spacing w:after="0" w:line="240" w:lineRule="auto"/>
        <w:rPr>
          <w:rFonts w:ascii="Cambria" w:eastAsia="Times New Roman" w:hAnsi="Cambria" w:cs="Calibri"/>
          <w:b/>
          <w:bCs/>
          <w:color w:val="000000"/>
          <w:kern w:val="32"/>
          <w:sz w:val="24"/>
          <w:szCs w:val="24"/>
          <w:lang w:eastAsia="x-none"/>
        </w:rPr>
      </w:pPr>
      <w:r>
        <w:rPr>
          <w:rFonts w:cs="Calibri"/>
          <w:color w:val="000000"/>
          <w:kern w:val="32"/>
          <w:sz w:val="24"/>
          <w:szCs w:val="24"/>
          <w:lang w:eastAsia="x-none"/>
        </w:rPr>
        <w:br w:type="page"/>
      </w:r>
    </w:p>
    <w:p w14:paraId="18D26337" w14:textId="1EF184F4" w:rsidR="00CB4B1C" w:rsidRPr="00BF0373" w:rsidRDefault="0071726C" w:rsidP="00BF0373">
      <w:pPr>
        <w:pStyle w:val="Heading1"/>
        <w:spacing w:before="0" w:line="240" w:lineRule="auto"/>
        <w:rPr>
          <w:rFonts w:cs="Calibri"/>
          <w:b w:val="0"/>
          <w:color w:val="000000"/>
          <w:kern w:val="32"/>
          <w:sz w:val="24"/>
          <w:szCs w:val="24"/>
          <w:lang w:eastAsia="x-none"/>
        </w:rPr>
      </w:pPr>
      <w:bookmarkStart w:id="157" w:name="_Toc181611004"/>
      <w:r w:rsidRPr="00BF0373">
        <w:rPr>
          <w:rFonts w:cs="Calibri"/>
          <w:color w:val="000000"/>
          <w:kern w:val="32"/>
          <w:sz w:val="24"/>
          <w:szCs w:val="24"/>
          <w:lang w:eastAsia="x-none"/>
        </w:rPr>
        <w:lastRenderedPageBreak/>
        <w:t>Formular D1.8L - Notificarea de avizare/</w:t>
      </w:r>
      <w:r w:rsidR="001554AC">
        <w:rPr>
          <w:rFonts w:cs="Calibri"/>
          <w:color w:val="000000"/>
          <w:kern w:val="32"/>
          <w:sz w:val="24"/>
          <w:szCs w:val="24"/>
          <w:lang w:eastAsia="x-none"/>
        </w:rPr>
        <w:t xml:space="preserve"> </w:t>
      </w:r>
      <w:r w:rsidRPr="00BF0373">
        <w:rPr>
          <w:rFonts w:cs="Calibri"/>
          <w:color w:val="000000"/>
          <w:kern w:val="32"/>
          <w:sz w:val="24"/>
          <w:szCs w:val="24"/>
          <w:lang w:eastAsia="x-none"/>
        </w:rPr>
        <w:t>neavizare a activităților de animare</w:t>
      </w:r>
      <w:bookmarkEnd w:id="157"/>
    </w:p>
    <w:p w14:paraId="75240CB9" w14:textId="6BF7C5D4" w:rsidR="006B1EAC" w:rsidRDefault="006B1EAC" w:rsidP="00157CBE">
      <w:pPr>
        <w:spacing w:after="0" w:line="240" w:lineRule="auto"/>
        <w:rPr>
          <w:rFonts w:eastAsia="Times New Roman" w:cs="Calibri"/>
          <w:b/>
          <w:color w:val="000000"/>
        </w:rPr>
      </w:pPr>
    </w:p>
    <w:p w14:paraId="5B9EBDD5" w14:textId="45B0CD48" w:rsidR="006B1EAC" w:rsidRPr="00BF0373" w:rsidRDefault="006B1EAC" w:rsidP="006B1EAC">
      <w:pPr>
        <w:spacing w:after="0" w:line="240" w:lineRule="auto"/>
        <w:jc w:val="both"/>
        <w:rPr>
          <w:rFonts w:asciiTheme="minorHAnsi" w:eastAsia="Times New Roman" w:hAnsiTheme="minorHAnsi" w:cstheme="minorHAnsi"/>
          <w:b/>
          <w:color w:val="000000"/>
          <w:sz w:val="24"/>
          <w:szCs w:val="24"/>
          <w:lang w:eastAsia="x-none"/>
        </w:rPr>
      </w:pPr>
      <w:r w:rsidRPr="00BF0373">
        <w:rPr>
          <w:rFonts w:asciiTheme="minorHAnsi" w:eastAsia="Times New Roman" w:hAnsiTheme="minorHAnsi" w:cstheme="minorHAnsi"/>
          <w:b/>
          <w:color w:val="000000"/>
          <w:sz w:val="24"/>
          <w:szCs w:val="24"/>
          <w:lang w:eastAsia="x-none"/>
        </w:rPr>
        <w:t>Către:  .............</w:t>
      </w:r>
      <w:r w:rsidR="001554AC" w:rsidRPr="00BF0373">
        <w:rPr>
          <w:rFonts w:asciiTheme="minorHAnsi" w:eastAsia="Times New Roman" w:hAnsiTheme="minorHAnsi" w:cstheme="minorHAnsi"/>
          <w:b/>
          <w:i/>
          <w:color w:val="000000"/>
          <w:sz w:val="24"/>
          <w:szCs w:val="24"/>
          <w:lang w:eastAsia="x-none"/>
        </w:rPr>
        <w:t xml:space="preserve"> (denumire beneficiar)</w:t>
      </w:r>
    </w:p>
    <w:p w14:paraId="73E5751C" w14:textId="24B5EB9B" w:rsidR="006B1EAC" w:rsidRPr="00BF0373" w:rsidRDefault="006B1EAC" w:rsidP="006B1EAC">
      <w:pPr>
        <w:spacing w:after="0" w:line="240" w:lineRule="auto"/>
        <w:jc w:val="both"/>
        <w:rPr>
          <w:rFonts w:asciiTheme="minorHAnsi" w:eastAsia="Times New Roman" w:hAnsiTheme="minorHAnsi" w:cstheme="minorHAnsi"/>
          <w:b/>
          <w:color w:val="000000"/>
          <w:sz w:val="24"/>
          <w:szCs w:val="24"/>
          <w:lang w:eastAsia="x-none"/>
        </w:rPr>
      </w:pPr>
      <w:r w:rsidRPr="00BF0373">
        <w:rPr>
          <w:rFonts w:asciiTheme="minorHAnsi" w:eastAsia="Times New Roman" w:hAnsiTheme="minorHAnsi" w:cstheme="minorHAnsi"/>
          <w:b/>
          <w:color w:val="000000"/>
          <w:sz w:val="24"/>
          <w:szCs w:val="24"/>
          <w:lang w:eastAsia="x-none"/>
        </w:rPr>
        <w:t xml:space="preserve">Referitor la: </w:t>
      </w:r>
      <w:r w:rsidRPr="00BF0373">
        <w:rPr>
          <w:rFonts w:asciiTheme="minorHAnsi" w:eastAsia="Times New Roman" w:hAnsiTheme="minorHAnsi" w:cstheme="minorHAnsi"/>
          <w:b/>
          <w:color w:val="000000"/>
          <w:sz w:val="24"/>
          <w:szCs w:val="24"/>
        </w:rPr>
        <w:t>Contractul</w:t>
      </w:r>
      <w:r w:rsidR="00B92A52" w:rsidRPr="00BF0373">
        <w:rPr>
          <w:rFonts w:asciiTheme="minorHAnsi" w:eastAsia="Times New Roman" w:hAnsiTheme="minorHAnsi" w:cstheme="minorHAnsi"/>
          <w:b/>
          <w:color w:val="000000"/>
          <w:sz w:val="24"/>
          <w:szCs w:val="24"/>
        </w:rPr>
        <w:t xml:space="preserve"> </w:t>
      </w:r>
      <w:r w:rsidRPr="00BF0373">
        <w:rPr>
          <w:rFonts w:asciiTheme="minorHAnsi" w:eastAsia="Times New Roman" w:hAnsiTheme="minorHAnsi" w:cstheme="minorHAnsi"/>
          <w:b/>
          <w:color w:val="000000"/>
          <w:sz w:val="24"/>
          <w:szCs w:val="24"/>
          <w:lang w:eastAsia="x-none"/>
        </w:rPr>
        <w:t>de Finanțare nr. ........../data...............</w:t>
      </w:r>
    </w:p>
    <w:p w14:paraId="44CAA01E" w14:textId="1EFFCD0A" w:rsidR="006B1EAC" w:rsidRPr="00BF0373" w:rsidRDefault="006B1EAC" w:rsidP="006B1EAC">
      <w:pPr>
        <w:spacing w:after="0" w:line="240" w:lineRule="auto"/>
        <w:jc w:val="both"/>
        <w:rPr>
          <w:rFonts w:asciiTheme="minorHAnsi" w:eastAsia="Times New Roman" w:hAnsiTheme="minorHAnsi" w:cstheme="minorHAnsi"/>
          <w:b/>
          <w:color w:val="000000"/>
          <w:sz w:val="24"/>
          <w:szCs w:val="24"/>
          <w:lang w:eastAsia="x-none"/>
        </w:rPr>
      </w:pPr>
      <w:r w:rsidRPr="00BF0373">
        <w:rPr>
          <w:rFonts w:asciiTheme="minorHAnsi" w:eastAsia="Times New Roman" w:hAnsiTheme="minorHAnsi" w:cstheme="minorHAnsi"/>
          <w:b/>
          <w:color w:val="000000"/>
          <w:sz w:val="24"/>
          <w:szCs w:val="24"/>
          <w:lang w:eastAsia="x-none"/>
        </w:rPr>
        <w:t xml:space="preserve">În atenția: </w:t>
      </w:r>
      <w:r w:rsidR="001554AC">
        <w:rPr>
          <w:rFonts w:asciiTheme="minorHAnsi" w:eastAsia="Times New Roman" w:hAnsiTheme="minorHAnsi" w:cstheme="minorHAnsi"/>
          <w:b/>
          <w:color w:val="000000"/>
          <w:sz w:val="24"/>
          <w:szCs w:val="24"/>
          <w:lang w:eastAsia="x-none"/>
        </w:rPr>
        <w:t>...................................(nume si prenume r</w:t>
      </w:r>
      <w:r w:rsidRPr="00BF0373">
        <w:rPr>
          <w:rFonts w:asciiTheme="minorHAnsi" w:eastAsia="Times New Roman" w:hAnsiTheme="minorHAnsi" w:cstheme="minorHAnsi"/>
          <w:b/>
          <w:color w:val="000000"/>
          <w:sz w:val="24"/>
          <w:szCs w:val="24"/>
          <w:lang w:eastAsia="x-none"/>
        </w:rPr>
        <w:t xml:space="preserve">eprezentant </w:t>
      </w:r>
      <w:r w:rsidR="001554AC">
        <w:rPr>
          <w:rFonts w:asciiTheme="minorHAnsi" w:eastAsia="Times New Roman" w:hAnsiTheme="minorHAnsi" w:cstheme="minorHAnsi"/>
          <w:b/>
          <w:color w:val="000000"/>
          <w:sz w:val="24"/>
          <w:szCs w:val="24"/>
          <w:lang w:eastAsia="x-none"/>
        </w:rPr>
        <w:t>l</w:t>
      </w:r>
      <w:r w:rsidRPr="00BF0373">
        <w:rPr>
          <w:rFonts w:asciiTheme="minorHAnsi" w:eastAsia="Times New Roman" w:hAnsiTheme="minorHAnsi" w:cstheme="minorHAnsi"/>
          <w:b/>
          <w:color w:val="000000"/>
          <w:sz w:val="24"/>
          <w:szCs w:val="24"/>
          <w:lang w:eastAsia="x-none"/>
        </w:rPr>
        <w:t>egal</w:t>
      </w:r>
      <w:r w:rsidR="001554AC">
        <w:rPr>
          <w:rFonts w:asciiTheme="minorHAnsi" w:eastAsia="Times New Roman" w:hAnsiTheme="minorHAnsi" w:cstheme="minorHAnsi"/>
          <w:b/>
          <w:color w:val="000000"/>
          <w:sz w:val="24"/>
          <w:szCs w:val="24"/>
        </w:rPr>
        <w:t>)</w:t>
      </w:r>
    </w:p>
    <w:p w14:paraId="0C3B4895" w14:textId="293A629F" w:rsidR="001554AC" w:rsidRDefault="006B1EAC" w:rsidP="00BF0373">
      <w:pPr>
        <w:spacing w:before="120"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 xml:space="preserve">Analizând </w:t>
      </w:r>
      <w:r w:rsidR="0098663A" w:rsidRPr="00BF0373">
        <w:rPr>
          <w:rFonts w:asciiTheme="minorHAnsi" w:eastAsia="Times New Roman" w:hAnsiTheme="minorHAnsi" w:cstheme="minorHAnsi"/>
          <w:color w:val="000000"/>
          <w:sz w:val="24"/>
          <w:szCs w:val="24"/>
          <w:lang w:val="it-IT"/>
        </w:rPr>
        <w:t>activitățile</w:t>
      </w:r>
      <w:r w:rsidR="00EB3BA6" w:rsidRPr="00BF0373">
        <w:rPr>
          <w:rFonts w:asciiTheme="minorHAnsi" w:eastAsia="Times New Roman" w:hAnsiTheme="minorHAnsi" w:cstheme="minorHAnsi"/>
          <w:color w:val="000000"/>
          <w:sz w:val="24"/>
          <w:szCs w:val="24"/>
          <w:lang w:val="it-IT"/>
        </w:rPr>
        <w:t xml:space="preserve"> considerate obligatorii </w:t>
      </w:r>
      <w:r w:rsidR="00013013" w:rsidRPr="00BF0373">
        <w:rPr>
          <w:rFonts w:asciiTheme="minorHAnsi" w:eastAsia="Times New Roman" w:hAnsiTheme="minorHAnsi" w:cstheme="minorHAnsi"/>
          <w:color w:val="000000"/>
          <w:sz w:val="24"/>
          <w:szCs w:val="24"/>
          <w:lang w:val="it-IT"/>
        </w:rPr>
        <w:t>(</w:t>
      </w:r>
      <w:r w:rsidR="001554AC">
        <w:rPr>
          <w:rFonts w:asciiTheme="minorHAnsi" w:eastAsia="Times New Roman" w:hAnsiTheme="minorHAnsi" w:cstheme="minorHAnsi"/>
          <w:color w:val="000000"/>
          <w:sz w:val="24"/>
          <w:szCs w:val="24"/>
          <w:lang w:val="it-IT"/>
        </w:rPr>
        <w:t>asumate în</w:t>
      </w:r>
      <w:r w:rsidR="00013013" w:rsidRPr="00BF0373">
        <w:rPr>
          <w:rFonts w:asciiTheme="minorHAnsi" w:eastAsia="Times New Roman" w:hAnsiTheme="minorHAnsi" w:cstheme="minorHAnsi"/>
          <w:color w:val="000000"/>
          <w:sz w:val="24"/>
          <w:szCs w:val="24"/>
          <w:lang w:val="it-IT"/>
        </w:rPr>
        <w:t xml:space="preserve"> </w:t>
      </w:r>
      <w:r w:rsidR="001554AC">
        <w:rPr>
          <w:rFonts w:asciiTheme="minorHAnsi" w:eastAsia="Times New Roman" w:hAnsiTheme="minorHAnsi" w:cstheme="minorHAnsi"/>
          <w:color w:val="000000"/>
          <w:sz w:val="24"/>
          <w:szCs w:val="24"/>
          <w:lang w:eastAsia="x-none"/>
        </w:rPr>
        <w:t>A</w:t>
      </w:r>
      <w:r w:rsidR="00726FCE" w:rsidRPr="00BF0373">
        <w:rPr>
          <w:rFonts w:asciiTheme="minorHAnsi" w:eastAsia="Times New Roman" w:hAnsiTheme="minorHAnsi" w:cstheme="minorHAnsi"/>
          <w:color w:val="000000"/>
          <w:sz w:val="24"/>
          <w:szCs w:val="24"/>
          <w:lang w:eastAsia="x-none"/>
        </w:rPr>
        <w:t>nexa 1</w:t>
      </w:r>
      <w:r w:rsidR="001554AC">
        <w:rPr>
          <w:rFonts w:asciiTheme="minorHAnsi" w:eastAsia="Times New Roman" w:hAnsiTheme="minorHAnsi" w:cstheme="minorHAnsi"/>
          <w:color w:val="000000"/>
          <w:sz w:val="24"/>
          <w:szCs w:val="24"/>
          <w:lang w:eastAsia="x-none"/>
        </w:rPr>
        <w:t xml:space="preserve"> Planificarea anuală a activităților</w:t>
      </w:r>
      <w:r w:rsidR="00013013" w:rsidRPr="00BF0373">
        <w:rPr>
          <w:rFonts w:asciiTheme="minorHAnsi" w:eastAsia="Times New Roman" w:hAnsiTheme="minorHAnsi" w:cstheme="minorHAnsi"/>
          <w:color w:val="000000"/>
          <w:sz w:val="24"/>
          <w:szCs w:val="24"/>
          <w:lang w:eastAsia="x-none"/>
        </w:rPr>
        <w:t>)</w:t>
      </w:r>
      <w:r w:rsidRPr="00BF0373">
        <w:rPr>
          <w:rFonts w:asciiTheme="minorHAnsi" w:eastAsia="Times New Roman" w:hAnsiTheme="minorHAnsi" w:cstheme="minorHAnsi"/>
          <w:color w:val="000000"/>
          <w:sz w:val="24"/>
          <w:szCs w:val="24"/>
          <w:lang w:eastAsia="x-none"/>
        </w:rPr>
        <w:t xml:space="preserve">, vă înștiințăm că </w:t>
      </w:r>
      <w:r w:rsidR="001554AC">
        <w:rPr>
          <w:rFonts w:asciiTheme="minorHAnsi" w:eastAsia="Times New Roman" w:hAnsiTheme="minorHAnsi" w:cstheme="minorHAnsi"/>
          <w:color w:val="000000"/>
          <w:sz w:val="24"/>
          <w:szCs w:val="24"/>
          <w:lang w:eastAsia="x-none"/>
        </w:rPr>
        <w:t xml:space="preserve">activitățile aferente trimestrului ...... </w:t>
      </w:r>
      <w:r w:rsidRPr="00BF0373">
        <w:rPr>
          <w:rFonts w:asciiTheme="minorHAnsi" w:eastAsia="Times New Roman" w:hAnsiTheme="minorHAnsi" w:cstheme="minorHAnsi"/>
          <w:color w:val="000000"/>
          <w:sz w:val="24"/>
          <w:szCs w:val="24"/>
          <w:lang w:eastAsia="x-none"/>
        </w:rPr>
        <w:t>a</w:t>
      </w:r>
      <w:r w:rsidR="00013013" w:rsidRPr="00BF0373">
        <w:rPr>
          <w:rFonts w:asciiTheme="minorHAnsi" w:eastAsia="Times New Roman" w:hAnsiTheme="minorHAnsi" w:cstheme="minorHAnsi"/>
          <w:color w:val="000000"/>
          <w:sz w:val="24"/>
          <w:szCs w:val="24"/>
          <w:lang w:eastAsia="x-none"/>
        </w:rPr>
        <w:t>u</w:t>
      </w:r>
      <w:r w:rsidRPr="00BF0373">
        <w:rPr>
          <w:rFonts w:asciiTheme="minorHAnsi" w:eastAsia="Times New Roman" w:hAnsiTheme="minorHAnsi" w:cstheme="minorHAnsi"/>
          <w:color w:val="000000"/>
          <w:sz w:val="24"/>
          <w:szCs w:val="24"/>
          <w:lang w:eastAsia="x-none"/>
        </w:rPr>
        <w:t xml:space="preserve"> fost</w:t>
      </w:r>
      <w:r w:rsidR="001554AC">
        <w:rPr>
          <w:rFonts w:asciiTheme="minorHAnsi" w:eastAsia="Times New Roman" w:hAnsiTheme="minorHAnsi" w:cstheme="minorHAnsi"/>
          <w:color w:val="000000"/>
          <w:sz w:val="24"/>
          <w:szCs w:val="24"/>
          <w:lang w:eastAsia="x-none"/>
        </w:rPr>
        <w:t>:</w:t>
      </w:r>
    </w:p>
    <w:p w14:paraId="5CC449FB" w14:textId="7EDA41AF" w:rsidR="001554AC" w:rsidRPr="00BF0373" w:rsidRDefault="006B1EAC" w:rsidP="00BF0373">
      <w:pPr>
        <w:pStyle w:val="ListParagraph"/>
        <w:numPr>
          <w:ilvl w:val="0"/>
          <w:numId w:val="131"/>
        </w:numPr>
        <w:spacing w:before="120"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avizat</w:t>
      </w:r>
      <w:r w:rsidR="00013013" w:rsidRPr="00BF0373">
        <w:rPr>
          <w:rFonts w:asciiTheme="minorHAnsi" w:eastAsia="Times New Roman" w:hAnsiTheme="minorHAnsi" w:cstheme="minorHAnsi"/>
          <w:color w:val="000000"/>
          <w:sz w:val="24"/>
          <w:szCs w:val="24"/>
          <w:lang w:eastAsia="x-none"/>
        </w:rPr>
        <w:t>e</w:t>
      </w:r>
    </w:p>
    <w:p w14:paraId="2C6D7CEF" w14:textId="63F5838B" w:rsidR="006B1EAC" w:rsidRPr="00BF0373" w:rsidRDefault="006B1EAC" w:rsidP="00BF0373">
      <w:pPr>
        <w:pStyle w:val="ListParagraph"/>
        <w:numPr>
          <w:ilvl w:val="0"/>
          <w:numId w:val="131"/>
        </w:numPr>
        <w:spacing w:before="120"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neavizat</w:t>
      </w:r>
      <w:r w:rsidR="00013013" w:rsidRPr="00BF0373">
        <w:rPr>
          <w:rFonts w:asciiTheme="minorHAnsi" w:eastAsia="Times New Roman" w:hAnsiTheme="minorHAnsi" w:cstheme="minorHAnsi"/>
          <w:color w:val="000000"/>
          <w:sz w:val="24"/>
          <w:szCs w:val="24"/>
          <w:lang w:eastAsia="x-none"/>
        </w:rPr>
        <w:t>e.</w:t>
      </w:r>
    </w:p>
    <w:p w14:paraId="08BCCCB0" w14:textId="77777777" w:rsidR="001554AC" w:rsidRDefault="001554AC" w:rsidP="00BF0373">
      <w:pPr>
        <w:spacing w:after="120" w:line="240" w:lineRule="auto"/>
        <w:jc w:val="both"/>
        <w:rPr>
          <w:rFonts w:asciiTheme="minorHAnsi" w:eastAsia="Times New Roman" w:hAnsiTheme="minorHAnsi" w:cstheme="minorHAnsi"/>
          <w:i/>
          <w:color w:val="000000"/>
          <w:sz w:val="24"/>
          <w:szCs w:val="24"/>
          <w:lang w:eastAsia="x-none"/>
        </w:rPr>
      </w:pPr>
    </w:p>
    <w:p w14:paraId="7F5EB516" w14:textId="13B458BB" w:rsidR="006B1EAC" w:rsidRPr="00BF0373" w:rsidRDefault="006B1EAC" w:rsidP="00BF0373">
      <w:pPr>
        <w:spacing w:after="120" w:line="240" w:lineRule="auto"/>
        <w:jc w:val="both"/>
        <w:rPr>
          <w:rFonts w:asciiTheme="minorHAnsi" w:eastAsia="Times New Roman" w:hAnsiTheme="minorHAnsi" w:cstheme="minorHAnsi"/>
          <w:i/>
          <w:color w:val="000000"/>
          <w:sz w:val="24"/>
          <w:szCs w:val="24"/>
          <w:lang w:eastAsia="x-none"/>
        </w:rPr>
      </w:pPr>
      <w:r w:rsidRPr="00BF0373">
        <w:rPr>
          <w:rFonts w:asciiTheme="minorHAnsi" w:eastAsia="Times New Roman" w:hAnsiTheme="minorHAnsi" w:cstheme="minorHAnsi"/>
          <w:i/>
          <w:color w:val="000000"/>
          <w:sz w:val="24"/>
          <w:szCs w:val="24"/>
          <w:lang w:eastAsia="x-none"/>
        </w:rPr>
        <w:t>În cazul neavizării se completează următoarea secțiune:</w:t>
      </w:r>
    </w:p>
    <w:p w14:paraId="6F560C25" w14:textId="4AFC0014" w:rsidR="006B1EAC" w:rsidRPr="00BF0373" w:rsidRDefault="006B1EAC" w:rsidP="006B1EAC">
      <w:pPr>
        <w:spacing w:before="120" w:after="12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Observații cu privire la motivele neavizării:</w:t>
      </w:r>
    </w:p>
    <w:p w14:paraId="409BE9AA" w14:textId="4639A4DA" w:rsidR="00013013" w:rsidRPr="00BF0373" w:rsidRDefault="00013013" w:rsidP="006B1EAC">
      <w:pPr>
        <w:spacing w:before="120" w:after="12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w:t>
      </w:r>
    </w:p>
    <w:p w14:paraId="4DAB2F78" w14:textId="77777777" w:rsidR="004213AD" w:rsidRPr="00BF0373" w:rsidRDefault="006B1EAC" w:rsidP="004213AD">
      <w:pPr>
        <w:spacing w:after="0"/>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 xml:space="preserve">Vă rugăm ca, în termen de cinci zile lucrătoare să remediați aspectele menționate în cadrul secțiunii de Observații, în vederea </w:t>
      </w:r>
      <w:r w:rsidR="00B64CA4" w:rsidRPr="00BF0373">
        <w:rPr>
          <w:rFonts w:asciiTheme="minorHAnsi" w:eastAsia="Times New Roman" w:hAnsiTheme="minorHAnsi" w:cstheme="minorHAnsi"/>
          <w:color w:val="000000"/>
          <w:sz w:val="24"/>
          <w:szCs w:val="24"/>
          <w:lang w:eastAsia="x-none"/>
        </w:rPr>
        <w:t>re</w:t>
      </w:r>
      <w:r w:rsidRPr="00BF0373">
        <w:rPr>
          <w:rFonts w:asciiTheme="minorHAnsi" w:eastAsia="Times New Roman" w:hAnsiTheme="minorHAnsi" w:cstheme="minorHAnsi"/>
          <w:color w:val="000000"/>
          <w:sz w:val="24"/>
          <w:szCs w:val="24"/>
          <w:lang w:eastAsia="x-none"/>
        </w:rPr>
        <w:t xml:space="preserve">analizării. </w:t>
      </w:r>
    </w:p>
    <w:p w14:paraId="531CCAB8" w14:textId="2DD88F29" w:rsidR="006B1EAC" w:rsidRPr="00BF0373" w:rsidRDefault="004213AD" w:rsidP="00BF0373">
      <w:pPr>
        <w:spacing w:after="0"/>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rPr>
        <w:t>Menționăm că, fluxul procedural pentru verificarea dosarului cerere de plată nu se continuă până când nu sunt avizate activitățile de animare,</w:t>
      </w:r>
      <w:r w:rsidR="006B1EAC" w:rsidRPr="00BF0373">
        <w:rPr>
          <w:rFonts w:asciiTheme="minorHAnsi" w:eastAsia="Times New Roman" w:hAnsiTheme="minorHAnsi" w:cstheme="minorHAnsi"/>
          <w:color w:val="000000"/>
          <w:sz w:val="24"/>
          <w:szCs w:val="24"/>
          <w:lang w:eastAsia="x-none"/>
        </w:rPr>
        <w:t xml:space="preserve"> iar în cazul în care nu sunt remediate toate aspectele menționate, concluzia ve</w:t>
      </w:r>
      <w:r w:rsidRPr="00BF0373">
        <w:rPr>
          <w:rFonts w:asciiTheme="minorHAnsi" w:eastAsia="Times New Roman" w:hAnsiTheme="minorHAnsi" w:cstheme="minorHAnsi"/>
          <w:color w:val="000000"/>
          <w:sz w:val="24"/>
          <w:szCs w:val="24"/>
          <w:lang w:eastAsia="x-none"/>
        </w:rPr>
        <w:t xml:space="preserve">rificării </w:t>
      </w:r>
      <w:r w:rsidR="006B1EAC" w:rsidRPr="00BF0373">
        <w:rPr>
          <w:rFonts w:asciiTheme="minorHAnsi" w:eastAsia="Times New Roman" w:hAnsiTheme="minorHAnsi" w:cstheme="minorHAnsi"/>
          <w:color w:val="000000"/>
          <w:sz w:val="24"/>
          <w:szCs w:val="24"/>
          <w:lang w:eastAsia="x-none"/>
        </w:rPr>
        <w:t>va fi  definitivă.</w:t>
      </w:r>
    </w:p>
    <w:p w14:paraId="67F8D63C" w14:textId="11DD5824" w:rsidR="004213AD" w:rsidRDefault="004213AD" w:rsidP="00BF0373">
      <w:pPr>
        <w:spacing w:after="0"/>
        <w:jc w:val="both"/>
        <w:rPr>
          <w:rFonts w:asciiTheme="minorHAnsi" w:eastAsia="Times New Roman" w:hAnsiTheme="minorHAnsi" w:cstheme="minorHAnsi"/>
          <w:color w:val="000000"/>
          <w:sz w:val="24"/>
          <w:szCs w:val="24"/>
        </w:rPr>
      </w:pPr>
    </w:p>
    <w:p w14:paraId="738B2ADA" w14:textId="77777777" w:rsidR="001554AC" w:rsidRPr="00BF0373" w:rsidRDefault="001554AC" w:rsidP="00BF0373">
      <w:pPr>
        <w:spacing w:after="0"/>
        <w:jc w:val="both"/>
        <w:rPr>
          <w:rFonts w:asciiTheme="minorHAnsi" w:eastAsia="Times New Roman" w:hAnsiTheme="minorHAnsi" w:cstheme="minorHAnsi"/>
          <w:color w:val="000000"/>
          <w:sz w:val="24"/>
          <w:szCs w:val="24"/>
        </w:rPr>
      </w:pPr>
    </w:p>
    <w:p w14:paraId="1299E89C" w14:textId="77777777" w:rsidR="006B1EAC" w:rsidRPr="00BF0373" w:rsidRDefault="006B1EAC" w:rsidP="006B1EAC">
      <w:pPr>
        <w:spacing w:before="120" w:after="120" w:line="240" w:lineRule="auto"/>
        <w:jc w:val="both"/>
        <w:rPr>
          <w:rFonts w:asciiTheme="minorHAnsi" w:eastAsia="Times New Roman" w:hAnsiTheme="minorHAnsi" w:cstheme="minorHAnsi"/>
          <w:b/>
          <w:color w:val="000000"/>
          <w:sz w:val="24"/>
          <w:szCs w:val="24"/>
          <w:lang w:eastAsia="x-none"/>
        </w:rPr>
      </w:pPr>
      <w:r w:rsidRPr="00BF0373">
        <w:rPr>
          <w:rFonts w:asciiTheme="minorHAnsi" w:eastAsia="Times New Roman" w:hAnsiTheme="minorHAnsi" w:cstheme="minorHAnsi"/>
          <w:b/>
          <w:color w:val="000000"/>
          <w:sz w:val="24"/>
          <w:szCs w:val="24"/>
          <w:lang w:eastAsia="x-none"/>
        </w:rPr>
        <w:t>Cu stimă,</w:t>
      </w:r>
    </w:p>
    <w:p w14:paraId="357D7480" w14:textId="1616DD39" w:rsidR="006B1EAC" w:rsidRPr="00BF0373" w:rsidRDefault="006B1EAC" w:rsidP="006B1EAC">
      <w:pPr>
        <w:spacing w:before="120" w:after="0" w:line="240" w:lineRule="auto"/>
        <w:jc w:val="both"/>
        <w:rPr>
          <w:rFonts w:asciiTheme="minorHAnsi" w:eastAsia="Times New Roman" w:hAnsiTheme="minorHAnsi" w:cstheme="minorHAnsi"/>
          <w:b/>
          <w:color w:val="000000"/>
          <w:sz w:val="24"/>
          <w:szCs w:val="24"/>
          <w:lang w:eastAsia="x-none"/>
        </w:rPr>
      </w:pPr>
      <w:r w:rsidRPr="00BF0373">
        <w:rPr>
          <w:rFonts w:asciiTheme="minorHAnsi" w:eastAsia="Times New Roman" w:hAnsiTheme="minorHAnsi" w:cstheme="minorHAnsi"/>
          <w:b/>
          <w:color w:val="000000"/>
          <w:sz w:val="24"/>
          <w:szCs w:val="24"/>
          <w:lang w:eastAsia="x-none"/>
        </w:rPr>
        <w:t xml:space="preserve">Director </w:t>
      </w:r>
      <w:r w:rsidR="004B755D">
        <w:rPr>
          <w:rFonts w:asciiTheme="minorHAnsi" w:eastAsia="Times New Roman" w:hAnsiTheme="minorHAnsi" w:cstheme="minorHAnsi"/>
          <w:color w:val="000000"/>
          <w:sz w:val="24"/>
          <w:szCs w:val="24"/>
          <w:lang w:val="en-US"/>
        </w:rPr>
        <w:t>CR</w:t>
      </w:r>
      <w:r w:rsidRPr="00BF0373">
        <w:rPr>
          <w:rFonts w:asciiTheme="minorHAnsi" w:eastAsia="Times New Roman" w:hAnsiTheme="minorHAnsi" w:cstheme="minorHAnsi"/>
          <w:color w:val="000000"/>
          <w:sz w:val="24"/>
          <w:szCs w:val="24"/>
          <w:lang w:val="en-US"/>
        </w:rPr>
        <w:t>FIR</w:t>
      </w:r>
    </w:p>
    <w:p w14:paraId="28EB2573" w14:textId="063196EC" w:rsidR="006B1EAC" w:rsidRPr="00BF0373" w:rsidRDefault="006B1EAC" w:rsidP="006B1EAC">
      <w:pPr>
        <w:spacing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Verificat: Șef SLIN</w:t>
      </w:r>
      <w:r w:rsidR="00E44328">
        <w:rPr>
          <w:rFonts w:asciiTheme="minorHAnsi" w:eastAsia="Times New Roman" w:hAnsiTheme="minorHAnsi" w:cstheme="minorHAnsi"/>
          <w:color w:val="000000"/>
          <w:sz w:val="24"/>
          <w:szCs w:val="24"/>
          <w:lang w:eastAsia="x-none"/>
        </w:rPr>
        <w:t>A</w:t>
      </w:r>
      <w:r w:rsidRPr="00BF0373">
        <w:rPr>
          <w:rFonts w:asciiTheme="minorHAnsi" w:eastAsia="Times New Roman" w:hAnsiTheme="minorHAnsi" w:cstheme="minorHAnsi"/>
          <w:color w:val="000000"/>
          <w:sz w:val="24"/>
          <w:szCs w:val="24"/>
          <w:lang w:eastAsia="x-none"/>
        </w:rPr>
        <w:t xml:space="preserve">- </w:t>
      </w:r>
      <w:r w:rsidR="004B755D">
        <w:rPr>
          <w:rFonts w:asciiTheme="minorHAnsi" w:eastAsia="Times New Roman" w:hAnsiTheme="minorHAnsi" w:cstheme="minorHAnsi"/>
          <w:color w:val="000000"/>
          <w:sz w:val="24"/>
          <w:szCs w:val="24"/>
          <w:lang w:val="en-US"/>
        </w:rPr>
        <w:t>CR</w:t>
      </w:r>
      <w:r w:rsidRPr="00BF0373">
        <w:rPr>
          <w:rFonts w:asciiTheme="minorHAnsi" w:eastAsia="Times New Roman" w:hAnsiTheme="minorHAnsi" w:cstheme="minorHAnsi"/>
          <w:color w:val="000000"/>
          <w:sz w:val="24"/>
          <w:szCs w:val="24"/>
          <w:lang w:val="en-US"/>
        </w:rPr>
        <w:t>FIR</w:t>
      </w:r>
    </w:p>
    <w:p w14:paraId="6008632C" w14:textId="77777777" w:rsidR="006B1EAC" w:rsidRPr="00BF0373" w:rsidRDefault="006B1EAC" w:rsidP="006B1EAC">
      <w:pPr>
        <w:spacing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Nume și prenume:</w:t>
      </w:r>
    </w:p>
    <w:p w14:paraId="3CD18A3E" w14:textId="77777777" w:rsidR="006B1EAC" w:rsidRPr="00BF0373" w:rsidRDefault="006B1EAC" w:rsidP="006B1EAC">
      <w:pPr>
        <w:spacing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Semnătura</w:t>
      </w:r>
    </w:p>
    <w:p w14:paraId="4DB13EA5" w14:textId="77777777" w:rsidR="006B1EAC" w:rsidRPr="00BF0373" w:rsidRDefault="006B1EAC" w:rsidP="006B1EAC">
      <w:pPr>
        <w:spacing w:before="120" w:after="12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 xml:space="preserve">Întocmit: </w:t>
      </w:r>
    </w:p>
    <w:p w14:paraId="23BD1CC8" w14:textId="005940D2" w:rsidR="006B1EAC" w:rsidRPr="00BF0373" w:rsidRDefault="006B1EAC" w:rsidP="006B1EAC">
      <w:pPr>
        <w:spacing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Expert  SLIN</w:t>
      </w:r>
      <w:r w:rsidR="00E44328">
        <w:rPr>
          <w:rFonts w:asciiTheme="minorHAnsi" w:eastAsia="Times New Roman" w:hAnsiTheme="minorHAnsi" w:cstheme="minorHAnsi"/>
          <w:color w:val="000000"/>
          <w:sz w:val="24"/>
          <w:szCs w:val="24"/>
          <w:lang w:eastAsia="x-none"/>
        </w:rPr>
        <w:t>A</w:t>
      </w:r>
      <w:r w:rsidRPr="00BF0373">
        <w:rPr>
          <w:rFonts w:asciiTheme="minorHAnsi" w:eastAsia="Times New Roman" w:hAnsiTheme="minorHAnsi" w:cstheme="minorHAnsi"/>
          <w:color w:val="000000"/>
          <w:sz w:val="24"/>
          <w:szCs w:val="24"/>
          <w:lang w:eastAsia="x-none"/>
        </w:rPr>
        <w:t xml:space="preserve"> - </w:t>
      </w:r>
      <w:r w:rsidR="004B755D">
        <w:rPr>
          <w:rFonts w:asciiTheme="minorHAnsi" w:eastAsia="Times New Roman" w:hAnsiTheme="minorHAnsi" w:cstheme="minorHAnsi"/>
          <w:color w:val="000000"/>
          <w:sz w:val="24"/>
          <w:szCs w:val="24"/>
          <w:lang w:val="fr-FR"/>
        </w:rPr>
        <w:t>CR</w:t>
      </w:r>
      <w:r w:rsidRPr="00BF0373">
        <w:rPr>
          <w:rFonts w:asciiTheme="minorHAnsi" w:eastAsia="Times New Roman" w:hAnsiTheme="minorHAnsi" w:cstheme="minorHAnsi"/>
          <w:color w:val="000000"/>
          <w:sz w:val="24"/>
          <w:szCs w:val="24"/>
          <w:lang w:val="fr-FR"/>
        </w:rPr>
        <w:t>FIR</w:t>
      </w:r>
    </w:p>
    <w:p w14:paraId="2905DA28" w14:textId="77777777" w:rsidR="006B1EAC" w:rsidRPr="00BF0373" w:rsidRDefault="006B1EAC" w:rsidP="006B1EAC">
      <w:pPr>
        <w:spacing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Nume și prenume:</w:t>
      </w:r>
    </w:p>
    <w:p w14:paraId="608EFE88" w14:textId="77777777" w:rsidR="006B1EAC" w:rsidRPr="00BF0373" w:rsidRDefault="006B1EAC" w:rsidP="006B1EAC">
      <w:pPr>
        <w:spacing w:after="0" w:line="240" w:lineRule="auto"/>
        <w:jc w:val="both"/>
        <w:rPr>
          <w:rFonts w:asciiTheme="minorHAnsi" w:eastAsia="Times New Roman" w:hAnsiTheme="minorHAnsi" w:cstheme="minorHAnsi"/>
          <w:color w:val="000000"/>
          <w:sz w:val="24"/>
          <w:szCs w:val="24"/>
          <w:lang w:eastAsia="x-none"/>
        </w:rPr>
      </w:pPr>
      <w:r w:rsidRPr="00BF0373">
        <w:rPr>
          <w:rFonts w:asciiTheme="minorHAnsi" w:eastAsia="Times New Roman" w:hAnsiTheme="minorHAnsi" w:cstheme="minorHAnsi"/>
          <w:color w:val="000000"/>
          <w:sz w:val="24"/>
          <w:szCs w:val="24"/>
          <w:lang w:eastAsia="x-none"/>
        </w:rPr>
        <w:t>Semnătura</w:t>
      </w:r>
    </w:p>
    <w:p w14:paraId="1B6D479C" w14:textId="77777777" w:rsidR="006B1EAC" w:rsidRPr="00BF0373" w:rsidRDefault="006B1EAC" w:rsidP="00157CBE">
      <w:pPr>
        <w:spacing w:after="0" w:line="240" w:lineRule="auto"/>
        <w:rPr>
          <w:rFonts w:asciiTheme="minorHAnsi" w:eastAsia="Times New Roman" w:hAnsiTheme="minorHAnsi" w:cstheme="minorHAnsi"/>
          <w:b/>
          <w:color w:val="000000"/>
          <w:sz w:val="24"/>
          <w:szCs w:val="24"/>
          <w:lang w:val="it-IT"/>
        </w:rPr>
      </w:pPr>
    </w:p>
    <w:p w14:paraId="5B937BB8" w14:textId="36613863" w:rsidR="0064509B" w:rsidRPr="00BF0373" w:rsidRDefault="0097536D" w:rsidP="00BF0373">
      <w:pPr>
        <w:spacing w:after="0" w:line="240" w:lineRule="auto"/>
        <w:rPr>
          <w:rFonts w:asciiTheme="minorHAnsi" w:eastAsia="Times New Roman" w:hAnsiTheme="minorHAnsi" w:cstheme="minorHAnsi"/>
          <w:b/>
          <w:bCs/>
          <w:color w:val="000000"/>
          <w:kern w:val="32"/>
          <w:sz w:val="24"/>
          <w:szCs w:val="24"/>
          <w:lang w:eastAsia="x-none"/>
        </w:rPr>
        <w:sectPr w:rsidR="0064509B" w:rsidRPr="00BF0373" w:rsidSect="00F01878">
          <w:headerReference w:type="default" r:id="rId24"/>
          <w:headerReference w:type="first" r:id="rId25"/>
          <w:pgSz w:w="11906" w:h="16838"/>
          <w:pgMar w:top="261" w:right="1412" w:bottom="1151" w:left="1412" w:header="720" w:footer="720" w:gutter="0"/>
          <w:cols w:space="720"/>
          <w:docGrid w:linePitch="360"/>
        </w:sectPr>
      </w:pPr>
      <w:r w:rsidRPr="00BF0373">
        <w:rPr>
          <w:rFonts w:asciiTheme="minorHAnsi" w:eastAsia="Times New Roman" w:hAnsiTheme="minorHAnsi" w:cstheme="minorHAnsi"/>
          <w:i/>
          <w:color w:val="000000"/>
          <w:sz w:val="24"/>
          <w:szCs w:val="24"/>
        </w:rPr>
        <w:br w:type="textWrapping" w:clear="all"/>
      </w:r>
    </w:p>
    <w:p w14:paraId="27FF0B8A" w14:textId="559561E6" w:rsidR="00635220" w:rsidRPr="00E87B77" w:rsidRDefault="00635220" w:rsidP="00E87B77">
      <w:pPr>
        <w:pStyle w:val="Heading1"/>
        <w:rPr>
          <w:rFonts w:ascii="Trebuchet MS" w:hAnsi="Trebuchet MS" w:cs="Calibri"/>
          <w:bCs w:val="0"/>
          <w:noProof/>
          <w:color w:val="auto"/>
          <w:sz w:val="24"/>
          <w:szCs w:val="24"/>
          <w14:shadow w14:blurRad="50800" w14:dist="38100" w14:dir="2700000" w14:sx="100000" w14:sy="100000" w14:kx="0" w14:ky="0" w14:algn="tl">
            <w14:srgbClr w14:val="000000">
              <w14:alpha w14:val="60000"/>
            </w14:srgbClr>
          </w14:shadow>
        </w:rPr>
      </w:pPr>
      <w:bookmarkStart w:id="158" w:name="_Toc181611005"/>
      <w:r w:rsidRPr="00E87B77">
        <w:rPr>
          <w:noProof/>
          <w:color w:val="auto"/>
          <w:spacing w:val="60"/>
          <w:sz w:val="24"/>
          <w:szCs w:val="24"/>
          <w:lang w:eastAsia="ro-RO"/>
          <w14:shadow w14:blurRad="50800" w14:dist="38100" w14:dir="2700000" w14:sx="100000" w14:sy="100000" w14:kx="0" w14:ky="0" w14:algn="tl">
            <w14:srgbClr w14:val="000000">
              <w14:alpha w14:val="60000"/>
            </w14:srgbClr>
          </w14:shadow>
        </w:rPr>
        <w:lastRenderedPageBreak/>
        <w:t>ANEXA I</w:t>
      </w:r>
      <w:bookmarkEnd w:id="158"/>
      <w:r w:rsidRPr="00E87B77">
        <w:rPr>
          <w:noProof/>
          <w:color w:val="auto"/>
          <w:spacing w:val="60"/>
          <w:sz w:val="24"/>
          <w:szCs w:val="24"/>
          <w:lang w:eastAsia="ro-RO"/>
          <w14:shadow w14:blurRad="50800" w14:dist="38100" w14:dir="2700000" w14:sx="100000" w14:sy="100000" w14:kx="0" w14:ky="0" w14:algn="tl">
            <w14:srgbClr w14:val="000000">
              <w14:alpha w14:val="60000"/>
            </w14:srgbClr>
          </w14:shadow>
        </w:rPr>
        <w:t xml:space="preserve"> </w:t>
      </w:r>
    </w:p>
    <w:p w14:paraId="12521843" w14:textId="5F54DC54" w:rsidR="00635220" w:rsidRPr="00E87B77" w:rsidRDefault="00635220" w:rsidP="00E87B77">
      <w:pPr>
        <w:pStyle w:val="Heading1"/>
        <w:rPr>
          <w:rFonts w:ascii="Trebuchet MS" w:hAnsi="Trebuchet MS" w:cs="Calibri"/>
          <w:noProof/>
          <w:color w:val="auto"/>
          <w:sz w:val="22"/>
          <w:szCs w:val="22"/>
        </w:rPr>
      </w:pPr>
      <w:bookmarkStart w:id="159" w:name="_Toc181611006"/>
      <w:r w:rsidRPr="00E87B77">
        <w:rPr>
          <w:rFonts w:ascii="Trebuchet MS" w:hAnsi="Trebuchet MS" w:cs="Calibri"/>
          <w:noProof/>
          <w:color w:val="auto"/>
          <w:sz w:val="22"/>
          <w:szCs w:val="22"/>
        </w:rPr>
        <w:t>GHIDUL DE IMPLEMENTARE A INTERVENȚIEI DR-36 – Componenta: „Sprijin pentru gestionarea, monitorizarea și evaluarea strategiei de dezvoltare locală, precum și animarea acesteia, inclusiv facilitarea schimburilor între părțile interesate”</w:t>
      </w:r>
      <w:bookmarkEnd w:id="159"/>
      <w:r w:rsidRPr="00E87B77">
        <w:rPr>
          <w:rFonts w:ascii="Trebuchet MS" w:hAnsi="Trebuchet MS" w:cs="Calibri"/>
          <w:noProof/>
          <w:color w:val="auto"/>
          <w:sz w:val="22"/>
          <w:szCs w:val="22"/>
        </w:rPr>
        <w:t xml:space="preserve"> </w:t>
      </w:r>
    </w:p>
    <w:p w14:paraId="72798699" w14:textId="66B76843" w:rsidR="00635220" w:rsidRPr="00635220" w:rsidRDefault="00635220" w:rsidP="00635220">
      <w:pPr>
        <w:jc w:val="both"/>
        <w:rPr>
          <w:b/>
          <w:i/>
          <w:noProof/>
          <w:lang w:eastAsia="ro-RO"/>
        </w:rPr>
      </w:pPr>
      <w:r w:rsidRPr="00635220">
        <w:rPr>
          <w:b/>
          <w:i/>
          <w:noProof/>
          <w:lang w:eastAsia="ro-RO"/>
        </w:rPr>
        <w:t>Versiunea 0</w:t>
      </w:r>
      <w:r w:rsidR="001C3C83">
        <w:rPr>
          <w:b/>
          <w:i/>
          <w:noProof/>
          <w:lang w:eastAsia="ro-RO"/>
        </w:rPr>
        <w:t>3</w:t>
      </w:r>
    </w:p>
    <w:p w14:paraId="57CDDBC3" w14:textId="77777777" w:rsidR="00635220" w:rsidRPr="00D1702D" w:rsidRDefault="00635220" w:rsidP="00635220">
      <w:pPr>
        <w:jc w:val="both"/>
        <w:rPr>
          <w:b/>
          <w:noProof/>
          <w:lang w:eastAsia="ro-RO"/>
        </w:rPr>
      </w:pPr>
    </w:p>
    <w:p w14:paraId="0F74AEF2" w14:textId="77777777" w:rsidR="00635220" w:rsidRPr="00D1702D" w:rsidRDefault="00635220" w:rsidP="00635220">
      <w:pPr>
        <w:jc w:val="both"/>
        <w:rPr>
          <w:i/>
          <w:noProof/>
        </w:rPr>
      </w:pPr>
      <w:r w:rsidRPr="00D1702D">
        <w:rPr>
          <w:i/>
          <w:noProof/>
        </w:rPr>
        <w:t xml:space="preserve">Ghidul de implementare este un material de informare tehnică a beneficiarilor Fondului European Agricol pentru Dezvoltare Rurală (FEADR) şi constituie un suport informativ complex pentru contractarea și implementarea angajamentelor legale conform cerinţelor specifice ale </w:t>
      </w:r>
      <w:r>
        <w:rPr>
          <w:i/>
        </w:rPr>
        <w:t>PS</w:t>
      </w:r>
      <w:r w:rsidRPr="00D1702D">
        <w:rPr>
          <w:i/>
        </w:rPr>
        <w:t xml:space="preserve"> 20</w:t>
      </w:r>
      <w:r>
        <w:rPr>
          <w:i/>
        </w:rPr>
        <w:t>23</w:t>
      </w:r>
      <w:r w:rsidRPr="00D1702D">
        <w:rPr>
          <w:i/>
        </w:rPr>
        <w:t>-202</w:t>
      </w:r>
      <w:r>
        <w:rPr>
          <w:i/>
        </w:rPr>
        <w:t>7</w:t>
      </w:r>
      <w:r w:rsidRPr="00D1702D">
        <w:rPr>
          <w:i/>
          <w:noProof/>
        </w:rPr>
        <w:t>. Acest document nu este opozabil actelor normative naţionale şi comunitare.</w:t>
      </w:r>
    </w:p>
    <w:p w14:paraId="59462B23" w14:textId="77777777" w:rsidR="00635220" w:rsidRPr="00D1702D" w:rsidRDefault="00635220" w:rsidP="00635220">
      <w:pPr>
        <w:jc w:val="both"/>
        <w:rPr>
          <w:i/>
          <w:noProof/>
        </w:rPr>
      </w:pPr>
      <w:r w:rsidRPr="00D1702D">
        <w:rPr>
          <w:i/>
          <w:noProof/>
        </w:rPr>
        <w:t>Ghidul de implementare prezintă regulile pentru contractarea şi derularea contractului dumneavoastră. De asemenea, conţine lista tipurilor de activități pentru care se acordă fonduri nerambursabile, documentele pe care trebuie să le prezentaţi, precum și alte informaţii utile realizării contractului şi completării corecte a documentelor.</w:t>
      </w:r>
    </w:p>
    <w:p w14:paraId="1D8E3811" w14:textId="77777777" w:rsidR="00635220" w:rsidRPr="00D1702D" w:rsidRDefault="00635220" w:rsidP="00635220">
      <w:pPr>
        <w:tabs>
          <w:tab w:val="right" w:pos="9720"/>
        </w:tabs>
        <w:jc w:val="both"/>
        <w:rPr>
          <w:i/>
          <w:noProof/>
        </w:rPr>
      </w:pPr>
      <w:r w:rsidRPr="00D1702D">
        <w:rPr>
          <w:i/>
          <w:noProof/>
        </w:rPr>
        <w:t xml:space="preserve">Ghidul de implementare poate suferi rectificări ca urmare a actualizărilor legislative naţionale şi europene sau procedurale – varianta actualizată este publicată pe pagina de internet </w:t>
      </w:r>
      <w:hyperlink r:id="rId26" w:history="1">
        <w:r w:rsidRPr="00D1702D">
          <w:rPr>
            <w:rStyle w:val="Hyperlink"/>
            <w:i/>
            <w:noProof/>
          </w:rPr>
          <w:t>www.afir.ro</w:t>
        </w:r>
      </w:hyperlink>
      <w:r w:rsidRPr="00D1702D">
        <w:rPr>
          <w:i/>
          <w:noProof/>
        </w:rPr>
        <w:t xml:space="preserve">. </w:t>
      </w:r>
    </w:p>
    <w:p w14:paraId="15B3EA8B" w14:textId="5CE38396" w:rsidR="00635220" w:rsidRPr="00635220" w:rsidRDefault="00635220" w:rsidP="00635220">
      <w:pPr>
        <w:pStyle w:val="Heading1"/>
        <w:jc w:val="both"/>
        <w:rPr>
          <w:rFonts w:ascii="Trebuchet MS" w:hAnsi="Trebuchet MS" w:cs="Calibri"/>
          <w:noProof/>
          <w:color w:val="auto"/>
          <w:sz w:val="22"/>
          <w:szCs w:val="22"/>
        </w:rPr>
      </w:pPr>
      <w:bookmarkStart w:id="160" w:name="_Toc174453199"/>
      <w:bookmarkStart w:id="161" w:name="_Toc181611007"/>
      <w:r>
        <w:rPr>
          <w:rFonts w:ascii="Trebuchet MS" w:hAnsi="Trebuchet MS" w:cs="Calibri"/>
          <w:noProof/>
          <w:color w:val="auto"/>
          <w:sz w:val="22"/>
          <w:szCs w:val="22"/>
        </w:rPr>
        <w:t>P</w:t>
      </w:r>
      <w:r w:rsidRPr="00635220">
        <w:rPr>
          <w:rFonts w:ascii="Trebuchet MS" w:hAnsi="Trebuchet MS" w:cs="Calibri"/>
          <w:noProof/>
          <w:color w:val="auto"/>
          <w:sz w:val="22"/>
          <w:szCs w:val="22"/>
        </w:rPr>
        <w:t>REVEDERILE PREZENTULUI GHID SE COMPLETEAZĂ CU REGLEMENTĂRILE CUPRINSE ÎN MANUALUL DE PROCEDURĂ PENTRU INTERVENȚIA DR36 – Componenta: Sprijin pentru gestionarea, monitorizarea și evaluarea strategiei de dezvoltare locală, precum și animarea acesteia, inclusiv facilitarea schimburilor între părțile interesate, PUBLICAT PE PAGINA DE INTERNET WWW.AFIR.RO.</w:t>
      </w:r>
      <w:bookmarkEnd w:id="160"/>
      <w:bookmarkEnd w:id="161"/>
      <w:r w:rsidRPr="00635220">
        <w:rPr>
          <w:rFonts w:ascii="Trebuchet MS" w:hAnsi="Trebuchet MS" w:cs="Calibri"/>
          <w:noProof/>
          <w:color w:val="auto"/>
          <w:sz w:val="22"/>
          <w:szCs w:val="22"/>
        </w:rPr>
        <w:t xml:space="preserve"> </w:t>
      </w:r>
    </w:p>
    <w:p w14:paraId="32398999" w14:textId="77777777" w:rsidR="00635220" w:rsidRPr="00D1702D" w:rsidRDefault="00635220" w:rsidP="00635220">
      <w:pPr>
        <w:autoSpaceDE w:val="0"/>
        <w:autoSpaceDN w:val="0"/>
        <w:adjustRightInd w:val="0"/>
        <w:jc w:val="both"/>
        <w:rPr>
          <w:b/>
          <w:noProof/>
        </w:rPr>
      </w:pPr>
    </w:p>
    <w:p w14:paraId="646087C6" w14:textId="77777777" w:rsidR="00635220" w:rsidRPr="00D1702D" w:rsidRDefault="00635220" w:rsidP="00635220">
      <w:pPr>
        <w:autoSpaceDE w:val="0"/>
        <w:autoSpaceDN w:val="0"/>
        <w:adjustRightInd w:val="0"/>
        <w:jc w:val="both"/>
        <w:rPr>
          <w:b/>
          <w:noProof/>
        </w:rPr>
      </w:pPr>
    </w:p>
    <w:p w14:paraId="6645A4EC" w14:textId="77777777" w:rsidR="00635220" w:rsidRPr="00D1702D" w:rsidRDefault="00635220" w:rsidP="00635220">
      <w:pPr>
        <w:pBdr>
          <w:top w:val="single" w:sz="8" w:space="1" w:color="984806"/>
          <w:left w:val="single" w:sz="8" w:space="4" w:color="984806"/>
          <w:bottom w:val="single" w:sz="8" w:space="1" w:color="984806"/>
          <w:right w:val="single" w:sz="8" w:space="4" w:color="984806"/>
        </w:pBdr>
        <w:jc w:val="both"/>
        <w:rPr>
          <w:b/>
          <w:color w:val="0070C0"/>
        </w:rPr>
      </w:pPr>
      <w:r w:rsidRPr="00D1702D">
        <w:rPr>
          <w:b/>
          <w:color w:val="0070C0"/>
        </w:rPr>
        <w:t>IMPORTANT!</w:t>
      </w:r>
    </w:p>
    <w:p w14:paraId="18D4E474" w14:textId="77777777" w:rsidR="00635220" w:rsidRPr="00D1702D" w:rsidRDefault="00635220" w:rsidP="00635220">
      <w:pPr>
        <w:pBdr>
          <w:top w:val="single" w:sz="8" w:space="1" w:color="984806"/>
          <w:left w:val="single" w:sz="8" w:space="4" w:color="984806"/>
          <w:bottom w:val="single" w:sz="8" w:space="1" w:color="984806"/>
          <w:right w:val="single" w:sz="8" w:space="4" w:color="984806"/>
        </w:pBdr>
        <w:jc w:val="both"/>
        <w:rPr>
          <w:color w:val="0070C0"/>
        </w:rPr>
      </w:pPr>
      <w:r w:rsidRPr="00D1702D">
        <w:rPr>
          <w:color w:val="0070C0"/>
        </w:rPr>
        <w:t xml:space="preserve">Pentru a obţine informaţiile cu caracter general, consultaţi pliantele şi îndrumarele editate de MADR și AFIR, disponibile la sediile  AFIR din fiecare judeţ și din regiunile de dezvoltare ale României, precum și pe paginile de internet </w:t>
      </w:r>
      <w:hyperlink r:id="rId27" w:history="1">
        <w:r w:rsidRPr="00D1702D">
          <w:rPr>
            <w:rStyle w:val="Hyperlink"/>
            <w:b/>
            <w:bCs/>
            <w:i/>
          </w:rPr>
          <w:t>www.afir.ro</w:t>
        </w:r>
      </w:hyperlink>
      <w:r w:rsidRPr="00D1702D">
        <w:rPr>
          <w:color w:val="0070C0"/>
        </w:rPr>
        <w:t xml:space="preserve"> și </w:t>
      </w:r>
      <w:hyperlink r:id="rId28" w:history="1">
        <w:r w:rsidRPr="00D1702D">
          <w:rPr>
            <w:rStyle w:val="Hyperlink"/>
            <w:b/>
            <w:bCs/>
            <w:i/>
            <w:color w:val="0070C0"/>
          </w:rPr>
          <w:t>www.madr.ro</w:t>
        </w:r>
      </w:hyperlink>
      <w:r w:rsidRPr="00D1702D">
        <w:rPr>
          <w:color w:val="0070C0"/>
        </w:rPr>
        <w:t>.</w:t>
      </w:r>
    </w:p>
    <w:p w14:paraId="3A4CED23" w14:textId="77777777" w:rsidR="00635220" w:rsidRPr="00D1702D" w:rsidRDefault="00635220" w:rsidP="00635220">
      <w:pPr>
        <w:pBdr>
          <w:top w:val="single" w:sz="8" w:space="1" w:color="984806"/>
          <w:left w:val="single" w:sz="8" w:space="4" w:color="984806"/>
          <w:bottom w:val="single" w:sz="8" w:space="1" w:color="984806"/>
          <w:right w:val="single" w:sz="8" w:space="4" w:color="984806"/>
        </w:pBdr>
        <w:jc w:val="both"/>
        <w:rPr>
          <w:color w:val="0070C0"/>
        </w:rPr>
      </w:pPr>
      <w:r w:rsidRPr="00D1702D">
        <w:rPr>
          <w:color w:val="0070C0"/>
        </w:rPr>
        <w:t>De asemenea, pentru a obţine informaţii despre FEADR ne puteţi contacta direct la sediile noastre, prin telefon, prin e-mail sau prin pagina de internet – vezi datele de contact de la finalul Ghidului de implementare.</w:t>
      </w:r>
    </w:p>
    <w:p w14:paraId="34323DFE" w14:textId="77777777" w:rsidR="00635220" w:rsidRPr="00D1702D" w:rsidRDefault="00635220" w:rsidP="00635220">
      <w:pPr>
        <w:pStyle w:val="NoSpacing"/>
        <w:jc w:val="both"/>
        <w:rPr>
          <w:lang w:val="ro-RO"/>
        </w:rPr>
      </w:pPr>
      <w:r w:rsidRPr="00D1702D">
        <w:rPr>
          <w:lang w:val="ro-RO"/>
        </w:rPr>
        <w:br w:type="page"/>
      </w:r>
    </w:p>
    <w:p w14:paraId="3417331E" w14:textId="54B9B248" w:rsidR="004154E5" w:rsidRPr="00D1702D" w:rsidRDefault="004154E5" w:rsidP="00BF0373">
      <w:pPr>
        <w:pStyle w:val="Heading1"/>
        <w:tabs>
          <w:tab w:val="left" w:pos="5911"/>
        </w:tabs>
        <w:jc w:val="both"/>
        <w:rPr>
          <w:color w:val="000000"/>
          <w:sz w:val="22"/>
          <w:szCs w:val="22"/>
          <w14:shadow w14:blurRad="50800" w14:dist="38100" w14:dir="2700000" w14:sx="100000" w14:sy="100000" w14:kx="0" w14:ky="0" w14:algn="tl">
            <w14:srgbClr w14:val="000000">
              <w14:alpha w14:val="60000"/>
            </w14:srgbClr>
          </w14:shadow>
        </w:rPr>
      </w:pPr>
      <w:r w:rsidRPr="00D1702D">
        <w:rPr>
          <w:color w:val="000000"/>
          <w:sz w:val="22"/>
          <w:szCs w:val="22"/>
          <w14:shadow w14:blurRad="50800" w14:dist="38100" w14:dir="2700000" w14:sx="100000" w14:sy="100000" w14:kx="0" w14:ky="0" w14:algn="tl">
            <w14:srgbClr w14:val="000000">
              <w14:alpha w14:val="60000"/>
            </w14:srgbClr>
          </w14:shadow>
        </w:rPr>
        <w:lastRenderedPageBreak/>
        <w:t xml:space="preserve"> </w:t>
      </w:r>
      <w:bookmarkStart w:id="162" w:name="_Toc174451350"/>
      <w:bookmarkStart w:id="163" w:name="_Toc174453220"/>
      <w:bookmarkStart w:id="164" w:name="_Toc181611008"/>
      <w:r w:rsidRPr="00D1702D">
        <w:rPr>
          <w:color w:val="000000"/>
          <w:sz w:val="22"/>
          <w:szCs w:val="22"/>
          <w14:shadow w14:blurRad="50800" w14:dist="38100" w14:dir="2700000" w14:sx="100000" w14:sy="100000" w14:kx="0" w14:ky="0" w14:algn="tl">
            <w14:srgbClr w14:val="000000">
              <w14:alpha w14:val="60000"/>
            </w14:srgbClr>
          </w14:shadow>
        </w:rPr>
        <w:t>CAPITOLUL 1 PREVEDERI GENERALE</w:t>
      </w:r>
      <w:bookmarkEnd w:id="162"/>
      <w:bookmarkEnd w:id="163"/>
      <w:bookmarkEnd w:id="164"/>
      <w:r w:rsidR="00343266">
        <w:rPr>
          <w:color w:val="000000"/>
          <w:sz w:val="22"/>
          <w:szCs w:val="22"/>
          <w14:shadow w14:blurRad="50800" w14:dist="38100" w14:dir="2700000" w14:sx="100000" w14:sy="100000" w14:kx="0" w14:ky="0" w14:algn="tl">
            <w14:srgbClr w14:val="000000">
              <w14:alpha w14:val="60000"/>
            </w14:srgbClr>
          </w14:shadow>
        </w:rPr>
        <w:tab/>
      </w:r>
    </w:p>
    <w:p w14:paraId="7910D17F" w14:textId="77777777" w:rsidR="004154E5" w:rsidRPr="00D1702D" w:rsidRDefault="004154E5" w:rsidP="004154E5">
      <w:pPr>
        <w:pStyle w:val="NoSpacing"/>
        <w:pBdr>
          <w:bottom w:val="single" w:sz="4" w:space="1" w:color="984806"/>
        </w:pBdr>
        <w:jc w:val="both"/>
        <w:outlineLvl w:val="0"/>
        <w:rPr>
          <w:b/>
          <w:lang w:val="ro-RO"/>
        </w:rPr>
      </w:pPr>
    </w:p>
    <w:p w14:paraId="1541FFE8" w14:textId="77777777" w:rsidR="004154E5" w:rsidRPr="00D1702D" w:rsidRDefault="004154E5" w:rsidP="004154E5">
      <w:pPr>
        <w:pStyle w:val="NoSpacing"/>
        <w:jc w:val="both"/>
        <w:outlineLvl w:val="0"/>
        <w:rPr>
          <w:b/>
          <w:i/>
          <w:lang w:val="ro-RO"/>
        </w:rPr>
      </w:pPr>
      <w:bookmarkStart w:id="165" w:name="_Toc174451351"/>
      <w:bookmarkStart w:id="166" w:name="_Toc174453221"/>
      <w:bookmarkStart w:id="167" w:name="_Toc181611009"/>
      <w:r w:rsidRPr="00D1702D">
        <w:rPr>
          <w:b/>
          <w:lang w:val="ro-RO"/>
        </w:rPr>
        <w:t>1.1 CONTRIBUŢIA INTERVENȚIEI DR-36 – Componenta: Sprijin pentru gestionarea, monitorizarea și evaluarea strategiei de dezvoltare locală, precum și animarea acesteia, inclusiv facilitarea schimburilor între părțile interesate LA OBIECTIVELE PAC</w:t>
      </w:r>
      <w:bookmarkEnd w:id="165"/>
      <w:bookmarkEnd w:id="166"/>
      <w:bookmarkEnd w:id="167"/>
      <w:r w:rsidRPr="00D1702D">
        <w:rPr>
          <w:b/>
          <w:lang w:val="ro-RO"/>
        </w:rPr>
        <w:t xml:space="preserve"> </w:t>
      </w:r>
    </w:p>
    <w:p w14:paraId="20032A0B" w14:textId="77777777" w:rsidR="004154E5" w:rsidRPr="00D1702D" w:rsidRDefault="004154E5" w:rsidP="004154E5">
      <w:pPr>
        <w:jc w:val="both"/>
        <w:rPr>
          <w:i/>
        </w:rPr>
      </w:pPr>
    </w:p>
    <w:p w14:paraId="3470BBC4" w14:textId="77777777" w:rsidR="004154E5" w:rsidRPr="00D1702D" w:rsidRDefault="004154E5" w:rsidP="004154E5">
      <w:pPr>
        <w:jc w:val="both"/>
        <w:rPr>
          <w:noProof/>
        </w:rPr>
      </w:pPr>
      <w:r w:rsidRPr="00D1702D">
        <w:rPr>
          <w:noProof/>
        </w:rPr>
        <w:t xml:space="preserve">Abordarea LEADER privind dezvoltarea locală s-a dovedit a fi eficace pentru promovarea dezvoltării zonelor rurale, ținând seama de toate nevoile multisectoriale legate de dezvoltarea rurală endogenă prin intermediul </w:t>
      </w:r>
      <w:r>
        <w:rPr>
          <w:noProof/>
        </w:rPr>
        <w:t>metodei</w:t>
      </w:r>
      <w:r w:rsidRPr="00D1702D">
        <w:rPr>
          <w:noProof/>
        </w:rPr>
        <w:t xml:space="preserve"> sale </w:t>
      </w:r>
      <w:r>
        <w:rPr>
          <w:noProof/>
        </w:rPr>
        <w:t>„de jos în sus”</w:t>
      </w:r>
      <w:r w:rsidRPr="00D1702D">
        <w:rPr>
          <w:noProof/>
        </w:rPr>
        <w:t>.</w:t>
      </w:r>
    </w:p>
    <w:p w14:paraId="63E02AE3" w14:textId="77777777" w:rsidR="004154E5" w:rsidRPr="00D1702D" w:rsidRDefault="004154E5" w:rsidP="004154E5">
      <w:pPr>
        <w:jc w:val="both"/>
        <w:rPr>
          <w:noProof/>
        </w:rPr>
      </w:pPr>
      <w:r w:rsidRPr="00D1702D">
        <w:rPr>
          <w:noProof/>
        </w:rPr>
        <w:t>„LEADER” înseamnă dezvoltarea locală plasată sub responsabilitatea comunității menționată la articolul 31 din Regulamentul (UE) 2021/1060.</w:t>
      </w:r>
    </w:p>
    <w:p w14:paraId="29DA3AC1" w14:textId="77777777" w:rsidR="004154E5" w:rsidRPr="00D1702D" w:rsidRDefault="004154E5" w:rsidP="004154E5">
      <w:pPr>
        <w:jc w:val="both"/>
        <w:rPr>
          <w:noProof/>
        </w:rPr>
      </w:pPr>
      <w:r w:rsidRPr="00D1702D">
        <w:rPr>
          <w:i/>
          <w:iCs/>
          <w:noProof/>
        </w:rPr>
        <w:t>INTERVENȚIA DR-36 – COMPONENTA: Sprijin pentru gestionarea, monitorizarea și evaluarea strategiei de dezvoltare locală, precum și animarea acesteia, inclusiv facilitarea schimburilor între părțile interesate</w:t>
      </w:r>
      <w:r w:rsidRPr="00D1702D">
        <w:rPr>
          <w:noProof/>
        </w:rPr>
        <w:t xml:space="preserve"> (denumită în continuare DR-36F) contribuie la îndeplinirea obiectivului specific PAC: SO8 Promovarea ocupării forței de muncă, a creșterii economice, a egalității de gen, incluzând participarea femeilor la agricultură, a incluziunii sociale și a dezvoltării locale în zonele rurale, inclusiv a bioeconomiei circulare și a silviculturii sustenabile. </w:t>
      </w:r>
    </w:p>
    <w:p w14:paraId="340CD45B" w14:textId="77777777" w:rsidR="004154E5" w:rsidRPr="00D1702D" w:rsidRDefault="004154E5" w:rsidP="004154E5">
      <w:pPr>
        <w:jc w:val="both"/>
        <w:rPr>
          <w:noProof/>
        </w:rPr>
      </w:pPr>
      <w:r w:rsidRPr="00D1702D">
        <w:rPr>
          <w:noProof/>
        </w:rPr>
        <w:t>Sprijinul din cadrul acestei componente este prevăzut la art. 34, alin. 1, lit. c din Regulamentul (UE) nr.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6B3B8385" w14:textId="77777777" w:rsidR="004154E5" w:rsidRDefault="004154E5" w:rsidP="004154E5">
      <w:pPr>
        <w:jc w:val="both"/>
        <w:rPr>
          <w:rFonts w:cs="Calibri"/>
          <w:noProof/>
        </w:rPr>
      </w:pPr>
      <w:r w:rsidRPr="00D1702D">
        <w:rPr>
          <w:rFonts w:cs="Calibri"/>
        </w:rPr>
        <w:t>Repartizarea fondurilor către GAL-uri se va realiza în conformitate cu prevederile Ghidului Grupurilor de Acțiune Locală pentru implementarea Strategiilor de Dezvoltare Locală aprobat de către MADR</w:t>
      </w:r>
      <w:r w:rsidRPr="00D1702D">
        <w:rPr>
          <w:rFonts w:cs="Calibri"/>
          <w:noProof/>
        </w:rPr>
        <w:t>.</w:t>
      </w:r>
    </w:p>
    <w:p w14:paraId="640E470F" w14:textId="77777777" w:rsidR="004154E5" w:rsidRPr="00D1702D" w:rsidRDefault="004154E5" w:rsidP="004154E5">
      <w:pPr>
        <w:pStyle w:val="Heading1"/>
        <w:jc w:val="both"/>
        <w:rPr>
          <w:color w:val="000000"/>
          <w:sz w:val="22"/>
          <w:szCs w:val="22"/>
          <w14:shadow w14:blurRad="50800" w14:dist="38100" w14:dir="2700000" w14:sx="100000" w14:sy="100000" w14:kx="0" w14:ky="0" w14:algn="tl">
            <w14:srgbClr w14:val="000000">
              <w14:alpha w14:val="60000"/>
            </w14:srgbClr>
          </w14:shadow>
        </w:rPr>
      </w:pPr>
      <w:bookmarkStart w:id="168" w:name="_Toc174451352"/>
      <w:bookmarkStart w:id="169" w:name="_Toc174453222"/>
      <w:bookmarkStart w:id="170" w:name="_Toc181611010"/>
      <w:r w:rsidRPr="00D1702D">
        <w:rPr>
          <w:color w:val="000000"/>
          <w:sz w:val="22"/>
          <w:szCs w:val="22"/>
          <w14:shadow w14:blurRad="50800" w14:dist="38100" w14:dir="2700000" w14:sx="100000" w14:sy="100000" w14:kx="0" w14:ky="0" w14:algn="tl">
            <w14:srgbClr w14:val="000000">
              <w14:alpha w14:val="60000"/>
            </w14:srgbClr>
          </w14:shadow>
        </w:rPr>
        <w:t>CAPITOLUL 2 PREZENTAREA INTERVENȚIEI DR-36 – COMPONENTA: Sprijin pentru gestionarea, monitorizarea și evaluarea strategiei de dezvoltare locală, precum și animarea acesteia, inclusiv facilitarea schimburilor între părțile interesate</w:t>
      </w:r>
      <w:bookmarkEnd w:id="168"/>
      <w:bookmarkEnd w:id="169"/>
      <w:bookmarkEnd w:id="170"/>
    </w:p>
    <w:p w14:paraId="12C8F048" w14:textId="77777777" w:rsidR="004154E5" w:rsidRPr="00D1702D" w:rsidRDefault="004154E5" w:rsidP="004154E5">
      <w:pPr>
        <w:pBdr>
          <w:bottom w:val="single" w:sz="4" w:space="1" w:color="984806"/>
        </w:pBdr>
        <w:jc w:val="both"/>
        <w:rPr>
          <w:b/>
        </w:rPr>
      </w:pPr>
    </w:p>
    <w:p w14:paraId="41B6A7DD" w14:textId="77777777" w:rsidR="004154E5" w:rsidRPr="00D1702D" w:rsidRDefault="004154E5" w:rsidP="004154E5">
      <w:pPr>
        <w:pStyle w:val="NoSpacing"/>
        <w:jc w:val="both"/>
        <w:outlineLvl w:val="0"/>
        <w:rPr>
          <w:b/>
          <w:lang w:val="ro-RO"/>
        </w:rPr>
      </w:pPr>
      <w:bookmarkStart w:id="171" w:name="_Toc174451353"/>
      <w:bookmarkStart w:id="172" w:name="_Toc174453223"/>
      <w:bookmarkStart w:id="173" w:name="_Toc181611011"/>
      <w:r w:rsidRPr="00D1702D">
        <w:rPr>
          <w:b/>
          <w:lang w:val="ro-RO"/>
        </w:rPr>
        <w:t xml:space="preserve">2.1 BENEFICIARII FONDURILOR NERAMBURSABILE </w:t>
      </w:r>
      <w:r>
        <w:rPr>
          <w:b/>
          <w:lang w:val="ro-RO"/>
        </w:rPr>
        <w:t>ȘI</w:t>
      </w:r>
      <w:r w:rsidRPr="00D1702D">
        <w:rPr>
          <w:b/>
          <w:lang w:val="ro-RO"/>
        </w:rPr>
        <w:t xml:space="preserve"> TIP DE SPRIJIN</w:t>
      </w:r>
      <w:bookmarkEnd w:id="171"/>
      <w:bookmarkEnd w:id="172"/>
      <w:bookmarkEnd w:id="173"/>
    </w:p>
    <w:p w14:paraId="17529B7C" w14:textId="77777777" w:rsidR="004154E5" w:rsidRPr="00D1702D" w:rsidRDefault="004154E5" w:rsidP="004154E5">
      <w:pPr>
        <w:pStyle w:val="NoSpacing"/>
        <w:jc w:val="both"/>
        <w:rPr>
          <w:lang w:val="ro-RO"/>
        </w:rPr>
      </w:pPr>
    </w:p>
    <w:p w14:paraId="5723A17D" w14:textId="77777777" w:rsidR="004154E5" w:rsidRPr="00D1702D" w:rsidRDefault="004154E5" w:rsidP="004154E5">
      <w:pPr>
        <w:pStyle w:val="NoSpacing"/>
        <w:jc w:val="both"/>
        <w:rPr>
          <w:lang w:val="ro-RO"/>
        </w:rPr>
      </w:pPr>
      <w:bookmarkStart w:id="174" w:name="do|caII|si1|ar6|lia"/>
      <w:bookmarkStart w:id="175" w:name="do|caII|si1|ar6|lib"/>
      <w:bookmarkEnd w:id="174"/>
      <w:bookmarkEnd w:id="175"/>
      <w:r w:rsidRPr="00D1702D">
        <w:rPr>
          <w:lang w:val="ro-RO"/>
        </w:rPr>
        <w:t xml:space="preserve">Sprijinul din cadrul acestei componente este acordat pentru costurile de funcționare și activitățile de animare ale </w:t>
      </w:r>
      <w:r w:rsidRPr="00D1702D">
        <w:rPr>
          <w:b/>
          <w:lang w:val="ro-RO"/>
        </w:rPr>
        <w:t>Grupurilor de Acțiune Locală (GAL)</w:t>
      </w:r>
      <w:r w:rsidRPr="00D1702D">
        <w:rPr>
          <w:lang w:val="ro-RO"/>
        </w:rPr>
        <w:t xml:space="preserve"> selectate și autorizate de către Ministerul Agriculturii și Dezvoltării Rurale prin Direcția Generală Dezvoltare Rurală – Autoritate de Management pentru Planul Strategic pentru perioada de programare 2023 – 2027.</w:t>
      </w:r>
    </w:p>
    <w:p w14:paraId="0CF71028" w14:textId="77777777" w:rsidR="004154E5" w:rsidRDefault="004154E5" w:rsidP="004154E5">
      <w:pPr>
        <w:pStyle w:val="NoSpacing"/>
        <w:jc w:val="both"/>
        <w:rPr>
          <w:lang w:val="ro-RO"/>
        </w:rPr>
      </w:pPr>
      <w:bookmarkStart w:id="176" w:name="_Hlk174414415"/>
      <w:r w:rsidRPr="00D1702D">
        <w:lastRenderedPageBreak/>
        <w:t xml:space="preserve">Conform prevederilor </w:t>
      </w:r>
      <w:r>
        <w:t>PS</w:t>
      </w:r>
      <w:r w:rsidRPr="00D1702D">
        <w:t xml:space="preserve"> 20</w:t>
      </w:r>
      <w:r>
        <w:t>23</w:t>
      </w:r>
      <w:r w:rsidRPr="00D1702D">
        <w:t xml:space="preserve"> – 202</w:t>
      </w:r>
      <w:r>
        <w:t>7</w:t>
      </w:r>
      <w:r w:rsidRPr="00D1702D">
        <w:t>, la nivelul fiecărei SDL, costurile de funcționare și de animare pentru fiecare SDL nu trebuie să depășească 2</w:t>
      </w:r>
      <w:r>
        <w:t>5</w:t>
      </w:r>
      <w:r w:rsidRPr="00D1702D">
        <w:t xml:space="preserve">% din costurile publice totale efectuate pentru </w:t>
      </w:r>
      <w:r>
        <w:t>strategiiile mono-fond, la care se adaugă maxim 7,5% din totalul alocării FSE+ pentru strategiile multi-fond.</w:t>
      </w:r>
    </w:p>
    <w:p w14:paraId="7D33768A" w14:textId="77777777" w:rsidR="004154E5" w:rsidRDefault="004154E5" w:rsidP="004154E5">
      <w:pPr>
        <w:pStyle w:val="NoSpacing"/>
        <w:jc w:val="both"/>
        <w:rPr>
          <w:lang w:val="ro-RO"/>
        </w:rPr>
      </w:pPr>
      <w:r w:rsidRPr="00D1702D">
        <w:rPr>
          <w:lang w:val="ro-RO"/>
        </w:rPr>
        <w:t>Pentru costurile aferente funcționării GAL (în afara cheltuielilor cu salariile personalului GAL) vor fi utilizate rate forfetare</w:t>
      </w:r>
      <w:r w:rsidRPr="001E34E2">
        <w:rPr>
          <w:lang w:val="ro-RO"/>
        </w:rPr>
        <w:t xml:space="preserve">, în temeiul art. 56 din </w:t>
      </w:r>
      <w:r w:rsidRPr="001E34E2">
        <w:rPr>
          <w:noProof/>
          <w:lang w:val="ro-RO"/>
        </w:rPr>
        <w:t>Regulamentul (UE) nr. 2021/1060</w:t>
      </w:r>
      <w:r w:rsidRPr="001E34E2">
        <w:rPr>
          <w:lang w:val="ro-RO"/>
        </w:rPr>
        <w:t xml:space="preserve">. </w:t>
      </w:r>
    </w:p>
    <w:p w14:paraId="3A578C30" w14:textId="77777777" w:rsidR="004154E5" w:rsidRPr="00702048" w:rsidRDefault="004154E5" w:rsidP="004154E5">
      <w:pPr>
        <w:numPr>
          <w:ilvl w:val="0"/>
          <w:numId w:val="58"/>
        </w:numPr>
        <w:spacing w:after="0" w:line="240" w:lineRule="auto"/>
        <w:contextualSpacing/>
        <w:jc w:val="both"/>
        <w:rPr>
          <w:rFonts w:asciiTheme="minorHAnsi" w:hAnsiTheme="minorHAnsi" w:cstheme="minorHAnsi"/>
          <w:bCs/>
          <w:color w:val="000000"/>
        </w:rPr>
      </w:pPr>
      <w:r>
        <w:t>C</w:t>
      </w:r>
      <w:r w:rsidRPr="00D1702D">
        <w:t>osturile de funcționare și de animare</w:t>
      </w:r>
      <w:r>
        <w:t xml:space="preserve"> sunt compuse din:</w:t>
      </w:r>
      <w:r w:rsidRPr="00702048">
        <w:rPr>
          <w:rFonts w:asciiTheme="minorHAnsi" w:hAnsiTheme="minorHAnsi" w:cstheme="minorHAnsi"/>
          <w:bCs/>
          <w:color w:val="000000"/>
        </w:rPr>
        <w:t>costurile directe cu personalul</w:t>
      </w:r>
      <w:r>
        <w:rPr>
          <w:rFonts w:asciiTheme="minorHAnsi" w:hAnsiTheme="minorHAnsi" w:cstheme="minorHAnsi"/>
          <w:bCs/>
          <w:color w:val="000000"/>
        </w:rPr>
        <w:t xml:space="preserve">, care reprezintă 80% din </w:t>
      </w:r>
      <w:r w:rsidRPr="00334B36">
        <w:t>în totalul cheltuielilor de funcționare și animare</w:t>
      </w:r>
      <w:r>
        <w:t>;</w:t>
      </w:r>
    </w:p>
    <w:p w14:paraId="4BA9D13F" w14:textId="77777777" w:rsidR="004154E5" w:rsidRPr="00702048" w:rsidRDefault="004154E5" w:rsidP="004154E5">
      <w:pPr>
        <w:numPr>
          <w:ilvl w:val="0"/>
          <w:numId w:val="58"/>
        </w:numPr>
        <w:spacing w:after="0" w:line="240" w:lineRule="auto"/>
        <w:contextualSpacing/>
        <w:jc w:val="both"/>
        <w:rPr>
          <w:rFonts w:asciiTheme="minorHAnsi" w:hAnsiTheme="minorHAnsi" w:cstheme="minorHAnsi"/>
          <w:bCs/>
          <w:color w:val="000000"/>
        </w:rPr>
      </w:pPr>
      <w:r w:rsidRPr="00702048">
        <w:rPr>
          <w:rFonts w:asciiTheme="minorHAnsi" w:hAnsiTheme="minorHAnsi" w:cstheme="minorHAnsi"/>
          <w:bCs/>
          <w:color w:val="000000"/>
        </w:rPr>
        <w:t>costurile eligibile, altele decât costurile directe cu personalul, acordate ca rată forfetară fixă de 25% din valoarea costurile directe cu personalul.</w:t>
      </w:r>
    </w:p>
    <w:p w14:paraId="4CCD467C" w14:textId="77777777" w:rsidR="004154E5" w:rsidRPr="001E34E2" w:rsidRDefault="004154E5" w:rsidP="004154E5">
      <w:pPr>
        <w:pStyle w:val="NoSpacing"/>
        <w:jc w:val="both"/>
        <w:rPr>
          <w:lang w:val="ro-RO"/>
        </w:rPr>
      </w:pPr>
    </w:p>
    <w:bookmarkEnd w:id="176"/>
    <w:p w14:paraId="7A15F2C3" w14:textId="77777777" w:rsidR="004154E5" w:rsidRDefault="004154E5" w:rsidP="004154E5">
      <w:pPr>
        <w:pStyle w:val="NoSpacing"/>
        <w:jc w:val="both"/>
        <w:rPr>
          <w:lang w:val="ro-RO"/>
        </w:rPr>
      </w:pPr>
      <w:r>
        <w:rPr>
          <w:lang w:val="ro-RO"/>
        </w:rPr>
        <w:tab/>
      </w:r>
    </w:p>
    <w:p w14:paraId="370F1C60" w14:textId="77777777" w:rsidR="004154E5" w:rsidRPr="00D1702D" w:rsidRDefault="004154E5" w:rsidP="004154E5">
      <w:pPr>
        <w:pStyle w:val="NoSpacing"/>
        <w:pBdr>
          <w:top w:val="single" w:sz="4" w:space="1" w:color="auto"/>
        </w:pBdr>
        <w:tabs>
          <w:tab w:val="left" w:pos="90"/>
        </w:tabs>
        <w:jc w:val="both"/>
        <w:outlineLvl w:val="0"/>
        <w:rPr>
          <w:b/>
          <w:lang w:val="ro-RO"/>
        </w:rPr>
      </w:pPr>
      <w:bookmarkStart w:id="177" w:name="_Toc174451354"/>
      <w:bookmarkStart w:id="178" w:name="_Toc174453224"/>
      <w:bookmarkStart w:id="179" w:name="_Toc181611012"/>
      <w:r w:rsidRPr="00D1702D">
        <w:rPr>
          <w:b/>
          <w:lang w:val="ro-RO"/>
        </w:rPr>
        <w:t>2.2 CONDIŢII DE ELIGIBILITATE PENTRU ACORDAREA SPRIJINULUI</w:t>
      </w:r>
      <w:bookmarkEnd w:id="177"/>
      <w:bookmarkEnd w:id="178"/>
      <w:bookmarkEnd w:id="179"/>
    </w:p>
    <w:p w14:paraId="59C05A54" w14:textId="77777777" w:rsidR="004154E5" w:rsidRPr="00D1702D" w:rsidRDefault="004154E5" w:rsidP="004154E5">
      <w:pPr>
        <w:pStyle w:val="ListParagraph"/>
        <w:jc w:val="both"/>
      </w:pPr>
    </w:p>
    <w:p w14:paraId="43561EFC" w14:textId="77777777" w:rsidR="004154E5" w:rsidRPr="00D1702D" w:rsidRDefault="004154E5" w:rsidP="004154E5">
      <w:pPr>
        <w:tabs>
          <w:tab w:val="left" w:pos="180"/>
          <w:tab w:val="left" w:pos="360"/>
        </w:tabs>
        <w:jc w:val="both"/>
      </w:pPr>
      <w:r w:rsidRPr="00D1702D">
        <w:t>Costurile de funcționare și cheltuielile de animare sunt eligibile doar după aprobarea SDL și semnarea Contractelor de finanțare între GAL și AFIR – CRFIR.</w:t>
      </w:r>
    </w:p>
    <w:p w14:paraId="59EF748D" w14:textId="77777777" w:rsidR="004154E5" w:rsidRDefault="004154E5" w:rsidP="004154E5">
      <w:pPr>
        <w:tabs>
          <w:tab w:val="left" w:pos="180"/>
          <w:tab w:val="left" w:pos="360"/>
        </w:tabs>
        <w:jc w:val="both"/>
      </w:pPr>
      <w:r w:rsidRPr="00D1702D">
        <w:t>Costurile de funcționare și cheltuielile de animare trebuie să fie asociate direct implementării SDL.</w:t>
      </w:r>
    </w:p>
    <w:p w14:paraId="5257183E" w14:textId="77777777" w:rsidR="004154E5" w:rsidRDefault="004154E5" w:rsidP="004154E5">
      <w:pPr>
        <w:tabs>
          <w:tab w:val="left" w:pos="180"/>
          <w:tab w:val="left" w:pos="360"/>
        </w:tabs>
        <w:jc w:val="both"/>
      </w:pPr>
      <w:r>
        <w:t>Cheltuielile de funcționare și animare din cadrul DR-36F vor fi verificate și rambursate doar după avizul favorabil din partea AM PS cu privire la îndeplinirea de către GAL a cerințelor minime obligatorii legate de:</w:t>
      </w:r>
    </w:p>
    <w:p w14:paraId="7249E640" w14:textId="77777777" w:rsidR="004154E5" w:rsidRPr="005A18AA" w:rsidRDefault="004154E5" w:rsidP="00B82C46">
      <w:pPr>
        <w:numPr>
          <w:ilvl w:val="0"/>
          <w:numId w:val="90"/>
        </w:numPr>
        <w:tabs>
          <w:tab w:val="left" w:pos="180"/>
          <w:tab w:val="left" w:pos="360"/>
        </w:tabs>
        <w:spacing w:after="0" w:line="240" w:lineRule="auto"/>
        <w:jc w:val="both"/>
      </w:pPr>
      <w:r w:rsidRPr="005A18AA">
        <w:t>Existența unui birou funcțional la sediul administrativ al GAL</w:t>
      </w:r>
    </w:p>
    <w:p w14:paraId="18131C64" w14:textId="77777777" w:rsidR="004154E5" w:rsidRPr="005A18AA" w:rsidRDefault="004154E5" w:rsidP="00B82C46">
      <w:pPr>
        <w:numPr>
          <w:ilvl w:val="0"/>
          <w:numId w:val="90"/>
        </w:numPr>
        <w:tabs>
          <w:tab w:val="left" w:pos="180"/>
          <w:tab w:val="left" w:pos="360"/>
        </w:tabs>
        <w:spacing w:after="0" w:line="240" w:lineRule="auto"/>
        <w:jc w:val="both"/>
      </w:pPr>
      <w:r w:rsidRPr="005A18AA">
        <w:t>Existența unui website funcțional și actualizat</w:t>
      </w:r>
      <w:r>
        <w:t>, care să includă cel puțin cerințele prevăzute în Ghidul GAL pentru implementarea SDL.</w:t>
      </w:r>
    </w:p>
    <w:p w14:paraId="3034D49D" w14:textId="77777777" w:rsidR="004154E5" w:rsidRPr="005A18AA" w:rsidRDefault="004154E5" w:rsidP="00B82C46">
      <w:pPr>
        <w:numPr>
          <w:ilvl w:val="0"/>
          <w:numId w:val="90"/>
        </w:numPr>
        <w:tabs>
          <w:tab w:val="left" w:pos="180"/>
          <w:tab w:val="left" w:pos="360"/>
        </w:tabs>
        <w:spacing w:after="0" w:line="240" w:lineRule="auto"/>
        <w:jc w:val="both"/>
      </w:pPr>
      <w:r w:rsidRPr="005A18AA">
        <w:t>Asigurarea permanenței – minim o persoană la sediu într-un interval de 4 ore/zi</w:t>
      </w:r>
      <w:r>
        <w:t xml:space="preserve"> – program fix, </w:t>
      </w:r>
      <w:r w:rsidRPr="00D1702D">
        <w:rPr>
          <w:rFonts w:cs="Arial"/>
        </w:rPr>
        <w:t>în intervalul orar 8</w:t>
      </w:r>
      <w:r>
        <w:rPr>
          <w:rFonts w:cs="Arial"/>
        </w:rPr>
        <w:t>.00</w:t>
      </w:r>
      <w:r w:rsidRPr="00D1702D">
        <w:rPr>
          <w:rFonts w:cs="Arial"/>
        </w:rPr>
        <w:t>-17</w:t>
      </w:r>
      <w:r>
        <w:rPr>
          <w:rFonts w:cs="Arial"/>
        </w:rPr>
        <w:t>.00</w:t>
      </w:r>
    </w:p>
    <w:p w14:paraId="75CD4BEC" w14:textId="77777777" w:rsidR="004154E5" w:rsidRPr="005A18AA" w:rsidRDefault="004154E5" w:rsidP="00B82C46">
      <w:pPr>
        <w:numPr>
          <w:ilvl w:val="0"/>
          <w:numId w:val="90"/>
        </w:numPr>
        <w:tabs>
          <w:tab w:val="left" w:pos="180"/>
          <w:tab w:val="left" w:pos="360"/>
        </w:tabs>
        <w:spacing w:after="0" w:line="240" w:lineRule="auto"/>
        <w:jc w:val="both"/>
      </w:pPr>
      <w:r w:rsidRPr="005A18AA">
        <w:t>Participarea la evenimentele organizate de AM/</w:t>
      </w:r>
      <w:r>
        <w:t xml:space="preserve"> </w:t>
      </w:r>
      <w:r w:rsidRPr="005A18AA">
        <w:t>AFIR/</w:t>
      </w:r>
      <w:r>
        <w:t xml:space="preserve"> </w:t>
      </w:r>
      <w:r w:rsidRPr="005A18AA">
        <w:t>RRN</w:t>
      </w:r>
    </w:p>
    <w:p w14:paraId="5FE6821C" w14:textId="77777777" w:rsidR="004154E5" w:rsidRDefault="004154E5" w:rsidP="00B82C46">
      <w:pPr>
        <w:numPr>
          <w:ilvl w:val="0"/>
          <w:numId w:val="90"/>
        </w:numPr>
        <w:tabs>
          <w:tab w:val="left" w:pos="180"/>
          <w:tab w:val="left" w:pos="360"/>
        </w:tabs>
        <w:spacing w:after="0" w:line="240" w:lineRule="auto"/>
        <w:jc w:val="both"/>
      </w:pPr>
      <w:r w:rsidRPr="005A18AA">
        <w:t>Furnizarea de către GAL a fișelor de proiect, la finalizarea acestora către RRN</w:t>
      </w:r>
    </w:p>
    <w:p w14:paraId="291A633C" w14:textId="77777777" w:rsidR="004154E5" w:rsidRDefault="004154E5" w:rsidP="00B82C46">
      <w:pPr>
        <w:numPr>
          <w:ilvl w:val="0"/>
          <w:numId w:val="90"/>
        </w:numPr>
        <w:tabs>
          <w:tab w:val="left" w:pos="180"/>
          <w:tab w:val="left" w:pos="360"/>
        </w:tabs>
        <w:spacing w:after="0" w:line="240" w:lineRule="auto"/>
        <w:jc w:val="both"/>
      </w:pPr>
      <w:r w:rsidRPr="00427883">
        <w:t>Participarea la întalnirea anuală cu consilierul responsabil pentru implementarea SDL</w:t>
      </w:r>
    </w:p>
    <w:p w14:paraId="745DC052" w14:textId="77777777" w:rsidR="004154E5" w:rsidRDefault="004154E5" w:rsidP="00B82C46">
      <w:pPr>
        <w:numPr>
          <w:ilvl w:val="0"/>
          <w:numId w:val="90"/>
        </w:numPr>
        <w:tabs>
          <w:tab w:val="left" w:pos="180"/>
          <w:tab w:val="left" w:pos="360"/>
        </w:tabs>
        <w:spacing w:after="0" w:line="240" w:lineRule="auto"/>
        <w:jc w:val="both"/>
      </w:pPr>
      <w:r>
        <w:t xml:space="preserve">Asigurarea unei comunicări eficiente </w:t>
      </w:r>
      <w:r w:rsidRPr="00427883">
        <w:t>cu</w:t>
      </w:r>
      <w:r>
        <w:t xml:space="preserve"> actorii locali și</w:t>
      </w:r>
      <w:r w:rsidRPr="00427883">
        <w:t xml:space="preserve"> instituțiile implicate</w:t>
      </w:r>
    </w:p>
    <w:p w14:paraId="4BA80D96" w14:textId="77777777" w:rsidR="004154E5" w:rsidRDefault="004154E5" w:rsidP="00B82C46">
      <w:pPr>
        <w:numPr>
          <w:ilvl w:val="0"/>
          <w:numId w:val="90"/>
        </w:numPr>
        <w:tabs>
          <w:tab w:val="left" w:pos="180"/>
          <w:tab w:val="left" w:pos="360"/>
        </w:tabs>
        <w:spacing w:after="0" w:line="240" w:lineRule="auto"/>
        <w:jc w:val="both"/>
      </w:pPr>
      <w:r w:rsidRPr="00427883">
        <w:t>Asigurarea transparenței procesului decizional</w:t>
      </w:r>
      <w:r>
        <w:t xml:space="preserve"> în ceea ce privește implementarea SDL. </w:t>
      </w:r>
    </w:p>
    <w:p w14:paraId="091E20D1" w14:textId="77777777" w:rsidR="004154E5" w:rsidRPr="000B5B9F" w:rsidRDefault="004154E5" w:rsidP="004154E5">
      <w:pPr>
        <w:tabs>
          <w:tab w:val="left" w:pos="180"/>
          <w:tab w:val="left" w:pos="360"/>
        </w:tabs>
        <w:jc w:val="both"/>
      </w:pPr>
      <w:r>
        <w:t>Aceste criterii obligatorii vor fi supuse verificării trimestriale, inclusiv în baza unor sesizări primite, pentru a asigura respectarea standardelor stabilite.</w:t>
      </w:r>
    </w:p>
    <w:p w14:paraId="63DDA5ED" w14:textId="18CECBD1" w:rsidR="004154E5" w:rsidRPr="005A18AA" w:rsidRDefault="004154E5" w:rsidP="004154E5">
      <w:pPr>
        <w:tabs>
          <w:tab w:val="left" w:pos="180"/>
          <w:tab w:val="left" w:pos="360"/>
        </w:tabs>
        <w:jc w:val="both"/>
      </w:pPr>
      <w:r w:rsidRPr="00C02B7F">
        <w:rPr>
          <w:rFonts w:cs="Calibri"/>
          <w:color w:val="000000"/>
          <w:lang w:eastAsia="x-none"/>
        </w:rPr>
        <w:t xml:space="preserve">În cazul </w:t>
      </w:r>
      <w:r>
        <w:rPr>
          <w:rFonts w:cs="Calibri"/>
          <w:color w:val="000000"/>
          <w:lang w:eastAsia="x-none"/>
        </w:rPr>
        <w:t>în care se va emite aviz nefavorabil</w:t>
      </w:r>
      <w:r w:rsidR="004B1ADB">
        <w:rPr>
          <w:rFonts w:cs="Calibri"/>
          <w:color w:val="000000"/>
          <w:lang w:eastAsia="x-none"/>
        </w:rPr>
        <w:t xml:space="preserve"> sau parțial favorabil</w:t>
      </w:r>
      <w:r>
        <w:rPr>
          <w:rFonts w:cs="Calibri"/>
          <w:color w:val="000000"/>
          <w:lang w:eastAsia="x-none"/>
        </w:rPr>
        <w:t>,</w:t>
      </w:r>
      <w:r w:rsidRPr="00C02B7F">
        <w:rPr>
          <w:rFonts w:cs="Calibri"/>
          <w:color w:val="000000"/>
          <w:lang w:eastAsia="x-none"/>
        </w:rPr>
        <w:t xml:space="preserve"> se vor aplica reduceri procentuale, în funcție de </w:t>
      </w:r>
      <w:r>
        <w:rPr>
          <w:rFonts w:cs="Calibri"/>
          <w:color w:val="000000"/>
          <w:lang w:eastAsia="x-none"/>
        </w:rPr>
        <w:t>gradul de neconformitate</w:t>
      </w:r>
      <w:r w:rsidRPr="00C02B7F">
        <w:rPr>
          <w:rFonts w:cs="Calibri"/>
          <w:color w:val="000000"/>
          <w:lang w:eastAsia="x-none"/>
        </w:rPr>
        <w:t xml:space="preserve">, așa cum sunt stabilite în </w:t>
      </w:r>
      <w:r>
        <w:rPr>
          <w:rFonts w:cs="Calibri"/>
          <w:color w:val="000000"/>
          <w:lang w:eastAsia="x-none"/>
        </w:rPr>
        <w:t>Ghidul GAL</w:t>
      </w:r>
      <w:r w:rsidRPr="00484808">
        <w:rPr>
          <w:rFonts w:cs="Calibri"/>
          <w:color w:val="000000"/>
          <w:lang w:eastAsia="x-none"/>
        </w:rPr>
        <w:t xml:space="preserve"> pentru implementarea Strategiilor de Dezvoltare Locală </w:t>
      </w:r>
      <w:r>
        <w:rPr>
          <w:rFonts w:cs="Calibri"/>
          <w:color w:val="000000"/>
          <w:lang w:eastAsia="x-none"/>
        </w:rPr>
        <w:t>elaborat</w:t>
      </w:r>
      <w:r w:rsidRPr="00484808">
        <w:rPr>
          <w:rFonts w:cs="Calibri"/>
          <w:color w:val="000000"/>
          <w:lang w:eastAsia="x-none"/>
        </w:rPr>
        <w:t xml:space="preserve"> de către MADR</w:t>
      </w:r>
      <w:r w:rsidRPr="00C02B7F">
        <w:t>.</w:t>
      </w:r>
    </w:p>
    <w:p w14:paraId="4933512F" w14:textId="77777777" w:rsidR="004154E5" w:rsidRPr="00D1702D" w:rsidRDefault="004154E5" w:rsidP="004154E5">
      <w:pPr>
        <w:tabs>
          <w:tab w:val="left" w:pos="180"/>
          <w:tab w:val="left" w:pos="360"/>
        </w:tabs>
        <w:spacing w:before="120" w:after="120"/>
        <w:jc w:val="both"/>
      </w:pPr>
      <w:r w:rsidRPr="00D1702D">
        <w:t xml:space="preserve">Costurile de funcționare vor viza și activități specifice pentru a consolida capacitatea GAL. </w:t>
      </w:r>
    </w:p>
    <w:p w14:paraId="50BE5AFB" w14:textId="77777777" w:rsidR="004154E5" w:rsidRPr="00D1702D" w:rsidRDefault="004154E5" w:rsidP="004154E5">
      <w:pPr>
        <w:tabs>
          <w:tab w:val="left" w:pos="180"/>
          <w:tab w:val="left" w:pos="360"/>
        </w:tabs>
        <w:spacing w:before="120" w:after="120"/>
        <w:jc w:val="both"/>
      </w:pPr>
      <w:r w:rsidRPr="00D1702D">
        <w:t xml:space="preserve">GAL trebuie să prevadă proceduri și instrucțiuni cu privire la evaluarea/ monitorizarea proprie a SDL; acestea reprezintă un instrument care contribuie la managementul GAL și la colectarea de date utile la nivelul programului. </w:t>
      </w:r>
    </w:p>
    <w:p w14:paraId="31B52008" w14:textId="77777777" w:rsidR="004154E5" w:rsidRPr="00D1702D" w:rsidRDefault="004154E5" w:rsidP="004154E5">
      <w:pPr>
        <w:tabs>
          <w:tab w:val="left" w:pos="180"/>
          <w:tab w:val="left" w:pos="360"/>
        </w:tabs>
        <w:jc w:val="both"/>
      </w:pPr>
      <w:r w:rsidRPr="00D1702D">
        <w:t>Pe parcursul implementării SDL, GAL are obligația respectării prevederilor legislative specifice în vigoare.</w:t>
      </w:r>
    </w:p>
    <w:p w14:paraId="0C9AAC60" w14:textId="77777777" w:rsidR="004154E5" w:rsidRPr="00D1702D" w:rsidRDefault="004154E5" w:rsidP="004154E5">
      <w:pPr>
        <w:tabs>
          <w:tab w:val="left" w:pos="180"/>
          <w:tab w:val="left" w:pos="360"/>
        </w:tabs>
        <w:jc w:val="both"/>
      </w:pPr>
    </w:p>
    <w:p w14:paraId="24D38DB5" w14:textId="77777777" w:rsidR="004154E5" w:rsidRPr="00D1702D" w:rsidRDefault="004154E5" w:rsidP="004154E5">
      <w:pPr>
        <w:pStyle w:val="NoSpacing"/>
        <w:pBdr>
          <w:top w:val="single" w:sz="4" w:space="1" w:color="auto"/>
        </w:pBdr>
        <w:tabs>
          <w:tab w:val="left" w:pos="90"/>
        </w:tabs>
        <w:jc w:val="both"/>
        <w:outlineLvl w:val="0"/>
        <w:rPr>
          <w:b/>
          <w:lang w:val="ro-RO"/>
        </w:rPr>
      </w:pPr>
      <w:bookmarkStart w:id="180" w:name="_Toc174451355"/>
      <w:bookmarkStart w:id="181" w:name="_Toc174453225"/>
      <w:bookmarkStart w:id="182" w:name="_Toc181611013"/>
      <w:r w:rsidRPr="00D1702D">
        <w:rPr>
          <w:b/>
          <w:lang w:val="ro-RO"/>
        </w:rPr>
        <w:lastRenderedPageBreak/>
        <w:t>2.3  TIPURI DE CHELTUIELI ELIGIBILE</w:t>
      </w:r>
      <w:bookmarkEnd w:id="180"/>
      <w:bookmarkEnd w:id="181"/>
      <w:bookmarkEnd w:id="182"/>
    </w:p>
    <w:p w14:paraId="62F02062" w14:textId="77777777" w:rsidR="004154E5" w:rsidRPr="00D1702D" w:rsidRDefault="004154E5" w:rsidP="004154E5">
      <w:pPr>
        <w:pStyle w:val="NoSpacing"/>
        <w:jc w:val="both"/>
        <w:rPr>
          <w:lang w:val="ro-RO"/>
        </w:rPr>
      </w:pPr>
    </w:p>
    <w:p w14:paraId="31174251" w14:textId="77777777" w:rsidR="004154E5" w:rsidRPr="00D1702D" w:rsidRDefault="004154E5" w:rsidP="004154E5">
      <w:pPr>
        <w:spacing w:before="120" w:after="120"/>
        <w:contextualSpacing/>
        <w:jc w:val="both"/>
        <w:rPr>
          <w:rFonts w:cs="Calibri"/>
          <w:b/>
          <w:color w:val="000000"/>
        </w:rPr>
      </w:pPr>
      <w:r w:rsidRPr="00D1702D">
        <w:rPr>
          <w:rFonts w:cs="Calibri"/>
          <w:b/>
          <w:color w:val="000000"/>
        </w:rPr>
        <w:t xml:space="preserve">Cheltuieli cu personalul </w:t>
      </w:r>
    </w:p>
    <w:p w14:paraId="127F4868" w14:textId="08343134" w:rsidR="004B1ADB" w:rsidRPr="00BF0373" w:rsidRDefault="004154E5" w:rsidP="004B1ADB">
      <w:pPr>
        <w:spacing w:after="0"/>
        <w:jc w:val="both"/>
        <w:rPr>
          <w:rFonts w:cs="Arial"/>
          <w:bCs/>
          <w:lang w:eastAsia="ro-RO"/>
        </w:rPr>
      </w:pPr>
      <w:r w:rsidRPr="00D1702D">
        <w:rPr>
          <w:rFonts w:cs="Arial"/>
          <w:bCs/>
          <w:lang w:eastAsia="ro-RO"/>
        </w:rPr>
        <w:t xml:space="preserve">GAL are obligația de a iniția demersurile în vederea </w:t>
      </w:r>
      <w:r>
        <w:rPr>
          <w:rFonts w:cs="Arial"/>
          <w:bCs/>
          <w:lang w:eastAsia="ro-RO"/>
        </w:rPr>
        <w:t>implicării</w:t>
      </w:r>
      <w:r w:rsidRPr="00D1702D">
        <w:rPr>
          <w:rFonts w:cs="Arial"/>
          <w:bCs/>
          <w:lang w:eastAsia="ro-RO"/>
        </w:rPr>
        <w:t xml:space="preserve"> personalului obligatoriu prevazut în SDL, în cel mult 30 zile calendaristice de la semnarea contractului de finanțare aferent DR-36F</w:t>
      </w:r>
      <w:r w:rsidRPr="004B1ADB">
        <w:rPr>
          <w:rFonts w:cs="Arial"/>
          <w:bCs/>
          <w:lang w:eastAsia="ro-RO"/>
        </w:rPr>
        <w:t xml:space="preserve">. </w:t>
      </w:r>
    </w:p>
    <w:p w14:paraId="6457FAC9" w14:textId="0FDF9655" w:rsidR="004154E5" w:rsidRPr="00D1702D" w:rsidRDefault="004B1ADB" w:rsidP="00BF0373">
      <w:pPr>
        <w:spacing w:after="0"/>
        <w:jc w:val="both"/>
        <w:rPr>
          <w:rFonts w:cs="Arial"/>
          <w:bCs/>
          <w:lang w:eastAsia="ro-RO"/>
        </w:rPr>
      </w:pPr>
      <w:r w:rsidRPr="00BF0373">
        <w:rPr>
          <w:rFonts w:cs="Arial"/>
          <w:bCs/>
          <w:lang w:eastAsia="ro-RO"/>
        </w:rPr>
        <w:t>Funcțiile obligatorii de management, evaluare și monitorizare vor fi asigurate prin</w:t>
      </w:r>
      <w:r>
        <w:rPr>
          <w:rFonts w:cs="Arial"/>
          <w:bCs/>
          <w:lang w:eastAsia="ro-RO"/>
        </w:rPr>
        <w:t xml:space="preserve"> </w:t>
      </w:r>
      <w:r w:rsidRPr="00BF0373">
        <w:rPr>
          <w:rFonts w:cs="Arial"/>
          <w:bCs/>
          <w:lang w:eastAsia="ro-RO"/>
        </w:rPr>
        <w:t>CIM și prin contracte de voluntariat (după caz) - minimum 3 persoane, din care minimum o persoană angajată cu CIM la nivelul GAL, timp inegal minim 80 ore/lună, echivalent a minimum 4 ore/zi.</w:t>
      </w:r>
      <w:r>
        <w:rPr>
          <w:rFonts w:cs="Arial"/>
          <w:bCs/>
          <w:lang w:eastAsia="ro-RO"/>
        </w:rPr>
        <w:t xml:space="preserve"> </w:t>
      </w:r>
    </w:p>
    <w:p w14:paraId="1E3CD74D" w14:textId="77777777" w:rsidR="004154E5" w:rsidRPr="00D1702D" w:rsidRDefault="004154E5" w:rsidP="00BF0373">
      <w:pPr>
        <w:spacing w:after="0"/>
        <w:jc w:val="both"/>
        <w:rPr>
          <w:rFonts w:cs="Calibri"/>
          <w:bCs/>
          <w:color w:val="000000"/>
        </w:rPr>
      </w:pPr>
      <w:r w:rsidRPr="00BF0373">
        <w:rPr>
          <w:rFonts w:cs="Arial"/>
          <w:bCs/>
          <w:lang w:eastAsia="ro-RO"/>
        </w:rPr>
        <w:t>Recrutarea și angajarea personalului GAL se</w:t>
      </w:r>
      <w:r w:rsidRPr="00D1702D">
        <w:rPr>
          <w:rFonts w:cs="Calibri"/>
          <w:bCs/>
          <w:color w:val="000000"/>
        </w:rPr>
        <w:t xml:space="preserve"> va realiza cu respectarea prevederilor Codului Muncii sau a legislației naționale în vigoare privind activitățile de voluntariat. Contractele individuale de muncă și contractele de voluntariat ale personalului GAL vor fi întocmite conform legislației naționale în vigoare, inclusiv cu respectarea timpului de muncă și timpului de odihnă, așa cum este prevăzut în legislația națională. Contractele de voluntariat trebuie să respecte forma, conținutul și anexele prevăzute de Legea nr. 78/2014 privind reglementarea activităţii de voluntariat în România.</w:t>
      </w:r>
    </w:p>
    <w:p w14:paraId="1F1C5621" w14:textId="4FDA4AEF" w:rsidR="004154E5" w:rsidRDefault="004154E5" w:rsidP="004154E5">
      <w:pPr>
        <w:pStyle w:val="Default"/>
        <w:jc w:val="both"/>
        <w:rPr>
          <w:rFonts w:ascii="Calibri" w:hAnsi="Calibri" w:cs="Calibri"/>
          <w:bCs/>
          <w:sz w:val="22"/>
          <w:szCs w:val="22"/>
        </w:rPr>
      </w:pPr>
      <w:r w:rsidRPr="00D1702D">
        <w:rPr>
          <w:rFonts w:ascii="Calibri" w:hAnsi="Calibri" w:cs="Calibri"/>
          <w:bCs/>
          <w:sz w:val="22"/>
          <w:szCs w:val="22"/>
        </w:rPr>
        <w:t xml:space="preserve">Pentru a asigura transparența în accesarea fondurilor europene și o comunicare eficientă cu potențialii beneficiari, GAL are obligația de a asigura </w:t>
      </w:r>
      <w:r w:rsidRPr="00D1702D">
        <w:rPr>
          <w:rFonts w:ascii="Calibri" w:hAnsi="Calibri" w:cs="Arial"/>
          <w:sz w:val="22"/>
          <w:szCs w:val="22"/>
        </w:rPr>
        <w:t>permanența la sediu cel puțin 4 ore/zi în intervalul orar 8-17, de luni până vineri, prin intermediul uneia sau mai multor persoane</w:t>
      </w:r>
      <w:r w:rsidRPr="00D1702D">
        <w:rPr>
          <w:rFonts w:ascii="Calibri" w:hAnsi="Calibri" w:cs="Calibri"/>
          <w:bCs/>
          <w:sz w:val="22"/>
          <w:szCs w:val="22"/>
        </w:rPr>
        <w:t xml:space="preserve">. </w:t>
      </w:r>
    </w:p>
    <w:p w14:paraId="1D20E976" w14:textId="2D373FBD" w:rsidR="004154E5" w:rsidRPr="00D1702D" w:rsidRDefault="0000324D" w:rsidP="00BF0373">
      <w:pPr>
        <w:jc w:val="both"/>
        <w:rPr>
          <w:rFonts w:cs="Calibri"/>
          <w:bCs/>
        </w:rPr>
      </w:pPr>
      <w:r>
        <w:t>Este permisă desfășurarea activității în regim de telemuncă pentru posturile ale căror atribuții pot fi exercitate sub această formă, cu condiția asigurării permanenței fizice la sediul GAL de un</w:t>
      </w:r>
      <w:r w:rsidR="00D81016">
        <w:t>a</w:t>
      </w:r>
      <w:r>
        <w:t xml:space="preserve"> sau mai multe persoane din echipa GAL și cu respectarea legislației aplicabile în vigoare.</w:t>
      </w:r>
      <w:r w:rsidR="00D81016">
        <w:t xml:space="preserve"> </w:t>
      </w:r>
      <w:r w:rsidR="004154E5" w:rsidRPr="00D1702D">
        <w:rPr>
          <w:rFonts w:cs="Calibri"/>
          <w:bCs/>
        </w:rPr>
        <w:t xml:space="preserve">În cazul diminuării echipei sub limita celor </w:t>
      </w:r>
      <w:r w:rsidR="004154E5" w:rsidRPr="00D1702D">
        <w:rPr>
          <w:rFonts w:cs="Arial"/>
          <w:bCs/>
        </w:rPr>
        <w:t>3 persoane</w:t>
      </w:r>
      <w:r w:rsidR="004154E5" w:rsidRPr="00D1702D">
        <w:rPr>
          <w:rFonts w:cs="Calibri"/>
          <w:bCs/>
        </w:rPr>
        <w:t xml:space="preserve">, GAL are la dispoziție un termen de maximum 30 de zile calendaristice de la data diminuării pentru a asigura personalul minim prin încheierea unor contracte individuale de muncă/ contracte de voluntariat. </w:t>
      </w:r>
    </w:p>
    <w:p w14:paraId="12A9138F" w14:textId="77777777" w:rsidR="004154E5" w:rsidRPr="00D1702D" w:rsidRDefault="004154E5" w:rsidP="004154E5">
      <w:pPr>
        <w:pStyle w:val="Default"/>
        <w:jc w:val="both"/>
        <w:rPr>
          <w:rFonts w:ascii="Calibri" w:hAnsi="Calibri"/>
          <w:sz w:val="22"/>
          <w:szCs w:val="22"/>
        </w:rPr>
      </w:pPr>
      <w:r w:rsidRPr="00D1702D">
        <w:rPr>
          <w:rFonts w:ascii="Calibri" w:hAnsi="Calibri" w:cs="Calibri"/>
          <w:bCs/>
          <w:sz w:val="22"/>
          <w:szCs w:val="22"/>
        </w:rPr>
        <w:t>În situaţia în care GAL are prevăzut conform SDL un număr de posturi mai mare decât cel minim obligatoriu, posturile suplimentare pot fi ocupate în funcție de necesitățile GAL prin contracte individuale de muncă sau prin contracte de voluntariat. În cazul ocupării acestor posturi prin</w:t>
      </w:r>
      <w:r w:rsidRPr="00D1702D">
        <w:rPr>
          <w:rFonts w:ascii="Calibri" w:hAnsi="Calibri" w:cs="Arial"/>
          <w:sz w:val="22"/>
          <w:szCs w:val="22"/>
        </w:rPr>
        <w:t xml:space="preserve"> contracte de voluntariat, toate cheltuielile prevăzute de legislația cu incidență în domeniu, aferente contractelor de voluntariat, sunt costuri eligibile.</w:t>
      </w:r>
      <w:r w:rsidRPr="00D1702D">
        <w:rPr>
          <w:rFonts w:ascii="Calibri" w:hAnsi="Calibri"/>
          <w:sz w:val="22"/>
          <w:szCs w:val="22"/>
        </w:rPr>
        <w:t xml:space="preserve"> </w:t>
      </w:r>
    </w:p>
    <w:p w14:paraId="7B60178F" w14:textId="53D95F8D" w:rsidR="004154E5" w:rsidRDefault="004154E5" w:rsidP="004154E5">
      <w:pPr>
        <w:jc w:val="both"/>
        <w:rPr>
          <w:rFonts w:cs="Arial"/>
          <w:lang w:eastAsia="ro-RO"/>
        </w:rPr>
      </w:pPr>
      <w:r w:rsidRPr="00D1702D">
        <w:rPr>
          <w:rFonts w:cs="Arial"/>
          <w:lang w:eastAsia="ro-RO"/>
        </w:rPr>
        <w:t>Suplimentar posturilor prevăzute în organigramă, în vederea realizării sarcinilor în perioade cu volum mare de lucru,</w:t>
      </w:r>
      <w:r w:rsidRPr="00D1702D">
        <w:rPr>
          <w:rFonts w:ascii="Trebuchet MS" w:hAnsi="Trebuchet MS"/>
          <w:bCs/>
          <w:color w:val="000000"/>
        </w:rPr>
        <w:t xml:space="preserve"> </w:t>
      </w:r>
      <w:r w:rsidRPr="00D1702D">
        <w:rPr>
          <w:bCs/>
          <w:color w:val="000000"/>
        </w:rPr>
        <w:t>sau în cazul indisponibilității angajaților din diverse motive, inclusiv conflict de interese,</w:t>
      </w:r>
      <w:r w:rsidRPr="00D1702D">
        <w:rPr>
          <w:rFonts w:cs="Arial"/>
          <w:lang w:eastAsia="ro-RO"/>
        </w:rPr>
        <w:t xml:space="preserve"> GAL are posibilitatea de a încheia contracte de voluntariat pe perioadă determinată scurtă (maximum 1 an). </w:t>
      </w:r>
    </w:p>
    <w:p w14:paraId="3074B526" w14:textId="77777777" w:rsidR="004154E5" w:rsidRDefault="004154E5" w:rsidP="004154E5">
      <w:pPr>
        <w:spacing w:before="120" w:after="120"/>
        <w:jc w:val="both"/>
        <w:rPr>
          <w:rFonts w:cs="Calibri"/>
          <w:color w:val="000000"/>
        </w:rPr>
      </w:pPr>
      <w:r w:rsidRPr="00D1702D">
        <w:rPr>
          <w:rFonts w:cs="Calibri"/>
          <w:color w:val="000000"/>
        </w:rPr>
        <w:t>Conform prevederilor OG nr. 26/2000 cu privire la asociații și fundații, cu modificările și completările ulterioare, printre organele asociației se numără cenzorul sau, după caz, comisia de cenzori. Prin urmare, pentru a fi eligibilă decontarea din FEADR a cheltuielilor legate de remunerarea acestuia, în cadrul acestui capitol, cenzorul</w:t>
      </w:r>
      <w:r>
        <w:rPr>
          <w:rFonts w:cs="Calibri"/>
          <w:color w:val="000000"/>
        </w:rPr>
        <w:t xml:space="preserve"> trebuie:</w:t>
      </w:r>
    </w:p>
    <w:p w14:paraId="08563160" w14:textId="77777777" w:rsidR="004154E5" w:rsidRDefault="004154E5" w:rsidP="00B82C46">
      <w:pPr>
        <w:pStyle w:val="ListParagraph"/>
        <w:numPr>
          <w:ilvl w:val="0"/>
          <w:numId w:val="102"/>
        </w:numPr>
        <w:spacing w:before="120" w:after="120" w:line="240" w:lineRule="auto"/>
        <w:contextualSpacing w:val="0"/>
        <w:jc w:val="both"/>
        <w:rPr>
          <w:rFonts w:cs="Calibri"/>
          <w:color w:val="000000"/>
        </w:rPr>
      </w:pPr>
      <w:r>
        <w:rPr>
          <w:rFonts w:cs="Calibri"/>
          <w:color w:val="000000"/>
        </w:rPr>
        <w:t xml:space="preserve">să </w:t>
      </w:r>
      <w:r w:rsidRPr="003472D5">
        <w:rPr>
          <w:rFonts w:cs="Calibri"/>
          <w:color w:val="000000"/>
        </w:rPr>
        <w:t xml:space="preserve">facă parte din angajații asociației, iar în acest sens se va încheia </w:t>
      </w:r>
      <w:r>
        <w:rPr>
          <w:rFonts w:cs="Calibri"/>
          <w:color w:val="000000"/>
        </w:rPr>
        <w:t>un contract individual de muncă; sau</w:t>
      </w:r>
    </w:p>
    <w:p w14:paraId="6DB0D6AF" w14:textId="77777777" w:rsidR="004154E5" w:rsidRPr="003472D5" w:rsidRDefault="004154E5" w:rsidP="00B82C46">
      <w:pPr>
        <w:pStyle w:val="ListParagraph"/>
        <w:numPr>
          <w:ilvl w:val="0"/>
          <w:numId w:val="102"/>
        </w:numPr>
        <w:spacing w:before="120" w:after="120" w:line="240" w:lineRule="auto"/>
        <w:contextualSpacing w:val="0"/>
        <w:jc w:val="both"/>
        <w:rPr>
          <w:rFonts w:cs="Calibri"/>
          <w:color w:val="000000"/>
        </w:rPr>
      </w:pPr>
      <w:r>
        <w:rPr>
          <w:rFonts w:cs="Calibri"/>
          <w:color w:val="000000"/>
        </w:rPr>
        <w:t xml:space="preserve">să </w:t>
      </w:r>
      <w:r w:rsidRPr="003472D5">
        <w:rPr>
          <w:rFonts w:cs="Calibri"/>
          <w:color w:val="000000"/>
        </w:rPr>
        <w:t>își desfășoare activitatea în cadrul asociației în baza unui contract de mandat (conform legislației în vigoare), cheltuielile aferente salariului/</w:t>
      </w:r>
      <w:r>
        <w:rPr>
          <w:rFonts w:cs="Calibri"/>
          <w:color w:val="000000"/>
        </w:rPr>
        <w:t xml:space="preserve"> </w:t>
      </w:r>
      <w:r w:rsidRPr="003472D5">
        <w:rPr>
          <w:rFonts w:cs="Calibri"/>
          <w:color w:val="000000"/>
        </w:rPr>
        <w:t xml:space="preserve">veniturilor asimilate salariilor fiind încadrate în prezentul capitol bugetar. </w:t>
      </w:r>
    </w:p>
    <w:p w14:paraId="3428FB39" w14:textId="77777777" w:rsidR="004154E5" w:rsidRPr="00D1702D" w:rsidRDefault="004154E5" w:rsidP="004154E5">
      <w:pPr>
        <w:spacing w:before="120" w:after="120"/>
        <w:jc w:val="both"/>
        <w:rPr>
          <w:rFonts w:cs="Calibri"/>
          <w:color w:val="000000"/>
        </w:rPr>
      </w:pPr>
      <w:r w:rsidRPr="00D1702D">
        <w:rPr>
          <w:rFonts w:cs="Calibri"/>
          <w:color w:val="000000"/>
        </w:rPr>
        <w:t xml:space="preserve">Toți angajații GAL au obligația de a depune la angajare (în maximum 3 zile lucrătoare de la semnarea CIM) sau în termen de maximum 30 de zile calendaristice de la semnarea Contractului de finanțare aferent DR-36F </w:t>
      </w:r>
      <w:r w:rsidRPr="00D1702D">
        <w:rPr>
          <w:rFonts w:cs="Calibri"/>
          <w:color w:val="000000"/>
        </w:rPr>
        <w:lastRenderedPageBreak/>
        <w:t>(pentru personalul deja angajat) o Declarație pe propria răspundere, în care vor declara dacă mai au alte contracte de muncă active</w:t>
      </w:r>
      <w:r>
        <w:rPr>
          <w:rFonts w:cs="Calibri"/>
          <w:color w:val="000000"/>
        </w:rPr>
        <w:t xml:space="preserve"> finanțate prin FEADR</w:t>
      </w:r>
      <w:r w:rsidRPr="00D1702D">
        <w:rPr>
          <w:rFonts w:cs="Calibri"/>
          <w:color w:val="000000"/>
        </w:rPr>
        <w:t>, consemnând numele angajatorului</w:t>
      </w:r>
      <w:r>
        <w:rPr>
          <w:rFonts w:cs="Calibri"/>
          <w:color w:val="000000"/>
        </w:rPr>
        <w:t xml:space="preserve"> și</w:t>
      </w:r>
      <w:r w:rsidRPr="00D1702D">
        <w:rPr>
          <w:rFonts w:cs="Calibri"/>
          <w:color w:val="000000"/>
        </w:rPr>
        <w:t xml:space="preserve"> norma de lucru. În cazul în care aceștia nu au alte contracte active</w:t>
      </w:r>
      <w:r w:rsidRPr="00410C96">
        <w:rPr>
          <w:rFonts w:cs="Calibri"/>
          <w:color w:val="000000"/>
        </w:rPr>
        <w:t xml:space="preserve"> </w:t>
      </w:r>
      <w:r>
        <w:rPr>
          <w:rFonts w:cs="Calibri"/>
          <w:color w:val="000000"/>
        </w:rPr>
        <w:t>finanțate prin FEADR</w:t>
      </w:r>
      <w:r w:rsidRPr="00D1702D">
        <w:rPr>
          <w:rFonts w:cs="Calibri"/>
          <w:color w:val="000000"/>
        </w:rPr>
        <w:t>, se va preciza acest aspect în cadrul Declarației pe propria răspundere.</w:t>
      </w:r>
    </w:p>
    <w:p w14:paraId="233A9918" w14:textId="77777777" w:rsidR="004154E5" w:rsidRPr="00D1702D" w:rsidRDefault="004154E5" w:rsidP="004154E5">
      <w:pPr>
        <w:spacing w:before="120" w:after="120"/>
        <w:jc w:val="both"/>
        <w:rPr>
          <w:rFonts w:cs="Calibri"/>
          <w:color w:val="000000"/>
        </w:rPr>
      </w:pPr>
      <w:r w:rsidRPr="00D1702D">
        <w:rPr>
          <w:rFonts w:cs="Calibri"/>
          <w:color w:val="000000"/>
        </w:rPr>
        <w:t xml:space="preserve">În termen de maximum 3 (trei) zile lucrătoare de la apariția unei modificări în declarația inițială, angajatul GAL va depune o nouă declarație corespunzătoare noii situații. Nu se va consemna care sunt drepturile salariale la alți angajatori. </w:t>
      </w:r>
    </w:p>
    <w:p w14:paraId="1A0FE9F7" w14:textId="77777777" w:rsidR="004154E5" w:rsidRPr="00D1702D" w:rsidRDefault="004154E5" w:rsidP="004154E5">
      <w:pPr>
        <w:spacing w:before="120" w:after="120"/>
        <w:jc w:val="both"/>
        <w:rPr>
          <w:rFonts w:cs="Calibri"/>
          <w:color w:val="000000"/>
        </w:rPr>
      </w:pPr>
      <w:r w:rsidRPr="00D1702D">
        <w:rPr>
          <w:rFonts w:cs="Calibri"/>
          <w:color w:val="000000"/>
        </w:rPr>
        <w:t>În cadrul Declarației pe propria răspundere, se va preciza faptul că angajatul susţine şi semnează declaraţia cunoscând prevederile art. 322, art. 323 si art. 326 din Codul penal privind falsul în înscrisuri sub semnătură privată, uzul de fals şi falsul în declaraţii.</w:t>
      </w:r>
    </w:p>
    <w:p w14:paraId="6F8F5DB4" w14:textId="77777777" w:rsidR="004154E5" w:rsidRPr="00D1702D" w:rsidRDefault="004154E5" w:rsidP="004154E5">
      <w:pPr>
        <w:jc w:val="both"/>
        <w:rPr>
          <w:rFonts w:cs="Calibri"/>
          <w:bCs/>
          <w:color w:val="000000"/>
        </w:rPr>
      </w:pPr>
      <w:r w:rsidRPr="00D1702D">
        <w:rPr>
          <w:rFonts w:cs="Calibri"/>
          <w:bCs/>
          <w:color w:val="000000"/>
        </w:rPr>
        <w:t>Pentru a evita dubla finanțare a cheltuielilor sau decontarea nejustificată din FEADR a drepturilor salariale aferente personalului GAL, în cazul în care un angajat GAL are și alte contracte de muncă active</w:t>
      </w:r>
      <w:r>
        <w:rPr>
          <w:rFonts w:cs="Calibri"/>
          <w:bCs/>
          <w:color w:val="000000"/>
        </w:rPr>
        <w:t xml:space="preserve"> finanțate prin FEADR</w:t>
      </w:r>
      <w:r w:rsidRPr="00D1702D">
        <w:rPr>
          <w:rFonts w:cs="Calibri"/>
          <w:bCs/>
          <w:color w:val="000000"/>
        </w:rPr>
        <w:t>, se vor realiza verificări suplimentare cu privire la aspecte precum:</w:t>
      </w:r>
    </w:p>
    <w:p w14:paraId="6A0AAC56" w14:textId="77777777" w:rsidR="004154E5" w:rsidRDefault="004154E5" w:rsidP="00B82C46">
      <w:pPr>
        <w:numPr>
          <w:ilvl w:val="0"/>
          <w:numId w:val="85"/>
        </w:numPr>
        <w:spacing w:after="0" w:line="240" w:lineRule="auto"/>
        <w:jc w:val="both"/>
        <w:rPr>
          <w:rFonts w:cs="Calibri"/>
          <w:bCs/>
          <w:color w:val="000000"/>
        </w:rPr>
      </w:pPr>
      <w:r>
        <w:rPr>
          <w:rFonts w:cs="Calibri"/>
          <w:bCs/>
          <w:color w:val="000000"/>
        </w:rPr>
        <w:t>verificarea respectării limitei maxime a timpului de muncă în cadrul contractelor finanțate prin FEADR;</w:t>
      </w:r>
    </w:p>
    <w:p w14:paraId="36825973" w14:textId="77777777" w:rsidR="004154E5" w:rsidRPr="00D1702D" w:rsidRDefault="004154E5" w:rsidP="00B82C46">
      <w:pPr>
        <w:numPr>
          <w:ilvl w:val="0"/>
          <w:numId w:val="85"/>
        </w:numPr>
        <w:spacing w:after="0" w:line="240" w:lineRule="auto"/>
        <w:jc w:val="both"/>
        <w:rPr>
          <w:rFonts w:cs="Calibri"/>
          <w:bCs/>
          <w:color w:val="000000"/>
        </w:rPr>
      </w:pPr>
      <w:r w:rsidRPr="00D1702D">
        <w:rPr>
          <w:rFonts w:cs="Calibri"/>
          <w:bCs/>
          <w:color w:val="000000"/>
        </w:rPr>
        <w:t xml:space="preserve">distanța, respectiv durata deplasărilor între locurile de muncă ale angajatului, raportat la programul de lucru stabilit prin contractele de muncă; </w:t>
      </w:r>
    </w:p>
    <w:p w14:paraId="41AE746F" w14:textId="77777777" w:rsidR="004154E5" w:rsidRPr="00D1702D" w:rsidRDefault="004154E5" w:rsidP="00B82C46">
      <w:pPr>
        <w:numPr>
          <w:ilvl w:val="0"/>
          <w:numId w:val="85"/>
        </w:numPr>
        <w:spacing w:after="0" w:line="240" w:lineRule="auto"/>
        <w:jc w:val="both"/>
        <w:rPr>
          <w:rFonts w:cs="Calibri"/>
          <w:bCs/>
          <w:color w:val="000000"/>
        </w:rPr>
      </w:pPr>
      <w:r w:rsidRPr="00D1702D">
        <w:rPr>
          <w:rFonts w:cs="Calibri"/>
          <w:bCs/>
          <w:color w:val="000000"/>
        </w:rPr>
        <w:t xml:space="preserve">după caz, eventuale deplasări ale angajatului, corelate cu pontajele disponibile la angajatori, în cazul în care aceștia sunt GAL-uri finanțate prin </w:t>
      </w:r>
      <w:r w:rsidRPr="00D1702D">
        <w:rPr>
          <w:rFonts w:cs="Calibri"/>
          <w:color w:val="000000"/>
        </w:rPr>
        <w:t>DR-36F</w:t>
      </w:r>
      <w:r w:rsidRPr="00D1702D">
        <w:rPr>
          <w:rFonts w:cs="Calibri"/>
          <w:bCs/>
          <w:color w:val="000000"/>
        </w:rPr>
        <w:t>;</w:t>
      </w:r>
    </w:p>
    <w:p w14:paraId="5CB59021" w14:textId="77777777" w:rsidR="004154E5" w:rsidRPr="00D1702D" w:rsidRDefault="004154E5" w:rsidP="00B82C46">
      <w:pPr>
        <w:numPr>
          <w:ilvl w:val="0"/>
          <w:numId w:val="85"/>
        </w:numPr>
        <w:spacing w:after="0" w:line="240" w:lineRule="auto"/>
        <w:jc w:val="both"/>
        <w:rPr>
          <w:rFonts w:cs="Calibri"/>
          <w:bCs/>
          <w:color w:val="000000"/>
        </w:rPr>
      </w:pPr>
      <w:r w:rsidRPr="00D1702D">
        <w:rPr>
          <w:rFonts w:cs="Calibri"/>
          <w:bCs/>
          <w:color w:val="000000"/>
        </w:rPr>
        <w:t xml:space="preserve">orice alte verificări care să permită evitarea decontării nejustificate a unor cheltuieli solicitate spre rambursare de către beneficiarii </w:t>
      </w:r>
      <w:r w:rsidRPr="00D1702D">
        <w:rPr>
          <w:rFonts w:cs="Calibri"/>
          <w:color w:val="000000"/>
        </w:rPr>
        <w:t>DR-36F</w:t>
      </w:r>
      <w:r w:rsidRPr="00D1702D">
        <w:rPr>
          <w:rFonts w:cs="Calibri"/>
          <w:bCs/>
          <w:color w:val="000000"/>
        </w:rPr>
        <w:t>.</w:t>
      </w:r>
    </w:p>
    <w:p w14:paraId="3C67189B" w14:textId="77777777" w:rsidR="004154E5" w:rsidRPr="00D1702D" w:rsidRDefault="004154E5" w:rsidP="004154E5">
      <w:pPr>
        <w:spacing w:before="120" w:after="120"/>
        <w:jc w:val="both"/>
        <w:rPr>
          <w:rFonts w:cs="Calibri"/>
          <w:bCs/>
          <w:color w:val="000000"/>
        </w:rPr>
      </w:pPr>
      <w:r w:rsidRPr="00D1702D">
        <w:rPr>
          <w:rFonts w:cs="Calibri"/>
          <w:bCs/>
          <w:color w:val="000000"/>
        </w:rPr>
        <w:t>În cazul în care vor fi identificate situații de potențială dublă finanțare sau decontare nejustificată a cheltuielilor (suprapunere a perioadelor</w:t>
      </w:r>
      <w:r>
        <w:rPr>
          <w:rFonts w:cs="Calibri"/>
          <w:bCs/>
          <w:color w:val="000000"/>
        </w:rPr>
        <w:t xml:space="preserve"> </w:t>
      </w:r>
      <w:r w:rsidRPr="00D1702D">
        <w:rPr>
          <w:rFonts w:cs="Calibri"/>
          <w:bCs/>
          <w:color w:val="000000"/>
        </w:rPr>
        <w:t>de desfășurare a activității la angajatori diferiți), se vor respinge la plată/</w:t>
      </w:r>
      <w:r>
        <w:rPr>
          <w:rFonts w:cs="Calibri"/>
          <w:bCs/>
          <w:color w:val="000000"/>
        </w:rPr>
        <w:t xml:space="preserve"> </w:t>
      </w:r>
      <w:r w:rsidRPr="00D1702D">
        <w:rPr>
          <w:rFonts w:cs="Calibri"/>
          <w:bCs/>
          <w:color w:val="000000"/>
        </w:rPr>
        <w:t xml:space="preserve">vor fi recuperate toate cheltuielile solicitate pentru drepturile salariale acordate aceleiași persoane care are calitatea de angajat la mai multe GAL-uri finanțate prin </w:t>
      </w:r>
      <w:r w:rsidRPr="00D1702D">
        <w:rPr>
          <w:rFonts w:cs="Calibri"/>
          <w:color w:val="000000"/>
        </w:rPr>
        <w:t>DR-36F</w:t>
      </w:r>
      <w:r w:rsidRPr="00D1702D">
        <w:rPr>
          <w:rFonts w:cs="Calibri"/>
          <w:bCs/>
          <w:color w:val="000000"/>
        </w:rPr>
        <w:t>. În cazul în care un angajat GAL are și alte contracte active</w:t>
      </w:r>
      <w:r>
        <w:rPr>
          <w:rFonts w:cs="Calibri"/>
          <w:bCs/>
          <w:color w:val="000000"/>
        </w:rPr>
        <w:t>, finanțate prin FEADR,</w:t>
      </w:r>
      <w:r w:rsidRPr="00D1702D">
        <w:rPr>
          <w:rFonts w:cs="Calibri"/>
          <w:bCs/>
          <w:color w:val="000000"/>
        </w:rPr>
        <w:t xml:space="preserve"> și există </w:t>
      </w:r>
      <w:r>
        <w:rPr>
          <w:rFonts w:cs="Calibri"/>
          <w:bCs/>
          <w:color w:val="000000"/>
        </w:rPr>
        <w:t>depășirea limitei maxime a timpului de muncă</w:t>
      </w:r>
      <w:r w:rsidRPr="00D1702D">
        <w:rPr>
          <w:rFonts w:cs="Calibri"/>
          <w:bCs/>
          <w:color w:val="000000"/>
        </w:rPr>
        <w:t xml:space="preserve">, nu se vor deconta cheltuielile aferente drepturilor salariale solicitate prin </w:t>
      </w:r>
      <w:r w:rsidRPr="00D1702D">
        <w:rPr>
          <w:rFonts w:cs="Calibri"/>
          <w:color w:val="000000"/>
        </w:rPr>
        <w:t xml:space="preserve">DR-36F </w:t>
      </w:r>
      <w:r w:rsidRPr="00D1702D">
        <w:rPr>
          <w:rFonts w:cs="Calibri"/>
          <w:bCs/>
          <w:color w:val="000000"/>
        </w:rPr>
        <w:t>pe</w:t>
      </w:r>
      <w:r>
        <w:rPr>
          <w:rFonts w:cs="Calibri"/>
          <w:bCs/>
          <w:color w:val="000000"/>
        </w:rPr>
        <w:t>ntru orele care depășesc limita maximă admisă.</w:t>
      </w:r>
      <w:r w:rsidRPr="00D1702D">
        <w:rPr>
          <w:rFonts w:cs="Calibri"/>
          <w:bCs/>
          <w:color w:val="000000"/>
        </w:rPr>
        <w:t xml:space="preserve">  </w:t>
      </w:r>
    </w:p>
    <w:p w14:paraId="5A27CB3F" w14:textId="77777777" w:rsidR="004154E5" w:rsidRPr="00D1702D" w:rsidRDefault="004154E5" w:rsidP="004154E5">
      <w:pPr>
        <w:spacing w:before="120" w:after="120"/>
        <w:jc w:val="both"/>
        <w:rPr>
          <w:rFonts w:cs="Calibri"/>
          <w:color w:val="000000"/>
        </w:rPr>
      </w:pPr>
      <w:r w:rsidRPr="00D1702D">
        <w:rPr>
          <w:rFonts w:cs="Calibri"/>
          <w:bCs/>
          <w:color w:val="000000"/>
        </w:rPr>
        <w:t xml:space="preserve">Limita maximă a timpului de muncă </w:t>
      </w:r>
      <w:r w:rsidRPr="00D1702D">
        <w:rPr>
          <w:rFonts w:cs="Calibri"/>
          <w:color w:val="000000"/>
        </w:rPr>
        <w:t xml:space="preserve">trebuie să se încadreze în 12 ore/zi, 60 ore/săptămână reprezentând ore lucrate în cadrul contractelor de muncă finanțate prin FEADR. Limita maximă a normei de muncă în cadrul unui contract individual de muncă în cadrul GAL în cadrul DR-36F este de 8 ore/zi, 40 ore/săptămână. Tot ce depășește această limită nu se va deconta prin DR-36F. Orele de muncă zilnică aferente zilelor în care angajatul se află în concediu de odihnă aferent fiecăruia din contractele de muncă se cumulează la numărul orelor lucrate și plătite pe zi, care </w:t>
      </w:r>
      <w:r>
        <w:rPr>
          <w:rFonts w:cs="Calibri"/>
          <w:color w:val="000000"/>
        </w:rPr>
        <w:t>se supun limitei de 12 ore/zi, 6</w:t>
      </w:r>
      <w:r w:rsidRPr="00D1702D">
        <w:rPr>
          <w:rFonts w:cs="Calibri"/>
          <w:color w:val="000000"/>
        </w:rPr>
        <w:t xml:space="preserve">0 ore/săptămână eligibile.  </w:t>
      </w:r>
    </w:p>
    <w:p w14:paraId="43AD2107" w14:textId="19E1BF7A" w:rsidR="004154E5" w:rsidRPr="00D1702D" w:rsidRDefault="004154E5" w:rsidP="004154E5">
      <w:pPr>
        <w:spacing w:before="120" w:after="120"/>
        <w:jc w:val="both"/>
        <w:rPr>
          <w:rFonts w:cs="Calibri"/>
          <w:color w:val="000000"/>
        </w:rPr>
      </w:pPr>
      <w:r w:rsidRPr="00D1702D">
        <w:rPr>
          <w:rFonts w:cs="Calibri"/>
          <w:color w:val="000000"/>
        </w:rPr>
        <w:t xml:space="preserve">Fiecare membru al echipei GAL pentru care se solicită rambursarea cheltuielilor de personal va elabora la sfârșitul fiecărei luni de activitate o Fișă lunară de </w:t>
      </w:r>
      <w:r w:rsidRPr="00471460">
        <w:rPr>
          <w:rFonts w:cs="Calibri"/>
          <w:color w:val="000000"/>
        </w:rPr>
        <w:t xml:space="preserve">pontaj (anexa 2 la Ghid) care va conține următoarele detalii: funcția conform fișei postului, codurile contractelor de muncă finanțate prin FEADR în cadrul cărora prestează activități. În dreptul fiecărei zile pontate se va descrie pe scurt activitatea principală prestată conform atribuțiilor din fișa postului (de ex. monitorizarea beneficiarului X, participare la evenimentul Y, verificare conformitate dosar de plată beneficiar X, </w:t>
      </w:r>
      <w:r w:rsidR="004B1ADB">
        <w:rPr>
          <w:rFonts w:cs="Calibri"/>
          <w:color w:val="000000"/>
        </w:rPr>
        <w:t xml:space="preserve">avizare prelungire contract de finanțare al beneficiarului, </w:t>
      </w:r>
      <w:r w:rsidRPr="00471460">
        <w:rPr>
          <w:rFonts w:cs="Calibri"/>
          <w:color w:val="000000"/>
        </w:rPr>
        <w:t xml:space="preserve">elaborare </w:t>
      </w:r>
      <w:r w:rsidRPr="00471460">
        <w:rPr>
          <w:rFonts w:cs="Calibri"/>
          <w:color w:val="000000"/>
        </w:rPr>
        <w:lastRenderedPageBreak/>
        <w:t xml:space="preserve">DCP aferent DR-36F etc.) și se va menționa numărul de ore de activitate pentru ziua respectivă, fără a se detalia numărul de ore prestat pentru fiecare acțiune. În cadrul Anexei </w:t>
      </w:r>
      <w:r w:rsidRPr="00334B36">
        <w:rPr>
          <w:rFonts w:cs="Calibri"/>
          <w:color w:val="000000"/>
        </w:rPr>
        <w:t>2</w:t>
      </w:r>
      <w:r w:rsidRPr="00471460">
        <w:rPr>
          <w:rFonts w:cs="Calibri"/>
          <w:color w:val="000000"/>
        </w:rPr>
        <w:t>, primul rând este completat ca model. Experții AFIR vor verifica următoarele:</w:t>
      </w:r>
    </w:p>
    <w:p w14:paraId="63D8EE05" w14:textId="77777777" w:rsidR="004154E5" w:rsidRPr="00D1702D" w:rsidRDefault="004154E5" w:rsidP="00B82C46">
      <w:pPr>
        <w:numPr>
          <w:ilvl w:val="0"/>
          <w:numId w:val="86"/>
        </w:numPr>
        <w:spacing w:before="120" w:after="120" w:line="240" w:lineRule="auto"/>
        <w:jc w:val="both"/>
        <w:rPr>
          <w:rFonts w:cs="Calibri"/>
          <w:color w:val="000000"/>
        </w:rPr>
      </w:pPr>
      <w:r w:rsidRPr="00D1702D">
        <w:rPr>
          <w:rFonts w:cs="Calibri"/>
          <w:color w:val="000000"/>
        </w:rPr>
        <w:t>dacă activitatea descrisă are legătură cu atribuțiile din fișa postului aprobată</w:t>
      </w:r>
    </w:p>
    <w:p w14:paraId="143025EA" w14:textId="77777777" w:rsidR="004154E5" w:rsidRPr="00D1702D" w:rsidRDefault="004154E5" w:rsidP="00B82C46">
      <w:pPr>
        <w:numPr>
          <w:ilvl w:val="0"/>
          <w:numId w:val="86"/>
        </w:numPr>
        <w:spacing w:before="120" w:after="120" w:line="240" w:lineRule="auto"/>
        <w:jc w:val="both"/>
        <w:rPr>
          <w:rFonts w:cs="Calibri"/>
          <w:color w:val="000000"/>
        </w:rPr>
      </w:pPr>
      <w:r w:rsidRPr="00D1702D">
        <w:rPr>
          <w:rFonts w:cs="Calibri"/>
          <w:color w:val="000000"/>
        </w:rPr>
        <w:t>dacă numărul total de ore este cel din CIM, stat de plată și pentru care se solicită plata</w:t>
      </w:r>
      <w:r>
        <w:rPr>
          <w:rFonts w:cs="Calibri"/>
          <w:color w:val="000000"/>
        </w:rPr>
        <w:t>.</w:t>
      </w:r>
    </w:p>
    <w:p w14:paraId="162B2B4C" w14:textId="77777777" w:rsidR="004154E5" w:rsidRPr="00D1702D" w:rsidRDefault="004154E5" w:rsidP="004154E5">
      <w:pPr>
        <w:jc w:val="both"/>
        <w:rPr>
          <w:rFonts w:cs="Calibri"/>
          <w:color w:val="000000"/>
        </w:rPr>
      </w:pPr>
      <w:r w:rsidRPr="00D1702D">
        <w:rPr>
          <w:rFonts w:cs="Calibri"/>
          <w:color w:val="000000"/>
        </w:rPr>
        <w:t>Angajarea personalului GAL trebuie să se realizeze având în vedere evitarea conflictului de interese conform prevederilor legale în vigoare.</w:t>
      </w:r>
    </w:p>
    <w:p w14:paraId="1128B94F" w14:textId="77777777" w:rsidR="004154E5" w:rsidRDefault="004154E5" w:rsidP="004154E5">
      <w:pPr>
        <w:jc w:val="both"/>
        <w:rPr>
          <w:rFonts w:cs="Calibri"/>
          <w:color w:val="000000"/>
        </w:rPr>
      </w:pPr>
      <w:r w:rsidRPr="00D1702D">
        <w:rPr>
          <w:rFonts w:cs="Calibri"/>
          <w:color w:val="000000"/>
        </w:rPr>
        <w:t>Pentru membri din echipa GAL</w:t>
      </w:r>
      <w:r>
        <w:rPr>
          <w:rFonts w:cs="Calibri"/>
          <w:color w:val="000000"/>
        </w:rPr>
        <w:t xml:space="preserve"> angajați cu CIM, s</w:t>
      </w:r>
      <w:r w:rsidRPr="00D1702D">
        <w:rPr>
          <w:rFonts w:cs="Calibri"/>
          <w:color w:val="000000"/>
        </w:rPr>
        <w:t xml:space="preserve">unt eligibile salariile brute (acestea includ contribuția angajatului/angajatorului – plățile către bugetul de stat aferente salariilor - CAS, impozite etc.). Sunt eligibile inclusiv cheltuielile aferente tuturor tipurilor de concedii, cu respectarea prevederilor Codului Muncii și a legislației naționale aplicabile.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21"/>
      </w:tblGrid>
      <w:tr w:rsidR="004154E5" w:rsidRPr="00D1702D" w14:paraId="27E5EC5A" w14:textId="77777777" w:rsidTr="00635220">
        <w:tc>
          <w:tcPr>
            <w:tcW w:w="9721" w:type="dxa"/>
            <w:tcBorders>
              <w:top w:val="thinThickSmallGap" w:sz="12" w:space="0" w:color="FABF8F"/>
              <w:left w:val="thinThickSmallGap" w:sz="12" w:space="0" w:color="FABF8F"/>
              <w:bottom w:val="thinThickSmallGap" w:sz="12" w:space="0" w:color="FABF8F"/>
              <w:right w:val="thinThickSmallGap" w:sz="12" w:space="0" w:color="FABF8F"/>
            </w:tcBorders>
            <w:shd w:val="clear" w:color="auto" w:fill="auto"/>
          </w:tcPr>
          <w:p w14:paraId="2B778B73" w14:textId="77777777" w:rsidR="004154E5" w:rsidRPr="00D1702D" w:rsidRDefault="004154E5" w:rsidP="004154E5">
            <w:pPr>
              <w:rPr>
                <w:rFonts w:cs="Calibri"/>
                <w:color w:val="000000"/>
              </w:rPr>
            </w:pPr>
            <w:r w:rsidRPr="00D1702D">
              <w:rPr>
                <w:rFonts w:cs="Calibri"/>
                <w:b/>
                <w:color w:val="000000"/>
              </w:rPr>
              <w:t>Atenție!</w:t>
            </w:r>
            <w:r w:rsidRPr="00D1702D">
              <w:rPr>
                <w:rFonts w:cs="Calibri"/>
                <w:color w:val="000000"/>
              </w:rPr>
              <w:t xml:space="preserve"> </w:t>
            </w:r>
          </w:p>
          <w:p w14:paraId="242D72C0" w14:textId="77777777" w:rsidR="004154E5" w:rsidRDefault="004154E5" w:rsidP="004154E5">
            <w:pPr>
              <w:jc w:val="both"/>
              <w:rPr>
                <w:rFonts w:cs="Calibri"/>
                <w:color w:val="000000"/>
              </w:rPr>
            </w:pPr>
            <w:r w:rsidRPr="00D1702D">
              <w:rPr>
                <w:rFonts w:cs="Calibri"/>
                <w:color w:val="000000"/>
              </w:rPr>
              <w:t>Nu sunt eligibile prin DR-36F cheltuielile legate de acordarea de tichete</w:t>
            </w:r>
            <w:r w:rsidRPr="00D1702D" w:rsidDel="00845912">
              <w:rPr>
                <w:rFonts w:cs="Calibri"/>
                <w:color w:val="000000"/>
              </w:rPr>
              <w:t xml:space="preserve"> </w:t>
            </w:r>
            <w:r w:rsidRPr="00D1702D">
              <w:rPr>
                <w:rFonts w:cs="Calibri"/>
                <w:color w:val="000000"/>
              </w:rPr>
              <w:t>cadou/</w:t>
            </w:r>
            <w:r>
              <w:rPr>
                <w:rFonts w:cs="Calibri"/>
                <w:color w:val="000000"/>
              </w:rPr>
              <w:t xml:space="preserve"> </w:t>
            </w:r>
            <w:r w:rsidRPr="00D1702D">
              <w:rPr>
                <w:rFonts w:cs="Calibri"/>
                <w:color w:val="000000"/>
              </w:rPr>
              <w:t xml:space="preserve">de vacanță pentru angajații GAL. </w:t>
            </w:r>
          </w:p>
          <w:p w14:paraId="7E97FD86" w14:textId="77777777" w:rsidR="004154E5" w:rsidRPr="00D1702D" w:rsidRDefault="004154E5" w:rsidP="004154E5">
            <w:pPr>
              <w:jc w:val="both"/>
              <w:rPr>
                <w:rFonts w:cs="Calibri"/>
                <w:color w:val="000000"/>
              </w:rPr>
            </w:pPr>
            <w:r w:rsidRPr="00D1702D">
              <w:rPr>
                <w:rFonts w:cs="Calibri"/>
                <w:color w:val="000000"/>
              </w:rPr>
              <w:t>Nu sunt eligibile prin DR-36F</w:t>
            </w:r>
            <w:r>
              <w:rPr>
                <w:rFonts w:cs="Calibri"/>
                <w:color w:val="000000"/>
              </w:rPr>
              <w:t xml:space="preserve"> </w:t>
            </w:r>
            <w:r w:rsidRPr="00D1702D">
              <w:rPr>
                <w:rFonts w:cs="Calibri"/>
                <w:color w:val="000000"/>
              </w:rPr>
              <w:t>costuri</w:t>
            </w:r>
            <w:r>
              <w:rPr>
                <w:rFonts w:cs="Calibri"/>
                <w:color w:val="000000"/>
              </w:rPr>
              <w:t>le</w:t>
            </w:r>
            <w:r w:rsidRPr="00D1702D">
              <w:rPr>
                <w:rFonts w:cs="Calibri"/>
                <w:color w:val="000000"/>
              </w:rPr>
              <w:t xml:space="preserve"> legate de prestarea orelor suplimentare sau de prime/</w:t>
            </w:r>
            <w:r>
              <w:rPr>
                <w:rFonts w:cs="Calibri"/>
                <w:color w:val="000000"/>
              </w:rPr>
              <w:t xml:space="preserve"> </w:t>
            </w:r>
            <w:r w:rsidRPr="00D1702D">
              <w:rPr>
                <w:rFonts w:cs="Calibri"/>
                <w:color w:val="000000"/>
              </w:rPr>
              <w:t>salarii suplimentare aferente angajaților GAL</w:t>
            </w:r>
            <w:r>
              <w:rPr>
                <w:rFonts w:cs="Calibri"/>
                <w:color w:val="000000"/>
              </w:rPr>
              <w:t>.</w:t>
            </w:r>
          </w:p>
        </w:tc>
      </w:tr>
    </w:tbl>
    <w:p w14:paraId="3AA8F71C" w14:textId="77777777" w:rsidR="004154E5" w:rsidRPr="00D1702D" w:rsidRDefault="004154E5" w:rsidP="004154E5">
      <w:pPr>
        <w:spacing w:before="120" w:after="120"/>
        <w:jc w:val="both"/>
        <w:rPr>
          <w:rFonts w:cs="Calibri"/>
          <w:color w:val="000000"/>
        </w:rPr>
      </w:pPr>
      <w:r w:rsidRPr="00D1702D">
        <w:rPr>
          <w:rFonts w:cs="Calibri"/>
          <w:color w:val="000000"/>
        </w:rPr>
        <w:t>Salariul brut (format din salariul net și contribuția angajatului către bugetul de stat), cumulat cu valoarea tichetelor de masă nominale, după caz, acordate angajațiilor GAL va fi de maximum 8 salarii minime brute pe economie pe lună pentru managerul GAL, maximum 7 salarii minime brute pe economie pe lună pentru experții cu studii superioare și până la 5 salarii minime brute pe economie pe lună pentru personalul cu studii medii (la data efectuării plății de către GAL) în conformitate cu legislația incidentă. Salariul maxim poate fi acordat numai pentru personalul angajat cu normă întreagă. Pentru persoanele care nu lucrează cu normă întreagă, salarizarea maximă va fi stabilită corespunzător perioadei lucrate, raportându-se la salariile maximale (exemplu: pentru ½ normă de lucru - maximum 4 salarii minime brute pe economie/lună, pentru manager).</w:t>
      </w:r>
    </w:p>
    <w:tbl>
      <w:tblPr>
        <w:tblStyle w:val="GridTable1Light-Accent2"/>
        <w:tblW w:w="0" w:type="auto"/>
        <w:tblLook w:val="04A0" w:firstRow="1" w:lastRow="0" w:firstColumn="1" w:lastColumn="0" w:noHBand="0" w:noVBand="1"/>
      </w:tblPr>
      <w:tblGrid>
        <w:gridCol w:w="9751"/>
      </w:tblGrid>
      <w:tr w:rsidR="004154E5" w:rsidRPr="00BD1E4E" w14:paraId="0DC5F624" w14:textId="77777777" w:rsidTr="00415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3" w:type="dxa"/>
            <w:tcBorders>
              <w:top w:val="double" w:sz="4" w:space="0" w:color="F4B083" w:themeColor="accent2" w:themeTint="99"/>
              <w:left w:val="double" w:sz="4" w:space="0" w:color="F4B083" w:themeColor="accent2" w:themeTint="99"/>
              <w:bottom w:val="double" w:sz="4" w:space="0" w:color="F4B083" w:themeColor="accent2" w:themeTint="99"/>
              <w:right w:val="double" w:sz="4" w:space="0" w:color="F4B083" w:themeColor="accent2" w:themeTint="99"/>
            </w:tcBorders>
          </w:tcPr>
          <w:p w14:paraId="7F1CD2C5" w14:textId="77777777" w:rsidR="004154E5" w:rsidRDefault="004154E5" w:rsidP="004154E5">
            <w:pPr>
              <w:spacing w:before="120" w:after="120"/>
              <w:jc w:val="both"/>
              <w:rPr>
                <w:rFonts w:ascii="Calibri" w:hAnsi="Calibri" w:cs="Calibri"/>
                <w:b w:val="0"/>
                <w:bCs w:val="0"/>
                <w:color w:val="000000"/>
              </w:rPr>
            </w:pPr>
            <w:r w:rsidRPr="00BD1E4E">
              <w:rPr>
                <w:rFonts w:ascii="Calibri" w:hAnsi="Calibri" w:cs="Calibri"/>
                <w:color w:val="000000"/>
              </w:rPr>
              <w:t xml:space="preserve">Atenție! </w:t>
            </w:r>
          </w:p>
          <w:p w14:paraId="0FCEDB76" w14:textId="77777777" w:rsidR="004154E5" w:rsidRPr="005A18AA" w:rsidRDefault="004154E5" w:rsidP="004154E5">
            <w:pPr>
              <w:jc w:val="both"/>
              <w:rPr>
                <w:rFonts w:ascii="Calibri" w:hAnsi="Calibri" w:cs="Calibri"/>
                <w:color w:val="000000"/>
              </w:rPr>
            </w:pPr>
            <w:r w:rsidRPr="005A18AA">
              <w:rPr>
                <w:rFonts w:ascii="Calibri" w:hAnsi="Calibri" w:cs="Calibri"/>
                <w:color w:val="000000"/>
              </w:rPr>
              <w:t>Cheltuielile cu tichetele de masă nominale</w:t>
            </w:r>
            <w:r w:rsidRPr="005A18AA">
              <w:rPr>
                <w:rStyle w:val="FootnoteReference"/>
                <w:rFonts w:ascii="Calibri" w:hAnsi="Calibri" w:cs="Calibri"/>
                <w:color w:val="000000"/>
              </w:rPr>
              <w:footnoteReference w:id="14"/>
            </w:r>
            <w:r w:rsidRPr="005A18AA">
              <w:rPr>
                <w:rFonts w:ascii="Calibri" w:hAnsi="Calibri" w:cs="Calibri"/>
                <w:color w:val="000000"/>
              </w:rPr>
              <w:t xml:space="preserve"> pentru personalul GAL necesită aplicarea unei proceduri de achiziții</w:t>
            </w:r>
            <w:r>
              <w:rPr>
                <w:rFonts w:ascii="Calibri" w:hAnsi="Calibri" w:cs="Calibri"/>
                <w:color w:val="000000"/>
              </w:rPr>
              <w:t xml:space="preserve"> publice</w:t>
            </w:r>
            <w:r w:rsidRPr="005A18AA">
              <w:rPr>
                <w:rFonts w:ascii="Calibri" w:hAnsi="Calibri" w:cs="Calibri"/>
                <w:color w:val="000000"/>
              </w:rPr>
              <w:t xml:space="preserve"> conform prevederilor legislației nationale în vigoare și nu vor fi cuprinse în capitolul I Cheltuieli cu personalul</w:t>
            </w:r>
            <w:r>
              <w:rPr>
                <w:rFonts w:ascii="Calibri" w:hAnsi="Calibri" w:cs="Calibri"/>
                <w:color w:val="000000"/>
              </w:rPr>
              <w:t>, ci se vor asigura, dacă este cazul din valoarea primită prin sistemul ratelor forfetare</w:t>
            </w:r>
            <w:r w:rsidRPr="005A18AA">
              <w:rPr>
                <w:rFonts w:ascii="Calibri" w:hAnsi="Calibri" w:cs="Calibri"/>
                <w:color w:val="000000"/>
              </w:rPr>
              <w:t>.</w:t>
            </w:r>
          </w:p>
        </w:tc>
      </w:tr>
    </w:tbl>
    <w:p w14:paraId="7E80865C" w14:textId="77777777" w:rsidR="004154E5" w:rsidRDefault="004154E5" w:rsidP="004154E5">
      <w:pPr>
        <w:spacing w:before="120" w:after="120"/>
        <w:jc w:val="both"/>
        <w:rPr>
          <w:rFonts w:cs="Calibri"/>
          <w:bCs/>
          <w:color w:val="000000"/>
        </w:rPr>
      </w:pPr>
      <w:r w:rsidRPr="00FA3695">
        <w:rPr>
          <w:rFonts w:cs="Calibri"/>
          <w:bCs/>
          <w:color w:val="000000"/>
        </w:rPr>
        <w:lastRenderedPageBreak/>
        <w:t>În afara echipei permanente a GAL, implicată fie prin contracte individuale de muncă, fie prin contracte de voluntariat, GAL poate implica experți</w:t>
      </w:r>
      <w:r>
        <w:rPr>
          <w:rFonts w:cs="Calibri"/>
          <w:bCs/>
          <w:color w:val="000000"/>
        </w:rPr>
        <w:t xml:space="preserve"> sub altă formă, pentru desfășurarea unor activități care nu au caracter de continuitate:</w:t>
      </w:r>
    </w:p>
    <w:p w14:paraId="23AF7BF9" w14:textId="77777777" w:rsidR="004154E5" w:rsidRDefault="004154E5" w:rsidP="00B82C46">
      <w:pPr>
        <w:pStyle w:val="ListParagraph"/>
        <w:numPr>
          <w:ilvl w:val="0"/>
          <w:numId w:val="89"/>
        </w:numPr>
        <w:spacing w:before="120" w:after="120" w:line="240" w:lineRule="auto"/>
        <w:contextualSpacing w:val="0"/>
        <w:jc w:val="both"/>
        <w:rPr>
          <w:rFonts w:cs="Calibri"/>
          <w:bCs/>
          <w:color w:val="000000"/>
        </w:rPr>
      </w:pPr>
      <w:r w:rsidRPr="00FA3695">
        <w:rPr>
          <w:rFonts w:cs="Calibri"/>
          <w:bCs/>
          <w:color w:val="000000"/>
        </w:rPr>
        <w:t xml:space="preserve"> în baza unor contracte de prestări servicii </w:t>
      </w:r>
      <w:r>
        <w:rPr>
          <w:rFonts w:cs="Calibri"/>
          <w:bCs/>
          <w:color w:val="000000"/>
        </w:rPr>
        <w:t>cu persoane fizice autorizate (PFA)</w:t>
      </w:r>
      <w:r w:rsidRPr="00FA3695">
        <w:rPr>
          <w:rFonts w:cs="Calibri"/>
          <w:bCs/>
          <w:color w:val="000000"/>
        </w:rPr>
        <w:t>, situație în care plata se va realiza pe bază de factură, aceasta reprezentând onorariul, care include și cheltuielile de transport, cazare și masă</w:t>
      </w:r>
      <w:r>
        <w:rPr>
          <w:rFonts w:cs="Calibri"/>
          <w:bCs/>
          <w:color w:val="000000"/>
        </w:rPr>
        <w:t xml:space="preserve">, în funcție de activitatea prestată și clauzele contractului. </w:t>
      </w:r>
    </w:p>
    <w:p w14:paraId="1E33BF60" w14:textId="77777777" w:rsidR="004154E5" w:rsidRPr="00FA3695" w:rsidRDefault="004154E5" w:rsidP="00B82C46">
      <w:pPr>
        <w:pStyle w:val="ListParagraph"/>
        <w:numPr>
          <w:ilvl w:val="0"/>
          <w:numId w:val="89"/>
        </w:numPr>
        <w:spacing w:before="120" w:after="120" w:line="240" w:lineRule="auto"/>
        <w:contextualSpacing w:val="0"/>
        <w:jc w:val="both"/>
        <w:rPr>
          <w:rFonts w:cs="Calibri"/>
          <w:bCs/>
          <w:color w:val="000000"/>
        </w:rPr>
      </w:pPr>
      <w:r w:rsidRPr="00FA3695">
        <w:rPr>
          <w:rFonts w:cs="Calibri"/>
          <w:bCs/>
          <w:color w:val="000000"/>
        </w:rPr>
        <w:t xml:space="preserve">în </w:t>
      </w:r>
      <w:r>
        <w:rPr>
          <w:rFonts w:cs="Calibri"/>
          <w:bCs/>
          <w:color w:val="000000"/>
        </w:rPr>
        <w:t xml:space="preserve">baza unor </w:t>
      </w:r>
      <w:r w:rsidRPr="00FA3695">
        <w:rPr>
          <w:rFonts w:cs="Calibri"/>
          <w:bCs/>
          <w:color w:val="000000"/>
        </w:rPr>
        <w:t>contracte pentru drepturi de autor sau al contractelor de prestări servicii (de antrepriză)</w:t>
      </w:r>
      <w:r>
        <w:rPr>
          <w:rStyle w:val="FootnoteReference"/>
          <w:rFonts w:cs="Calibri"/>
          <w:bCs/>
          <w:color w:val="000000"/>
        </w:rPr>
        <w:footnoteReference w:id="15"/>
      </w:r>
      <w:r w:rsidRPr="00FA3695">
        <w:rPr>
          <w:rFonts w:cs="Calibri"/>
          <w:bCs/>
          <w:color w:val="000000"/>
        </w:rPr>
        <w:t xml:space="preserve">. În acest caz, </w:t>
      </w:r>
      <w:r>
        <w:rPr>
          <w:rFonts w:cs="Calibri"/>
          <w:bCs/>
          <w:color w:val="000000"/>
        </w:rPr>
        <w:t>este eligibilă valoarea brută a contractului (inclusiv impozitul care se reține la sursă), fiind responsabilitatea persoanei fizice contractate de a achita către bugetul de stat celelelalte contribuții obligatorii.</w:t>
      </w:r>
    </w:p>
    <w:p w14:paraId="42417707" w14:textId="77777777" w:rsidR="004154E5" w:rsidRPr="00FA3695" w:rsidRDefault="004154E5" w:rsidP="004154E5">
      <w:pPr>
        <w:spacing w:before="120" w:after="120"/>
        <w:jc w:val="both"/>
        <w:rPr>
          <w:rFonts w:cs="Calibri"/>
          <w:bCs/>
          <w:color w:val="000000"/>
        </w:rPr>
      </w:pPr>
      <w:r>
        <w:rPr>
          <w:rFonts w:cs="Calibri"/>
          <w:bCs/>
          <w:color w:val="000000"/>
        </w:rPr>
        <w:t>În cazurile de mai sus, persoanele fizice de mai sus (autorizate sau nu) vor depune la GAL un raport de activitate sau livrabilul produs în baza contractului, în funcție de activitatea desfășurată.</w:t>
      </w:r>
    </w:p>
    <w:p w14:paraId="64802760" w14:textId="77777777" w:rsidR="004154E5" w:rsidRPr="00FA3695" w:rsidRDefault="004154E5" w:rsidP="004154E5">
      <w:pPr>
        <w:spacing w:before="120" w:after="120"/>
        <w:jc w:val="both"/>
        <w:rPr>
          <w:rFonts w:cs="Calibri"/>
          <w:bCs/>
          <w:color w:val="000000"/>
        </w:rPr>
      </w:pPr>
      <w:r w:rsidRPr="00FA3695">
        <w:rPr>
          <w:rFonts w:cs="Calibri"/>
          <w:bCs/>
          <w:color w:val="000000"/>
        </w:rPr>
        <w:t>În cazul cesiunii drepturilor de autor conform Legii nr. 8/1996, republicată, cu modificările și completările ulterioare, în cadrul contractului individual de muncă, se impune introducerea în cadrul contractului a unor clauze specifice în acest sens</w:t>
      </w:r>
      <w:r w:rsidRPr="00FA3695">
        <w:rPr>
          <w:rFonts w:cs="Calibri"/>
          <w:bCs/>
          <w:color w:val="000000"/>
          <w:vertAlign w:val="superscript"/>
        </w:rPr>
        <w:footnoteReference w:id="16"/>
      </w:r>
      <w:r w:rsidRPr="00FA3695">
        <w:rPr>
          <w:rFonts w:cs="Calibri"/>
          <w:bCs/>
          <w:color w:val="000000"/>
        </w:rPr>
        <w:t>. În redactarea acestor clauze, trebuie să se acorde o atenție specială definirii drepturilor transferate angajatorului, prețului pentru care are loc transferul (remunerarea autorului - angajat pentru operele create în îndeplinirea atribuţiilor de serviciu precizate în contractul individual de muncă realizându-se prin plata salariului lunar prevăzut în contractul de muncă) și, nu în ultimul rând, perioadei pentru care are loc cesiunea – și care corespunde cel mai bine nevoii angajatorului (în acest caz, aceasta trebuie corelată cu durata de valabilitate a contractului de finanțare încheiat cu AFIR). Cesiunea drepturilor patrimoniale de autor trebuie să conțină dispoziții cu privire la drepturile patrimoniale transmise și, pentru fiecare dintre acestea, să arate modalitățile de utilizare a acestora, durata și întinderea cesiunii, precum și remunerația titularului dreptului de autor (salariul). Cesiunea poate fi generală (constând în cedarea tuturor drepturilor patrimoniale) sau specială (constând în cedarea anumitor drepturi pentru un anumit teritoriu și pentru o anumită durată). Dacă munca și produsele rezultate (ale salariaților autori) au un conținut complex, nefiind suficientă reglementarea la nivel de clauză inserată în cadrul contractului individual de muncă (CIM), atunci cesiunea poate îmbrăca forma unui Contract de cesiune – anexă la CIM, ce poate avea ca obiect unul sau mai multe drepturi patrimoniale care intră în conținutul dreptului de autor sau al noțiunii de „drepturi conexe“. În acest caz, în contract trebuie specificat fiecare drept cesionat. În lipsa unei stipulații contrare, cesiunea unuia dintre drepturile patrimoniale ale titularului dreptului de autor nu înseamnă că au fost cesionate și celelalte, neavând efect asupra celorlalte drepturi ale sale.</w:t>
      </w:r>
    </w:p>
    <w:p w14:paraId="1F333413" w14:textId="77777777" w:rsidR="004154E5" w:rsidRPr="00420D48" w:rsidRDefault="004154E5" w:rsidP="004154E5">
      <w:pPr>
        <w:spacing w:before="120" w:after="120"/>
        <w:jc w:val="both"/>
        <w:rPr>
          <w:rFonts w:cs="Calibri"/>
          <w:bCs/>
          <w:color w:val="000000"/>
          <w:lang w:val="en-US"/>
        </w:rPr>
      </w:pPr>
      <w:r w:rsidRPr="00420D48">
        <w:rPr>
          <w:rFonts w:cs="Calibri"/>
          <w:b/>
          <w:color w:val="000000"/>
        </w:rPr>
        <w:lastRenderedPageBreak/>
        <w:t>Pentru obținerea costurilor necesare desfășurării sarcinilor specifice ale GAL</w:t>
      </w:r>
      <w:r>
        <w:rPr>
          <w:rFonts w:cs="Calibri"/>
          <w:bCs/>
          <w:color w:val="000000"/>
        </w:rPr>
        <w:t xml:space="preserve"> menționate la </w:t>
      </w:r>
      <w:r w:rsidRPr="00420D48">
        <w:rPr>
          <w:rFonts w:cs="Calibri"/>
          <w:bCs/>
          <w:color w:val="000000"/>
          <w:lang w:val="en-US"/>
        </w:rPr>
        <w:t xml:space="preserve">art. 33 alin (3) din Regulamentul (UE) nr. 2021/1060: </w:t>
      </w:r>
    </w:p>
    <w:p w14:paraId="0A6182BD" w14:textId="77777777" w:rsidR="004154E5" w:rsidRPr="00420D48" w:rsidRDefault="004154E5" w:rsidP="004154E5">
      <w:pPr>
        <w:spacing w:before="120" w:after="120"/>
        <w:ind w:left="567"/>
        <w:jc w:val="both"/>
        <w:rPr>
          <w:rFonts w:cs="Calibri"/>
          <w:bCs/>
          <w:color w:val="000000"/>
          <w:lang w:val="en-US"/>
        </w:rPr>
      </w:pPr>
      <w:r w:rsidRPr="00420D48">
        <w:rPr>
          <w:rFonts w:cs="Calibri"/>
          <w:bCs/>
          <w:color w:val="000000"/>
          <w:lang w:val="en-US"/>
        </w:rPr>
        <w:t xml:space="preserve">(a) consolidarea capacității actorilor locali de a dezvolta și implementa operațiuni; </w:t>
      </w:r>
    </w:p>
    <w:p w14:paraId="59E14B39" w14:textId="77777777" w:rsidR="004154E5" w:rsidRPr="00420D48" w:rsidRDefault="004154E5" w:rsidP="004154E5">
      <w:pPr>
        <w:spacing w:before="120" w:after="120"/>
        <w:ind w:left="567"/>
        <w:jc w:val="both"/>
        <w:rPr>
          <w:rFonts w:cs="Calibri"/>
          <w:bCs/>
          <w:color w:val="000000"/>
          <w:lang w:val="en-US"/>
        </w:rPr>
      </w:pPr>
      <w:r w:rsidRPr="00420D48">
        <w:rPr>
          <w:rFonts w:cs="Calibri"/>
          <w:bCs/>
          <w:color w:val="000000"/>
          <w:lang w:val="en-US"/>
        </w:rPr>
        <w:t xml:space="preserve">(b) elaborarea unei proceduri și a unor criterii de selecție nediscriminatorii și transparente, care să evite conflictele de interese și să garanteze că niciun grup individual de interese nu controlează deciziile de selecție; </w:t>
      </w:r>
    </w:p>
    <w:p w14:paraId="330FBD3F" w14:textId="77777777" w:rsidR="004154E5" w:rsidRPr="00420D48" w:rsidRDefault="004154E5" w:rsidP="004154E5">
      <w:pPr>
        <w:spacing w:before="120" w:after="120"/>
        <w:ind w:left="567"/>
        <w:jc w:val="both"/>
        <w:rPr>
          <w:rFonts w:cs="Calibri"/>
          <w:bCs/>
          <w:color w:val="000000"/>
          <w:lang w:val="en-US"/>
        </w:rPr>
      </w:pPr>
      <w:r w:rsidRPr="00420D48">
        <w:rPr>
          <w:rFonts w:cs="Calibri"/>
          <w:bCs/>
          <w:color w:val="000000"/>
          <w:lang w:val="en-US"/>
        </w:rPr>
        <w:t xml:space="preserve">(c) pregătirea și publicarea cererilor de propuneri; </w:t>
      </w:r>
    </w:p>
    <w:p w14:paraId="7DDBF72B" w14:textId="77777777" w:rsidR="004154E5" w:rsidRPr="00420D48" w:rsidRDefault="004154E5" w:rsidP="004154E5">
      <w:pPr>
        <w:spacing w:before="120" w:after="120"/>
        <w:ind w:left="567"/>
        <w:jc w:val="both"/>
        <w:rPr>
          <w:rFonts w:cs="Calibri"/>
          <w:bCs/>
          <w:color w:val="000000"/>
          <w:lang w:val="en-US"/>
        </w:rPr>
      </w:pPr>
      <w:r w:rsidRPr="00420D48">
        <w:rPr>
          <w:rFonts w:cs="Calibri"/>
          <w:bCs/>
          <w:color w:val="000000"/>
          <w:lang w:val="en-US"/>
        </w:rPr>
        <w:t xml:space="preserve">(d) selectarea operațiunilor, stabilirea cuantumului sprijinului și prezentarea propunerilor către organismul responsabil pentru verificarea finală a eligibilității înainte de aprobare; </w:t>
      </w:r>
    </w:p>
    <w:p w14:paraId="7AA6324A" w14:textId="77777777" w:rsidR="004154E5" w:rsidRPr="00420D48" w:rsidRDefault="004154E5" w:rsidP="004154E5">
      <w:pPr>
        <w:spacing w:before="120" w:after="120"/>
        <w:ind w:left="567"/>
        <w:jc w:val="both"/>
        <w:rPr>
          <w:rFonts w:cs="Calibri"/>
          <w:bCs/>
          <w:color w:val="000000"/>
          <w:lang w:val="en-US"/>
        </w:rPr>
      </w:pPr>
      <w:r w:rsidRPr="00420D48">
        <w:rPr>
          <w:rFonts w:cs="Calibri"/>
          <w:bCs/>
          <w:color w:val="000000"/>
          <w:lang w:val="en-US"/>
        </w:rPr>
        <w:t xml:space="preserve">(e) monitorizarea progreselor înregistrate în direcția atingerii obiectivelor strategiei; </w:t>
      </w:r>
    </w:p>
    <w:p w14:paraId="54E442E2" w14:textId="77777777" w:rsidR="004154E5" w:rsidRPr="00420D48" w:rsidRDefault="004154E5" w:rsidP="004154E5">
      <w:pPr>
        <w:spacing w:before="120" w:after="120"/>
        <w:ind w:left="567"/>
        <w:jc w:val="both"/>
        <w:rPr>
          <w:rFonts w:cs="Calibri"/>
          <w:bCs/>
          <w:color w:val="000000"/>
        </w:rPr>
      </w:pPr>
      <w:r w:rsidRPr="00420D48">
        <w:rPr>
          <w:rFonts w:cs="Calibri"/>
          <w:bCs/>
          <w:color w:val="000000"/>
          <w:lang w:val="en-US"/>
        </w:rPr>
        <w:t>(f) evaluarea implementării strategiei</w:t>
      </w:r>
      <w:r>
        <w:rPr>
          <w:rFonts w:cs="Calibri"/>
          <w:bCs/>
          <w:color w:val="000000"/>
          <w:lang w:val="en-US"/>
        </w:rPr>
        <w:t>,</w:t>
      </w:r>
    </w:p>
    <w:p w14:paraId="53E6B7A2" w14:textId="77777777" w:rsidR="004154E5" w:rsidRDefault="004154E5" w:rsidP="004154E5">
      <w:pPr>
        <w:spacing w:before="120" w:after="120"/>
        <w:jc w:val="both"/>
        <w:rPr>
          <w:rFonts w:cs="Calibri"/>
          <w:b/>
          <w:color w:val="000000"/>
        </w:rPr>
      </w:pPr>
      <w:r>
        <w:rPr>
          <w:rFonts w:cs="Calibri"/>
          <w:b/>
          <w:color w:val="000000"/>
        </w:rPr>
        <w:t>calculate ca rată forfetară în raport cu cheltuielile cu personalul, GAL poate depune o cerere de plată, dar nu mai des decât trimestrial.</w:t>
      </w:r>
    </w:p>
    <w:p w14:paraId="551FB265" w14:textId="77777777" w:rsidR="004154E5" w:rsidRDefault="004154E5" w:rsidP="004154E5">
      <w:pPr>
        <w:spacing w:before="120" w:after="120"/>
        <w:jc w:val="both"/>
        <w:rPr>
          <w:rFonts w:cs="Calibri"/>
          <w:bCs/>
          <w:color w:val="000000"/>
        </w:rPr>
      </w:pPr>
      <w:r w:rsidRPr="00420D48">
        <w:rPr>
          <w:rFonts w:cs="Calibri"/>
          <w:bCs/>
          <w:color w:val="000000"/>
        </w:rPr>
        <w:t xml:space="preserve">Condiția pentru depunerea dosarului constă în depunerea documentelor justificative pentru </w:t>
      </w:r>
      <w:r>
        <w:rPr>
          <w:rFonts w:cs="Calibri"/>
          <w:bCs/>
          <w:color w:val="000000"/>
        </w:rPr>
        <w:t>realizarea activităților</w:t>
      </w:r>
      <w:r w:rsidRPr="00420D48">
        <w:rPr>
          <w:rFonts w:cs="Calibri"/>
          <w:bCs/>
          <w:color w:val="000000"/>
        </w:rPr>
        <w:t xml:space="preserve"> planificate pentru fiecare trimestru.</w:t>
      </w:r>
    </w:p>
    <w:p w14:paraId="3C0B9FCA" w14:textId="77777777" w:rsidR="004154E5" w:rsidRPr="0022239C" w:rsidRDefault="004154E5" w:rsidP="004154E5">
      <w:pPr>
        <w:spacing w:before="120" w:after="120"/>
        <w:jc w:val="both"/>
        <w:rPr>
          <w:rFonts w:cs="Calibri"/>
          <w:bCs/>
          <w:color w:val="000000"/>
          <w:lang w:val="en-US"/>
        </w:rPr>
      </w:pPr>
      <w:r w:rsidRPr="0022239C">
        <w:rPr>
          <w:rFonts w:cs="Calibri"/>
          <w:bCs/>
          <w:color w:val="000000"/>
          <w:lang w:val="en-US"/>
        </w:rPr>
        <w:t>Unul dintre cele mai importante principii cheie ale LEADER</w:t>
      </w:r>
      <w:r>
        <w:rPr>
          <w:rFonts w:cs="Calibri"/>
          <w:bCs/>
          <w:color w:val="000000"/>
          <w:lang w:val="en-US"/>
        </w:rPr>
        <w:t>/ DLRC</w:t>
      </w:r>
      <w:r w:rsidRPr="0022239C">
        <w:rPr>
          <w:rFonts w:cs="Calibri"/>
          <w:bCs/>
          <w:color w:val="000000"/>
          <w:lang w:val="en-US"/>
        </w:rPr>
        <w:t xml:space="preserve"> este abordarea </w:t>
      </w:r>
      <w:r>
        <w:rPr>
          <w:rFonts w:cs="Calibri"/>
          <w:bCs/>
          <w:color w:val="000000"/>
          <w:lang w:val="en-US"/>
        </w:rPr>
        <w:t>„</w:t>
      </w:r>
      <w:r w:rsidRPr="0022239C">
        <w:rPr>
          <w:rFonts w:cs="Calibri"/>
          <w:bCs/>
          <w:color w:val="000000"/>
          <w:lang w:val="en-US"/>
        </w:rPr>
        <w:t>de jos în sus</w:t>
      </w:r>
      <w:r>
        <w:rPr>
          <w:rFonts w:cs="Calibri"/>
          <w:bCs/>
          <w:color w:val="000000"/>
          <w:lang w:val="en-US"/>
        </w:rPr>
        <w:t>”</w:t>
      </w:r>
      <w:r w:rsidRPr="0022239C">
        <w:rPr>
          <w:rFonts w:cs="Calibri"/>
          <w:bCs/>
          <w:color w:val="000000"/>
          <w:lang w:val="en-US"/>
        </w:rPr>
        <w:t>;</w:t>
      </w:r>
      <w:r>
        <w:rPr>
          <w:rFonts w:cs="Calibri"/>
          <w:bCs/>
          <w:color w:val="000000"/>
          <w:lang w:val="en-US"/>
        </w:rPr>
        <w:t xml:space="preserve"> </w:t>
      </w:r>
      <w:r w:rsidRPr="0022239C">
        <w:rPr>
          <w:rFonts w:cs="Calibri"/>
          <w:bCs/>
          <w:color w:val="000000"/>
          <w:lang w:val="en-US"/>
        </w:rPr>
        <w:t>aceasta are scopul de a încuraja luarea deciziilor participative la nivel local pentru toate aspectele</w:t>
      </w:r>
      <w:r>
        <w:rPr>
          <w:rFonts w:cs="Calibri"/>
          <w:bCs/>
          <w:color w:val="000000"/>
          <w:lang w:val="en-US"/>
        </w:rPr>
        <w:t xml:space="preserve"> </w:t>
      </w:r>
      <w:r w:rsidRPr="0022239C">
        <w:rPr>
          <w:rFonts w:cs="Calibri"/>
          <w:bCs/>
          <w:color w:val="000000"/>
          <w:lang w:val="en-US"/>
        </w:rPr>
        <w:t>politicii de dezvoltare. Este necesară implicarea actorilor locali, inclusiv a comunității în ansamblu,</w:t>
      </w:r>
      <w:r>
        <w:rPr>
          <w:rFonts w:cs="Calibri"/>
          <w:bCs/>
          <w:color w:val="000000"/>
          <w:lang w:val="en-US"/>
        </w:rPr>
        <w:t xml:space="preserve"> </w:t>
      </w:r>
      <w:r w:rsidRPr="0022239C">
        <w:rPr>
          <w:rFonts w:cs="Calibri"/>
          <w:bCs/>
          <w:color w:val="000000"/>
          <w:lang w:val="en-US"/>
        </w:rPr>
        <w:t>a grupurilor de interese economice și sociale și a instituțiilor reprezentative publice și private.</w:t>
      </w:r>
    </w:p>
    <w:p w14:paraId="24FDCCB8" w14:textId="77777777" w:rsidR="004154E5" w:rsidRDefault="004154E5" w:rsidP="004154E5">
      <w:pPr>
        <w:spacing w:before="120" w:after="120"/>
        <w:jc w:val="both"/>
        <w:rPr>
          <w:rFonts w:cs="Calibri"/>
          <w:bCs/>
          <w:color w:val="000000"/>
        </w:rPr>
      </w:pPr>
      <w:r w:rsidRPr="0022239C">
        <w:rPr>
          <w:rFonts w:cs="Calibri"/>
          <w:b/>
          <w:bCs/>
          <w:color w:val="000000"/>
          <w:lang w:val="en-US"/>
        </w:rPr>
        <w:t xml:space="preserve">Abordarea </w:t>
      </w:r>
      <w:r>
        <w:rPr>
          <w:rFonts w:cs="Calibri"/>
          <w:b/>
          <w:bCs/>
          <w:color w:val="000000"/>
          <w:lang w:val="en-US"/>
        </w:rPr>
        <w:t>„</w:t>
      </w:r>
      <w:r w:rsidRPr="0022239C">
        <w:rPr>
          <w:rFonts w:cs="Calibri"/>
          <w:b/>
          <w:bCs/>
          <w:color w:val="000000"/>
          <w:lang w:val="en-US"/>
        </w:rPr>
        <w:t xml:space="preserve">de jos </w:t>
      </w:r>
      <w:r w:rsidRPr="0022239C">
        <w:rPr>
          <w:rFonts w:cs="Calibri" w:hint="cs"/>
          <w:b/>
          <w:bCs/>
          <w:color w:val="000000"/>
          <w:lang w:val="en-US"/>
        </w:rPr>
        <w:t>î</w:t>
      </w:r>
      <w:r w:rsidRPr="0022239C">
        <w:rPr>
          <w:rFonts w:cs="Calibri"/>
          <w:b/>
          <w:bCs/>
          <w:color w:val="000000"/>
          <w:lang w:val="en-US"/>
        </w:rPr>
        <w:t>n sus</w:t>
      </w:r>
      <w:r>
        <w:rPr>
          <w:rFonts w:cs="Calibri"/>
          <w:b/>
          <w:bCs/>
          <w:color w:val="000000"/>
          <w:lang w:val="en-US"/>
        </w:rPr>
        <w:t>”</w:t>
      </w:r>
      <w:r w:rsidRPr="0022239C">
        <w:rPr>
          <w:rFonts w:cs="Calibri"/>
          <w:b/>
          <w:bCs/>
          <w:color w:val="000000"/>
          <w:lang w:val="en-US"/>
        </w:rPr>
        <w:t xml:space="preserve"> se bazeaz</w:t>
      </w:r>
      <w:r w:rsidRPr="0022239C">
        <w:rPr>
          <w:rFonts w:cs="Calibri" w:hint="cs"/>
          <w:b/>
          <w:bCs/>
          <w:color w:val="000000"/>
          <w:lang w:val="en-US"/>
        </w:rPr>
        <w:t>ă</w:t>
      </w:r>
      <w:r w:rsidRPr="0022239C">
        <w:rPr>
          <w:rFonts w:cs="Calibri"/>
          <w:b/>
          <w:bCs/>
          <w:color w:val="000000"/>
          <w:lang w:val="en-US"/>
        </w:rPr>
        <w:t xml:space="preserve"> pe dou</w:t>
      </w:r>
      <w:r w:rsidRPr="0022239C">
        <w:rPr>
          <w:rFonts w:cs="Calibri" w:hint="cs"/>
          <w:b/>
          <w:bCs/>
          <w:color w:val="000000"/>
          <w:lang w:val="en-US"/>
        </w:rPr>
        <w:t>ă</w:t>
      </w:r>
      <w:r w:rsidRPr="0022239C">
        <w:rPr>
          <w:rFonts w:cs="Calibri"/>
          <w:b/>
          <w:bCs/>
          <w:color w:val="000000"/>
          <w:lang w:val="en-US"/>
        </w:rPr>
        <w:t xml:space="preserve"> activit</w:t>
      </w:r>
      <w:r w:rsidRPr="0022239C">
        <w:rPr>
          <w:rFonts w:cs="Calibri" w:hint="cs"/>
          <w:b/>
          <w:bCs/>
          <w:color w:val="000000"/>
          <w:lang w:val="en-US"/>
        </w:rPr>
        <w:t>ăț</w:t>
      </w:r>
      <w:r w:rsidRPr="0022239C">
        <w:rPr>
          <w:rFonts w:cs="Calibri"/>
          <w:b/>
          <w:bCs/>
          <w:color w:val="000000"/>
          <w:lang w:val="en-US"/>
        </w:rPr>
        <w:t xml:space="preserve">i majore </w:t>
      </w:r>
      <w:r w:rsidRPr="0022239C">
        <w:rPr>
          <w:rFonts w:cs="Calibri"/>
          <w:bCs/>
          <w:color w:val="000000"/>
          <w:lang w:val="en-US"/>
        </w:rPr>
        <w:t>(„animarea” și formarea</w:t>
      </w:r>
      <w:r>
        <w:rPr>
          <w:rFonts w:cs="Calibri"/>
          <w:bCs/>
          <w:color w:val="000000"/>
          <w:lang w:val="en-US"/>
        </w:rPr>
        <w:t xml:space="preserve"> </w:t>
      </w:r>
      <w:r w:rsidRPr="0022239C">
        <w:rPr>
          <w:rFonts w:cs="Calibri"/>
          <w:bCs/>
          <w:color w:val="000000"/>
          <w:lang w:val="en-US"/>
        </w:rPr>
        <w:t>comunităților locale). Această abordare înseamnă că actorii și comunitatea</w:t>
      </w:r>
      <w:r>
        <w:rPr>
          <w:rFonts w:cs="Calibri"/>
          <w:bCs/>
          <w:color w:val="000000"/>
          <w:lang w:val="en-US"/>
        </w:rPr>
        <w:t xml:space="preserve"> </w:t>
      </w:r>
      <w:r w:rsidRPr="0022239C">
        <w:rPr>
          <w:rFonts w:cs="Calibri"/>
          <w:bCs/>
          <w:color w:val="000000"/>
          <w:lang w:val="en-US"/>
        </w:rPr>
        <w:t>locală pot ajuta la definirea unei căi de dezvoltare pentru zona lor în concordanță cu nevoile,</w:t>
      </w:r>
      <w:r>
        <w:rPr>
          <w:rFonts w:cs="Calibri"/>
          <w:bCs/>
          <w:color w:val="000000"/>
          <w:lang w:val="en-US"/>
        </w:rPr>
        <w:t xml:space="preserve"> </w:t>
      </w:r>
      <w:r w:rsidRPr="0022239C">
        <w:rPr>
          <w:rFonts w:cs="Calibri"/>
          <w:bCs/>
          <w:color w:val="000000"/>
          <w:lang w:val="en-US"/>
        </w:rPr>
        <w:t>așteptările și planurile lor. Implicarea actorilor locali ar trebui să fie echitabilă și transparentă, inclusiv a populației mari,</w:t>
      </w:r>
      <w:r>
        <w:rPr>
          <w:rFonts w:cs="Calibri"/>
          <w:bCs/>
          <w:color w:val="000000"/>
          <w:lang w:val="en-US"/>
        </w:rPr>
        <w:t xml:space="preserve"> </w:t>
      </w:r>
      <w:r w:rsidRPr="0022239C">
        <w:rPr>
          <w:rFonts w:cs="Calibri"/>
          <w:bCs/>
          <w:color w:val="000000"/>
          <w:lang w:val="en-US"/>
        </w:rPr>
        <w:t>grupuri de interese economice, civice și sociale și instituții publice și private reprezentative.</w:t>
      </w:r>
      <w:r>
        <w:rPr>
          <w:rFonts w:cs="Calibri"/>
          <w:bCs/>
          <w:color w:val="000000"/>
          <w:lang w:val="en-US"/>
        </w:rPr>
        <w:t xml:space="preserve"> </w:t>
      </w:r>
      <w:r w:rsidRPr="0022239C">
        <w:rPr>
          <w:rFonts w:cs="Calibri"/>
          <w:bCs/>
          <w:color w:val="000000"/>
          <w:lang w:val="en-US"/>
        </w:rPr>
        <w:t xml:space="preserve">Această abordare </w:t>
      </w:r>
      <w:r>
        <w:rPr>
          <w:rFonts w:cs="Calibri"/>
          <w:bCs/>
          <w:color w:val="000000"/>
          <w:lang w:val="en-US"/>
        </w:rPr>
        <w:t>„</w:t>
      </w:r>
      <w:r w:rsidRPr="0022239C">
        <w:rPr>
          <w:rFonts w:cs="Calibri"/>
          <w:bCs/>
          <w:color w:val="000000"/>
          <w:lang w:val="en-US"/>
        </w:rPr>
        <w:t>de jos în sus</w:t>
      </w:r>
      <w:r>
        <w:rPr>
          <w:rFonts w:cs="Calibri"/>
          <w:bCs/>
          <w:color w:val="000000"/>
          <w:lang w:val="en-US"/>
        </w:rPr>
        <w:t>”</w:t>
      </w:r>
      <w:r w:rsidRPr="0022239C">
        <w:rPr>
          <w:rFonts w:cs="Calibri"/>
          <w:bCs/>
          <w:color w:val="000000"/>
          <w:lang w:val="en-US"/>
        </w:rPr>
        <w:t xml:space="preserve"> este consacrată în reglementările UE cu prevederi legate de</w:t>
      </w:r>
      <w:r>
        <w:rPr>
          <w:rFonts w:cs="Calibri"/>
          <w:bCs/>
          <w:color w:val="000000"/>
          <w:lang w:val="en-US"/>
        </w:rPr>
        <w:t xml:space="preserve"> </w:t>
      </w:r>
      <w:r w:rsidRPr="0022239C">
        <w:rPr>
          <w:rFonts w:cs="Calibri"/>
          <w:bCs/>
          <w:color w:val="000000"/>
          <w:lang w:val="en-US"/>
        </w:rPr>
        <w:t>animare și pentru luarea deciziilor care să asigure că niciun grup de interese nu poate avea o</w:t>
      </w:r>
      <w:r>
        <w:rPr>
          <w:rFonts w:cs="Calibri"/>
          <w:bCs/>
          <w:color w:val="000000"/>
          <w:lang w:val="en-US"/>
        </w:rPr>
        <w:t xml:space="preserve"> </w:t>
      </w:r>
      <w:r w:rsidRPr="0022239C">
        <w:rPr>
          <w:rFonts w:cs="Calibri"/>
          <w:bCs/>
          <w:color w:val="000000"/>
          <w:lang w:val="en-US"/>
        </w:rPr>
        <w:t>majoritate.</w:t>
      </w:r>
    </w:p>
    <w:p w14:paraId="37A37B7F" w14:textId="77777777" w:rsidR="004154E5" w:rsidRPr="009D175E" w:rsidRDefault="004154E5" w:rsidP="004154E5">
      <w:pPr>
        <w:spacing w:before="120" w:after="120"/>
        <w:jc w:val="both"/>
        <w:rPr>
          <w:rFonts w:cs="Calibri"/>
          <w:bCs/>
          <w:color w:val="000000"/>
        </w:rPr>
      </w:pPr>
      <w:r w:rsidRPr="009D175E">
        <w:rPr>
          <w:rFonts w:cs="Calibri"/>
          <w:bCs/>
          <w:color w:val="000000"/>
        </w:rPr>
        <w:t>„Anima</w:t>
      </w:r>
      <w:r>
        <w:rPr>
          <w:rFonts w:cs="Calibri"/>
          <w:bCs/>
          <w:color w:val="000000"/>
        </w:rPr>
        <w:t>r</w:t>
      </w:r>
      <w:r w:rsidRPr="009D175E">
        <w:rPr>
          <w:rFonts w:cs="Calibri"/>
          <w:bCs/>
          <w:color w:val="000000"/>
        </w:rPr>
        <w:t>e” se referă la activități care stimulează interesul local pentru dezvoltarea rurală,</w:t>
      </w:r>
      <w:r>
        <w:rPr>
          <w:rFonts w:cs="Calibri"/>
          <w:bCs/>
          <w:color w:val="000000"/>
        </w:rPr>
        <w:t xml:space="preserve"> </w:t>
      </w:r>
      <w:r w:rsidRPr="009D175E">
        <w:rPr>
          <w:rFonts w:cs="Calibri"/>
          <w:bCs/>
          <w:color w:val="000000"/>
        </w:rPr>
        <w:t>prezentarea de idei și proiecte.</w:t>
      </w:r>
      <w:r>
        <w:rPr>
          <w:rFonts w:cs="Calibri"/>
          <w:bCs/>
          <w:color w:val="000000"/>
        </w:rPr>
        <w:t xml:space="preserve"> </w:t>
      </w:r>
      <w:r w:rsidRPr="009D175E">
        <w:rPr>
          <w:rFonts w:cs="Calibri"/>
          <w:bCs/>
          <w:color w:val="000000"/>
        </w:rPr>
        <w:t>Anima</w:t>
      </w:r>
      <w:r>
        <w:rPr>
          <w:rFonts w:cs="Calibri"/>
          <w:bCs/>
          <w:color w:val="000000"/>
        </w:rPr>
        <w:t>re</w:t>
      </w:r>
      <w:r w:rsidRPr="009D175E">
        <w:rPr>
          <w:rFonts w:cs="Calibri"/>
          <w:bCs/>
          <w:color w:val="000000"/>
        </w:rPr>
        <w:t xml:space="preserve">a se referă la mobilizarea, împuternicirea și implicarea localnicilor în dezvoltarea locală bazată pe comunitate și, în special, în furnizarea </w:t>
      </w:r>
      <w:r>
        <w:rPr>
          <w:rFonts w:cs="Calibri"/>
          <w:bCs/>
          <w:color w:val="000000"/>
        </w:rPr>
        <w:t xml:space="preserve">strategiei de </w:t>
      </w:r>
      <w:r w:rsidRPr="009D175E">
        <w:rPr>
          <w:rFonts w:cs="Calibri"/>
          <w:bCs/>
          <w:color w:val="000000"/>
        </w:rPr>
        <w:t>dezvolt</w:t>
      </w:r>
      <w:r>
        <w:rPr>
          <w:rFonts w:cs="Calibri"/>
          <w:bCs/>
          <w:color w:val="000000"/>
        </w:rPr>
        <w:t>are</w:t>
      </w:r>
      <w:r w:rsidRPr="009D175E">
        <w:rPr>
          <w:rFonts w:cs="Calibri"/>
          <w:bCs/>
          <w:color w:val="000000"/>
        </w:rPr>
        <w:t xml:space="preserve"> local</w:t>
      </w:r>
      <w:r>
        <w:rPr>
          <w:rFonts w:cs="Calibri"/>
          <w:bCs/>
          <w:color w:val="000000"/>
        </w:rPr>
        <w:t>ă</w:t>
      </w:r>
      <w:r w:rsidRPr="009D175E">
        <w:rPr>
          <w:rFonts w:cs="Calibri"/>
          <w:bCs/>
          <w:color w:val="000000"/>
        </w:rPr>
        <w:t>.</w:t>
      </w:r>
      <w:r w:rsidRPr="009D175E">
        <w:t xml:space="preserve"> </w:t>
      </w:r>
      <w:r w:rsidRPr="009D175E">
        <w:rPr>
          <w:rFonts w:cs="Calibri"/>
          <w:bCs/>
          <w:color w:val="000000"/>
        </w:rPr>
        <w:t>Ace</w:t>
      </w:r>
      <w:r>
        <w:rPr>
          <w:rFonts w:cs="Calibri"/>
          <w:bCs/>
          <w:color w:val="000000"/>
        </w:rPr>
        <w:t>a</w:t>
      </w:r>
      <w:r w:rsidRPr="009D175E">
        <w:rPr>
          <w:rFonts w:cs="Calibri"/>
          <w:bCs/>
          <w:color w:val="000000"/>
        </w:rPr>
        <w:t>sta include informarea, sprijinirea și coordonarea activităților părților interesate care alcătuiesc comunitatea locală și este un</w:t>
      </w:r>
      <w:r>
        <w:rPr>
          <w:rFonts w:cs="Calibri"/>
          <w:bCs/>
          <w:color w:val="000000"/>
        </w:rPr>
        <w:t xml:space="preserve"> </w:t>
      </w:r>
      <w:r w:rsidRPr="009D175E">
        <w:rPr>
          <w:rFonts w:cs="Calibri"/>
          <w:bCs/>
          <w:color w:val="000000"/>
        </w:rPr>
        <w:t xml:space="preserve">mijloc important </w:t>
      </w:r>
      <w:r>
        <w:rPr>
          <w:rFonts w:cs="Calibri"/>
          <w:bCs/>
          <w:color w:val="000000"/>
        </w:rPr>
        <w:t>de</w:t>
      </w:r>
      <w:r w:rsidRPr="009D175E">
        <w:rPr>
          <w:rFonts w:cs="Calibri"/>
          <w:bCs/>
          <w:color w:val="000000"/>
        </w:rPr>
        <w:t xml:space="preserve"> care pot beneficia grupurile subreprezentate.</w:t>
      </w:r>
    </w:p>
    <w:p w14:paraId="15C58A03" w14:textId="77777777" w:rsidR="004154E5" w:rsidRDefault="004154E5" w:rsidP="004154E5">
      <w:pPr>
        <w:spacing w:before="120" w:after="120"/>
        <w:jc w:val="both"/>
        <w:rPr>
          <w:rFonts w:cs="Calibri"/>
          <w:bCs/>
          <w:color w:val="000000"/>
        </w:rPr>
      </w:pPr>
      <w:r w:rsidRPr="009D175E">
        <w:rPr>
          <w:rFonts w:cs="Calibri"/>
          <w:bCs/>
          <w:color w:val="000000"/>
        </w:rPr>
        <w:t>Anima</w:t>
      </w:r>
      <w:r>
        <w:rPr>
          <w:rFonts w:cs="Calibri"/>
          <w:bCs/>
          <w:color w:val="000000"/>
        </w:rPr>
        <w:t>re</w:t>
      </w:r>
      <w:r w:rsidRPr="009D175E">
        <w:rPr>
          <w:rFonts w:cs="Calibri"/>
          <w:bCs/>
          <w:color w:val="000000"/>
        </w:rPr>
        <w:t>a poate include activități care:</w:t>
      </w:r>
      <w:r>
        <w:rPr>
          <w:rFonts w:cs="Calibri"/>
          <w:bCs/>
          <w:color w:val="000000"/>
        </w:rPr>
        <w:t xml:space="preserve"> </w:t>
      </w:r>
    </w:p>
    <w:p w14:paraId="564C4485" w14:textId="77777777" w:rsidR="004154E5" w:rsidRPr="00410C96" w:rsidRDefault="004154E5" w:rsidP="00B82C46">
      <w:pPr>
        <w:pStyle w:val="ListParagraph"/>
        <w:numPr>
          <w:ilvl w:val="0"/>
          <w:numId w:val="103"/>
        </w:numPr>
        <w:spacing w:before="120" w:after="120" w:line="240" w:lineRule="auto"/>
        <w:contextualSpacing w:val="0"/>
        <w:jc w:val="both"/>
        <w:rPr>
          <w:rFonts w:cs="Calibri"/>
          <w:bCs/>
          <w:color w:val="000000"/>
        </w:rPr>
      </w:pPr>
      <w:r w:rsidRPr="00410C96">
        <w:rPr>
          <w:rFonts w:cs="Calibri"/>
          <w:bCs/>
          <w:color w:val="000000"/>
        </w:rPr>
        <w:t xml:space="preserve">să faciliteze sau să stimuleze inițiativa și ideile comunității, </w:t>
      </w:r>
    </w:p>
    <w:p w14:paraId="46ED7B55" w14:textId="77777777" w:rsidR="004154E5" w:rsidRPr="00410C96" w:rsidRDefault="004154E5" w:rsidP="00B82C46">
      <w:pPr>
        <w:pStyle w:val="ListParagraph"/>
        <w:numPr>
          <w:ilvl w:val="0"/>
          <w:numId w:val="103"/>
        </w:numPr>
        <w:spacing w:before="120" w:after="120" w:line="240" w:lineRule="auto"/>
        <w:contextualSpacing w:val="0"/>
        <w:jc w:val="both"/>
        <w:rPr>
          <w:rFonts w:cs="Calibri"/>
          <w:bCs/>
          <w:color w:val="000000"/>
        </w:rPr>
      </w:pPr>
      <w:r w:rsidRPr="00410C96">
        <w:rPr>
          <w:rFonts w:cs="Calibri"/>
          <w:bCs/>
          <w:color w:val="000000"/>
        </w:rPr>
        <w:t xml:space="preserve">să crească gradul de conștientizare, a activității și a participării comunității, </w:t>
      </w:r>
    </w:p>
    <w:p w14:paraId="1FA13DA1" w14:textId="77777777" w:rsidR="004154E5" w:rsidRPr="00410C96" w:rsidRDefault="004154E5" w:rsidP="00B82C46">
      <w:pPr>
        <w:pStyle w:val="ListParagraph"/>
        <w:numPr>
          <w:ilvl w:val="0"/>
          <w:numId w:val="103"/>
        </w:numPr>
        <w:spacing w:before="120" w:after="120" w:line="240" w:lineRule="auto"/>
        <w:contextualSpacing w:val="0"/>
        <w:jc w:val="both"/>
        <w:rPr>
          <w:rFonts w:cs="Calibri"/>
          <w:bCs/>
          <w:color w:val="000000"/>
        </w:rPr>
      </w:pPr>
      <w:r w:rsidRPr="00410C96">
        <w:rPr>
          <w:rFonts w:cs="Calibri"/>
          <w:bCs/>
          <w:color w:val="000000"/>
        </w:rPr>
        <w:t xml:space="preserve">să construiască rețele și structuri pentru schimbul de informații și cooperarea în interior și între comunități, </w:t>
      </w:r>
    </w:p>
    <w:p w14:paraId="07C6037D" w14:textId="77777777" w:rsidR="004154E5" w:rsidRPr="00410C96" w:rsidRDefault="004154E5" w:rsidP="00B82C46">
      <w:pPr>
        <w:pStyle w:val="ListParagraph"/>
        <w:numPr>
          <w:ilvl w:val="0"/>
          <w:numId w:val="103"/>
        </w:numPr>
        <w:spacing w:before="120" w:after="120" w:line="240" w:lineRule="auto"/>
        <w:contextualSpacing w:val="0"/>
        <w:jc w:val="both"/>
        <w:rPr>
          <w:rFonts w:cs="Calibri"/>
          <w:bCs/>
          <w:color w:val="000000"/>
        </w:rPr>
      </w:pPr>
      <w:r w:rsidRPr="00410C96">
        <w:rPr>
          <w:rFonts w:cs="Calibri"/>
          <w:bCs/>
          <w:color w:val="000000"/>
        </w:rPr>
        <w:lastRenderedPageBreak/>
        <w:t xml:space="preserve">să stimuleze dezvoltarea încrederii, înțelegerii și abilităților necesare pentru realizarea acţiunilor şi proiectelor de dezvoltare economică, </w:t>
      </w:r>
    </w:p>
    <w:p w14:paraId="52807626" w14:textId="77777777" w:rsidR="004154E5" w:rsidRPr="00410C96" w:rsidRDefault="004154E5" w:rsidP="00B82C46">
      <w:pPr>
        <w:pStyle w:val="ListParagraph"/>
        <w:numPr>
          <w:ilvl w:val="0"/>
          <w:numId w:val="103"/>
        </w:numPr>
        <w:spacing w:before="120" w:after="120" w:line="240" w:lineRule="auto"/>
        <w:contextualSpacing w:val="0"/>
        <w:jc w:val="both"/>
        <w:rPr>
          <w:rFonts w:cs="Calibri"/>
          <w:bCs/>
          <w:color w:val="000000"/>
        </w:rPr>
      </w:pPr>
      <w:r w:rsidRPr="00410C96">
        <w:rPr>
          <w:rFonts w:cs="Calibri"/>
          <w:bCs/>
          <w:color w:val="000000"/>
        </w:rPr>
        <w:t xml:space="preserve">să încurajeze dezvoltarea de proiecte inovatoare, proiecte colective și proiecte de la grupuri mai greu accesibile care vor contribui la implementarea SDL, </w:t>
      </w:r>
    </w:p>
    <w:p w14:paraId="2541824C" w14:textId="77777777" w:rsidR="004154E5" w:rsidRPr="00410C96" w:rsidRDefault="004154E5" w:rsidP="00B82C46">
      <w:pPr>
        <w:pStyle w:val="ListParagraph"/>
        <w:numPr>
          <w:ilvl w:val="0"/>
          <w:numId w:val="103"/>
        </w:numPr>
        <w:spacing w:before="120" w:after="120" w:line="240" w:lineRule="auto"/>
        <w:contextualSpacing w:val="0"/>
        <w:jc w:val="both"/>
        <w:rPr>
          <w:rFonts w:cs="Calibri"/>
          <w:bCs/>
          <w:color w:val="000000"/>
        </w:rPr>
      </w:pPr>
      <w:r w:rsidRPr="00410C96">
        <w:rPr>
          <w:rFonts w:cs="Calibri"/>
          <w:bCs/>
          <w:color w:val="000000"/>
        </w:rPr>
        <w:t xml:space="preserve">să sprijine potențialii beneficiari în procesul de aplicare pentru o finanțare, </w:t>
      </w:r>
    </w:p>
    <w:p w14:paraId="5D306610" w14:textId="77777777" w:rsidR="004154E5" w:rsidRDefault="004154E5" w:rsidP="004154E5">
      <w:pPr>
        <w:spacing w:before="120" w:after="120"/>
        <w:jc w:val="both"/>
        <w:rPr>
          <w:rFonts w:cs="Calibri"/>
          <w:b/>
          <w:color w:val="000000"/>
        </w:rPr>
      </w:pPr>
      <w:r w:rsidRPr="00152DBA">
        <w:rPr>
          <w:rFonts w:cs="Calibri"/>
          <w:bCs/>
          <w:color w:val="000000"/>
        </w:rPr>
        <w:t>să promoveze Strategia de D</w:t>
      </w:r>
      <w:r w:rsidRPr="00E82007">
        <w:rPr>
          <w:rFonts w:cs="Calibri"/>
          <w:bCs/>
          <w:color w:val="000000"/>
        </w:rPr>
        <w:t xml:space="preserve">ezvoltare </w:t>
      </w:r>
      <w:r w:rsidRPr="00471460">
        <w:rPr>
          <w:rFonts w:cs="Calibri"/>
          <w:bCs/>
          <w:color w:val="000000"/>
        </w:rPr>
        <w:t>Locală și să ridic</w:t>
      </w:r>
      <w:r w:rsidRPr="00152DBA">
        <w:rPr>
          <w:rFonts w:cs="Calibri"/>
          <w:bCs/>
          <w:color w:val="000000"/>
          <w:lang w:val="x-none"/>
        </w:rPr>
        <w:t>e nivelul de conștientizare asupra programului LEADER/ DLRC.</w:t>
      </w:r>
    </w:p>
    <w:p w14:paraId="24C86674" w14:textId="77777777" w:rsidR="004154E5" w:rsidRDefault="004154E5" w:rsidP="004154E5">
      <w:pPr>
        <w:spacing w:before="120" w:after="120"/>
        <w:jc w:val="both"/>
        <w:rPr>
          <w:rFonts w:cs="Calibri"/>
          <w:b/>
          <w:color w:val="000000"/>
        </w:rPr>
      </w:pPr>
    </w:p>
    <w:p w14:paraId="370F4689" w14:textId="77777777" w:rsidR="004154E5" w:rsidRDefault="004154E5" w:rsidP="004154E5">
      <w:pPr>
        <w:spacing w:before="120" w:after="120"/>
        <w:jc w:val="both"/>
        <w:rPr>
          <w:rFonts w:cs="Calibri"/>
          <w:b/>
          <w:color w:val="000000"/>
        </w:rPr>
      </w:pPr>
      <w:r>
        <w:rPr>
          <w:rFonts w:cs="Calibri"/>
          <w:b/>
          <w:color w:val="000000"/>
        </w:rPr>
        <w:t xml:space="preserve">Activitățile și dimensiunea acestora considerate </w:t>
      </w:r>
      <w:r w:rsidRPr="00880D02">
        <w:rPr>
          <w:rFonts w:cs="Calibri"/>
          <w:b/>
          <w:color w:val="000000"/>
          <w:sz w:val="20"/>
        </w:rPr>
        <w:t xml:space="preserve">MINIME OBLIGATORII </w:t>
      </w:r>
      <w:r>
        <w:rPr>
          <w:rFonts w:cs="Calibri"/>
          <w:b/>
          <w:color w:val="000000"/>
        </w:rPr>
        <w:t>sunt:</w:t>
      </w:r>
    </w:p>
    <w:p w14:paraId="6011B9CE" w14:textId="77777777" w:rsidR="004154E5" w:rsidRPr="00334B36" w:rsidRDefault="004154E5" w:rsidP="00B82C46">
      <w:pPr>
        <w:pStyle w:val="ListParagraph"/>
        <w:numPr>
          <w:ilvl w:val="0"/>
          <w:numId w:val="105"/>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Întâlniri de animare în preambulul lansării apelurilor de selecție - Minim 1/ UAT/ apel lansat pentru intervenții care vizează beneficiarii privați, cu excepția intervențiilor în care GAL este unic beneficiar</w:t>
      </w:r>
    </w:p>
    <w:p w14:paraId="2311EAFB" w14:textId="77777777" w:rsidR="004154E5" w:rsidRPr="00334B36" w:rsidRDefault="004154E5" w:rsidP="00B82C46">
      <w:pPr>
        <w:pStyle w:val="ListParagraph"/>
        <w:numPr>
          <w:ilvl w:val="0"/>
          <w:numId w:val="105"/>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Alte tipuri de întâlniri de animare – Minim 1/ UAT/ trimestru, în cazul în care nu se derulează întâlniri de animare în preambulul lansării apelurilor de selecție. GAL cu SDL multi-fond va organiza și cel puțin o întâlnire care vizează aspecte legate de FSE+/ perioadă de programare.</w:t>
      </w:r>
    </w:p>
    <w:p w14:paraId="01705C2E" w14:textId="77777777" w:rsidR="004154E5" w:rsidRPr="00334B36" w:rsidRDefault="004154E5" w:rsidP="00B82C46">
      <w:pPr>
        <w:pStyle w:val="ListParagraph"/>
        <w:numPr>
          <w:ilvl w:val="0"/>
          <w:numId w:val="105"/>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Activități de organizare/ co-organizare evenimente în vederea promovării teritoriului GAL - Minim 1 eveniment/ an. GAL cu SDL multi-fond va organiza Minim 2 evenimente/ an, dintre care unul special pentru copii.</w:t>
      </w:r>
    </w:p>
    <w:p w14:paraId="4E8CFEA4" w14:textId="77777777" w:rsidR="004154E5" w:rsidRPr="00334B36" w:rsidRDefault="004154E5" w:rsidP="00B82C46">
      <w:pPr>
        <w:pStyle w:val="ListParagraph"/>
        <w:numPr>
          <w:ilvl w:val="0"/>
          <w:numId w:val="105"/>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Instruirea angajaților sau vizite pentru identificarea de bune practici pentru actorii locali - Minim 1 angajat instruit/ an ȘI Minim 1 vizită de bune practici pe an</w:t>
      </w:r>
    </w:p>
    <w:p w14:paraId="1211C0AF" w14:textId="77777777" w:rsidR="004154E5" w:rsidRPr="00334B36" w:rsidRDefault="004154E5" w:rsidP="00B82C46">
      <w:pPr>
        <w:pStyle w:val="ListParagraph"/>
        <w:numPr>
          <w:ilvl w:val="0"/>
          <w:numId w:val="105"/>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Consilierea/ informarea persoanelor interesate de accesarea de fonduri - Minim Y persoane consiliate/ trimestru</w:t>
      </w:r>
    </w:p>
    <w:p w14:paraId="4E19B61E" w14:textId="77777777" w:rsidR="004154E5" w:rsidRPr="00334B36" w:rsidRDefault="004154E5" w:rsidP="00B82C46">
      <w:pPr>
        <w:pStyle w:val="ListParagraph"/>
        <w:numPr>
          <w:ilvl w:val="0"/>
          <w:numId w:val="105"/>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 xml:space="preserve">Promovare: </w:t>
      </w:r>
    </w:p>
    <w:p w14:paraId="4B6C6DBF" w14:textId="77777777" w:rsidR="004154E5" w:rsidRPr="00334B36" w:rsidRDefault="004154E5" w:rsidP="00B82C46">
      <w:pPr>
        <w:pStyle w:val="ListParagraph"/>
        <w:numPr>
          <w:ilvl w:val="0"/>
          <w:numId w:val="106"/>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 xml:space="preserve">Minim 1 anunț în una dintre rețelele social media (Facebook, Instagram, LinkedIn,Twitter) și 1 anunț evidențiat pe pagina web a asociației pentru fiecare apel de selecție lansat. </w:t>
      </w:r>
    </w:p>
    <w:p w14:paraId="19BB11DB" w14:textId="77777777" w:rsidR="004154E5" w:rsidRPr="00334B36" w:rsidRDefault="004154E5" w:rsidP="00B82C46">
      <w:pPr>
        <w:pStyle w:val="ListParagraph"/>
        <w:numPr>
          <w:ilvl w:val="0"/>
          <w:numId w:val="106"/>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Minim 1 anunț în una dintre rețelele social media (Facebook, Instagram, LinkedIn,Twitter) și 1 anunț evidențiat pe pagina web a asociației pentru întâlnirile de animare (punctul 1) și pentru activitățile de organizare/co-organizare evenimente (punctul 2)</w:t>
      </w:r>
    </w:p>
    <w:p w14:paraId="38A8AD64" w14:textId="77777777" w:rsidR="004154E5" w:rsidRPr="00334B36" w:rsidRDefault="004154E5" w:rsidP="00B82C46">
      <w:pPr>
        <w:pStyle w:val="ListParagraph"/>
        <w:numPr>
          <w:ilvl w:val="0"/>
          <w:numId w:val="106"/>
        </w:numPr>
        <w:spacing w:after="0" w:line="240" w:lineRule="auto"/>
        <w:contextualSpacing w:val="0"/>
        <w:jc w:val="both"/>
        <w:rPr>
          <w:rFonts w:asciiTheme="minorHAnsi" w:hAnsiTheme="minorHAnsi" w:cs="Calibri"/>
          <w:b/>
          <w:bCs/>
          <w:color w:val="000000"/>
        </w:rPr>
      </w:pPr>
      <w:r w:rsidRPr="00334B36">
        <w:rPr>
          <w:rFonts w:asciiTheme="minorHAnsi" w:hAnsiTheme="minorHAnsi" w:cs="Calibri"/>
          <w:b/>
          <w:bCs/>
          <w:color w:val="000000"/>
        </w:rPr>
        <w:t>Minim 1 postare în una dintre rețelele social media (Facebook, Instagram, LinkedIn,Twitter)/ săptămână</w:t>
      </w:r>
    </w:p>
    <w:p w14:paraId="3A109CF6" w14:textId="77777777" w:rsidR="004154E5" w:rsidRPr="00334B36" w:rsidRDefault="004154E5" w:rsidP="004154E5">
      <w:pPr>
        <w:jc w:val="center"/>
        <w:rPr>
          <w:rFonts w:asciiTheme="minorHAnsi" w:hAnsiTheme="minorHAnsi" w:cs="Calibri"/>
          <w:b/>
          <w:bCs/>
          <w:color w:val="000000"/>
        </w:rPr>
      </w:pPr>
    </w:p>
    <w:p w14:paraId="197F5135" w14:textId="77777777" w:rsidR="004154E5" w:rsidRPr="00334B36" w:rsidRDefault="004154E5" w:rsidP="00B82C46">
      <w:pPr>
        <w:pStyle w:val="ListParagraph"/>
        <w:numPr>
          <w:ilvl w:val="0"/>
          <w:numId w:val="107"/>
        </w:numPr>
        <w:tabs>
          <w:tab w:val="left" w:pos="10919"/>
        </w:tabs>
        <w:spacing w:before="120" w:after="120" w:line="240" w:lineRule="auto"/>
        <w:contextualSpacing w:val="0"/>
        <w:jc w:val="both"/>
        <w:rPr>
          <w:rFonts w:cs="Calibri"/>
          <w:b/>
          <w:color w:val="000000"/>
        </w:rPr>
      </w:pPr>
      <w:r w:rsidRPr="00334B36">
        <w:rPr>
          <w:rFonts w:cs="Calibri"/>
          <w:b/>
          <w:color w:val="000000"/>
        </w:rPr>
        <w:t xml:space="preserve">Întâlniri de animare </w:t>
      </w:r>
    </w:p>
    <w:p w14:paraId="445B1E2B" w14:textId="77777777" w:rsidR="004154E5" w:rsidRPr="00FA21BC" w:rsidRDefault="004154E5" w:rsidP="004154E5">
      <w:pPr>
        <w:spacing w:before="120" w:after="120"/>
        <w:jc w:val="both"/>
        <w:rPr>
          <w:rFonts w:cs="Calibri"/>
          <w:bCs/>
          <w:color w:val="000000"/>
        </w:rPr>
      </w:pPr>
      <w:r w:rsidRPr="00FA21BC">
        <w:rPr>
          <w:rFonts w:cs="Calibri"/>
          <w:bCs/>
          <w:color w:val="000000"/>
        </w:rPr>
        <w:t>Scopul întâlnirilor de animare este mobilizarea comunității în vederea implicării active în procesul de dezvoltare a teritoriului GAL prin facilitarea schimburilor informaționale între actorii interesați și asigurarea unei comunicări transparente și permanente între aceștia</w:t>
      </w:r>
      <w:r>
        <w:rPr>
          <w:rFonts w:cs="Calibri"/>
          <w:bCs/>
          <w:color w:val="000000"/>
        </w:rPr>
        <w:t>, promovarea și informare</w:t>
      </w:r>
      <w:r w:rsidRPr="00FA21BC">
        <w:rPr>
          <w:rFonts w:cs="Calibri"/>
          <w:bCs/>
          <w:color w:val="000000"/>
        </w:rPr>
        <w:t>.</w:t>
      </w:r>
    </w:p>
    <w:p w14:paraId="76A12F22" w14:textId="77777777" w:rsidR="004154E5" w:rsidRPr="00FA21BC" w:rsidRDefault="004154E5" w:rsidP="004154E5">
      <w:pPr>
        <w:spacing w:before="120" w:after="120"/>
        <w:jc w:val="both"/>
        <w:rPr>
          <w:rFonts w:cs="Calibri"/>
          <w:bCs/>
          <w:color w:val="000000"/>
        </w:rPr>
      </w:pPr>
      <w:r w:rsidRPr="00FA21BC">
        <w:rPr>
          <w:rFonts w:cs="Calibri"/>
          <w:bCs/>
          <w:color w:val="000000"/>
        </w:rPr>
        <w:t xml:space="preserve">Întâlnirile de animare sunt întâlniri tematice, cu frecvență variabilă, la care pot participa liderii locali, membrii comunităților sau alți actori interesați. </w:t>
      </w:r>
    </w:p>
    <w:p w14:paraId="209A318D" w14:textId="77777777" w:rsidR="004154E5" w:rsidRDefault="004154E5" w:rsidP="004154E5">
      <w:pPr>
        <w:spacing w:before="120" w:after="120"/>
        <w:jc w:val="both"/>
        <w:rPr>
          <w:rFonts w:cs="Calibri"/>
          <w:bCs/>
          <w:color w:val="000000"/>
        </w:rPr>
      </w:pPr>
      <w:r w:rsidRPr="00FA21BC">
        <w:rPr>
          <w:rFonts w:cs="Calibri"/>
          <w:bCs/>
          <w:color w:val="000000"/>
        </w:rPr>
        <w:t xml:space="preserve">În cadrul întâlnirilor de animare se fac cunoscute oportunitățile de finanțare disponibile în cadrul SDL, precum și activitatea întreprinsă de GAL în vederea implementării SDL. </w:t>
      </w:r>
    </w:p>
    <w:p w14:paraId="566BADFC" w14:textId="77777777" w:rsidR="004154E5" w:rsidRDefault="004154E5" w:rsidP="004154E5">
      <w:pPr>
        <w:spacing w:before="120" w:after="120"/>
        <w:jc w:val="both"/>
        <w:rPr>
          <w:rFonts w:cs="Calibri"/>
          <w:bCs/>
          <w:color w:val="000000"/>
        </w:rPr>
      </w:pPr>
      <w:r w:rsidRPr="00FA21BC">
        <w:rPr>
          <w:rFonts w:cs="Calibri"/>
          <w:bCs/>
          <w:color w:val="000000"/>
        </w:rPr>
        <w:t>Întâlnirile de animare pot viza</w:t>
      </w:r>
      <w:r>
        <w:rPr>
          <w:rFonts w:cs="Calibri"/>
          <w:bCs/>
          <w:color w:val="000000"/>
        </w:rPr>
        <w:t>:</w:t>
      </w:r>
    </w:p>
    <w:p w14:paraId="7BFE8C7D" w14:textId="77777777" w:rsidR="004154E5" w:rsidRPr="00334B36" w:rsidRDefault="004154E5" w:rsidP="00B82C46">
      <w:pPr>
        <w:pStyle w:val="ListParagraph"/>
        <w:numPr>
          <w:ilvl w:val="0"/>
          <w:numId w:val="104"/>
        </w:numPr>
        <w:spacing w:before="120" w:after="120" w:line="240" w:lineRule="auto"/>
        <w:contextualSpacing w:val="0"/>
        <w:jc w:val="both"/>
        <w:rPr>
          <w:rFonts w:cs="Calibri"/>
          <w:bCs/>
          <w:color w:val="000000"/>
        </w:rPr>
      </w:pPr>
      <w:r w:rsidRPr="00334B36">
        <w:rPr>
          <w:rFonts w:cs="Calibri"/>
          <w:bCs/>
          <w:color w:val="000000"/>
        </w:rPr>
        <w:lastRenderedPageBreak/>
        <w:t>animare în preambulul lansării apelurilor de selecție</w:t>
      </w:r>
      <w:r>
        <w:rPr>
          <w:rFonts w:cs="Calibri"/>
          <w:bCs/>
          <w:color w:val="000000"/>
        </w:rPr>
        <w:t>;</w:t>
      </w:r>
      <w:r w:rsidRPr="00334B36">
        <w:rPr>
          <w:rFonts w:cs="Calibri"/>
          <w:bCs/>
          <w:color w:val="000000"/>
        </w:rPr>
        <w:t xml:space="preserve"> </w:t>
      </w:r>
    </w:p>
    <w:p w14:paraId="6F607F7C" w14:textId="77777777" w:rsidR="004154E5" w:rsidRPr="00334B36" w:rsidRDefault="004154E5" w:rsidP="00B82C46">
      <w:pPr>
        <w:pStyle w:val="ListParagraph"/>
        <w:numPr>
          <w:ilvl w:val="0"/>
          <w:numId w:val="104"/>
        </w:numPr>
        <w:spacing w:before="120" w:after="120" w:line="240" w:lineRule="auto"/>
        <w:contextualSpacing w:val="0"/>
        <w:jc w:val="both"/>
        <w:rPr>
          <w:rFonts w:cs="Calibri"/>
          <w:bCs/>
          <w:color w:val="000000"/>
        </w:rPr>
      </w:pPr>
      <w:r w:rsidRPr="00334B36">
        <w:rPr>
          <w:rFonts w:cs="Calibri"/>
          <w:bCs/>
          <w:color w:val="000000"/>
        </w:rPr>
        <w:t>acțiuni de promovare</w:t>
      </w:r>
      <w:r>
        <w:rPr>
          <w:rFonts w:cs="Calibri"/>
          <w:bCs/>
          <w:color w:val="000000"/>
        </w:rPr>
        <w:t>/ informare/ consultare a comunității.</w:t>
      </w:r>
      <w:r w:rsidRPr="00334B36">
        <w:rPr>
          <w:rFonts w:cs="Calibri"/>
          <w:bCs/>
          <w:color w:val="000000"/>
        </w:rPr>
        <w:t xml:space="preserve"> </w:t>
      </w:r>
    </w:p>
    <w:p w14:paraId="64079D6C" w14:textId="77777777" w:rsidR="004154E5" w:rsidRPr="00FA21BC" w:rsidRDefault="004154E5" w:rsidP="004154E5">
      <w:pPr>
        <w:spacing w:before="120" w:after="120"/>
        <w:jc w:val="both"/>
        <w:rPr>
          <w:rFonts w:cs="Calibri"/>
          <w:bCs/>
          <w:color w:val="000000"/>
        </w:rPr>
      </w:pPr>
      <w:r w:rsidRPr="00FA21BC">
        <w:rPr>
          <w:rFonts w:cs="Calibri"/>
          <w:bCs/>
          <w:color w:val="000000"/>
        </w:rPr>
        <w:t>Prin aceste întâlniri de animare, Grupurile de Acțiune Locală pot strânge la un loc persoane care au domiciliul sau care întreprind o activitate economică/culturală /educațională etc. pe teritoriul vizat în SDL, autorități publice, reprezentanți ai altor instituții invitate de către GAL ce pot participa activ la activitatea de animare (prin realizarea de prezentări, intervenții tehnice de specialitate etc.). În cadrul acestor întâlniri pot participa, pe lângă personalul responsabil de acțiunea de animare, orice membru al echipei GAL.</w:t>
      </w:r>
    </w:p>
    <w:p w14:paraId="132F2F4C" w14:textId="3B950A08" w:rsidR="004154E5" w:rsidRPr="0022239C" w:rsidRDefault="004154E5" w:rsidP="004154E5">
      <w:pPr>
        <w:spacing w:before="120" w:after="120"/>
        <w:jc w:val="both"/>
        <w:rPr>
          <w:rFonts w:cs="Calibri"/>
          <w:bCs/>
          <w:color w:val="000000"/>
        </w:rPr>
      </w:pPr>
      <w:r w:rsidRPr="00FA21BC">
        <w:rPr>
          <w:rFonts w:cs="Calibri"/>
          <w:bCs/>
          <w:color w:val="000000"/>
        </w:rPr>
        <w:t xml:space="preserve">Întâlnirile de animare vizează întreg teritoriul GAL, iar pentru buna organizare a acestor întâlniri, va fi obligatorie promovarea </w:t>
      </w:r>
      <w:r w:rsidRPr="0022239C">
        <w:rPr>
          <w:rFonts w:cs="Calibri"/>
          <w:bCs/>
          <w:color w:val="000000"/>
        </w:rPr>
        <w:t xml:space="preserve">acțiunilor prin formele cele mai facile: </w:t>
      </w:r>
      <w:r w:rsidRPr="00334B36">
        <w:rPr>
          <w:rFonts w:cs="Calibri"/>
          <w:bCs/>
          <w:color w:val="000000"/>
        </w:rPr>
        <w:t xml:space="preserve">una dintre rețelele </w:t>
      </w:r>
      <w:r w:rsidRPr="0022239C">
        <w:rPr>
          <w:rFonts w:cs="Calibri"/>
          <w:bCs/>
          <w:color w:val="000000"/>
        </w:rPr>
        <w:t xml:space="preserve">social-media (Facebook, Instagram, LinkedIn,Twitter) și anunț evidențiat pe pagina web a asociației. </w:t>
      </w:r>
    </w:p>
    <w:p w14:paraId="14364224" w14:textId="77777777" w:rsidR="004154E5" w:rsidRPr="0022239C" w:rsidRDefault="004154E5" w:rsidP="004154E5">
      <w:pPr>
        <w:spacing w:before="120" w:after="120"/>
        <w:jc w:val="both"/>
        <w:rPr>
          <w:rFonts w:cs="Calibri"/>
          <w:bCs/>
          <w:color w:val="000000"/>
        </w:rPr>
      </w:pPr>
      <w:r w:rsidRPr="0022239C">
        <w:rPr>
          <w:rFonts w:cs="Calibri"/>
          <w:bCs/>
          <w:color w:val="000000"/>
        </w:rPr>
        <w:t xml:space="preserve">Numărul minim de participanți la întâlnirile de animare este corelat direct cu tema abordată, nu va fi mai mic de </w:t>
      </w:r>
      <w:r>
        <w:rPr>
          <w:rFonts w:cs="Calibri"/>
          <w:bCs/>
          <w:color w:val="000000"/>
        </w:rPr>
        <w:t>5, iar media participanților/ întâlnirile de animare/ trimestru nu va fi mai mică de 10</w:t>
      </w:r>
      <w:r w:rsidRPr="0022239C">
        <w:rPr>
          <w:rFonts w:cs="Calibri"/>
          <w:bCs/>
          <w:color w:val="000000"/>
        </w:rPr>
        <w:t xml:space="preserve">. </w:t>
      </w:r>
    </w:p>
    <w:p w14:paraId="00941628" w14:textId="77777777" w:rsidR="004154E5" w:rsidRDefault="004154E5" w:rsidP="004154E5">
      <w:pPr>
        <w:spacing w:before="120" w:after="120"/>
        <w:jc w:val="both"/>
        <w:rPr>
          <w:rFonts w:cs="Calibri"/>
          <w:bCs/>
          <w:color w:val="000000"/>
        </w:rPr>
      </w:pPr>
      <w:r w:rsidRPr="0022239C">
        <w:rPr>
          <w:rFonts w:cs="Calibri"/>
          <w:bCs/>
          <w:color w:val="000000"/>
        </w:rPr>
        <w:t>Întâlnirile de animare se pot organiza în format fizic, online și hibrid. Întâlnirile online/ hibrid se vor limita la cele care vizează participarea unor entități din afara teritoriului a căror expertiză este relevantă pentru tema abordată.</w:t>
      </w:r>
      <w:r w:rsidRPr="00FA21BC">
        <w:rPr>
          <w:rFonts w:cs="Calibri"/>
          <w:bCs/>
          <w:color w:val="000000"/>
        </w:rPr>
        <w:t xml:space="preserve"> </w:t>
      </w:r>
    </w:p>
    <w:p w14:paraId="4C229D0D" w14:textId="60F5BCE7" w:rsidR="004154E5" w:rsidRDefault="004154E5" w:rsidP="004154E5">
      <w:pPr>
        <w:spacing w:before="120" w:after="120"/>
        <w:jc w:val="both"/>
        <w:rPr>
          <w:rFonts w:cs="Calibri"/>
          <w:bCs/>
          <w:color w:val="000000"/>
        </w:rPr>
      </w:pPr>
      <w:r>
        <w:rPr>
          <w:rFonts w:cs="Calibri"/>
          <w:bCs/>
          <w:color w:val="000000"/>
        </w:rPr>
        <w:t xml:space="preserve">Întâlnirile de animare organizate </w:t>
      </w:r>
      <w:r w:rsidRPr="00334B36">
        <w:rPr>
          <w:rFonts w:cs="Calibri"/>
          <w:bCs/>
          <w:color w:val="000000"/>
        </w:rPr>
        <w:t>în preambulul lansării apelurilor de selecție</w:t>
      </w:r>
      <w:r>
        <w:rPr>
          <w:rFonts w:cs="Calibri"/>
          <w:bCs/>
          <w:color w:val="000000"/>
        </w:rPr>
        <w:t xml:space="preserve"> se vor organiza în fiecare UAT din teritoriul GAL, pentru apelurile </w:t>
      </w:r>
      <w:r w:rsidRPr="00334B36">
        <w:rPr>
          <w:rFonts w:cs="Calibri"/>
          <w:bCs/>
          <w:color w:val="000000"/>
        </w:rPr>
        <w:t>lansate pentru intervenții care vizează beneficiarii privați, cu excepția intervențiilor în care GAL este unic beneficiar</w:t>
      </w:r>
      <w:r>
        <w:rPr>
          <w:rFonts w:cs="Calibri"/>
          <w:bCs/>
          <w:color w:val="000000"/>
        </w:rPr>
        <w:t>. Dacă GAL lansează în același timp mai multe apeluri de selecție, se poate organiza o singură întâlnire de animare/ UAT în care să se facă informare cu privire la toate apelurile lansate.</w:t>
      </w:r>
    </w:p>
    <w:p w14:paraId="4E5CDDFB" w14:textId="5FAE9C9C" w:rsidR="00B50EC2" w:rsidRDefault="00B50EC2" w:rsidP="004154E5">
      <w:pPr>
        <w:spacing w:before="120" w:after="120"/>
        <w:jc w:val="both"/>
        <w:rPr>
          <w:rFonts w:cs="Calibri"/>
          <w:bCs/>
          <w:color w:val="000000"/>
        </w:rPr>
      </w:pPr>
      <w:r>
        <w:rPr>
          <w:rFonts w:cs="Calibri"/>
          <w:bCs/>
          <w:color w:val="000000"/>
        </w:rPr>
        <w:t xml:space="preserve">Întâlnirile de animare organizate </w:t>
      </w:r>
      <w:r w:rsidRPr="00334B36">
        <w:rPr>
          <w:rFonts w:cs="Calibri"/>
          <w:bCs/>
          <w:color w:val="000000"/>
        </w:rPr>
        <w:t>în preambulul lansării apelurilor de selecție</w:t>
      </w:r>
      <w:r>
        <w:rPr>
          <w:rFonts w:cs="Calibri"/>
          <w:bCs/>
          <w:color w:val="000000"/>
        </w:rPr>
        <w:t xml:space="preserve"> vor avea ca scop prezentarea condițiilor de accesare a sprijinului </w:t>
      </w:r>
      <w:r w:rsidRPr="00334B36">
        <w:rPr>
          <w:rFonts w:cs="Calibri"/>
          <w:bCs/>
          <w:color w:val="000000"/>
        </w:rPr>
        <w:t>pentru intervenții</w:t>
      </w:r>
      <w:r>
        <w:rPr>
          <w:rFonts w:cs="Calibri"/>
          <w:bCs/>
          <w:color w:val="000000"/>
        </w:rPr>
        <w:t>le</w:t>
      </w:r>
      <w:r w:rsidRPr="00334B36">
        <w:rPr>
          <w:rFonts w:cs="Calibri"/>
          <w:bCs/>
          <w:color w:val="000000"/>
        </w:rPr>
        <w:t xml:space="preserve"> care vizează beneficiarii privați, cu excepția intervențiilor în care GAL este unic beneficiar</w:t>
      </w:r>
      <w:r>
        <w:rPr>
          <w:rFonts w:cs="Calibri"/>
          <w:bCs/>
          <w:color w:val="000000"/>
        </w:rPr>
        <w:t xml:space="preserve">. Aceste întâlniri se vor realiza cel mai devreme cu </w:t>
      </w:r>
      <w:r w:rsidR="00126372">
        <w:rPr>
          <w:rFonts w:cs="Calibri"/>
          <w:bCs/>
          <w:color w:val="000000"/>
        </w:rPr>
        <w:t>4</w:t>
      </w:r>
      <w:r>
        <w:rPr>
          <w:rFonts w:cs="Calibri"/>
          <w:bCs/>
          <w:color w:val="000000"/>
        </w:rPr>
        <w:t xml:space="preserve"> luni înainte de publicarea apelului de selecție și cel târziu în ziua anterioară publicării acestuia.</w:t>
      </w:r>
      <w:r w:rsidR="00126372">
        <w:rPr>
          <w:rFonts w:cs="Calibri"/>
          <w:bCs/>
          <w:color w:val="000000"/>
        </w:rPr>
        <w:t xml:space="preserve"> </w:t>
      </w:r>
    </w:p>
    <w:p w14:paraId="66EFCF1E" w14:textId="3120F32E" w:rsidR="004154E5" w:rsidRDefault="004154E5" w:rsidP="004154E5">
      <w:pPr>
        <w:spacing w:before="120" w:after="120"/>
        <w:jc w:val="both"/>
        <w:rPr>
          <w:rFonts w:cs="Calibri"/>
          <w:bCs/>
          <w:color w:val="000000"/>
        </w:rPr>
      </w:pPr>
      <w:r>
        <w:rPr>
          <w:rFonts w:cs="Calibri"/>
          <w:bCs/>
          <w:color w:val="000000"/>
        </w:rPr>
        <w:t>GAL trebuie să asigure informarea și animarea teritoriului</w:t>
      </w:r>
      <w:r w:rsidR="00B1774F" w:rsidRPr="00B1774F">
        <w:rPr>
          <w:rFonts w:cs="Calibri"/>
          <w:bCs/>
          <w:color w:val="000000"/>
        </w:rPr>
        <w:t xml:space="preserve"> </w:t>
      </w:r>
      <w:r w:rsidR="00B1774F">
        <w:rPr>
          <w:rFonts w:cs="Calibri"/>
          <w:bCs/>
          <w:color w:val="000000"/>
        </w:rPr>
        <w:t>în fiecare trimestru</w:t>
      </w:r>
      <w:r>
        <w:rPr>
          <w:rFonts w:cs="Calibri"/>
          <w:bCs/>
          <w:color w:val="000000"/>
        </w:rPr>
        <w:t>, prin urmare va organiza</w:t>
      </w:r>
      <w:r w:rsidR="00B1774F">
        <w:rPr>
          <w:rFonts w:cs="Calibri"/>
          <w:bCs/>
          <w:color w:val="000000"/>
        </w:rPr>
        <w:t xml:space="preserve"> </w:t>
      </w:r>
      <w:r>
        <w:rPr>
          <w:rFonts w:cs="Calibri"/>
          <w:bCs/>
          <w:color w:val="000000"/>
        </w:rPr>
        <w:t xml:space="preserve">cel puțin un tip de întâlnire de animare în fiecare UAT din teritoriul GAL </w:t>
      </w:r>
      <w:r w:rsidR="00B1774F">
        <w:rPr>
          <w:rFonts w:cs="Calibri"/>
          <w:bCs/>
          <w:color w:val="000000"/>
        </w:rPr>
        <w:t xml:space="preserve">fie </w:t>
      </w:r>
      <w:r w:rsidR="00B1774F" w:rsidRPr="00334B36">
        <w:rPr>
          <w:rFonts w:cs="Calibri"/>
          <w:bCs/>
          <w:color w:val="000000"/>
        </w:rPr>
        <w:t>în preambulul lansării apelurilor de selecție</w:t>
      </w:r>
      <w:r w:rsidR="00B1774F">
        <w:rPr>
          <w:rFonts w:cs="Calibri"/>
          <w:bCs/>
          <w:color w:val="000000"/>
        </w:rPr>
        <w:t xml:space="preserve">, fie </w:t>
      </w:r>
      <w:r>
        <w:rPr>
          <w:rFonts w:cs="Calibri"/>
          <w:bCs/>
          <w:color w:val="000000"/>
        </w:rPr>
        <w:t>cu scopul de a informa/ consulta comunitatea, sau de a promova diverse inițiative ale GAL.</w:t>
      </w:r>
      <w:r w:rsidR="00126372">
        <w:rPr>
          <w:rFonts w:cs="Calibri"/>
          <w:bCs/>
          <w:color w:val="000000"/>
        </w:rPr>
        <w:t xml:space="preserve"> </w:t>
      </w:r>
    </w:p>
    <w:p w14:paraId="18E99D93" w14:textId="77777777" w:rsidR="004154E5" w:rsidRPr="00FA21BC" w:rsidRDefault="004154E5" w:rsidP="004154E5">
      <w:pPr>
        <w:spacing w:before="120" w:after="120"/>
        <w:jc w:val="both"/>
        <w:rPr>
          <w:rFonts w:cs="Calibri"/>
          <w:b/>
          <w:i/>
          <w:iCs/>
          <w:color w:val="000000"/>
        </w:rPr>
      </w:pPr>
      <w:r w:rsidRPr="00FA21BC">
        <w:rPr>
          <w:rFonts w:cs="Calibri"/>
          <w:b/>
          <w:i/>
          <w:iCs/>
          <w:color w:val="000000"/>
        </w:rPr>
        <w:t>Documente justificative</w:t>
      </w:r>
      <w:r>
        <w:rPr>
          <w:rFonts w:cs="Calibri"/>
          <w:b/>
          <w:i/>
          <w:iCs/>
          <w:color w:val="000000"/>
        </w:rPr>
        <w:t xml:space="preserve"> și mod de verificare:</w:t>
      </w:r>
    </w:p>
    <w:p w14:paraId="554EC48D" w14:textId="581DED1F" w:rsidR="004154E5" w:rsidRPr="00FA21BC" w:rsidRDefault="004154E5" w:rsidP="00BF0373">
      <w:pPr>
        <w:keepNext/>
        <w:spacing w:before="120" w:after="120"/>
        <w:ind w:left="284"/>
        <w:jc w:val="both"/>
        <w:outlineLvl w:val="0"/>
        <w:rPr>
          <w:rFonts w:cs="Calibri"/>
          <w:bCs/>
          <w:color w:val="000000"/>
        </w:rPr>
      </w:pPr>
      <w:r w:rsidRPr="00FA21BC">
        <w:rPr>
          <w:rFonts w:cs="Calibri"/>
          <w:bCs/>
          <w:color w:val="000000"/>
        </w:rPr>
        <w:t>Pentru oricare din tipurile de întâlniri de animare a teritoriului ce se adresează tuturor categoriilor descrise anterior, se va întocmi un Raport al fiecărei întâlniri, respectând formatul impus prin fișa F</w:t>
      </w:r>
      <w:r w:rsidR="003B2D0F">
        <w:rPr>
          <w:rFonts w:cs="Calibri"/>
          <w:bCs/>
          <w:color w:val="000000"/>
        </w:rPr>
        <w:t>X</w:t>
      </w:r>
      <w:r w:rsidRPr="00FA21BC">
        <w:rPr>
          <w:rFonts w:cs="Calibri"/>
          <w:bCs/>
          <w:color w:val="000000"/>
        </w:rPr>
        <w:t xml:space="preserve">.„n” (unde </w:t>
      </w:r>
      <w:r w:rsidR="004D5FB9">
        <w:rPr>
          <w:rFonts w:cs="Calibri"/>
          <w:bCs/>
          <w:color w:val="000000"/>
        </w:rPr>
        <w:t>„X” este numărul trimestrului în care se realizează activitatea și</w:t>
      </w:r>
      <w:r w:rsidR="004D5FB9" w:rsidRPr="00FA21BC">
        <w:rPr>
          <w:rFonts w:cs="Calibri"/>
          <w:bCs/>
          <w:color w:val="000000"/>
        </w:rPr>
        <w:t xml:space="preserve"> </w:t>
      </w:r>
      <w:r w:rsidRPr="00FA21BC">
        <w:rPr>
          <w:rFonts w:cs="Calibri"/>
          <w:bCs/>
          <w:color w:val="000000"/>
        </w:rPr>
        <w:t>„n” reprezintă numărul întâlnirii)</w:t>
      </w:r>
      <w:r w:rsidR="00BE084C">
        <w:rPr>
          <w:rFonts w:cs="Calibri"/>
          <w:bCs/>
          <w:color w:val="000000"/>
        </w:rPr>
        <w:t xml:space="preserve"> – Anexa 3 la prezentul Ghid</w:t>
      </w:r>
      <w:r w:rsidRPr="00FA21BC">
        <w:rPr>
          <w:rFonts w:cs="Calibri"/>
          <w:bCs/>
          <w:color w:val="000000"/>
        </w:rPr>
        <w:t>, în care sunt descrise:</w:t>
      </w:r>
    </w:p>
    <w:p w14:paraId="49D73F3F" w14:textId="77777777" w:rsidR="004154E5" w:rsidRPr="00FA21BC" w:rsidRDefault="004154E5" w:rsidP="00B82C46">
      <w:pPr>
        <w:numPr>
          <w:ilvl w:val="0"/>
          <w:numId w:val="91"/>
        </w:numPr>
        <w:spacing w:before="120" w:after="120" w:line="240" w:lineRule="auto"/>
        <w:jc w:val="both"/>
        <w:rPr>
          <w:rFonts w:cs="Calibri"/>
          <w:bCs/>
          <w:color w:val="000000"/>
        </w:rPr>
      </w:pPr>
      <w:r w:rsidRPr="00FA21BC">
        <w:rPr>
          <w:rFonts w:cs="Calibri"/>
          <w:bCs/>
          <w:color w:val="000000"/>
        </w:rPr>
        <w:t>Cum s-a realizat promovarea întâlnirii (se anexează fotografii cu screenshot al paginii web a GAL cu anunțul de desfășurare a întâlnirii și anunțul publicat în social-media etc.); Se verifică elementele de identificare ale evenimentului: elementele de identificare vizuală ale GAL, anunțul propriu-zis în care să se evidențieze data, locul de desfășurare, tematica abordată etc.</w:t>
      </w:r>
    </w:p>
    <w:p w14:paraId="61A22E8C" w14:textId="77777777" w:rsidR="004154E5" w:rsidRPr="00FA21BC" w:rsidRDefault="004154E5" w:rsidP="00B82C46">
      <w:pPr>
        <w:numPr>
          <w:ilvl w:val="0"/>
          <w:numId w:val="91"/>
        </w:numPr>
        <w:spacing w:before="120" w:after="120" w:line="240" w:lineRule="auto"/>
        <w:jc w:val="both"/>
        <w:rPr>
          <w:rFonts w:cs="Calibri"/>
          <w:bCs/>
          <w:color w:val="000000"/>
        </w:rPr>
      </w:pPr>
      <w:r w:rsidRPr="00FA21BC">
        <w:rPr>
          <w:rFonts w:cs="Calibri"/>
          <w:bCs/>
          <w:color w:val="000000"/>
        </w:rPr>
        <w:lastRenderedPageBreak/>
        <w:t>Data și locul de desfășurare a întâlnirii (se anexează o fotografie cu locația întâlnirii în imagine de ansamblu, cu elemente de identificare de tip banner personalizat/</w:t>
      </w:r>
      <w:r>
        <w:rPr>
          <w:rFonts w:cs="Calibri"/>
          <w:bCs/>
          <w:color w:val="000000"/>
        </w:rPr>
        <w:t xml:space="preserve"> </w:t>
      </w:r>
      <w:r w:rsidRPr="00FA21BC">
        <w:rPr>
          <w:rFonts w:cs="Calibri"/>
          <w:bCs/>
          <w:color w:val="000000"/>
        </w:rPr>
        <w:t>roll-up etc); se verifică dacă se suprapun datele cu cele prevăzute în materialul de promovare a evenimentului.</w:t>
      </w:r>
      <w:r>
        <w:rPr>
          <w:rFonts w:cs="Calibri"/>
          <w:bCs/>
          <w:color w:val="000000"/>
        </w:rPr>
        <w:t xml:space="preserve"> </w:t>
      </w:r>
    </w:p>
    <w:p w14:paraId="25E0A8D2" w14:textId="77777777" w:rsidR="004154E5" w:rsidRPr="00FA21BC" w:rsidRDefault="004154E5" w:rsidP="00B82C46">
      <w:pPr>
        <w:numPr>
          <w:ilvl w:val="0"/>
          <w:numId w:val="91"/>
        </w:numPr>
        <w:spacing w:before="120" w:after="120" w:line="240" w:lineRule="auto"/>
        <w:jc w:val="both"/>
        <w:rPr>
          <w:rFonts w:cs="Calibri"/>
          <w:bCs/>
          <w:color w:val="000000"/>
        </w:rPr>
      </w:pPr>
      <w:r w:rsidRPr="00FA21BC">
        <w:rPr>
          <w:rFonts w:cs="Calibri"/>
          <w:bCs/>
          <w:color w:val="000000"/>
        </w:rPr>
        <w:t>obiectivul întâlnirii (se anexează fotografii cu instantanee din timpul întâlnirii de animare).</w:t>
      </w:r>
    </w:p>
    <w:p w14:paraId="36B952B6" w14:textId="0F1EAE0F" w:rsidR="004154E5" w:rsidRPr="00FA21BC" w:rsidRDefault="004154E5" w:rsidP="004154E5">
      <w:pPr>
        <w:spacing w:before="120" w:after="120"/>
        <w:jc w:val="both"/>
        <w:rPr>
          <w:rFonts w:cs="Calibri"/>
          <w:bCs/>
          <w:color w:val="000000"/>
        </w:rPr>
      </w:pPr>
      <w:r w:rsidRPr="00FA21BC">
        <w:rPr>
          <w:rFonts w:cs="Calibri"/>
          <w:bCs/>
          <w:color w:val="000000"/>
        </w:rPr>
        <w:t>Anexele Raportului întâlnirii trebuie să conțină minim 5 fotografii care susțin punctele descrise în conținutul raportului scris (F</w:t>
      </w:r>
      <w:r w:rsidR="003B2D0F">
        <w:rPr>
          <w:rFonts w:cs="Calibri"/>
          <w:bCs/>
          <w:color w:val="000000"/>
        </w:rPr>
        <w:t>X</w:t>
      </w:r>
      <w:r w:rsidRPr="00FA21BC">
        <w:rPr>
          <w:rFonts w:cs="Calibri"/>
          <w:bCs/>
          <w:color w:val="000000"/>
        </w:rPr>
        <w:t>.„n”).</w:t>
      </w:r>
    </w:p>
    <w:p w14:paraId="7EA6E276" w14:textId="64604F84" w:rsidR="004154E5" w:rsidRPr="00FA21BC" w:rsidRDefault="004154E5" w:rsidP="004154E5">
      <w:pPr>
        <w:spacing w:before="120" w:after="120"/>
        <w:jc w:val="both"/>
        <w:rPr>
          <w:rFonts w:cs="Calibri"/>
          <w:bCs/>
          <w:color w:val="000000"/>
        </w:rPr>
      </w:pPr>
      <w:r w:rsidRPr="00FA21BC">
        <w:rPr>
          <w:rFonts w:cs="Calibri"/>
          <w:bCs/>
          <w:color w:val="000000"/>
        </w:rPr>
        <w:t>Pentru confirmarea realizării întâlnirii, GAL va încarca pe platforma DR36 lista participanților</w:t>
      </w:r>
      <w:r w:rsidR="001626B2">
        <w:rPr>
          <w:rFonts w:cs="Calibri"/>
          <w:bCs/>
          <w:color w:val="000000"/>
        </w:rPr>
        <w:t>, care nu</w:t>
      </w:r>
      <w:r w:rsidR="00BE084C">
        <w:rPr>
          <w:rFonts w:cs="Calibri"/>
          <w:bCs/>
          <w:color w:val="000000"/>
        </w:rPr>
        <w:t xml:space="preserve"> are un format standard, dar</w:t>
      </w:r>
      <w:r w:rsidRPr="00FA21BC">
        <w:rPr>
          <w:rFonts w:cs="Calibri"/>
          <w:bCs/>
          <w:color w:val="000000"/>
        </w:rPr>
        <w:t xml:space="preserve"> c</w:t>
      </w:r>
      <w:r w:rsidR="00BE084C">
        <w:rPr>
          <w:rFonts w:cs="Calibri"/>
          <w:bCs/>
          <w:color w:val="000000"/>
        </w:rPr>
        <w:t>are</w:t>
      </w:r>
      <w:r w:rsidRPr="00FA21BC">
        <w:rPr>
          <w:rFonts w:cs="Calibri"/>
          <w:bCs/>
          <w:color w:val="000000"/>
        </w:rPr>
        <w:t xml:space="preserve"> va conține obligatoriu cel puțin următoarele detalii:</w:t>
      </w:r>
    </w:p>
    <w:p w14:paraId="634ABA9B" w14:textId="77777777" w:rsidR="004154E5" w:rsidRPr="00FA21BC" w:rsidRDefault="004154E5" w:rsidP="00B82C46">
      <w:pPr>
        <w:numPr>
          <w:ilvl w:val="0"/>
          <w:numId w:val="92"/>
        </w:numPr>
        <w:spacing w:before="120" w:after="120" w:line="240" w:lineRule="auto"/>
        <w:jc w:val="both"/>
        <w:rPr>
          <w:rFonts w:cs="Calibri"/>
          <w:bCs/>
          <w:color w:val="000000"/>
        </w:rPr>
      </w:pPr>
      <w:r w:rsidRPr="00FA21BC">
        <w:rPr>
          <w:rFonts w:cs="Calibri"/>
          <w:bCs/>
          <w:color w:val="000000"/>
        </w:rPr>
        <w:t xml:space="preserve">data organizării întâlnirii; </w:t>
      </w:r>
    </w:p>
    <w:p w14:paraId="44E5C252" w14:textId="77777777" w:rsidR="004154E5" w:rsidRPr="00FA21BC" w:rsidRDefault="004154E5" w:rsidP="00B82C46">
      <w:pPr>
        <w:numPr>
          <w:ilvl w:val="0"/>
          <w:numId w:val="92"/>
        </w:numPr>
        <w:spacing w:before="120" w:after="120" w:line="240" w:lineRule="auto"/>
        <w:jc w:val="both"/>
        <w:rPr>
          <w:rFonts w:cs="Calibri"/>
          <w:bCs/>
          <w:color w:val="000000"/>
        </w:rPr>
      </w:pPr>
      <w:r w:rsidRPr="00FA21BC">
        <w:rPr>
          <w:rFonts w:cs="Calibri"/>
          <w:bCs/>
          <w:color w:val="000000"/>
        </w:rPr>
        <w:t xml:space="preserve">numele persoanei participante; </w:t>
      </w:r>
    </w:p>
    <w:p w14:paraId="3D5CA0DA" w14:textId="77777777" w:rsidR="004154E5" w:rsidRPr="00FA21BC" w:rsidRDefault="004154E5" w:rsidP="00B82C46">
      <w:pPr>
        <w:numPr>
          <w:ilvl w:val="0"/>
          <w:numId w:val="92"/>
        </w:numPr>
        <w:spacing w:before="120" w:after="120" w:line="240" w:lineRule="auto"/>
        <w:jc w:val="both"/>
        <w:rPr>
          <w:rFonts w:cs="Calibri"/>
          <w:bCs/>
          <w:color w:val="000000"/>
        </w:rPr>
      </w:pPr>
      <w:r w:rsidRPr="00FA21BC">
        <w:rPr>
          <w:rFonts w:cs="Calibri"/>
          <w:bCs/>
          <w:color w:val="000000"/>
        </w:rPr>
        <w:t>date de contact (</w:t>
      </w:r>
      <w:r>
        <w:rPr>
          <w:rFonts w:cs="Calibri"/>
          <w:bCs/>
          <w:color w:val="000000"/>
        </w:rPr>
        <w:t xml:space="preserve">de ex. </w:t>
      </w:r>
      <w:r w:rsidRPr="00FA21BC">
        <w:rPr>
          <w:rFonts w:cs="Calibri"/>
          <w:bCs/>
          <w:color w:val="000000"/>
        </w:rPr>
        <w:t xml:space="preserve">număr telefon fix/mobil, adresă e-mail dacă există, localitatea, județ); </w:t>
      </w:r>
    </w:p>
    <w:p w14:paraId="2593959A" w14:textId="77777777" w:rsidR="004154E5" w:rsidRPr="00FA21BC" w:rsidRDefault="004154E5" w:rsidP="00B82C46">
      <w:pPr>
        <w:numPr>
          <w:ilvl w:val="0"/>
          <w:numId w:val="92"/>
        </w:numPr>
        <w:spacing w:before="120" w:after="120" w:line="240" w:lineRule="auto"/>
        <w:jc w:val="both"/>
        <w:rPr>
          <w:rFonts w:cs="Calibri"/>
          <w:bCs/>
          <w:color w:val="000000"/>
        </w:rPr>
      </w:pPr>
      <w:r w:rsidRPr="00FA21BC">
        <w:rPr>
          <w:rFonts w:cs="Calibri"/>
          <w:bCs/>
          <w:color w:val="000000"/>
        </w:rPr>
        <w:t>semnătura participant</w:t>
      </w:r>
    </w:p>
    <w:p w14:paraId="29DEF696" w14:textId="77777777" w:rsidR="004154E5" w:rsidRPr="00FA21BC" w:rsidRDefault="004154E5" w:rsidP="00B82C46">
      <w:pPr>
        <w:numPr>
          <w:ilvl w:val="0"/>
          <w:numId w:val="92"/>
        </w:numPr>
        <w:spacing w:before="120" w:after="120" w:line="240" w:lineRule="auto"/>
        <w:jc w:val="both"/>
        <w:rPr>
          <w:rFonts w:cs="Calibri"/>
          <w:bCs/>
          <w:color w:val="000000"/>
        </w:rPr>
      </w:pPr>
      <w:r w:rsidRPr="00FA21BC">
        <w:rPr>
          <w:rFonts w:cs="Calibri"/>
          <w:bCs/>
          <w:color w:val="000000"/>
        </w:rPr>
        <w:t>asumarea prin semnătură a veridicității datelor înscrise în lista de participare de către reprezentantul GAL întâlnirii de animare.</w:t>
      </w:r>
    </w:p>
    <w:p w14:paraId="69A69076" w14:textId="4A9D68BE" w:rsidR="004154E5" w:rsidRPr="00FA21BC" w:rsidRDefault="004154E5" w:rsidP="004154E5">
      <w:pPr>
        <w:spacing w:before="120" w:after="120"/>
        <w:jc w:val="both"/>
        <w:rPr>
          <w:rFonts w:cs="Calibri"/>
          <w:bCs/>
          <w:color w:val="000000"/>
        </w:rPr>
      </w:pPr>
      <w:r w:rsidRPr="00FA21BC">
        <w:rPr>
          <w:rFonts w:cs="Calibri"/>
          <w:bCs/>
          <w:color w:val="000000"/>
        </w:rPr>
        <w:t>Puncte de verificare:</w:t>
      </w:r>
    </w:p>
    <w:p w14:paraId="3600F302" w14:textId="77777777" w:rsidR="004154E5" w:rsidRPr="00FA21BC" w:rsidRDefault="004154E5" w:rsidP="00B82C46">
      <w:pPr>
        <w:numPr>
          <w:ilvl w:val="0"/>
          <w:numId w:val="93"/>
        </w:numPr>
        <w:spacing w:before="120" w:after="120" w:line="240" w:lineRule="auto"/>
        <w:jc w:val="both"/>
        <w:rPr>
          <w:rFonts w:cs="Calibri"/>
          <w:bCs/>
          <w:color w:val="000000"/>
        </w:rPr>
      </w:pPr>
      <w:r>
        <w:rPr>
          <w:rFonts w:cs="Calibri"/>
          <w:bCs/>
          <w:color w:val="000000"/>
        </w:rPr>
        <w:t xml:space="preserve">a fost realizată </w:t>
      </w:r>
      <w:r w:rsidRPr="00FA21BC">
        <w:rPr>
          <w:rFonts w:cs="Calibri"/>
          <w:bCs/>
          <w:color w:val="000000"/>
        </w:rPr>
        <w:t>promov</w:t>
      </w:r>
      <w:r>
        <w:rPr>
          <w:rFonts w:cs="Calibri"/>
          <w:bCs/>
          <w:color w:val="000000"/>
        </w:rPr>
        <w:t>area</w:t>
      </w:r>
      <w:r w:rsidRPr="00FA21BC">
        <w:rPr>
          <w:rFonts w:cs="Calibri"/>
          <w:bCs/>
          <w:color w:val="000000"/>
        </w:rPr>
        <w:t xml:space="preserve"> fiecărei întâlniri (anunț de desfășurare a întâlnirii) - existența elementelor de identificare ale evenimentului: elementele de identificare vizuală ale GAL, anunțul propriu-zis în care să se evidențieze data, locul de desfășurare, tematica abordată</w:t>
      </w:r>
    </w:p>
    <w:p w14:paraId="5D775C08" w14:textId="5DD7711D" w:rsidR="004154E5" w:rsidRDefault="004154E5" w:rsidP="00B82C46">
      <w:pPr>
        <w:numPr>
          <w:ilvl w:val="0"/>
          <w:numId w:val="93"/>
        </w:numPr>
        <w:spacing w:before="120" w:after="120" w:line="240" w:lineRule="auto"/>
        <w:jc w:val="both"/>
        <w:rPr>
          <w:rFonts w:cs="Calibri"/>
          <w:bCs/>
          <w:color w:val="000000"/>
        </w:rPr>
      </w:pPr>
      <w:r w:rsidRPr="00FA21BC">
        <w:rPr>
          <w:rFonts w:cs="Calibri"/>
          <w:bCs/>
          <w:color w:val="000000"/>
        </w:rPr>
        <w:t>existența fișei „</w:t>
      </w:r>
      <w:r w:rsidRPr="00FA21BC">
        <w:rPr>
          <w:rFonts w:cs="Calibri"/>
          <w:bCs/>
          <w:i/>
          <w:iCs/>
          <w:color w:val="000000"/>
        </w:rPr>
        <w:t>F</w:t>
      </w:r>
      <w:r w:rsidR="003B2D0F">
        <w:rPr>
          <w:rFonts w:cs="Calibri"/>
          <w:bCs/>
          <w:i/>
          <w:iCs/>
          <w:color w:val="000000"/>
        </w:rPr>
        <w:t>X</w:t>
      </w:r>
      <w:r w:rsidRPr="00FA21BC">
        <w:rPr>
          <w:rFonts w:cs="Calibri"/>
          <w:bCs/>
          <w:i/>
          <w:iCs/>
          <w:color w:val="000000"/>
        </w:rPr>
        <w:t>.n</w:t>
      </w:r>
      <w:r w:rsidRPr="00FA21BC">
        <w:rPr>
          <w:rFonts w:cs="Calibri"/>
          <w:bCs/>
          <w:color w:val="000000"/>
        </w:rPr>
        <w:t>” a întâlnirii, completată în toate secțiunile</w:t>
      </w:r>
      <w:r>
        <w:rPr>
          <w:rFonts w:cs="Calibri"/>
          <w:bCs/>
          <w:color w:val="000000"/>
        </w:rPr>
        <w:t xml:space="preserve"> și a listei participanților, în care se va verifica existanța numărului minim de persoane</w:t>
      </w:r>
      <w:r w:rsidRPr="00FA21BC">
        <w:rPr>
          <w:rFonts w:cs="Calibri"/>
          <w:bCs/>
          <w:color w:val="000000"/>
        </w:rPr>
        <w:t>.</w:t>
      </w:r>
    </w:p>
    <w:p w14:paraId="4712839C" w14:textId="77777777" w:rsidR="004154E5" w:rsidRDefault="004154E5" w:rsidP="00B82C46">
      <w:pPr>
        <w:numPr>
          <w:ilvl w:val="0"/>
          <w:numId w:val="93"/>
        </w:numPr>
        <w:spacing w:before="120" w:after="120" w:line="240" w:lineRule="auto"/>
        <w:jc w:val="both"/>
        <w:rPr>
          <w:rFonts w:cs="Calibri"/>
          <w:bCs/>
          <w:color w:val="000000"/>
        </w:rPr>
      </w:pPr>
      <w:r w:rsidRPr="00FA21BC">
        <w:rPr>
          <w:rFonts w:cs="Calibri"/>
          <w:bCs/>
          <w:color w:val="000000"/>
        </w:rPr>
        <w:t>album foto al întâlnirilor de animare care se vor identifica prin numele locului și data de desfășurare a întâlnirii de animare.</w:t>
      </w:r>
    </w:p>
    <w:p w14:paraId="2C4FD64F" w14:textId="77777777" w:rsidR="004154E5" w:rsidRPr="00157B0E" w:rsidRDefault="004154E5" w:rsidP="00B82C46">
      <w:pPr>
        <w:numPr>
          <w:ilvl w:val="0"/>
          <w:numId w:val="93"/>
        </w:numPr>
        <w:spacing w:before="120" w:after="120" w:line="240" w:lineRule="auto"/>
        <w:jc w:val="both"/>
        <w:rPr>
          <w:rFonts w:cs="Calibri"/>
          <w:bCs/>
          <w:color w:val="000000"/>
        </w:rPr>
      </w:pPr>
      <w:r w:rsidRPr="001B252C">
        <w:rPr>
          <w:rFonts w:cs="Calibri"/>
          <w:bCs/>
          <w:color w:val="000000"/>
        </w:rPr>
        <w:t xml:space="preserve">a fost realizat numărul minim de </w:t>
      </w:r>
      <w:r>
        <w:rPr>
          <w:rFonts w:cs="Calibri"/>
          <w:bCs/>
          <w:color w:val="000000"/>
        </w:rPr>
        <w:t>întâlniri</w:t>
      </w:r>
      <w:r w:rsidRPr="001B252C">
        <w:rPr>
          <w:rFonts w:cs="Calibri"/>
          <w:bCs/>
          <w:color w:val="000000"/>
        </w:rPr>
        <w:t xml:space="preserve"> propuse în planul de activități, pentru perioada de raportare. </w:t>
      </w:r>
    </w:p>
    <w:p w14:paraId="0DDD57FD" w14:textId="77777777" w:rsidR="004154E5" w:rsidRDefault="004154E5" w:rsidP="004154E5">
      <w:pPr>
        <w:spacing w:before="120" w:after="120"/>
        <w:jc w:val="both"/>
        <w:rPr>
          <w:rFonts w:cs="Calibri"/>
          <w:b/>
          <w:color w:val="000000"/>
        </w:rPr>
      </w:pPr>
    </w:p>
    <w:p w14:paraId="7F853CBA" w14:textId="77777777" w:rsidR="004154E5" w:rsidRPr="00FA21BC" w:rsidRDefault="004154E5" w:rsidP="00B82C46">
      <w:pPr>
        <w:pStyle w:val="ListParagraph"/>
        <w:numPr>
          <w:ilvl w:val="0"/>
          <w:numId w:val="107"/>
        </w:numPr>
        <w:spacing w:before="120" w:after="120" w:line="240" w:lineRule="auto"/>
        <w:contextualSpacing w:val="0"/>
        <w:jc w:val="both"/>
        <w:rPr>
          <w:rFonts w:cs="Calibri"/>
          <w:b/>
          <w:color w:val="000000"/>
        </w:rPr>
      </w:pPr>
      <w:r w:rsidRPr="00FA21BC">
        <w:rPr>
          <w:rFonts w:cs="Calibri"/>
          <w:b/>
          <w:bCs/>
          <w:color w:val="000000"/>
        </w:rPr>
        <w:t>Activități de organizare/co-organizare evenimente în vederea promovării teritoriului GAL</w:t>
      </w:r>
      <w:r w:rsidRPr="00FA21BC">
        <w:rPr>
          <w:rFonts w:cs="Calibri"/>
          <w:b/>
          <w:color w:val="000000"/>
        </w:rPr>
        <w:t xml:space="preserve"> </w:t>
      </w:r>
    </w:p>
    <w:p w14:paraId="3577B823" w14:textId="77777777" w:rsidR="004154E5" w:rsidRPr="009D175E" w:rsidRDefault="004154E5" w:rsidP="004154E5">
      <w:pPr>
        <w:spacing w:before="120" w:after="120"/>
        <w:jc w:val="both"/>
        <w:rPr>
          <w:rFonts w:cs="Calibri"/>
          <w:bCs/>
          <w:color w:val="000000"/>
        </w:rPr>
      </w:pPr>
      <w:r w:rsidRPr="009D175E">
        <w:rPr>
          <w:rFonts w:cs="Calibri"/>
          <w:bCs/>
          <w:color w:val="000000"/>
        </w:rPr>
        <w:t>În acest scop, GAL trebuie să organizeze singur, sau în colaborare cu alte entități, evenimente de tipul:</w:t>
      </w:r>
    </w:p>
    <w:p w14:paraId="4CDFE743" w14:textId="77777777" w:rsidR="004154E5" w:rsidRPr="009D175E" w:rsidRDefault="004154E5" w:rsidP="00B82C46">
      <w:pPr>
        <w:numPr>
          <w:ilvl w:val="0"/>
          <w:numId w:val="94"/>
        </w:numPr>
        <w:spacing w:before="120" w:after="120" w:line="240" w:lineRule="auto"/>
        <w:jc w:val="both"/>
        <w:rPr>
          <w:rFonts w:cs="Calibri"/>
          <w:bCs/>
          <w:color w:val="000000"/>
        </w:rPr>
      </w:pPr>
      <w:r w:rsidRPr="009D175E">
        <w:rPr>
          <w:rFonts w:cs="Calibri"/>
          <w:bCs/>
          <w:i/>
          <w:color w:val="000000"/>
        </w:rPr>
        <w:t xml:space="preserve">sărbătorilor locale </w:t>
      </w:r>
      <w:r w:rsidRPr="009D175E">
        <w:rPr>
          <w:rFonts w:cs="Calibri"/>
          <w:bCs/>
          <w:color w:val="000000"/>
        </w:rPr>
        <w:t>– pot fi festivități organizate cu prilejul unor sărbători religioase (de ex. Crăciun), publice (de ex. Ziua Comunei), locale (de ex. Ziua Recoltei, Târgul de Fete de pe Muntele Găina), de comemorare a unor personalități (de ex. Ziua lui Eminescu)</w:t>
      </w:r>
    </w:p>
    <w:p w14:paraId="44B7D94B" w14:textId="77777777" w:rsidR="004154E5" w:rsidRPr="009D175E" w:rsidRDefault="004154E5" w:rsidP="00B82C46">
      <w:pPr>
        <w:numPr>
          <w:ilvl w:val="0"/>
          <w:numId w:val="94"/>
        </w:numPr>
        <w:spacing w:before="120" w:after="120" w:line="240" w:lineRule="auto"/>
        <w:jc w:val="both"/>
        <w:rPr>
          <w:rFonts w:cs="Calibri"/>
          <w:bCs/>
          <w:color w:val="000000"/>
        </w:rPr>
      </w:pPr>
      <w:r w:rsidRPr="009D175E">
        <w:rPr>
          <w:rFonts w:cs="Calibri"/>
          <w:bCs/>
          <w:i/>
          <w:color w:val="000000"/>
        </w:rPr>
        <w:t xml:space="preserve"> festivalurilor tematice – </w:t>
      </w:r>
      <w:r w:rsidRPr="009D175E">
        <w:rPr>
          <w:rFonts w:cs="Calibri"/>
          <w:bCs/>
          <w:color w:val="000000"/>
        </w:rPr>
        <w:t>manifestări cultural-artistice în scopul promovării tradițiilor, obiceiurilor, patrimoniului imaterial, personalităților, istoriei și identității locale. Festivalul reprezintă o experiență de timp liber, un creator de identitate și un factori de dezvoltare pentru comunități, o atracție turistică, un instrument de regenerare rurală și de promovare a localităților.</w:t>
      </w:r>
    </w:p>
    <w:p w14:paraId="5C17F7EC" w14:textId="77777777" w:rsidR="004154E5" w:rsidRPr="009D175E" w:rsidRDefault="004154E5" w:rsidP="00B82C46">
      <w:pPr>
        <w:numPr>
          <w:ilvl w:val="0"/>
          <w:numId w:val="94"/>
        </w:numPr>
        <w:spacing w:before="120" w:after="120" w:line="240" w:lineRule="auto"/>
        <w:jc w:val="both"/>
        <w:rPr>
          <w:rFonts w:cs="Calibri"/>
          <w:bCs/>
          <w:color w:val="000000"/>
        </w:rPr>
      </w:pPr>
      <w:r w:rsidRPr="009D175E">
        <w:rPr>
          <w:rFonts w:cs="Calibri"/>
          <w:bCs/>
          <w:i/>
          <w:color w:val="000000"/>
        </w:rPr>
        <w:t xml:space="preserve"> târgurilor de producători </w:t>
      </w:r>
      <w:r w:rsidRPr="009D175E">
        <w:rPr>
          <w:rFonts w:cs="Calibri"/>
          <w:bCs/>
          <w:color w:val="000000"/>
        </w:rPr>
        <w:t xml:space="preserve">– </w:t>
      </w:r>
      <w:r>
        <w:rPr>
          <w:rFonts w:cs="Calibri"/>
          <w:bCs/>
          <w:color w:val="000000"/>
        </w:rPr>
        <w:t xml:space="preserve">considerat un instrument de comunicare și de promovare relevant pentru </w:t>
      </w:r>
      <w:r w:rsidRPr="001B252C">
        <w:rPr>
          <w:rFonts w:cs="Calibri"/>
          <w:bCs/>
          <w:color w:val="000000"/>
        </w:rPr>
        <w:t>interacţiunea dintre ofertanţi (vânzători) şi consumatori (cumpărători)</w:t>
      </w:r>
    </w:p>
    <w:p w14:paraId="1E8F053C" w14:textId="77777777" w:rsidR="004154E5" w:rsidRPr="009D175E" w:rsidRDefault="004154E5" w:rsidP="00B82C46">
      <w:pPr>
        <w:numPr>
          <w:ilvl w:val="0"/>
          <w:numId w:val="94"/>
        </w:numPr>
        <w:spacing w:before="120" w:after="120" w:line="240" w:lineRule="auto"/>
        <w:jc w:val="both"/>
        <w:rPr>
          <w:rFonts w:cs="Calibri"/>
          <w:bCs/>
          <w:color w:val="000000"/>
        </w:rPr>
      </w:pPr>
      <w:r w:rsidRPr="009D175E">
        <w:rPr>
          <w:rFonts w:cs="Calibri"/>
          <w:bCs/>
          <w:i/>
          <w:color w:val="000000"/>
        </w:rPr>
        <w:t>Competiții artistice, educaționale și sportive.</w:t>
      </w:r>
    </w:p>
    <w:p w14:paraId="6FC882DF" w14:textId="77777777" w:rsidR="004154E5" w:rsidRDefault="004154E5" w:rsidP="004154E5">
      <w:pPr>
        <w:spacing w:before="120" w:after="120"/>
        <w:jc w:val="both"/>
        <w:rPr>
          <w:rFonts w:cs="Calibri"/>
          <w:bCs/>
          <w:color w:val="000000"/>
        </w:rPr>
      </w:pPr>
      <w:r>
        <w:rPr>
          <w:rFonts w:cs="Calibri"/>
          <w:bCs/>
          <w:color w:val="000000"/>
        </w:rPr>
        <w:lastRenderedPageBreak/>
        <w:t xml:space="preserve">Se permite ca două sau mai multe GAL-uri din același județ să organizeze un eveniment comun, în care unul dintre GAL-uri își asumă organizarea principală, iar celelalte GAL-uri devin co-organizatori. </w:t>
      </w:r>
    </w:p>
    <w:p w14:paraId="7A518810" w14:textId="77777777" w:rsidR="004154E5" w:rsidRPr="009D175E" w:rsidRDefault="004154E5" w:rsidP="004154E5">
      <w:pPr>
        <w:spacing w:before="120" w:after="120"/>
        <w:jc w:val="both"/>
        <w:rPr>
          <w:rFonts w:cs="Calibri"/>
          <w:bCs/>
          <w:color w:val="000000"/>
        </w:rPr>
      </w:pPr>
      <w:r w:rsidRPr="009D175E">
        <w:rPr>
          <w:rFonts w:cs="Calibri"/>
          <w:bCs/>
          <w:color w:val="000000"/>
        </w:rPr>
        <w:t xml:space="preserve">Va fi obligatorie promovarea activităților prin formele cele mai facile: </w:t>
      </w:r>
      <w:r w:rsidRPr="00334B36">
        <w:rPr>
          <w:rFonts w:cs="Calibri"/>
          <w:bCs/>
          <w:color w:val="000000"/>
        </w:rPr>
        <w:t xml:space="preserve">una dintre rețelele </w:t>
      </w:r>
      <w:r w:rsidRPr="009D175E">
        <w:rPr>
          <w:rFonts w:cs="Calibri"/>
          <w:bCs/>
          <w:color w:val="000000"/>
        </w:rPr>
        <w:t>social-media (Facebook, Instagram, LinkedIn,Twitter) și anunț evidențiat pe pagina web a GAL.</w:t>
      </w:r>
    </w:p>
    <w:p w14:paraId="24DDD31D" w14:textId="77777777" w:rsidR="004154E5" w:rsidRPr="00FA21BC" w:rsidRDefault="004154E5" w:rsidP="004154E5">
      <w:pPr>
        <w:spacing w:before="120" w:after="120"/>
        <w:jc w:val="both"/>
        <w:rPr>
          <w:rFonts w:cs="Calibri"/>
          <w:b/>
          <w:i/>
          <w:iCs/>
          <w:color w:val="000000"/>
        </w:rPr>
      </w:pPr>
      <w:r w:rsidRPr="00FA21BC">
        <w:rPr>
          <w:rFonts w:cs="Calibri"/>
          <w:b/>
          <w:i/>
          <w:iCs/>
          <w:color w:val="000000"/>
        </w:rPr>
        <w:t>Documente justificative</w:t>
      </w:r>
      <w:r>
        <w:rPr>
          <w:rFonts w:cs="Calibri"/>
          <w:b/>
          <w:i/>
          <w:iCs/>
          <w:color w:val="000000"/>
        </w:rPr>
        <w:t xml:space="preserve"> și mod de verificare:</w:t>
      </w:r>
    </w:p>
    <w:p w14:paraId="6CF8B867" w14:textId="77777777" w:rsidR="004154E5" w:rsidRPr="009D175E" w:rsidRDefault="004154E5" w:rsidP="004154E5">
      <w:pPr>
        <w:spacing w:before="120" w:after="120"/>
        <w:jc w:val="both"/>
        <w:rPr>
          <w:rFonts w:cs="Calibri"/>
          <w:bCs/>
          <w:color w:val="000000"/>
        </w:rPr>
      </w:pPr>
      <w:r w:rsidRPr="009D175E">
        <w:rPr>
          <w:rFonts w:cs="Calibri"/>
          <w:bCs/>
          <w:color w:val="000000"/>
        </w:rPr>
        <w:t xml:space="preserve">În vederea certificării desfășurării evenimentelor respective, vor trebuie depuse documente justificative </w:t>
      </w:r>
      <w:r>
        <w:rPr>
          <w:rFonts w:cs="Calibri"/>
          <w:bCs/>
          <w:color w:val="000000"/>
        </w:rPr>
        <w:t xml:space="preserve">în </w:t>
      </w:r>
      <w:r w:rsidRPr="009D175E">
        <w:rPr>
          <w:rFonts w:cs="Calibri"/>
          <w:bCs/>
          <w:color w:val="000000"/>
        </w:rPr>
        <w:t>funcție de tipul evenimentului, și anume:</w:t>
      </w:r>
    </w:p>
    <w:p w14:paraId="1CC74274" w14:textId="77777777" w:rsidR="004154E5" w:rsidRPr="009D175E" w:rsidRDefault="004154E5" w:rsidP="00B82C46">
      <w:pPr>
        <w:numPr>
          <w:ilvl w:val="0"/>
          <w:numId w:val="83"/>
        </w:numPr>
        <w:spacing w:before="120" w:after="120" w:line="240" w:lineRule="auto"/>
        <w:jc w:val="both"/>
        <w:rPr>
          <w:rFonts w:cs="Calibri"/>
          <w:bCs/>
          <w:color w:val="000000"/>
        </w:rPr>
      </w:pPr>
      <w:r w:rsidRPr="009D175E">
        <w:rPr>
          <w:rFonts w:cs="Calibri"/>
          <w:bCs/>
          <w:color w:val="000000"/>
        </w:rPr>
        <w:t>Documente justificative pentru promovare (</w:t>
      </w:r>
      <w:r w:rsidRPr="00FA21BC">
        <w:rPr>
          <w:rFonts w:cs="Calibri"/>
          <w:bCs/>
          <w:color w:val="000000"/>
        </w:rPr>
        <w:t>se anexează fotografii cu screenshot al paginii web a GAL cu anunțul de desfășurare a întâlnirii și anunțul publicat în social-media etc</w:t>
      </w:r>
      <w:r w:rsidRPr="009D175E">
        <w:rPr>
          <w:rFonts w:cs="Calibri"/>
          <w:bCs/>
          <w:color w:val="000000"/>
        </w:rPr>
        <w:t>)</w:t>
      </w:r>
    </w:p>
    <w:p w14:paraId="234D1982" w14:textId="77777777" w:rsidR="004154E5" w:rsidRPr="009D175E" w:rsidRDefault="004154E5" w:rsidP="00B82C46">
      <w:pPr>
        <w:numPr>
          <w:ilvl w:val="0"/>
          <w:numId w:val="83"/>
        </w:numPr>
        <w:spacing w:before="120" w:after="120" w:line="240" w:lineRule="auto"/>
        <w:jc w:val="both"/>
        <w:rPr>
          <w:rFonts w:cs="Calibri"/>
          <w:bCs/>
          <w:color w:val="000000"/>
        </w:rPr>
      </w:pPr>
      <w:r w:rsidRPr="009D175E">
        <w:rPr>
          <w:rFonts w:cs="Calibri"/>
          <w:bCs/>
          <w:i/>
          <w:color w:val="000000"/>
        </w:rPr>
        <w:t>fotografii</w:t>
      </w:r>
      <w:r w:rsidRPr="009D175E">
        <w:rPr>
          <w:rFonts w:cs="Calibri"/>
          <w:bCs/>
          <w:color w:val="000000"/>
        </w:rPr>
        <w:t xml:space="preserve"> relevante efectuate în timpul desfășurării evenimentului</w:t>
      </w:r>
      <w:r>
        <w:rPr>
          <w:rFonts w:cs="Calibri"/>
          <w:bCs/>
          <w:color w:val="000000"/>
        </w:rPr>
        <w:t xml:space="preserve"> (</w:t>
      </w:r>
      <w:r w:rsidRPr="00FA21BC">
        <w:rPr>
          <w:rFonts w:cs="Calibri"/>
          <w:bCs/>
          <w:color w:val="000000"/>
        </w:rPr>
        <w:t>minim 5 fotografii</w:t>
      </w:r>
      <w:r>
        <w:rPr>
          <w:rFonts w:cs="Calibri"/>
          <w:bCs/>
          <w:color w:val="000000"/>
        </w:rPr>
        <w:t>)</w:t>
      </w:r>
      <w:r w:rsidRPr="009D175E">
        <w:rPr>
          <w:rFonts w:cs="Calibri"/>
          <w:bCs/>
          <w:color w:val="000000"/>
        </w:rPr>
        <w:t>;</w:t>
      </w:r>
    </w:p>
    <w:p w14:paraId="5FD860FF" w14:textId="134A748E" w:rsidR="004154E5" w:rsidRPr="009D175E" w:rsidRDefault="004154E5" w:rsidP="00B82C46">
      <w:pPr>
        <w:numPr>
          <w:ilvl w:val="0"/>
          <w:numId w:val="83"/>
        </w:numPr>
        <w:spacing w:before="120" w:after="120" w:line="240" w:lineRule="auto"/>
        <w:jc w:val="both"/>
        <w:rPr>
          <w:rFonts w:cs="Calibri"/>
          <w:bCs/>
          <w:color w:val="000000"/>
        </w:rPr>
      </w:pPr>
      <w:r w:rsidRPr="009D175E">
        <w:rPr>
          <w:rFonts w:cs="Calibri"/>
          <w:bCs/>
          <w:i/>
          <w:color w:val="000000"/>
        </w:rPr>
        <w:t>raport,</w:t>
      </w:r>
      <w:r w:rsidRPr="009D175E">
        <w:rPr>
          <w:rFonts w:cs="Calibri"/>
          <w:bCs/>
          <w:color w:val="000000"/>
        </w:rPr>
        <w:t xml:space="preserve"> ce va cuprinde detalii legate de eveniment: tip, scop, perioadă, locație, participanți (număr și categorie), scurta descriere a evenimentului. În cazul în care GAL este co-organizator, </w:t>
      </w:r>
      <w:r>
        <w:rPr>
          <w:rFonts w:cs="Calibri"/>
          <w:bCs/>
          <w:color w:val="000000"/>
        </w:rPr>
        <w:t xml:space="preserve">în cadrul Raportului </w:t>
      </w:r>
      <w:r w:rsidRPr="009D175E">
        <w:rPr>
          <w:rFonts w:cs="Calibri"/>
          <w:bCs/>
          <w:color w:val="000000"/>
        </w:rPr>
        <w:t>se va detalia implicarea GAL-ului în organizarea evenimentului</w:t>
      </w:r>
      <w:r>
        <w:rPr>
          <w:rFonts w:cs="Calibri"/>
          <w:bCs/>
          <w:color w:val="000000"/>
        </w:rPr>
        <w:t>, iar acesta va fi avizat de organizatorul principal</w:t>
      </w:r>
      <w:r w:rsidRPr="009D175E">
        <w:rPr>
          <w:rFonts w:cs="Calibri"/>
          <w:bCs/>
          <w:color w:val="000000"/>
        </w:rPr>
        <w:t>.</w:t>
      </w:r>
      <w:r w:rsidR="00B1774F">
        <w:rPr>
          <w:rFonts w:cs="Calibri"/>
          <w:bCs/>
          <w:color w:val="000000"/>
        </w:rPr>
        <w:t xml:space="preserve"> </w:t>
      </w:r>
    </w:p>
    <w:p w14:paraId="0B0E0F80" w14:textId="77777777" w:rsidR="004154E5" w:rsidRPr="00FA21BC" w:rsidRDefault="004154E5" w:rsidP="004154E5">
      <w:pPr>
        <w:spacing w:before="120" w:after="120"/>
        <w:jc w:val="both"/>
        <w:rPr>
          <w:rFonts w:cs="Calibri"/>
          <w:bCs/>
          <w:color w:val="000000"/>
        </w:rPr>
      </w:pPr>
      <w:r w:rsidRPr="00FA21BC">
        <w:rPr>
          <w:rFonts w:cs="Calibri"/>
          <w:bCs/>
          <w:color w:val="000000"/>
        </w:rPr>
        <w:t>Puncte de verificare:</w:t>
      </w:r>
    </w:p>
    <w:p w14:paraId="35755474" w14:textId="77777777" w:rsidR="004154E5" w:rsidRPr="00FA21BC" w:rsidRDefault="004154E5" w:rsidP="00B82C46">
      <w:pPr>
        <w:numPr>
          <w:ilvl w:val="0"/>
          <w:numId w:val="93"/>
        </w:numPr>
        <w:spacing w:before="120" w:after="120" w:line="240" w:lineRule="auto"/>
        <w:jc w:val="both"/>
        <w:rPr>
          <w:rFonts w:cs="Calibri"/>
          <w:bCs/>
          <w:color w:val="000000"/>
        </w:rPr>
      </w:pPr>
      <w:r>
        <w:rPr>
          <w:rFonts w:cs="Calibri"/>
          <w:bCs/>
          <w:color w:val="000000"/>
        </w:rPr>
        <w:t xml:space="preserve">a fost realizată </w:t>
      </w:r>
      <w:r w:rsidRPr="00FA21BC">
        <w:rPr>
          <w:rFonts w:cs="Calibri"/>
          <w:bCs/>
          <w:color w:val="000000"/>
        </w:rPr>
        <w:t>promov</w:t>
      </w:r>
      <w:r>
        <w:rPr>
          <w:rFonts w:cs="Calibri"/>
          <w:bCs/>
          <w:color w:val="000000"/>
        </w:rPr>
        <w:t>area</w:t>
      </w:r>
      <w:r w:rsidRPr="00FA21BC">
        <w:rPr>
          <w:rFonts w:cs="Calibri"/>
          <w:bCs/>
          <w:color w:val="000000"/>
        </w:rPr>
        <w:t xml:space="preserve"> fiecăr</w:t>
      </w:r>
      <w:r>
        <w:rPr>
          <w:rFonts w:cs="Calibri"/>
          <w:bCs/>
          <w:color w:val="000000"/>
        </w:rPr>
        <w:t>ui</w:t>
      </w:r>
      <w:r w:rsidRPr="00FA21BC">
        <w:rPr>
          <w:rFonts w:cs="Calibri"/>
          <w:bCs/>
          <w:color w:val="000000"/>
        </w:rPr>
        <w:t xml:space="preserve"> </w:t>
      </w:r>
      <w:r>
        <w:rPr>
          <w:rFonts w:cs="Calibri"/>
          <w:bCs/>
          <w:color w:val="000000"/>
        </w:rPr>
        <w:t>eveniment</w:t>
      </w:r>
      <w:r w:rsidRPr="00FA21BC">
        <w:rPr>
          <w:rFonts w:cs="Calibri"/>
          <w:bCs/>
          <w:color w:val="000000"/>
        </w:rPr>
        <w:t xml:space="preserve"> existența elementelor de identificare ale evenimentului: elementele de identificare vizuală ale GAL, anunțul propriu-zis în care să se evidențieze data, locul de desfășurare, </w:t>
      </w:r>
    </w:p>
    <w:p w14:paraId="7135AD65" w14:textId="77777777" w:rsidR="004154E5" w:rsidRDefault="004154E5" w:rsidP="00B82C46">
      <w:pPr>
        <w:numPr>
          <w:ilvl w:val="0"/>
          <w:numId w:val="93"/>
        </w:numPr>
        <w:spacing w:before="120" w:after="120" w:line="240" w:lineRule="auto"/>
        <w:jc w:val="both"/>
        <w:rPr>
          <w:rFonts w:cs="Calibri"/>
          <w:bCs/>
          <w:color w:val="000000"/>
        </w:rPr>
      </w:pPr>
      <w:r w:rsidRPr="00FA21BC">
        <w:rPr>
          <w:rFonts w:cs="Calibri"/>
          <w:bCs/>
          <w:color w:val="000000"/>
        </w:rPr>
        <w:t xml:space="preserve">existența </w:t>
      </w:r>
      <w:r>
        <w:rPr>
          <w:rFonts w:cs="Calibri"/>
          <w:bCs/>
          <w:color w:val="000000"/>
        </w:rPr>
        <w:t>raportului evenimentului</w:t>
      </w:r>
      <w:r w:rsidRPr="00FA21BC">
        <w:rPr>
          <w:rFonts w:cs="Calibri"/>
          <w:bCs/>
          <w:color w:val="000000"/>
        </w:rPr>
        <w:t>.</w:t>
      </w:r>
    </w:p>
    <w:p w14:paraId="3349F1EE" w14:textId="77777777" w:rsidR="004154E5" w:rsidRDefault="004154E5" w:rsidP="00B82C46">
      <w:pPr>
        <w:numPr>
          <w:ilvl w:val="0"/>
          <w:numId w:val="93"/>
        </w:numPr>
        <w:spacing w:before="120" w:after="120" w:line="240" w:lineRule="auto"/>
        <w:jc w:val="both"/>
        <w:rPr>
          <w:rFonts w:cs="Calibri"/>
          <w:bCs/>
          <w:color w:val="000000"/>
        </w:rPr>
      </w:pPr>
      <w:r>
        <w:rPr>
          <w:rFonts w:cs="Calibri"/>
          <w:bCs/>
          <w:color w:val="000000"/>
        </w:rPr>
        <w:t xml:space="preserve">Existența </w:t>
      </w:r>
      <w:r w:rsidRPr="00FA21BC">
        <w:rPr>
          <w:rFonts w:cs="Calibri"/>
          <w:bCs/>
          <w:color w:val="000000"/>
        </w:rPr>
        <w:t>album</w:t>
      </w:r>
      <w:r>
        <w:rPr>
          <w:rFonts w:cs="Calibri"/>
          <w:bCs/>
          <w:color w:val="000000"/>
        </w:rPr>
        <w:t>ului</w:t>
      </w:r>
      <w:r w:rsidRPr="00FA21BC">
        <w:rPr>
          <w:rFonts w:cs="Calibri"/>
          <w:bCs/>
          <w:color w:val="000000"/>
        </w:rPr>
        <w:t xml:space="preserve"> foto al </w:t>
      </w:r>
      <w:r>
        <w:rPr>
          <w:rFonts w:cs="Calibri"/>
          <w:bCs/>
          <w:color w:val="000000"/>
        </w:rPr>
        <w:t>evenimentului care var proba cele descrise în raport</w:t>
      </w:r>
      <w:r w:rsidRPr="00FA21BC">
        <w:rPr>
          <w:rFonts w:cs="Calibri"/>
          <w:bCs/>
          <w:color w:val="000000"/>
        </w:rPr>
        <w:t>.</w:t>
      </w:r>
    </w:p>
    <w:p w14:paraId="36D30337" w14:textId="77777777" w:rsidR="004154E5" w:rsidRPr="00157B0E" w:rsidRDefault="004154E5" w:rsidP="00B82C46">
      <w:pPr>
        <w:numPr>
          <w:ilvl w:val="0"/>
          <w:numId w:val="93"/>
        </w:numPr>
        <w:spacing w:before="120" w:after="120" w:line="240" w:lineRule="auto"/>
        <w:jc w:val="both"/>
        <w:rPr>
          <w:rFonts w:cs="Calibri"/>
          <w:bCs/>
          <w:color w:val="000000"/>
        </w:rPr>
      </w:pPr>
      <w:r w:rsidRPr="001B252C">
        <w:rPr>
          <w:rFonts w:cs="Calibri"/>
          <w:bCs/>
          <w:color w:val="000000"/>
        </w:rPr>
        <w:t xml:space="preserve">a fost realizat numărul minim de acțiuni propuse în planul de activități, pentru perioada de raportare. </w:t>
      </w:r>
    </w:p>
    <w:p w14:paraId="582F20F5" w14:textId="77777777" w:rsidR="004154E5" w:rsidRDefault="004154E5" w:rsidP="004154E5">
      <w:pPr>
        <w:spacing w:before="120" w:after="120"/>
        <w:jc w:val="both"/>
        <w:rPr>
          <w:rFonts w:cs="Calibri"/>
          <w:b/>
          <w:color w:val="000000"/>
        </w:rPr>
      </w:pPr>
    </w:p>
    <w:p w14:paraId="231037E3" w14:textId="2D1B5089" w:rsidR="004154E5" w:rsidRPr="00FA21BC" w:rsidRDefault="004154E5" w:rsidP="00B82C46">
      <w:pPr>
        <w:pStyle w:val="ListParagraph"/>
        <w:numPr>
          <w:ilvl w:val="0"/>
          <w:numId w:val="107"/>
        </w:numPr>
        <w:spacing w:before="120" w:after="120" w:line="240" w:lineRule="auto"/>
        <w:contextualSpacing w:val="0"/>
        <w:jc w:val="both"/>
        <w:rPr>
          <w:rFonts w:cs="Calibri"/>
          <w:b/>
          <w:color w:val="000000"/>
        </w:rPr>
      </w:pPr>
      <w:r w:rsidRPr="001B252C">
        <w:rPr>
          <w:rFonts w:cs="Calibri"/>
          <w:b/>
          <w:bCs/>
          <w:color w:val="000000"/>
        </w:rPr>
        <w:t xml:space="preserve">Instruirea angajaților </w:t>
      </w:r>
      <w:r w:rsidR="00F96C1D" w:rsidRPr="00BF0373">
        <w:rPr>
          <w:rFonts w:cs="Calibri"/>
          <w:b/>
          <w:bCs/>
          <w:color w:val="000000"/>
        </w:rPr>
        <w:t xml:space="preserve">și </w:t>
      </w:r>
      <w:r w:rsidRPr="001B252C">
        <w:rPr>
          <w:rFonts w:cs="Calibri"/>
          <w:b/>
          <w:bCs/>
          <w:color w:val="000000"/>
        </w:rPr>
        <w:t>vizite pentru identificarea de bune practici pentru lideri locali</w:t>
      </w:r>
      <w:r w:rsidRPr="00FA21BC">
        <w:rPr>
          <w:rFonts w:cs="Calibri"/>
          <w:b/>
          <w:color w:val="000000"/>
        </w:rPr>
        <w:t xml:space="preserve"> </w:t>
      </w:r>
    </w:p>
    <w:p w14:paraId="403CD3FC" w14:textId="77777777" w:rsidR="004154E5" w:rsidRPr="001B252C" w:rsidRDefault="004154E5" w:rsidP="004154E5">
      <w:pPr>
        <w:spacing w:before="120" w:after="120"/>
        <w:jc w:val="both"/>
        <w:rPr>
          <w:rFonts w:cs="Calibri"/>
          <w:bCs/>
          <w:color w:val="000000"/>
        </w:rPr>
      </w:pPr>
      <w:r>
        <w:rPr>
          <w:rFonts w:cs="Calibri"/>
          <w:bCs/>
          <w:color w:val="000000"/>
        </w:rPr>
        <w:t>Această activitate are 2 componente, ambele obligatorii conform cerințelor minime din tabelul anterior.</w:t>
      </w:r>
    </w:p>
    <w:p w14:paraId="789D4030" w14:textId="77777777" w:rsidR="004154E5" w:rsidRPr="001B252C" w:rsidRDefault="004154E5" w:rsidP="00B82C46">
      <w:pPr>
        <w:pStyle w:val="ListParagraph"/>
        <w:numPr>
          <w:ilvl w:val="0"/>
          <w:numId w:val="98"/>
        </w:numPr>
        <w:spacing w:before="120" w:after="120" w:line="240" w:lineRule="auto"/>
        <w:contextualSpacing w:val="0"/>
        <w:jc w:val="both"/>
        <w:rPr>
          <w:rFonts w:cs="Calibri"/>
          <w:bCs/>
          <w:color w:val="000000"/>
        </w:rPr>
      </w:pPr>
      <w:r w:rsidRPr="001B252C">
        <w:rPr>
          <w:rFonts w:cs="Calibri"/>
          <w:b/>
          <w:i/>
          <w:iCs/>
          <w:color w:val="000000"/>
        </w:rPr>
        <w:t>Instruirile angajaților GAL</w:t>
      </w:r>
      <w:r w:rsidRPr="001B252C">
        <w:rPr>
          <w:rFonts w:cs="Calibri"/>
          <w:bCs/>
          <w:color w:val="000000"/>
        </w:rPr>
        <w:t xml:space="preserve"> au scopul:</w:t>
      </w:r>
    </w:p>
    <w:p w14:paraId="43B462E1" w14:textId="77777777" w:rsidR="004154E5" w:rsidRPr="001B252C" w:rsidRDefault="004154E5" w:rsidP="004154E5">
      <w:pPr>
        <w:spacing w:before="120" w:after="120"/>
        <w:jc w:val="both"/>
        <w:rPr>
          <w:rFonts w:cs="Calibri"/>
          <w:bCs/>
          <w:color w:val="000000"/>
        </w:rPr>
      </w:pPr>
      <w:r w:rsidRPr="001B252C">
        <w:rPr>
          <w:rFonts w:cs="Calibri"/>
          <w:bCs/>
          <w:color w:val="000000"/>
        </w:rPr>
        <w:t>1.  de a crește competențele echipei pentru exercitarea atribuțiile obligatorii pe care aceștia trebuie să le îndeplinească, în conformitate cu fișa tehnică a intervenției DR36</w:t>
      </w:r>
      <w:r>
        <w:rPr>
          <w:rFonts w:cs="Calibri"/>
          <w:bCs/>
          <w:color w:val="000000"/>
        </w:rPr>
        <w:t xml:space="preserve"> (cursuri informale)</w:t>
      </w:r>
      <w:r w:rsidRPr="001B252C">
        <w:rPr>
          <w:rFonts w:cs="Calibri"/>
          <w:bCs/>
          <w:color w:val="000000"/>
        </w:rPr>
        <w:t>:</w:t>
      </w:r>
    </w:p>
    <w:p w14:paraId="7A422BE0" w14:textId="77777777" w:rsidR="004154E5" w:rsidRPr="001B252C" w:rsidRDefault="004154E5" w:rsidP="00B82C46">
      <w:pPr>
        <w:numPr>
          <w:ilvl w:val="0"/>
          <w:numId w:val="97"/>
        </w:numPr>
        <w:spacing w:before="120" w:after="120" w:line="240" w:lineRule="auto"/>
        <w:jc w:val="both"/>
        <w:rPr>
          <w:rFonts w:cs="Calibri"/>
          <w:bCs/>
          <w:color w:val="000000"/>
        </w:rPr>
      </w:pPr>
      <w:r w:rsidRPr="001B252C">
        <w:rPr>
          <w:rFonts w:cs="Calibri"/>
          <w:bCs/>
          <w:color w:val="000000"/>
        </w:rPr>
        <w:t>elaborarea unei proceduri și a unor criterii de selecție nediscriminatorii și transparente, care vizează intervențiile finanțate din FEADR și intervențiile finanțate din FSE+, dacă este cazul;</w:t>
      </w:r>
    </w:p>
    <w:p w14:paraId="579A1DEB" w14:textId="77777777" w:rsidR="004154E5" w:rsidRPr="001B252C" w:rsidRDefault="004154E5" w:rsidP="00B82C46">
      <w:pPr>
        <w:numPr>
          <w:ilvl w:val="0"/>
          <w:numId w:val="97"/>
        </w:numPr>
        <w:spacing w:before="120" w:after="120" w:line="240" w:lineRule="auto"/>
        <w:jc w:val="both"/>
        <w:rPr>
          <w:rFonts w:cs="Calibri"/>
          <w:bCs/>
          <w:color w:val="000000"/>
        </w:rPr>
      </w:pPr>
      <w:r w:rsidRPr="001B252C">
        <w:rPr>
          <w:rFonts w:cs="Calibri"/>
          <w:bCs/>
          <w:color w:val="000000"/>
        </w:rPr>
        <w:t>pregătirea și publicarea cererilor de propuneri;</w:t>
      </w:r>
    </w:p>
    <w:p w14:paraId="4E7AAFCA" w14:textId="77777777" w:rsidR="004154E5" w:rsidRPr="001B252C" w:rsidRDefault="004154E5" w:rsidP="00B82C46">
      <w:pPr>
        <w:numPr>
          <w:ilvl w:val="0"/>
          <w:numId w:val="97"/>
        </w:numPr>
        <w:spacing w:before="120" w:after="120" w:line="240" w:lineRule="auto"/>
        <w:jc w:val="both"/>
        <w:rPr>
          <w:rFonts w:cs="Calibri"/>
          <w:bCs/>
          <w:color w:val="000000"/>
        </w:rPr>
      </w:pPr>
      <w:r w:rsidRPr="001B252C">
        <w:rPr>
          <w:rFonts w:cs="Calibri"/>
          <w:bCs/>
          <w:color w:val="000000"/>
        </w:rPr>
        <w:t>animarea teritoriului;</w:t>
      </w:r>
    </w:p>
    <w:p w14:paraId="53B6B60B" w14:textId="77777777" w:rsidR="004154E5" w:rsidRPr="001B252C" w:rsidRDefault="004154E5" w:rsidP="00B82C46">
      <w:pPr>
        <w:numPr>
          <w:ilvl w:val="0"/>
          <w:numId w:val="97"/>
        </w:numPr>
        <w:spacing w:before="120" w:after="120" w:line="240" w:lineRule="auto"/>
        <w:jc w:val="both"/>
        <w:rPr>
          <w:rFonts w:cs="Calibri"/>
          <w:bCs/>
          <w:color w:val="000000"/>
        </w:rPr>
      </w:pPr>
      <w:r w:rsidRPr="001B252C">
        <w:rPr>
          <w:rFonts w:cs="Calibri"/>
          <w:bCs/>
          <w:color w:val="000000"/>
        </w:rPr>
        <w:t>analiza, evaluarea și selecția operațiunilor;</w:t>
      </w:r>
    </w:p>
    <w:p w14:paraId="23729FC9" w14:textId="77777777" w:rsidR="004154E5" w:rsidRPr="001B252C" w:rsidRDefault="004154E5" w:rsidP="00B82C46">
      <w:pPr>
        <w:numPr>
          <w:ilvl w:val="0"/>
          <w:numId w:val="97"/>
        </w:numPr>
        <w:spacing w:before="120" w:after="120" w:line="240" w:lineRule="auto"/>
        <w:jc w:val="both"/>
        <w:rPr>
          <w:rFonts w:cs="Calibri"/>
          <w:bCs/>
          <w:color w:val="000000"/>
        </w:rPr>
      </w:pPr>
      <w:r w:rsidRPr="001B252C">
        <w:rPr>
          <w:rFonts w:cs="Calibri"/>
          <w:bCs/>
          <w:color w:val="000000"/>
        </w:rPr>
        <w:t>verificarea conformității cererilor de plată pentru proiectele selectate de GAL;</w:t>
      </w:r>
    </w:p>
    <w:p w14:paraId="7F68A90C" w14:textId="77777777" w:rsidR="004154E5" w:rsidRPr="001B252C" w:rsidRDefault="004154E5" w:rsidP="00B82C46">
      <w:pPr>
        <w:numPr>
          <w:ilvl w:val="0"/>
          <w:numId w:val="97"/>
        </w:numPr>
        <w:spacing w:before="120" w:after="120" w:line="240" w:lineRule="auto"/>
        <w:jc w:val="both"/>
        <w:rPr>
          <w:rFonts w:cs="Calibri"/>
          <w:bCs/>
          <w:color w:val="000000"/>
        </w:rPr>
      </w:pPr>
      <w:r w:rsidRPr="001B252C">
        <w:rPr>
          <w:rFonts w:cs="Calibri"/>
          <w:bCs/>
          <w:color w:val="000000"/>
        </w:rPr>
        <w:t>monitorizarea progreselor înregistrate în direcția atingerii obiectivelor strategiei.</w:t>
      </w:r>
    </w:p>
    <w:p w14:paraId="6D2A390D" w14:textId="77777777" w:rsidR="004154E5" w:rsidRPr="001B252C" w:rsidRDefault="004154E5" w:rsidP="004154E5">
      <w:pPr>
        <w:spacing w:before="120" w:after="120"/>
        <w:jc w:val="both"/>
        <w:rPr>
          <w:rFonts w:cs="Calibri"/>
          <w:bCs/>
          <w:color w:val="000000"/>
        </w:rPr>
      </w:pPr>
      <w:r w:rsidRPr="001B252C">
        <w:rPr>
          <w:rFonts w:cs="Calibri"/>
          <w:bCs/>
          <w:color w:val="000000"/>
        </w:rPr>
        <w:lastRenderedPageBreak/>
        <w:t>2. de a perfecționa, specializa și/ sau califica membrii echipei în domenii orizontale (de ex. financiar, contabilitate, juridic, resurse umane, responsabil de mediu, egalitate de șanse, responsabil GDPR, SSM, PSI etc)</w:t>
      </w:r>
      <w:r>
        <w:rPr>
          <w:rFonts w:cs="Calibri"/>
          <w:bCs/>
          <w:color w:val="000000"/>
        </w:rPr>
        <w:t xml:space="preserve">, </w:t>
      </w:r>
      <w:r w:rsidRPr="001B252C">
        <w:rPr>
          <w:rFonts w:cs="Calibri"/>
          <w:bCs/>
          <w:color w:val="000000"/>
        </w:rPr>
        <w:t xml:space="preserve">cu condiția ca angajații GAL să </w:t>
      </w:r>
      <w:r>
        <w:rPr>
          <w:rFonts w:cs="Calibri"/>
          <w:bCs/>
          <w:color w:val="000000"/>
        </w:rPr>
        <w:t xml:space="preserve">nu dețină certificat de calificare/ specializare/ perfecționare de </w:t>
      </w:r>
      <w:r w:rsidRPr="001B252C">
        <w:rPr>
          <w:rFonts w:cs="Calibri"/>
          <w:bCs/>
          <w:color w:val="000000"/>
        </w:rPr>
        <w:t xml:space="preserve">la un </w:t>
      </w:r>
      <w:r>
        <w:rPr>
          <w:rFonts w:cs="Calibri"/>
          <w:bCs/>
          <w:color w:val="000000"/>
        </w:rPr>
        <w:t xml:space="preserve">alt </w:t>
      </w:r>
      <w:r w:rsidRPr="001B252C">
        <w:rPr>
          <w:rFonts w:cs="Calibri"/>
          <w:bCs/>
          <w:color w:val="000000"/>
        </w:rPr>
        <w:t>curs autorizat  ANC cu aceeași tematică.</w:t>
      </w:r>
      <w:r w:rsidRPr="00157B0E">
        <w:rPr>
          <w:rFonts w:cs="Calibri"/>
          <w:bCs/>
          <w:color w:val="000000"/>
        </w:rPr>
        <w:t xml:space="preserve"> </w:t>
      </w:r>
      <w:r w:rsidRPr="001B252C">
        <w:rPr>
          <w:rFonts w:cs="Calibri"/>
          <w:bCs/>
          <w:color w:val="000000"/>
        </w:rPr>
        <w:t>Ca excepție, se poate accepta participarea la un curs cu aceeași tematică (ex. achiziții publice), în cazul în care legislația incidentă s-a modificat de la momentul participării la cursul de formare anterior.</w:t>
      </w:r>
      <w:r>
        <w:rPr>
          <w:rFonts w:cs="Calibri"/>
          <w:bCs/>
          <w:color w:val="000000"/>
        </w:rPr>
        <w:t xml:space="preserve"> </w:t>
      </w:r>
      <w:r w:rsidRPr="001B252C">
        <w:rPr>
          <w:rFonts w:cs="Calibri"/>
          <w:color w:val="000000"/>
        </w:rPr>
        <w:t xml:space="preserve">GAL va anexa </w:t>
      </w:r>
      <w:r w:rsidRPr="00157B0E">
        <w:rPr>
          <w:rFonts w:cs="Calibri"/>
          <w:color w:val="000000"/>
        </w:rPr>
        <w:t>printre</w:t>
      </w:r>
      <w:r w:rsidRPr="001B252C">
        <w:rPr>
          <w:rFonts w:cs="Calibri"/>
          <w:color w:val="000000"/>
        </w:rPr>
        <w:t xml:space="preserve"> documente</w:t>
      </w:r>
      <w:r w:rsidRPr="00157B0E">
        <w:rPr>
          <w:rFonts w:cs="Calibri"/>
          <w:color w:val="000000"/>
        </w:rPr>
        <w:t>le</w:t>
      </w:r>
      <w:r w:rsidRPr="001B252C">
        <w:rPr>
          <w:rFonts w:cs="Calibri"/>
          <w:color w:val="000000"/>
        </w:rPr>
        <w:t xml:space="preserve"> justificative </w:t>
      </w:r>
      <w:r w:rsidRPr="00157B0E">
        <w:rPr>
          <w:rFonts w:cs="Calibri"/>
          <w:color w:val="000000"/>
        </w:rPr>
        <w:t>certificatele</w:t>
      </w:r>
      <w:r w:rsidRPr="001B252C">
        <w:rPr>
          <w:rFonts w:cs="Calibri"/>
          <w:color w:val="000000"/>
        </w:rPr>
        <w:t xml:space="preserve"> la care a participat personalul GAL și în urma cărora au obținut certificate ANC. De asemenea, se va justifica necesitatea participării acelorași persoane la noi cursuri cu aceeași tematică (de ex. achiziții publice).</w:t>
      </w:r>
    </w:p>
    <w:p w14:paraId="07DBA621" w14:textId="77777777" w:rsidR="004154E5" w:rsidRPr="001B252C" w:rsidRDefault="004154E5" w:rsidP="004154E5">
      <w:pPr>
        <w:spacing w:before="120" w:after="120"/>
        <w:jc w:val="both"/>
        <w:rPr>
          <w:rFonts w:cs="Calibri"/>
          <w:bCs/>
          <w:color w:val="000000"/>
        </w:rPr>
      </w:pPr>
      <w:r w:rsidRPr="001B252C">
        <w:rPr>
          <w:rFonts w:cs="Calibri"/>
          <w:bCs/>
          <w:color w:val="000000"/>
        </w:rPr>
        <w:t>Voluntarii pot beneficia de instruire de scurtă durată (maxim 5 zile) strict legat</w:t>
      </w:r>
      <w:r>
        <w:rPr>
          <w:rFonts w:cs="Calibri"/>
          <w:bCs/>
          <w:color w:val="000000"/>
        </w:rPr>
        <w:t>ă</w:t>
      </w:r>
      <w:r w:rsidRPr="001B252C">
        <w:rPr>
          <w:rFonts w:cs="Calibri"/>
          <w:bCs/>
          <w:color w:val="000000"/>
        </w:rPr>
        <w:t xml:space="preserve"> de rolul lor individual pentru buna desfășurare a activității asumate. </w:t>
      </w:r>
    </w:p>
    <w:p w14:paraId="108103F4" w14:textId="77777777" w:rsidR="004154E5" w:rsidRPr="001B252C" w:rsidRDefault="004154E5" w:rsidP="004154E5">
      <w:pPr>
        <w:spacing w:before="120" w:after="120"/>
        <w:jc w:val="both"/>
        <w:rPr>
          <w:rFonts w:cs="Calibri"/>
          <w:bCs/>
          <w:color w:val="000000"/>
        </w:rPr>
      </w:pPr>
      <w:r w:rsidRPr="001B252C">
        <w:rPr>
          <w:rFonts w:cs="Calibri"/>
          <w:bCs/>
          <w:color w:val="000000"/>
        </w:rPr>
        <w:t>Aceste acțiuni sunt eligibile numai pe teritoriul României.</w:t>
      </w:r>
    </w:p>
    <w:p w14:paraId="40815173" w14:textId="77777777" w:rsidR="004154E5" w:rsidRPr="00FA21BC" w:rsidRDefault="004154E5" w:rsidP="004154E5">
      <w:pPr>
        <w:spacing w:before="120" w:after="120"/>
        <w:jc w:val="both"/>
        <w:rPr>
          <w:rFonts w:cs="Calibri"/>
          <w:b/>
          <w:i/>
          <w:iCs/>
          <w:color w:val="000000"/>
        </w:rPr>
      </w:pPr>
      <w:r w:rsidRPr="00FA21BC">
        <w:rPr>
          <w:rFonts w:cs="Calibri"/>
          <w:b/>
          <w:i/>
          <w:iCs/>
          <w:color w:val="000000"/>
        </w:rPr>
        <w:t>Documente justificative</w:t>
      </w:r>
      <w:r>
        <w:rPr>
          <w:rFonts w:cs="Calibri"/>
          <w:b/>
          <w:i/>
          <w:iCs/>
          <w:color w:val="000000"/>
        </w:rPr>
        <w:t xml:space="preserve"> și mod de verificare:</w:t>
      </w:r>
    </w:p>
    <w:p w14:paraId="3C1E9041" w14:textId="77777777" w:rsidR="004154E5" w:rsidRPr="001B252C" w:rsidRDefault="004154E5" w:rsidP="00B82C46">
      <w:pPr>
        <w:numPr>
          <w:ilvl w:val="0"/>
          <w:numId w:val="95"/>
        </w:numPr>
        <w:spacing w:before="120" w:after="120" w:line="240" w:lineRule="auto"/>
        <w:jc w:val="both"/>
        <w:rPr>
          <w:rFonts w:cs="Calibri"/>
          <w:bCs/>
          <w:color w:val="000000"/>
        </w:rPr>
      </w:pPr>
      <w:r w:rsidRPr="001B252C">
        <w:rPr>
          <w:rFonts w:cs="Calibri"/>
          <w:bCs/>
          <w:color w:val="000000"/>
        </w:rPr>
        <w:t>liste de prezență a participanților la instruire</w:t>
      </w:r>
      <w:r>
        <w:rPr>
          <w:rFonts w:cs="Calibri"/>
          <w:bCs/>
          <w:color w:val="000000"/>
        </w:rPr>
        <w:t xml:space="preserve"> (punctul 1)</w:t>
      </w:r>
      <w:r w:rsidRPr="001B252C">
        <w:rPr>
          <w:rFonts w:cs="Calibri"/>
          <w:bCs/>
          <w:color w:val="000000"/>
        </w:rPr>
        <w:t xml:space="preserve">;   </w:t>
      </w:r>
    </w:p>
    <w:p w14:paraId="7B90E188" w14:textId="77777777" w:rsidR="004154E5" w:rsidRPr="001B252C" w:rsidRDefault="004154E5" w:rsidP="00B82C46">
      <w:pPr>
        <w:numPr>
          <w:ilvl w:val="0"/>
          <w:numId w:val="95"/>
        </w:numPr>
        <w:spacing w:before="120" w:after="120" w:line="240" w:lineRule="auto"/>
        <w:jc w:val="both"/>
        <w:rPr>
          <w:rFonts w:cs="Calibri"/>
          <w:bCs/>
          <w:color w:val="000000"/>
        </w:rPr>
      </w:pPr>
      <w:r w:rsidRPr="001B252C">
        <w:rPr>
          <w:rFonts w:cs="Calibri"/>
          <w:bCs/>
          <w:color w:val="000000"/>
        </w:rPr>
        <w:t>fotografii de la fața locului</w:t>
      </w:r>
      <w:r>
        <w:rPr>
          <w:rFonts w:cs="Calibri"/>
          <w:bCs/>
          <w:color w:val="000000"/>
        </w:rPr>
        <w:t xml:space="preserve"> (punctele 1 și 2)</w:t>
      </w:r>
      <w:r w:rsidRPr="001B252C">
        <w:rPr>
          <w:rFonts w:cs="Calibri"/>
          <w:bCs/>
          <w:color w:val="000000"/>
        </w:rPr>
        <w:t>;</w:t>
      </w:r>
    </w:p>
    <w:p w14:paraId="00290909" w14:textId="77777777" w:rsidR="004154E5" w:rsidRPr="001B252C" w:rsidRDefault="004154E5" w:rsidP="00B82C46">
      <w:pPr>
        <w:numPr>
          <w:ilvl w:val="0"/>
          <w:numId w:val="95"/>
        </w:numPr>
        <w:spacing w:before="120" w:after="120" w:line="240" w:lineRule="auto"/>
        <w:jc w:val="both"/>
        <w:rPr>
          <w:rFonts w:cs="Calibri"/>
          <w:bCs/>
          <w:color w:val="000000"/>
        </w:rPr>
      </w:pPr>
      <w:r w:rsidRPr="001B252C">
        <w:rPr>
          <w:rFonts w:cs="Calibri"/>
          <w:bCs/>
          <w:color w:val="000000"/>
        </w:rPr>
        <w:t>dacă tipul de instruire conduce la certificarea unor competențe, se vor depune documente specifice pentru absolvirea și promovarea instruirii (de ex. certificat de calificare/ specializare). Dacă tipul instruirii este informal, este suficientă încărcarea diplomei de participare.</w:t>
      </w:r>
    </w:p>
    <w:p w14:paraId="414C3DAA" w14:textId="77777777" w:rsidR="004154E5" w:rsidRPr="00157B0E" w:rsidRDefault="004154E5" w:rsidP="00B82C46">
      <w:pPr>
        <w:pStyle w:val="ListParagraph"/>
        <w:numPr>
          <w:ilvl w:val="0"/>
          <w:numId w:val="98"/>
        </w:numPr>
        <w:spacing w:before="120" w:after="120" w:line="240" w:lineRule="auto"/>
        <w:contextualSpacing w:val="0"/>
        <w:jc w:val="both"/>
        <w:rPr>
          <w:rFonts w:cs="Calibri"/>
          <w:bCs/>
          <w:color w:val="000000"/>
        </w:rPr>
      </w:pPr>
      <w:r w:rsidRPr="00157B0E">
        <w:rPr>
          <w:rFonts w:cs="Calibri"/>
          <w:b/>
          <w:i/>
          <w:iCs/>
          <w:color w:val="000000"/>
        </w:rPr>
        <w:t>Consolidarea capacității actorilor locali din teritoriul GAL</w:t>
      </w:r>
      <w:r w:rsidRPr="00157B0E">
        <w:rPr>
          <w:rFonts w:cs="Calibri"/>
          <w:bCs/>
          <w:color w:val="000000"/>
        </w:rPr>
        <w:t xml:space="preserve"> de a dezvolta și implementa operațiuni în acord cu tematica SDL se realizează </w:t>
      </w:r>
      <w:r w:rsidRPr="00157B0E">
        <w:rPr>
          <w:rFonts w:cs="Calibri"/>
          <w:b/>
          <w:i/>
          <w:iCs/>
          <w:color w:val="000000"/>
        </w:rPr>
        <w:t>prin organizarea unor vizite pentru identificarea de bune practici</w:t>
      </w:r>
      <w:r w:rsidRPr="00157B0E">
        <w:rPr>
          <w:rFonts w:cs="Calibri"/>
          <w:bCs/>
          <w:color w:val="000000"/>
        </w:rPr>
        <w:t>, în conformitate cu un plan de bune practici stabilit de GAL, care să acopere domeniile vizate de intervențiile propuse în SDL. Aceste acțiuni sunt eligibile pe teritoriul Uniunii Europene.</w:t>
      </w:r>
    </w:p>
    <w:p w14:paraId="24E680B9" w14:textId="77777777" w:rsidR="004154E5" w:rsidRPr="001B252C" w:rsidRDefault="004154E5" w:rsidP="004154E5">
      <w:pPr>
        <w:spacing w:before="120" w:after="120"/>
        <w:jc w:val="both"/>
        <w:rPr>
          <w:rFonts w:cs="Calibri"/>
          <w:bCs/>
          <w:color w:val="000000"/>
        </w:rPr>
      </w:pPr>
      <w:r w:rsidRPr="001B252C">
        <w:rPr>
          <w:rFonts w:cs="Calibri"/>
          <w:bCs/>
          <w:color w:val="000000"/>
        </w:rPr>
        <w:t xml:space="preserve">Organele de conducere ale GAL au responsabilitatea stabilirii și asumării listei </w:t>
      </w:r>
      <w:r>
        <w:rPr>
          <w:rFonts w:cs="Calibri"/>
          <w:bCs/>
          <w:color w:val="000000"/>
        </w:rPr>
        <w:t>actorilor locali</w:t>
      </w:r>
      <w:r w:rsidRPr="001B252C">
        <w:rPr>
          <w:rFonts w:cs="Calibri"/>
          <w:bCs/>
          <w:color w:val="000000"/>
        </w:rPr>
        <w:t xml:space="preserve"> care vor lua parte la aceste tipuri de acțiuni și au obligația de a ține cont de relevanța și justificarea nominalizării persoanelor. </w:t>
      </w:r>
    </w:p>
    <w:p w14:paraId="39E4F287" w14:textId="77777777" w:rsidR="004154E5" w:rsidRPr="001B252C" w:rsidRDefault="004154E5" w:rsidP="004154E5">
      <w:pPr>
        <w:spacing w:before="120" w:after="120"/>
        <w:jc w:val="both"/>
        <w:rPr>
          <w:rFonts w:cs="Calibri"/>
          <w:bCs/>
          <w:color w:val="000000"/>
        </w:rPr>
      </w:pPr>
      <w:r w:rsidRPr="001B252C">
        <w:rPr>
          <w:rFonts w:cs="Calibri"/>
          <w:bCs/>
          <w:color w:val="000000"/>
        </w:rPr>
        <w:t xml:space="preserve">Planul de bune practici și lista </w:t>
      </w:r>
      <w:r>
        <w:rPr>
          <w:rFonts w:cs="Calibri"/>
          <w:bCs/>
          <w:color w:val="000000"/>
        </w:rPr>
        <w:t>actorilor locali</w:t>
      </w:r>
      <w:r w:rsidRPr="001B252C">
        <w:rPr>
          <w:rFonts w:cs="Calibri"/>
          <w:bCs/>
          <w:color w:val="000000"/>
        </w:rPr>
        <w:t xml:space="preserve"> vor fi </w:t>
      </w:r>
      <w:r>
        <w:rPr>
          <w:rFonts w:cs="Calibri"/>
          <w:bCs/>
          <w:color w:val="000000"/>
        </w:rPr>
        <w:t>încărcate în platforma AFIR, iar planul de bune practici trebuie postat și</w:t>
      </w:r>
      <w:r w:rsidRPr="001B252C">
        <w:rPr>
          <w:rFonts w:cs="Calibri"/>
          <w:bCs/>
          <w:color w:val="000000"/>
        </w:rPr>
        <w:t xml:space="preserve"> pe site-ul GAL.</w:t>
      </w:r>
      <w:r>
        <w:rPr>
          <w:rFonts w:cs="Calibri"/>
          <w:bCs/>
          <w:color w:val="000000"/>
        </w:rPr>
        <w:t xml:space="preserve"> Planul de bune practici va conține domeniul în care se va desfășura vizita, numărul de persoane participante și locația de desfășurare (de ex. vizită în vederea identificării</w:t>
      </w:r>
      <w:r w:rsidRPr="003C4D5D">
        <w:rPr>
          <w:rFonts w:cs="Calibri"/>
          <w:bCs/>
          <w:color w:val="000000"/>
        </w:rPr>
        <w:t xml:space="preserve"> </w:t>
      </w:r>
      <w:r>
        <w:rPr>
          <w:rFonts w:cs="Calibri"/>
          <w:bCs/>
          <w:color w:val="000000"/>
        </w:rPr>
        <w:t>de bune practici în domeniul punctelor gastronomice locale în localitatea/ regiunea Y pentru X persoane)</w:t>
      </w:r>
    </w:p>
    <w:p w14:paraId="1F38FD29" w14:textId="77777777" w:rsidR="004154E5" w:rsidRPr="00FA21BC" w:rsidRDefault="004154E5" w:rsidP="004154E5">
      <w:pPr>
        <w:spacing w:before="120" w:after="120"/>
        <w:jc w:val="both"/>
        <w:rPr>
          <w:rFonts w:cs="Calibri"/>
          <w:b/>
          <w:i/>
          <w:iCs/>
          <w:color w:val="000000"/>
        </w:rPr>
      </w:pPr>
      <w:r w:rsidRPr="00FA21BC">
        <w:rPr>
          <w:rFonts w:cs="Calibri"/>
          <w:b/>
          <w:i/>
          <w:iCs/>
          <w:color w:val="000000"/>
        </w:rPr>
        <w:t>Documente justificative</w:t>
      </w:r>
      <w:r>
        <w:rPr>
          <w:rFonts w:cs="Calibri"/>
          <w:b/>
          <w:i/>
          <w:iCs/>
          <w:color w:val="000000"/>
        </w:rPr>
        <w:t xml:space="preserve"> și mod de verificare:</w:t>
      </w:r>
    </w:p>
    <w:p w14:paraId="6854D8BF" w14:textId="77777777" w:rsidR="004154E5" w:rsidRPr="001B252C" w:rsidRDefault="004154E5" w:rsidP="00B82C46">
      <w:pPr>
        <w:numPr>
          <w:ilvl w:val="0"/>
          <w:numId w:val="95"/>
        </w:numPr>
        <w:spacing w:before="120" w:after="120" w:line="240" w:lineRule="auto"/>
        <w:jc w:val="both"/>
        <w:rPr>
          <w:rFonts w:cs="Calibri"/>
          <w:bCs/>
          <w:color w:val="000000"/>
        </w:rPr>
      </w:pPr>
      <w:r w:rsidRPr="001B252C">
        <w:rPr>
          <w:rFonts w:cs="Calibri"/>
          <w:bCs/>
          <w:color w:val="000000"/>
        </w:rPr>
        <w:t xml:space="preserve">liste de prezență a participanților la </w:t>
      </w:r>
      <w:r w:rsidRPr="00157B0E">
        <w:rPr>
          <w:rFonts w:cs="Calibri"/>
          <w:bCs/>
          <w:color w:val="000000"/>
        </w:rPr>
        <w:t>vizită</w:t>
      </w:r>
      <w:r w:rsidRPr="001B252C">
        <w:rPr>
          <w:rFonts w:cs="Calibri"/>
          <w:bCs/>
          <w:color w:val="000000"/>
        </w:rPr>
        <w:t xml:space="preserve">;   </w:t>
      </w:r>
    </w:p>
    <w:p w14:paraId="1A0C02D6" w14:textId="77777777" w:rsidR="004154E5" w:rsidRPr="001B252C" w:rsidRDefault="004154E5" w:rsidP="00B82C46">
      <w:pPr>
        <w:numPr>
          <w:ilvl w:val="0"/>
          <w:numId w:val="95"/>
        </w:numPr>
        <w:spacing w:before="120" w:after="120" w:line="240" w:lineRule="auto"/>
        <w:jc w:val="both"/>
        <w:rPr>
          <w:rFonts w:cs="Calibri"/>
          <w:bCs/>
          <w:color w:val="000000"/>
        </w:rPr>
      </w:pPr>
      <w:r w:rsidRPr="001B252C">
        <w:rPr>
          <w:rFonts w:cs="Calibri"/>
          <w:bCs/>
          <w:color w:val="000000"/>
        </w:rPr>
        <w:t>fotografii de la fața locului;</w:t>
      </w:r>
    </w:p>
    <w:p w14:paraId="59D59159" w14:textId="77777777" w:rsidR="004154E5" w:rsidRDefault="004154E5" w:rsidP="00B82C46">
      <w:pPr>
        <w:numPr>
          <w:ilvl w:val="0"/>
          <w:numId w:val="95"/>
        </w:numPr>
        <w:spacing w:before="120" w:after="120" w:line="240" w:lineRule="auto"/>
        <w:jc w:val="both"/>
        <w:rPr>
          <w:rFonts w:cs="Calibri"/>
          <w:bCs/>
          <w:color w:val="000000"/>
        </w:rPr>
      </w:pPr>
      <w:r>
        <w:rPr>
          <w:rFonts w:cs="Calibri"/>
          <w:bCs/>
          <w:color w:val="000000"/>
        </w:rPr>
        <w:t>agenda vizitei;</w:t>
      </w:r>
    </w:p>
    <w:p w14:paraId="7135F9B7" w14:textId="77777777" w:rsidR="004154E5" w:rsidRPr="001B252C" w:rsidRDefault="004154E5" w:rsidP="00B82C46">
      <w:pPr>
        <w:numPr>
          <w:ilvl w:val="0"/>
          <w:numId w:val="95"/>
        </w:numPr>
        <w:spacing w:before="120" w:after="120" w:line="240" w:lineRule="auto"/>
        <w:jc w:val="both"/>
        <w:rPr>
          <w:rFonts w:cs="Calibri"/>
          <w:bCs/>
          <w:color w:val="000000"/>
        </w:rPr>
      </w:pPr>
      <w:r>
        <w:rPr>
          <w:rFonts w:cs="Calibri"/>
          <w:bCs/>
          <w:color w:val="000000"/>
        </w:rPr>
        <w:t xml:space="preserve">raport al vizitei care să conțină informații legate de: perioada vizitei, locul vizitei, scurtă descriere a exemplelor de bună practică vizitate, link către pagina site a GAL unde a fost postat </w:t>
      </w:r>
      <w:r w:rsidRPr="001B252C">
        <w:rPr>
          <w:rFonts w:cs="Calibri"/>
          <w:bCs/>
          <w:color w:val="000000"/>
        </w:rPr>
        <w:t>Planul de bune practici.</w:t>
      </w:r>
    </w:p>
    <w:p w14:paraId="3EB9E162" w14:textId="77777777" w:rsidR="004154E5" w:rsidRDefault="004154E5" w:rsidP="004154E5">
      <w:pPr>
        <w:spacing w:before="120" w:after="120"/>
        <w:jc w:val="both"/>
        <w:rPr>
          <w:rFonts w:cs="Calibri"/>
          <w:bCs/>
          <w:color w:val="000000"/>
        </w:rPr>
      </w:pPr>
    </w:p>
    <w:p w14:paraId="7C0848D6" w14:textId="77777777" w:rsidR="004154E5" w:rsidRPr="00FA21BC" w:rsidRDefault="004154E5" w:rsidP="004154E5">
      <w:pPr>
        <w:spacing w:before="120" w:after="120"/>
        <w:jc w:val="both"/>
        <w:rPr>
          <w:rFonts w:cs="Calibri"/>
          <w:bCs/>
          <w:color w:val="000000"/>
        </w:rPr>
      </w:pPr>
      <w:r w:rsidRPr="00FA21BC">
        <w:rPr>
          <w:rFonts w:cs="Calibri"/>
          <w:bCs/>
          <w:color w:val="000000"/>
        </w:rPr>
        <w:t>Puncte de verificare:</w:t>
      </w:r>
    </w:p>
    <w:p w14:paraId="64DF2A95" w14:textId="77777777" w:rsidR="004154E5" w:rsidRPr="001B252C" w:rsidRDefault="004154E5" w:rsidP="004154E5">
      <w:pPr>
        <w:spacing w:before="120" w:after="120"/>
        <w:jc w:val="both"/>
        <w:rPr>
          <w:rFonts w:cs="Calibri"/>
          <w:bCs/>
          <w:color w:val="000000"/>
        </w:rPr>
      </w:pPr>
      <w:r w:rsidRPr="001B252C">
        <w:rPr>
          <w:rFonts w:cs="Calibri"/>
          <w:bCs/>
          <w:color w:val="000000"/>
        </w:rPr>
        <w:lastRenderedPageBreak/>
        <w:t>Pentru activitățile realizate de GAL, pentru care au fost încărcate documentele justificative, se verifică dacă:</w:t>
      </w:r>
    </w:p>
    <w:p w14:paraId="6071853F" w14:textId="77777777" w:rsidR="004154E5" w:rsidRPr="001B252C" w:rsidRDefault="004154E5" w:rsidP="00B82C46">
      <w:pPr>
        <w:numPr>
          <w:ilvl w:val="0"/>
          <w:numId w:val="96"/>
        </w:numPr>
        <w:spacing w:before="120" w:after="120" w:line="240" w:lineRule="auto"/>
        <w:jc w:val="both"/>
        <w:rPr>
          <w:rFonts w:cs="Calibri"/>
          <w:bCs/>
          <w:color w:val="000000"/>
        </w:rPr>
      </w:pPr>
      <w:r w:rsidRPr="001B252C">
        <w:rPr>
          <w:rFonts w:cs="Calibri"/>
          <w:bCs/>
          <w:color w:val="000000"/>
        </w:rPr>
        <w:t>listele de prezență a participanților sunt datate și asumate de către angajații GAL/</w:t>
      </w:r>
      <w:r>
        <w:rPr>
          <w:rFonts w:cs="Calibri"/>
          <w:bCs/>
          <w:color w:val="000000"/>
        </w:rPr>
        <w:t xml:space="preserve"> actorii </w:t>
      </w:r>
      <w:r w:rsidRPr="001B252C">
        <w:rPr>
          <w:rFonts w:cs="Calibri"/>
          <w:bCs/>
          <w:color w:val="000000"/>
        </w:rPr>
        <w:t>locali, după caz, pentru fiecare zi de instruire/</w:t>
      </w:r>
      <w:r>
        <w:rPr>
          <w:rFonts w:cs="Calibri"/>
          <w:bCs/>
          <w:color w:val="000000"/>
        </w:rPr>
        <w:t xml:space="preserve"> </w:t>
      </w:r>
      <w:r w:rsidRPr="001B252C">
        <w:rPr>
          <w:rFonts w:cs="Calibri"/>
          <w:bCs/>
          <w:color w:val="000000"/>
        </w:rPr>
        <w:t>activitate de schimb de bune practici;</w:t>
      </w:r>
    </w:p>
    <w:p w14:paraId="7E11AA09" w14:textId="77777777" w:rsidR="004154E5" w:rsidRPr="001B252C" w:rsidRDefault="004154E5" w:rsidP="00B82C46">
      <w:pPr>
        <w:numPr>
          <w:ilvl w:val="0"/>
          <w:numId w:val="96"/>
        </w:numPr>
        <w:spacing w:before="120" w:after="120" w:line="240" w:lineRule="auto"/>
        <w:jc w:val="both"/>
        <w:rPr>
          <w:rFonts w:cs="Calibri"/>
          <w:bCs/>
          <w:color w:val="000000"/>
        </w:rPr>
      </w:pPr>
      <w:r w:rsidRPr="001B252C">
        <w:rPr>
          <w:rFonts w:cs="Calibri"/>
          <w:bCs/>
          <w:color w:val="000000"/>
        </w:rPr>
        <w:t xml:space="preserve">participanții care apar pe listele de prezență sunt cei din </w:t>
      </w:r>
      <w:r>
        <w:rPr>
          <w:rFonts w:cs="Calibri"/>
          <w:bCs/>
          <w:color w:val="000000"/>
        </w:rPr>
        <w:t>echipa</w:t>
      </w:r>
      <w:r w:rsidRPr="001B252C">
        <w:rPr>
          <w:rFonts w:cs="Calibri"/>
          <w:bCs/>
          <w:color w:val="000000"/>
        </w:rPr>
        <w:t xml:space="preserve"> GAL și/</w:t>
      </w:r>
      <w:r>
        <w:rPr>
          <w:rFonts w:cs="Calibri"/>
          <w:bCs/>
          <w:color w:val="000000"/>
        </w:rPr>
        <w:t xml:space="preserve"> </w:t>
      </w:r>
      <w:r w:rsidRPr="001B252C">
        <w:rPr>
          <w:rFonts w:cs="Calibri"/>
          <w:bCs/>
          <w:color w:val="000000"/>
        </w:rPr>
        <w:t xml:space="preserve">sau din lista </w:t>
      </w:r>
      <w:r>
        <w:rPr>
          <w:rFonts w:cs="Calibri"/>
          <w:bCs/>
          <w:color w:val="000000"/>
        </w:rPr>
        <w:t xml:space="preserve">actorilor </w:t>
      </w:r>
      <w:r w:rsidRPr="001B252C">
        <w:rPr>
          <w:rFonts w:cs="Calibri"/>
          <w:bCs/>
          <w:color w:val="000000"/>
        </w:rPr>
        <w:t>locali stabiliți de GAL, după caz;</w:t>
      </w:r>
    </w:p>
    <w:p w14:paraId="06B5078B" w14:textId="77777777" w:rsidR="004154E5" w:rsidRPr="001B252C" w:rsidRDefault="004154E5" w:rsidP="00B82C46">
      <w:pPr>
        <w:numPr>
          <w:ilvl w:val="0"/>
          <w:numId w:val="96"/>
        </w:numPr>
        <w:spacing w:before="120" w:after="120" w:line="240" w:lineRule="auto"/>
        <w:jc w:val="both"/>
        <w:rPr>
          <w:rFonts w:cs="Calibri"/>
          <w:bCs/>
          <w:color w:val="000000"/>
        </w:rPr>
      </w:pPr>
      <w:r w:rsidRPr="001B252C">
        <w:rPr>
          <w:rFonts w:cs="Calibri"/>
          <w:bCs/>
          <w:color w:val="000000"/>
        </w:rPr>
        <w:t xml:space="preserve">acțiunile de schimb de experiență acoperă domeniile vizate de intervențiile propuse în SDL, conform planului de bune practici întocmit de GAL;   </w:t>
      </w:r>
    </w:p>
    <w:p w14:paraId="69EF251A" w14:textId="77777777" w:rsidR="004154E5" w:rsidRPr="001B252C" w:rsidRDefault="004154E5" w:rsidP="00B82C46">
      <w:pPr>
        <w:numPr>
          <w:ilvl w:val="0"/>
          <w:numId w:val="96"/>
        </w:numPr>
        <w:spacing w:before="120" w:after="120" w:line="240" w:lineRule="auto"/>
        <w:jc w:val="both"/>
        <w:rPr>
          <w:rFonts w:cs="Calibri"/>
          <w:bCs/>
          <w:color w:val="000000"/>
        </w:rPr>
      </w:pPr>
      <w:r w:rsidRPr="001B252C">
        <w:rPr>
          <w:rFonts w:cs="Calibri"/>
          <w:bCs/>
          <w:color w:val="000000"/>
        </w:rPr>
        <w:t>materialele elaborate în vederea utilizării în cadrul activității respectă condițiile privind identitatea vizuală stabilite de AFIR (fotografii realizate la fața locului);</w:t>
      </w:r>
    </w:p>
    <w:p w14:paraId="166F4CD6" w14:textId="77777777" w:rsidR="004154E5" w:rsidRPr="001B252C" w:rsidRDefault="004154E5" w:rsidP="00B82C46">
      <w:pPr>
        <w:numPr>
          <w:ilvl w:val="0"/>
          <w:numId w:val="96"/>
        </w:numPr>
        <w:spacing w:before="120" w:after="120" w:line="240" w:lineRule="auto"/>
        <w:jc w:val="both"/>
        <w:rPr>
          <w:rFonts w:cs="Calibri"/>
          <w:bCs/>
          <w:color w:val="000000"/>
        </w:rPr>
      </w:pPr>
      <w:r w:rsidRPr="001B252C">
        <w:rPr>
          <w:rFonts w:cs="Calibri"/>
          <w:bCs/>
          <w:color w:val="000000"/>
        </w:rPr>
        <w:t xml:space="preserve">a fost realizat numărul minim de acțiuni propuse în planul de activități, pentru perioada de raportare. </w:t>
      </w:r>
    </w:p>
    <w:p w14:paraId="46E360EB" w14:textId="77777777" w:rsidR="004154E5" w:rsidRDefault="004154E5" w:rsidP="004154E5">
      <w:pPr>
        <w:spacing w:before="120" w:after="120"/>
        <w:jc w:val="both"/>
        <w:rPr>
          <w:rFonts w:cs="Calibri"/>
          <w:b/>
          <w:color w:val="000000"/>
        </w:rPr>
      </w:pPr>
    </w:p>
    <w:p w14:paraId="1C09F389" w14:textId="77777777" w:rsidR="004154E5" w:rsidRPr="00157B0E" w:rsidRDefault="004154E5" w:rsidP="00B82C46">
      <w:pPr>
        <w:pStyle w:val="ListParagraph"/>
        <w:numPr>
          <w:ilvl w:val="0"/>
          <w:numId w:val="107"/>
        </w:numPr>
        <w:spacing w:before="120" w:after="120" w:line="240" w:lineRule="auto"/>
        <w:contextualSpacing w:val="0"/>
        <w:jc w:val="both"/>
        <w:rPr>
          <w:rFonts w:cs="Calibri"/>
          <w:b/>
          <w:bCs/>
          <w:color w:val="000000"/>
        </w:rPr>
      </w:pPr>
      <w:r w:rsidRPr="00157B0E">
        <w:rPr>
          <w:rFonts w:cs="Calibri"/>
          <w:b/>
          <w:bCs/>
          <w:color w:val="000000"/>
        </w:rPr>
        <w:t>Consilierea</w:t>
      </w:r>
      <w:r>
        <w:rPr>
          <w:rFonts w:cs="Calibri"/>
          <w:b/>
          <w:bCs/>
          <w:color w:val="000000"/>
        </w:rPr>
        <w:t>/ informarea persoanelor interesate</w:t>
      </w:r>
      <w:r w:rsidRPr="00157B0E">
        <w:rPr>
          <w:rFonts w:cs="Calibri"/>
          <w:b/>
          <w:bCs/>
          <w:color w:val="000000"/>
        </w:rPr>
        <w:t xml:space="preserve"> de </w:t>
      </w:r>
      <w:r>
        <w:rPr>
          <w:rFonts w:cs="Calibri"/>
          <w:b/>
          <w:bCs/>
          <w:color w:val="000000"/>
        </w:rPr>
        <w:t xml:space="preserve">accesarea de </w:t>
      </w:r>
      <w:r w:rsidRPr="00157B0E">
        <w:rPr>
          <w:rFonts w:cs="Calibri"/>
          <w:b/>
          <w:bCs/>
          <w:color w:val="000000"/>
        </w:rPr>
        <w:t>fonduri</w:t>
      </w:r>
    </w:p>
    <w:p w14:paraId="44D09248" w14:textId="77777777" w:rsidR="004154E5" w:rsidRPr="0029337B" w:rsidRDefault="004154E5" w:rsidP="004154E5">
      <w:pPr>
        <w:spacing w:before="120" w:after="120"/>
        <w:jc w:val="both"/>
        <w:rPr>
          <w:rFonts w:cs="Calibri"/>
          <w:bCs/>
          <w:color w:val="000000"/>
        </w:rPr>
      </w:pPr>
      <w:r w:rsidRPr="0029337B">
        <w:rPr>
          <w:rFonts w:cs="Calibri"/>
          <w:bCs/>
          <w:color w:val="000000"/>
        </w:rPr>
        <w:t xml:space="preserve">Scopul </w:t>
      </w:r>
      <w:r w:rsidRPr="003C4D5D">
        <w:rPr>
          <w:rFonts w:cs="Calibri"/>
          <w:bCs/>
          <w:color w:val="000000"/>
        </w:rPr>
        <w:t>consilierii</w:t>
      </w:r>
      <w:r w:rsidRPr="00334B36">
        <w:rPr>
          <w:rFonts w:cs="Calibri"/>
          <w:bCs/>
          <w:color w:val="000000"/>
        </w:rPr>
        <w:t>/ inform</w:t>
      </w:r>
      <w:r>
        <w:rPr>
          <w:rFonts w:cs="Calibri"/>
          <w:bCs/>
          <w:color w:val="000000"/>
        </w:rPr>
        <w:t>ării</w:t>
      </w:r>
      <w:r w:rsidRPr="00334B36">
        <w:rPr>
          <w:rFonts w:cs="Calibri"/>
          <w:bCs/>
          <w:color w:val="000000"/>
        </w:rPr>
        <w:t xml:space="preserve"> persoanelor interesate de accesarea de</w:t>
      </w:r>
      <w:r w:rsidRPr="003C4D5D">
        <w:rPr>
          <w:rFonts w:cs="Calibri"/>
          <w:bCs/>
          <w:color w:val="000000"/>
        </w:rPr>
        <w:t xml:space="preserve">  fonduri este de a oferi suport și îndrumare pentru a maximiza șansele de succes în obținerea finanțării. Consilierea poate acoperi diverse aspecte ale procesului</w:t>
      </w:r>
      <w:r w:rsidRPr="0029337B">
        <w:rPr>
          <w:rFonts w:cs="Calibri"/>
          <w:bCs/>
          <w:color w:val="000000"/>
        </w:rPr>
        <w:t xml:space="preserve"> de solicitare și implementare a proiectelor finanțate și include următoarele obiective specifice:</w:t>
      </w:r>
    </w:p>
    <w:p w14:paraId="1088A0E3" w14:textId="77777777" w:rsidR="004154E5" w:rsidRPr="0029337B" w:rsidRDefault="004154E5" w:rsidP="00B82C46">
      <w:pPr>
        <w:pStyle w:val="ListParagraph"/>
        <w:numPr>
          <w:ilvl w:val="0"/>
          <w:numId w:val="99"/>
        </w:numPr>
        <w:spacing w:before="120" w:after="120" w:line="240" w:lineRule="auto"/>
        <w:contextualSpacing w:val="0"/>
        <w:jc w:val="both"/>
        <w:rPr>
          <w:rFonts w:cs="Calibri"/>
          <w:bCs/>
          <w:color w:val="000000"/>
        </w:rPr>
      </w:pPr>
      <w:r w:rsidRPr="0029337B">
        <w:rPr>
          <w:rFonts w:cs="Calibri"/>
          <w:bCs/>
          <w:color w:val="000000"/>
        </w:rPr>
        <w:t xml:space="preserve">Informare și Educație: familiarizarea </w:t>
      </w:r>
      <w:r>
        <w:rPr>
          <w:rFonts w:cs="Calibri"/>
          <w:bCs/>
          <w:color w:val="000000"/>
        </w:rPr>
        <w:t>persoanelor interesate</w:t>
      </w:r>
      <w:r w:rsidRPr="0029337B">
        <w:rPr>
          <w:rFonts w:cs="Calibri"/>
          <w:bCs/>
          <w:color w:val="000000"/>
        </w:rPr>
        <w:t xml:space="preserve"> cu intervențiile din SDL disponibile și cerințele acestora, explicarea criteriilor de eligibilitate și a procedurilor de aplicare, oferirea de informații despre termenele limită și documentația necesară.</w:t>
      </w:r>
    </w:p>
    <w:p w14:paraId="6490D7F0" w14:textId="77777777" w:rsidR="004154E5" w:rsidRPr="0029337B" w:rsidRDefault="004154E5" w:rsidP="00B82C46">
      <w:pPr>
        <w:pStyle w:val="ListParagraph"/>
        <w:numPr>
          <w:ilvl w:val="0"/>
          <w:numId w:val="99"/>
        </w:numPr>
        <w:spacing w:before="120" w:after="120" w:line="240" w:lineRule="auto"/>
        <w:contextualSpacing w:val="0"/>
        <w:jc w:val="both"/>
        <w:rPr>
          <w:rFonts w:cs="Calibri"/>
          <w:bCs/>
          <w:color w:val="000000"/>
        </w:rPr>
      </w:pPr>
      <w:r w:rsidRPr="0029337B">
        <w:rPr>
          <w:rFonts w:cs="Calibri"/>
          <w:bCs/>
          <w:color w:val="000000"/>
        </w:rPr>
        <w:t>Identificarea și evaluarea riscurilor potențiale asociate proiectului.</w:t>
      </w:r>
    </w:p>
    <w:p w14:paraId="23B90A3A" w14:textId="77777777" w:rsidR="004154E5" w:rsidRPr="0029337B" w:rsidRDefault="004154E5" w:rsidP="00B82C46">
      <w:pPr>
        <w:pStyle w:val="ListParagraph"/>
        <w:numPr>
          <w:ilvl w:val="0"/>
          <w:numId w:val="99"/>
        </w:numPr>
        <w:spacing w:before="120" w:after="120" w:line="240" w:lineRule="auto"/>
        <w:contextualSpacing w:val="0"/>
        <w:jc w:val="both"/>
        <w:rPr>
          <w:rFonts w:cs="Calibri"/>
          <w:bCs/>
          <w:color w:val="000000"/>
        </w:rPr>
      </w:pPr>
      <w:r w:rsidRPr="0029337B">
        <w:rPr>
          <w:rFonts w:cs="Calibri"/>
          <w:bCs/>
          <w:color w:val="000000"/>
        </w:rPr>
        <w:t>Recomandări pentru măsuri de prevenire și gestionare a riscurilor.</w:t>
      </w:r>
    </w:p>
    <w:p w14:paraId="0CCA061A" w14:textId="77777777" w:rsidR="004154E5" w:rsidRPr="0029337B" w:rsidRDefault="004154E5" w:rsidP="00B82C46">
      <w:pPr>
        <w:pStyle w:val="ListParagraph"/>
        <w:numPr>
          <w:ilvl w:val="0"/>
          <w:numId w:val="99"/>
        </w:numPr>
        <w:spacing w:before="120" w:after="120" w:line="240" w:lineRule="auto"/>
        <w:contextualSpacing w:val="0"/>
        <w:jc w:val="both"/>
        <w:rPr>
          <w:rFonts w:cs="Calibri"/>
          <w:bCs/>
          <w:color w:val="000000"/>
        </w:rPr>
      </w:pPr>
      <w:r w:rsidRPr="0029337B">
        <w:rPr>
          <w:rFonts w:cs="Calibri"/>
          <w:bCs/>
          <w:color w:val="000000"/>
        </w:rPr>
        <w:t xml:space="preserve">Consiliere </w:t>
      </w:r>
      <w:r>
        <w:rPr>
          <w:rFonts w:cs="Calibri"/>
          <w:bCs/>
          <w:color w:val="000000"/>
        </w:rPr>
        <w:t xml:space="preserve">generală </w:t>
      </w:r>
      <w:r w:rsidRPr="0029337B">
        <w:rPr>
          <w:rFonts w:cs="Calibri"/>
          <w:bCs/>
          <w:color w:val="000000"/>
        </w:rPr>
        <w:t>cu privire la respectarea normelor juridice, financiare și de mediu.</w:t>
      </w:r>
    </w:p>
    <w:p w14:paraId="3D58BB4F" w14:textId="77777777" w:rsidR="004154E5" w:rsidRPr="0029337B" w:rsidRDefault="004154E5" w:rsidP="00B82C46">
      <w:pPr>
        <w:pStyle w:val="ListParagraph"/>
        <w:numPr>
          <w:ilvl w:val="0"/>
          <w:numId w:val="99"/>
        </w:numPr>
        <w:spacing w:before="120" w:after="120" w:line="240" w:lineRule="auto"/>
        <w:contextualSpacing w:val="0"/>
        <w:jc w:val="both"/>
        <w:rPr>
          <w:rFonts w:cs="Calibri"/>
          <w:bCs/>
          <w:color w:val="000000"/>
        </w:rPr>
      </w:pPr>
      <w:r w:rsidRPr="0029337B">
        <w:rPr>
          <w:rFonts w:cs="Calibri"/>
          <w:bCs/>
          <w:color w:val="000000"/>
        </w:rPr>
        <w:t>Suport în dezvoltarea unui sistem de monitorizare și evaluare a progresului proiectului.</w:t>
      </w:r>
    </w:p>
    <w:p w14:paraId="10169174" w14:textId="77777777" w:rsidR="004154E5" w:rsidRPr="0029337B" w:rsidRDefault="004154E5" w:rsidP="00B82C46">
      <w:pPr>
        <w:pStyle w:val="ListParagraph"/>
        <w:numPr>
          <w:ilvl w:val="0"/>
          <w:numId w:val="99"/>
        </w:numPr>
        <w:spacing w:before="120" w:after="120" w:line="240" w:lineRule="auto"/>
        <w:contextualSpacing w:val="0"/>
        <w:jc w:val="both"/>
        <w:rPr>
          <w:rFonts w:cs="Calibri"/>
          <w:bCs/>
          <w:color w:val="000000"/>
        </w:rPr>
      </w:pPr>
      <w:r w:rsidRPr="0029337B">
        <w:rPr>
          <w:rFonts w:cs="Calibri"/>
          <w:bCs/>
          <w:color w:val="000000"/>
        </w:rPr>
        <w:t xml:space="preserve">Networking și Parteneriate: facilitarea contactelor cu alți potențiali parteneri de proiect, promovarea colaborării și a schimbului de experiență între beneficiari, </w:t>
      </w:r>
    </w:p>
    <w:p w14:paraId="4CD6DB1E" w14:textId="77777777" w:rsidR="004154E5" w:rsidRDefault="004154E5" w:rsidP="004154E5">
      <w:pPr>
        <w:spacing w:before="120" w:after="120"/>
        <w:jc w:val="both"/>
        <w:rPr>
          <w:rFonts w:cs="Calibri"/>
          <w:bCs/>
          <w:color w:val="000000"/>
        </w:rPr>
      </w:pPr>
      <w:r w:rsidRPr="0029337B">
        <w:rPr>
          <w:rFonts w:cs="Calibri"/>
          <w:bCs/>
          <w:color w:val="000000"/>
        </w:rPr>
        <w:t xml:space="preserve">Prin aceste activități, consilierea urmărește să crească capacitatea </w:t>
      </w:r>
      <w:r>
        <w:rPr>
          <w:rFonts w:cs="Calibri"/>
          <w:bCs/>
          <w:color w:val="000000"/>
        </w:rPr>
        <w:t>persoanelor interesate</w:t>
      </w:r>
      <w:r w:rsidRPr="0029337B">
        <w:rPr>
          <w:rFonts w:cs="Calibri"/>
          <w:bCs/>
          <w:color w:val="000000"/>
        </w:rPr>
        <w:t xml:space="preserve"> de a dezvolta și implementa proiecte de succes, contribuind astfel la utilizarea eficientă a resurselor disponibile și la atingerea obiectivelor propuse.</w:t>
      </w:r>
    </w:p>
    <w:p w14:paraId="69A0EEC7" w14:textId="77777777" w:rsidR="004154E5" w:rsidRPr="005C4C39" w:rsidRDefault="004154E5" w:rsidP="004154E5">
      <w:pPr>
        <w:spacing w:before="120" w:after="120"/>
        <w:jc w:val="both"/>
        <w:rPr>
          <w:rFonts w:cs="Calibri"/>
          <w:bCs/>
          <w:color w:val="000000"/>
        </w:rPr>
      </w:pPr>
      <w:r w:rsidRPr="005C4C39">
        <w:rPr>
          <w:rFonts w:cs="Calibri"/>
          <w:bCs/>
          <w:color w:val="000000"/>
        </w:rPr>
        <w:t xml:space="preserve">GAL trebuie să țină evidența serviciilor </w:t>
      </w:r>
      <w:r>
        <w:rPr>
          <w:rFonts w:cs="Calibri"/>
          <w:bCs/>
          <w:color w:val="000000"/>
        </w:rPr>
        <w:t xml:space="preserve">de </w:t>
      </w:r>
      <w:r w:rsidRPr="005C4C39">
        <w:rPr>
          <w:rFonts w:cs="Calibri"/>
          <w:bCs/>
          <w:color w:val="000000"/>
        </w:rPr>
        <w:t>consiliere furnizate, care va permite identificarea participanților. Pentru a evita dubla numărare în cazul reprezentanților instituțiilor, o instituție ar trebui inclusă o singură dată în consultarea aceleiași</w:t>
      </w:r>
      <w:r>
        <w:rPr>
          <w:rFonts w:cs="Calibri"/>
          <w:bCs/>
          <w:color w:val="000000"/>
        </w:rPr>
        <w:t xml:space="preserve"> propuneri. Aceasta înseamnă că</w:t>
      </w:r>
      <w:r w:rsidRPr="005C4C39">
        <w:rPr>
          <w:rFonts w:cs="Calibri"/>
          <w:bCs/>
          <w:color w:val="000000"/>
        </w:rPr>
        <w:t xml:space="preserve">, în cazul în care doi angajați diferiți care reprezintă aceeași instituție (de exemplu, </w:t>
      </w:r>
      <w:r>
        <w:rPr>
          <w:rFonts w:cs="Calibri"/>
          <w:bCs/>
          <w:color w:val="000000"/>
        </w:rPr>
        <w:t>o primărie)</w:t>
      </w:r>
      <w:r w:rsidRPr="005C4C39">
        <w:rPr>
          <w:rFonts w:cs="Calibri"/>
          <w:bCs/>
          <w:color w:val="000000"/>
        </w:rPr>
        <w:t xml:space="preserve"> utilizează consilierea, dar lucrează la ace</w:t>
      </w:r>
      <w:r>
        <w:rPr>
          <w:rFonts w:cs="Calibri"/>
          <w:bCs/>
          <w:color w:val="000000"/>
        </w:rPr>
        <w:t>l</w:t>
      </w:r>
      <w:r w:rsidRPr="005C4C39">
        <w:rPr>
          <w:rFonts w:cs="Calibri"/>
          <w:bCs/>
          <w:color w:val="000000"/>
        </w:rPr>
        <w:t>ași</w:t>
      </w:r>
      <w:r>
        <w:rPr>
          <w:rFonts w:cs="Calibri"/>
          <w:bCs/>
          <w:color w:val="000000"/>
        </w:rPr>
        <w:t xml:space="preserve"> proiect</w:t>
      </w:r>
      <w:r w:rsidRPr="005C4C39">
        <w:rPr>
          <w:rFonts w:cs="Calibri"/>
          <w:bCs/>
          <w:color w:val="000000"/>
        </w:rPr>
        <w:t xml:space="preserve">, acestea ar trebui să fie luate în considerare ca </w:t>
      </w:r>
      <w:r>
        <w:rPr>
          <w:rFonts w:cs="Calibri"/>
          <w:bCs/>
          <w:color w:val="000000"/>
        </w:rPr>
        <w:t xml:space="preserve">o singură entitate în indicator. </w:t>
      </w:r>
    </w:p>
    <w:p w14:paraId="5DF5432D" w14:textId="77777777" w:rsidR="004154E5" w:rsidRPr="005C4C39" w:rsidRDefault="004154E5" w:rsidP="004154E5">
      <w:pPr>
        <w:spacing w:before="120" w:after="120"/>
        <w:jc w:val="both"/>
        <w:rPr>
          <w:rFonts w:cs="Calibri"/>
          <w:bCs/>
          <w:color w:val="000000"/>
        </w:rPr>
      </w:pPr>
      <w:r>
        <w:rPr>
          <w:rFonts w:cs="Calibri"/>
          <w:bCs/>
          <w:color w:val="000000"/>
        </w:rPr>
        <w:t>O entitate sau o persoană fizică nereprezentând o entitate poate fi contabilizată de maxim 2 ori în decursul unui an calendaristic pe subiecte diferite.</w:t>
      </w:r>
      <w:r w:rsidRPr="005C4C39">
        <w:rPr>
          <w:rFonts w:cs="Calibri"/>
          <w:bCs/>
          <w:color w:val="000000"/>
        </w:rPr>
        <w:t xml:space="preserve"> </w:t>
      </w:r>
    </w:p>
    <w:p w14:paraId="251EEAFE" w14:textId="77777777" w:rsidR="004154E5" w:rsidRPr="005C4C39" w:rsidRDefault="004154E5" w:rsidP="004154E5">
      <w:pPr>
        <w:spacing w:before="120" w:after="120"/>
        <w:jc w:val="both"/>
        <w:rPr>
          <w:rFonts w:cs="Calibri"/>
          <w:bCs/>
          <w:color w:val="000000"/>
        </w:rPr>
      </w:pPr>
      <w:r w:rsidRPr="005C4C39">
        <w:rPr>
          <w:rFonts w:cs="Calibri"/>
          <w:bCs/>
          <w:color w:val="000000"/>
        </w:rPr>
        <w:t>În cazul entităților noi - numărul de entități noi crește în mod gradual pe întreaga perioadă de implementare a SDL.</w:t>
      </w:r>
    </w:p>
    <w:p w14:paraId="2E29DD5A" w14:textId="77777777" w:rsidR="004154E5" w:rsidRPr="005C4C39" w:rsidRDefault="004154E5" w:rsidP="004154E5">
      <w:pPr>
        <w:spacing w:before="120" w:after="120"/>
        <w:jc w:val="both"/>
        <w:rPr>
          <w:rFonts w:cs="Calibri"/>
          <w:bCs/>
          <w:color w:val="000000"/>
        </w:rPr>
      </w:pPr>
      <w:r>
        <w:rPr>
          <w:rFonts w:cs="Calibri"/>
          <w:bCs/>
          <w:color w:val="000000"/>
        </w:rPr>
        <w:lastRenderedPageBreak/>
        <w:t xml:space="preserve">Consilierea se organizează </w:t>
      </w:r>
      <w:r w:rsidRPr="005C4C39">
        <w:rPr>
          <w:rFonts w:cs="Calibri"/>
          <w:bCs/>
          <w:color w:val="000000"/>
        </w:rPr>
        <w:t>sub forma unei întâl</w:t>
      </w:r>
      <w:r>
        <w:rPr>
          <w:rFonts w:cs="Calibri"/>
          <w:bCs/>
          <w:color w:val="000000"/>
        </w:rPr>
        <w:t xml:space="preserve">niri față în față la sediul GAL sau la sediul/ domiciliul persoanei consiliate, </w:t>
      </w:r>
      <w:r w:rsidRPr="005C4C39">
        <w:rPr>
          <w:rFonts w:cs="Calibri"/>
          <w:bCs/>
          <w:color w:val="000000"/>
        </w:rPr>
        <w:t xml:space="preserve">sub formă de </w:t>
      </w:r>
      <w:r>
        <w:rPr>
          <w:rFonts w:cs="Calibri"/>
          <w:bCs/>
          <w:color w:val="000000"/>
        </w:rPr>
        <w:t>e-mail sau corespondență scrisă, sau prin întâlniri online/ telefonice</w:t>
      </w:r>
      <w:r w:rsidRPr="005C4C39">
        <w:rPr>
          <w:rFonts w:cs="Calibri"/>
          <w:bCs/>
          <w:color w:val="000000"/>
        </w:rPr>
        <w:t>. </w:t>
      </w:r>
    </w:p>
    <w:p w14:paraId="171D9FB0" w14:textId="77777777" w:rsidR="004154E5" w:rsidRPr="0029337B" w:rsidRDefault="004154E5" w:rsidP="004154E5">
      <w:pPr>
        <w:spacing w:before="120" w:after="120"/>
        <w:jc w:val="both"/>
        <w:rPr>
          <w:rFonts w:cs="Calibri"/>
          <w:bCs/>
          <w:color w:val="000000"/>
        </w:rPr>
      </w:pPr>
      <w:r w:rsidRPr="005C4C39">
        <w:rPr>
          <w:rFonts w:cs="Calibri"/>
          <w:bCs/>
          <w:color w:val="000000"/>
        </w:rPr>
        <w:t>Consilierea oferită de GAL-uri ar trebui să fie documentată de fiecare dată - evidențele păstrate ar trebui să permită identificarea participantului sau a entității</w:t>
      </w:r>
      <w:r>
        <w:rPr>
          <w:rFonts w:cs="Calibri"/>
          <w:bCs/>
          <w:color w:val="000000"/>
        </w:rPr>
        <w:t>. În acest sens se va completa un Registru al activităților de consiliere</w:t>
      </w:r>
      <w:r w:rsidRPr="005C4C39">
        <w:rPr>
          <w:rFonts w:cs="Calibri"/>
          <w:bCs/>
          <w:color w:val="000000"/>
        </w:rPr>
        <w:t xml:space="preserve"> </w:t>
      </w:r>
      <w:r>
        <w:rPr>
          <w:rFonts w:cs="Calibri"/>
          <w:bCs/>
          <w:color w:val="000000"/>
        </w:rPr>
        <w:t xml:space="preserve">care va conține următoarele informații: Nume și prenume beneficiar al consultării, CNP, denumirea entității, CUI entitate pe care o reprezintă (dacă este cazul), data consultării, subiectul consultării, scurtă descriere, semnătura consilierului și a </w:t>
      </w:r>
      <w:r w:rsidRPr="005C4C39">
        <w:rPr>
          <w:rFonts w:cs="Calibri"/>
          <w:bCs/>
          <w:color w:val="000000"/>
        </w:rPr>
        <w:t>participant</w:t>
      </w:r>
      <w:r>
        <w:rPr>
          <w:rFonts w:cs="Calibri"/>
          <w:bCs/>
          <w:color w:val="000000"/>
        </w:rPr>
        <w:t>ului</w:t>
      </w:r>
      <w:r w:rsidRPr="005C4C39">
        <w:rPr>
          <w:rFonts w:cs="Calibri"/>
          <w:bCs/>
          <w:color w:val="000000"/>
        </w:rPr>
        <w:t>.</w:t>
      </w:r>
      <w:r>
        <w:rPr>
          <w:rFonts w:cs="Calibri"/>
          <w:bCs/>
          <w:color w:val="000000"/>
        </w:rPr>
        <w:t xml:space="preserve"> În cazul întâlnirilor online sau prin corespondență scrisă/ e-mail se vor anexa confirmarea beneficiarului de consiliere cu privire la datele indicate în registru (de ex. e-mail, confirmarea corespondenței scrise).</w:t>
      </w:r>
    </w:p>
    <w:p w14:paraId="6683DC2E" w14:textId="77777777" w:rsidR="004154E5" w:rsidRPr="00FA21BC" w:rsidRDefault="004154E5" w:rsidP="004154E5">
      <w:pPr>
        <w:spacing w:before="120" w:after="120"/>
        <w:jc w:val="both"/>
        <w:rPr>
          <w:rFonts w:cs="Calibri"/>
          <w:b/>
          <w:i/>
          <w:iCs/>
          <w:color w:val="000000"/>
        </w:rPr>
      </w:pPr>
      <w:r w:rsidRPr="00FA21BC">
        <w:rPr>
          <w:rFonts w:cs="Calibri"/>
          <w:b/>
          <w:i/>
          <w:iCs/>
          <w:color w:val="000000"/>
        </w:rPr>
        <w:t>Documente justificative</w:t>
      </w:r>
      <w:r>
        <w:rPr>
          <w:rFonts w:cs="Calibri"/>
          <w:b/>
          <w:i/>
          <w:iCs/>
          <w:color w:val="000000"/>
        </w:rPr>
        <w:t xml:space="preserve"> și mod de verificare:</w:t>
      </w:r>
    </w:p>
    <w:p w14:paraId="6BA2C838" w14:textId="77777777" w:rsidR="004154E5" w:rsidRPr="0029337B" w:rsidRDefault="004154E5" w:rsidP="00B82C46">
      <w:pPr>
        <w:pStyle w:val="ListParagraph"/>
        <w:numPr>
          <w:ilvl w:val="0"/>
          <w:numId w:val="99"/>
        </w:numPr>
        <w:spacing w:before="120" w:after="120" w:line="240" w:lineRule="auto"/>
        <w:ind w:left="709"/>
        <w:contextualSpacing w:val="0"/>
        <w:jc w:val="both"/>
        <w:rPr>
          <w:rFonts w:cs="Calibri"/>
          <w:bCs/>
          <w:color w:val="000000"/>
        </w:rPr>
      </w:pPr>
      <w:r w:rsidRPr="0029337B">
        <w:rPr>
          <w:rFonts w:cs="Calibri"/>
          <w:bCs/>
          <w:color w:val="000000"/>
        </w:rPr>
        <w:t>Registrul activităților de consiliere</w:t>
      </w:r>
    </w:p>
    <w:p w14:paraId="5EE801AE" w14:textId="77777777" w:rsidR="004154E5" w:rsidRPr="0029337B" w:rsidRDefault="004154E5" w:rsidP="004154E5">
      <w:pPr>
        <w:spacing w:before="120" w:after="120"/>
        <w:jc w:val="both"/>
        <w:rPr>
          <w:rFonts w:cs="Calibri"/>
          <w:bCs/>
          <w:color w:val="000000"/>
        </w:rPr>
      </w:pPr>
      <w:r w:rsidRPr="0029337B">
        <w:rPr>
          <w:rFonts w:cs="Calibri"/>
          <w:bCs/>
          <w:color w:val="000000"/>
        </w:rPr>
        <w:t>Puncte de verificare:</w:t>
      </w:r>
    </w:p>
    <w:p w14:paraId="05955B70" w14:textId="77777777" w:rsidR="004154E5" w:rsidRPr="00F71727" w:rsidRDefault="004154E5" w:rsidP="00B82C46">
      <w:pPr>
        <w:pStyle w:val="ListParagraph"/>
        <w:numPr>
          <w:ilvl w:val="0"/>
          <w:numId w:val="99"/>
        </w:numPr>
        <w:spacing w:before="120" w:after="120" w:line="240" w:lineRule="auto"/>
        <w:contextualSpacing w:val="0"/>
        <w:jc w:val="both"/>
        <w:rPr>
          <w:rFonts w:cs="Calibri"/>
          <w:bCs/>
          <w:color w:val="000000"/>
        </w:rPr>
      </w:pPr>
      <w:r>
        <w:rPr>
          <w:rFonts w:cs="Calibri"/>
          <w:bCs/>
          <w:color w:val="000000"/>
        </w:rPr>
        <w:t>Asigurarea consilierii pentru numărul minim de solicitanți conform cerinței minime, în funcție de dimensiunea GAL</w:t>
      </w:r>
    </w:p>
    <w:p w14:paraId="4DE18864" w14:textId="77777777" w:rsidR="004154E5" w:rsidRPr="0022239C" w:rsidRDefault="004154E5" w:rsidP="00B82C46">
      <w:pPr>
        <w:pStyle w:val="ListParagraph"/>
        <w:numPr>
          <w:ilvl w:val="0"/>
          <w:numId w:val="99"/>
        </w:numPr>
        <w:spacing w:before="120" w:after="120" w:line="240" w:lineRule="auto"/>
        <w:contextualSpacing w:val="0"/>
        <w:jc w:val="both"/>
        <w:rPr>
          <w:rFonts w:cs="Calibri"/>
          <w:bCs/>
          <w:color w:val="000000"/>
        </w:rPr>
      </w:pPr>
      <w:r>
        <w:rPr>
          <w:rFonts w:cs="Calibri"/>
          <w:bCs/>
          <w:color w:val="000000"/>
        </w:rPr>
        <w:t>Nesuprapunerea CNP (în cazul persoanelor fizice care nu reprezintă entități)/ CUI (pentru persoanele care reprezintă entități) pentru același subiect al consilierii</w:t>
      </w:r>
    </w:p>
    <w:p w14:paraId="603A40B7" w14:textId="77777777" w:rsidR="004154E5" w:rsidRPr="0022239C" w:rsidRDefault="004154E5" w:rsidP="004154E5">
      <w:pPr>
        <w:spacing w:before="120" w:after="120"/>
        <w:jc w:val="both"/>
        <w:rPr>
          <w:rFonts w:cs="Calibri"/>
          <w:bCs/>
          <w:color w:val="000000"/>
        </w:rPr>
      </w:pPr>
    </w:p>
    <w:p w14:paraId="35D184E6" w14:textId="77777777" w:rsidR="004154E5" w:rsidRPr="00463847" w:rsidRDefault="004154E5" w:rsidP="00B82C46">
      <w:pPr>
        <w:pStyle w:val="ListParagraph"/>
        <w:numPr>
          <w:ilvl w:val="0"/>
          <w:numId w:val="107"/>
        </w:numPr>
        <w:spacing w:before="120" w:after="120" w:line="240" w:lineRule="auto"/>
        <w:contextualSpacing w:val="0"/>
        <w:jc w:val="both"/>
        <w:rPr>
          <w:rFonts w:cs="Calibri"/>
          <w:b/>
          <w:bCs/>
          <w:color w:val="000000"/>
        </w:rPr>
      </w:pPr>
      <w:r>
        <w:rPr>
          <w:rFonts w:cs="Calibri"/>
          <w:b/>
          <w:bCs/>
          <w:color w:val="000000"/>
        </w:rPr>
        <w:t>Promovare</w:t>
      </w:r>
    </w:p>
    <w:p w14:paraId="41E42BEB" w14:textId="77777777" w:rsidR="004154E5" w:rsidRDefault="004154E5" w:rsidP="004154E5">
      <w:pPr>
        <w:spacing w:before="120" w:after="120"/>
        <w:contextualSpacing/>
        <w:jc w:val="both"/>
        <w:rPr>
          <w:rFonts w:cs="Calibri"/>
          <w:bCs/>
          <w:color w:val="000000"/>
        </w:rPr>
      </w:pPr>
      <w:r>
        <w:rPr>
          <w:rFonts w:cs="Calibri"/>
          <w:bCs/>
          <w:color w:val="000000"/>
        </w:rPr>
        <w:t>GAL este obligat să facă promovare pentru toate acțiunile le care le realizează:</w:t>
      </w:r>
    </w:p>
    <w:p w14:paraId="6975B155" w14:textId="77777777" w:rsidR="004154E5" w:rsidRPr="003900D9" w:rsidRDefault="004154E5" w:rsidP="00B82C46">
      <w:pPr>
        <w:pStyle w:val="ListParagraph"/>
        <w:numPr>
          <w:ilvl w:val="0"/>
          <w:numId w:val="87"/>
        </w:numPr>
        <w:spacing w:before="120" w:after="120" w:line="240" w:lineRule="auto"/>
        <w:jc w:val="both"/>
        <w:rPr>
          <w:rFonts w:cs="Calibri"/>
          <w:bCs/>
          <w:color w:val="000000"/>
        </w:rPr>
      </w:pPr>
      <w:r>
        <w:rPr>
          <w:rFonts w:cs="Calibri"/>
          <w:bCs/>
          <w:color w:val="000000"/>
        </w:rPr>
        <w:t xml:space="preserve">pentru apelurile de selecție – este </w:t>
      </w:r>
      <w:r w:rsidRPr="003900D9">
        <w:rPr>
          <w:rFonts w:cs="Calibri"/>
          <w:bCs/>
          <w:color w:val="000000"/>
        </w:rPr>
        <w:t>obligatorie promovarea</w:t>
      </w:r>
      <w:r>
        <w:rPr>
          <w:rFonts w:cs="Calibri"/>
          <w:bCs/>
          <w:color w:val="000000"/>
        </w:rPr>
        <w:t xml:space="preserve"> fiecărui apel</w:t>
      </w:r>
      <w:r w:rsidRPr="003900D9">
        <w:rPr>
          <w:rFonts w:cs="Calibri"/>
          <w:bCs/>
          <w:color w:val="000000"/>
        </w:rPr>
        <w:t xml:space="preserve"> prin formele cele mai facile: </w:t>
      </w:r>
      <w:r w:rsidRPr="00BF3609">
        <w:rPr>
          <w:rFonts w:cs="Calibri"/>
          <w:bCs/>
          <w:color w:val="000000"/>
        </w:rPr>
        <w:t xml:space="preserve">una dintre rețelele </w:t>
      </w:r>
      <w:r w:rsidRPr="003900D9">
        <w:rPr>
          <w:rFonts w:cs="Calibri"/>
          <w:bCs/>
          <w:color w:val="000000"/>
        </w:rPr>
        <w:t>social-media (Facebook, Instagram, LinkedIn,Twitter) și anunț evidențiat pe pagina web a asociației.</w:t>
      </w:r>
    </w:p>
    <w:p w14:paraId="6320F759" w14:textId="77777777" w:rsidR="004154E5" w:rsidRPr="003900D9" w:rsidRDefault="004154E5" w:rsidP="00B82C46">
      <w:pPr>
        <w:pStyle w:val="ListParagraph"/>
        <w:numPr>
          <w:ilvl w:val="0"/>
          <w:numId w:val="87"/>
        </w:numPr>
        <w:spacing w:before="120" w:after="120" w:line="240" w:lineRule="auto"/>
        <w:jc w:val="both"/>
        <w:rPr>
          <w:rFonts w:cs="Calibri"/>
          <w:bCs/>
          <w:color w:val="000000"/>
        </w:rPr>
      </w:pPr>
      <w:r w:rsidRPr="003900D9">
        <w:rPr>
          <w:rFonts w:cs="Calibri"/>
          <w:bCs/>
          <w:color w:val="000000"/>
        </w:rPr>
        <w:t>Pentru întâlnirile de animare și pentru activitățile de organizare/co-organizare evenimente în vederea promovării teritoriului GAL</w:t>
      </w:r>
      <w:r w:rsidRPr="003900D9">
        <w:rPr>
          <w:rFonts w:cs="Calibri"/>
          <w:color w:val="000000"/>
        </w:rPr>
        <w:t xml:space="preserve"> </w:t>
      </w:r>
      <w:r w:rsidRPr="003900D9">
        <w:rPr>
          <w:rFonts w:cs="Calibri"/>
          <w:bCs/>
          <w:color w:val="000000"/>
        </w:rPr>
        <w:t xml:space="preserve">– este obligatorie promovarea acțiunilor prin formele cele mai facile: </w:t>
      </w:r>
      <w:r w:rsidRPr="00BF3609">
        <w:rPr>
          <w:rFonts w:cs="Calibri"/>
          <w:bCs/>
          <w:color w:val="000000"/>
        </w:rPr>
        <w:t xml:space="preserve">una dintre rețelele </w:t>
      </w:r>
      <w:r w:rsidRPr="003900D9">
        <w:rPr>
          <w:rFonts w:cs="Calibri"/>
          <w:bCs/>
          <w:color w:val="000000"/>
        </w:rPr>
        <w:t>social-media (Facebook, Instagram, LinkedIn,Twitter) și anunț evidențiat pe pagina web a asociației.</w:t>
      </w:r>
    </w:p>
    <w:p w14:paraId="02BDF9A3" w14:textId="77777777" w:rsidR="004154E5" w:rsidRPr="007C3C9B" w:rsidRDefault="004154E5" w:rsidP="004154E5">
      <w:pPr>
        <w:spacing w:before="120" w:after="120"/>
        <w:contextualSpacing/>
        <w:jc w:val="both"/>
        <w:rPr>
          <w:rFonts w:cs="Calibri"/>
          <w:bCs/>
          <w:color w:val="000000"/>
        </w:rPr>
      </w:pPr>
      <w:r w:rsidRPr="007C3C9B">
        <w:rPr>
          <w:rFonts w:cs="Calibri"/>
          <w:bCs/>
          <w:color w:val="000000"/>
        </w:rPr>
        <w:t xml:space="preserve">Pentru creșterea vizibilității GAL în rândul comunității, este obligatorie crearea a cel puțin unei postări pe săptămână în </w:t>
      </w:r>
      <w:r w:rsidRPr="00BF3609">
        <w:rPr>
          <w:rFonts w:cs="Calibri"/>
          <w:bCs/>
          <w:color w:val="000000"/>
        </w:rPr>
        <w:t xml:space="preserve">una dintre rețelele </w:t>
      </w:r>
      <w:r w:rsidRPr="007C3C9B">
        <w:rPr>
          <w:rFonts w:cs="Calibri"/>
          <w:bCs/>
          <w:color w:val="000000"/>
        </w:rPr>
        <w:t>social media (Facebook, Instagram, LinkedIn,Twitter)</w:t>
      </w:r>
      <w:r>
        <w:rPr>
          <w:rFonts w:cs="Calibri"/>
          <w:bCs/>
          <w:color w:val="000000"/>
        </w:rPr>
        <w:t>, în afara celor de mai sus, care poate fi legată de orice aspect de interes pentru comunitate și implementarea SDL, de promovarea beneficiarilor GAL și a proiectelor finanțate în cadrul SDL etc</w:t>
      </w:r>
      <w:r w:rsidRPr="007C3C9B">
        <w:rPr>
          <w:rFonts w:cs="Calibri"/>
          <w:bCs/>
          <w:color w:val="000000"/>
        </w:rPr>
        <w:t>.</w:t>
      </w:r>
    </w:p>
    <w:p w14:paraId="4D1E8FB2" w14:textId="77777777" w:rsidR="004154E5" w:rsidRDefault="004154E5" w:rsidP="004154E5">
      <w:pPr>
        <w:spacing w:before="120" w:after="120"/>
        <w:contextualSpacing/>
        <w:jc w:val="both"/>
        <w:rPr>
          <w:rFonts w:cs="Calibri"/>
          <w:bCs/>
          <w:color w:val="000000"/>
        </w:rPr>
      </w:pPr>
    </w:p>
    <w:p w14:paraId="287B8353" w14:textId="77777777" w:rsidR="004154E5" w:rsidRDefault="004154E5" w:rsidP="004154E5">
      <w:pPr>
        <w:spacing w:before="120" w:after="120"/>
        <w:contextualSpacing/>
        <w:jc w:val="both"/>
        <w:rPr>
          <w:rFonts w:cs="Calibri"/>
          <w:bCs/>
          <w:color w:val="000000"/>
        </w:rPr>
      </w:pPr>
      <w:r>
        <w:rPr>
          <w:rFonts w:cs="Calibri"/>
          <w:bCs/>
          <w:color w:val="000000"/>
        </w:rPr>
        <w:t>GAL trebuie să respecte regulile de identitate vizuală (anexă la contractul de finanțare).</w:t>
      </w:r>
    </w:p>
    <w:p w14:paraId="2569C199" w14:textId="77777777" w:rsidR="004154E5" w:rsidRDefault="004154E5" w:rsidP="004154E5">
      <w:pPr>
        <w:spacing w:before="120" w:after="120"/>
        <w:contextualSpacing/>
        <w:jc w:val="both"/>
        <w:rPr>
          <w:rFonts w:cs="Calibri"/>
          <w:bCs/>
          <w:color w:val="000000"/>
        </w:rPr>
      </w:pPr>
      <w:r>
        <w:rPr>
          <w:rFonts w:cs="Calibri"/>
          <w:bCs/>
          <w:color w:val="000000"/>
        </w:rPr>
        <w:t>Pentru realizarea activităților sale și pentru creșterea gradului de conștientizare al comunităților cu privire la activitățile GAL, acesta poate realiza:</w:t>
      </w:r>
    </w:p>
    <w:p w14:paraId="6534D822" w14:textId="77777777" w:rsidR="004154E5" w:rsidRDefault="004154E5" w:rsidP="00B82C46">
      <w:pPr>
        <w:pStyle w:val="ListParagraph"/>
        <w:numPr>
          <w:ilvl w:val="0"/>
          <w:numId w:val="99"/>
        </w:numPr>
        <w:spacing w:before="120" w:after="120" w:line="240" w:lineRule="auto"/>
        <w:jc w:val="both"/>
        <w:rPr>
          <w:rFonts w:cs="Calibri"/>
          <w:bCs/>
          <w:color w:val="000000"/>
        </w:rPr>
      </w:pPr>
      <w:r w:rsidRPr="003900D9">
        <w:rPr>
          <w:rFonts w:cs="Calibri"/>
          <w:bCs/>
          <w:color w:val="000000"/>
        </w:rPr>
        <w:t>materiale de animare (de ex. banner/ roll-up/ pop-up banner/spider banner, broșuri, pliante, afișe, volante/flyere, spoturi audio/ multimedia în mass-media care acoperă teritoriul GAL, comunicate de presă, anunțuri în presa scrisă sau promovate pe rețele de socializare, radio, reviste, presă online).</w:t>
      </w:r>
    </w:p>
    <w:p w14:paraId="37546A1E" w14:textId="77777777" w:rsidR="004154E5" w:rsidRDefault="004154E5" w:rsidP="00B82C46">
      <w:pPr>
        <w:pStyle w:val="ListParagraph"/>
        <w:numPr>
          <w:ilvl w:val="0"/>
          <w:numId w:val="99"/>
        </w:numPr>
        <w:spacing w:before="120" w:after="120" w:line="240" w:lineRule="auto"/>
        <w:jc w:val="both"/>
        <w:rPr>
          <w:rFonts w:cs="Calibri"/>
          <w:bCs/>
          <w:color w:val="000000"/>
        </w:rPr>
      </w:pPr>
      <w:r w:rsidRPr="003900D9">
        <w:rPr>
          <w:rFonts w:cs="Calibri"/>
          <w:bCs/>
          <w:color w:val="000000"/>
        </w:rPr>
        <w:lastRenderedPageBreak/>
        <w:t>materiale promoţionale (obligatoriu personalizate), pe care este inscripționat numele GAL/ logo: plic poştal, ecuson, legitimaţie, blocnotes-uri, mape, genti/ serviete/ sacoșe textile, agende, pixuri, calendare, umbrele, CD-uri/ DVD-uri, memory stick-uri/obiecte artizanale personalizate de mici dimensiuni (de ex. vase ceramice, obiecte din lemn etc.)</w:t>
      </w:r>
      <w:r>
        <w:rPr>
          <w:rFonts w:cs="Calibri"/>
          <w:bCs/>
          <w:color w:val="000000"/>
        </w:rPr>
        <w:t xml:space="preserve">, articole vestimentare (de ex. tricou) sau orice alt tip de material promoțional care ar putea avea </w:t>
      </w:r>
      <w:r w:rsidRPr="003900D9">
        <w:rPr>
          <w:rFonts w:cs="Calibri"/>
          <w:bCs/>
          <w:color w:val="000000"/>
        </w:rPr>
        <w:t xml:space="preserve">impact asupra grupului țintă vizat în cadrul activității </w:t>
      </w:r>
      <w:r>
        <w:rPr>
          <w:rFonts w:cs="Calibri"/>
          <w:bCs/>
          <w:color w:val="000000"/>
        </w:rPr>
        <w:t>GAL</w:t>
      </w:r>
      <w:r w:rsidRPr="003900D9">
        <w:rPr>
          <w:rFonts w:cs="Calibri"/>
          <w:bCs/>
          <w:color w:val="000000"/>
        </w:rPr>
        <w:t xml:space="preserve">. </w:t>
      </w:r>
    </w:p>
    <w:p w14:paraId="3C77CB9A" w14:textId="77777777" w:rsidR="004154E5" w:rsidRDefault="004154E5" w:rsidP="004154E5">
      <w:pPr>
        <w:spacing w:before="120" w:after="120"/>
        <w:contextualSpacing/>
        <w:jc w:val="both"/>
        <w:rPr>
          <w:rFonts w:cs="Calibri"/>
          <w:bCs/>
          <w:color w:val="000000"/>
        </w:rPr>
      </w:pPr>
      <w:r w:rsidRPr="003900D9">
        <w:rPr>
          <w:rFonts w:cs="Calibri"/>
          <w:bCs/>
          <w:color w:val="000000"/>
        </w:rPr>
        <w:t xml:space="preserve">Aceste articole vor fi distribuite cu titlu gratuit atât pe teritoriul GAL, cât și în afara teritoriului GAL în cadrul întâlnirilor organizate de către </w:t>
      </w:r>
      <w:r>
        <w:rPr>
          <w:rFonts w:cs="Calibri"/>
          <w:bCs/>
          <w:color w:val="000000"/>
        </w:rPr>
        <w:t>RRN</w:t>
      </w:r>
      <w:r w:rsidRPr="003900D9">
        <w:rPr>
          <w:rFonts w:cs="Calibri"/>
          <w:bCs/>
          <w:color w:val="000000"/>
        </w:rPr>
        <w:t>, REDR sau alte evenimente cu teme de interes în legătură cu SDL.</w:t>
      </w:r>
    </w:p>
    <w:p w14:paraId="5ACAB074" w14:textId="77777777" w:rsidR="004154E5" w:rsidRPr="003900D9" w:rsidRDefault="004154E5" w:rsidP="004154E5">
      <w:pPr>
        <w:spacing w:before="120" w:after="120"/>
        <w:contextualSpacing/>
        <w:jc w:val="both"/>
        <w:rPr>
          <w:rFonts w:cs="Calibri"/>
          <w:bCs/>
          <w:color w:val="000000"/>
        </w:rPr>
      </w:pPr>
    </w:p>
    <w:p w14:paraId="2CE0465B" w14:textId="77777777" w:rsidR="004154E5" w:rsidRPr="00D1702D" w:rsidRDefault="004154E5" w:rsidP="004154E5">
      <w:pPr>
        <w:contextualSpacing/>
        <w:jc w:val="both"/>
        <w:rPr>
          <w:rFonts w:cs="Calibri"/>
          <w:bCs/>
          <w:color w:val="000000"/>
        </w:rPr>
      </w:pPr>
      <w:r>
        <w:rPr>
          <w:rFonts w:cs="Calibri"/>
          <w:bCs/>
          <w:color w:val="000000"/>
        </w:rPr>
        <w:t>GAL este obligat să asigure</w:t>
      </w:r>
      <w:r w:rsidRPr="00D1702D">
        <w:rPr>
          <w:rFonts w:cs="Calibri"/>
          <w:bCs/>
          <w:color w:val="000000"/>
        </w:rPr>
        <w:t xml:space="preserve"> transparenţ</w:t>
      </w:r>
      <w:r>
        <w:rPr>
          <w:rFonts w:cs="Calibri"/>
          <w:bCs/>
          <w:color w:val="000000"/>
        </w:rPr>
        <w:t>a</w:t>
      </w:r>
      <w:r w:rsidRPr="00D1702D">
        <w:rPr>
          <w:rFonts w:cs="Calibri"/>
          <w:bCs/>
          <w:color w:val="000000"/>
        </w:rPr>
        <w:t xml:space="preserve"> alocării fondurilor europene acordate României prin </w:t>
      </w:r>
      <w:r>
        <w:rPr>
          <w:rFonts w:cs="Calibri"/>
          <w:bCs/>
          <w:color w:val="000000"/>
        </w:rPr>
        <w:t>PS</w:t>
      </w:r>
      <w:r w:rsidRPr="00D1702D">
        <w:rPr>
          <w:rFonts w:cs="Calibri"/>
          <w:bCs/>
          <w:color w:val="000000"/>
        </w:rPr>
        <w:t xml:space="preserve">: </w:t>
      </w:r>
    </w:p>
    <w:p w14:paraId="32F7E055" w14:textId="58D9FA74" w:rsidR="004154E5" w:rsidRPr="00D1702D" w:rsidRDefault="004B1ADB" w:rsidP="00B82C46">
      <w:pPr>
        <w:numPr>
          <w:ilvl w:val="1"/>
          <w:numId w:val="100"/>
        </w:numPr>
        <w:spacing w:after="0" w:line="240" w:lineRule="auto"/>
        <w:contextualSpacing/>
        <w:jc w:val="both"/>
        <w:rPr>
          <w:rFonts w:cs="Calibri"/>
          <w:bCs/>
          <w:color w:val="000000"/>
        </w:rPr>
      </w:pPr>
      <w:r w:rsidRPr="00BF0373">
        <w:rPr>
          <w:rFonts w:cs="Calibri"/>
          <w:bCs/>
          <w:color w:val="000000"/>
        </w:rPr>
        <w:t>Panou publicitar informativ fix/</w:t>
      </w:r>
      <w:r>
        <w:rPr>
          <w:rFonts w:cs="Calibri"/>
          <w:bCs/>
          <w:color w:val="000000"/>
        </w:rPr>
        <w:t xml:space="preserve"> </w:t>
      </w:r>
      <w:r w:rsidRPr="00BF0373">
        <w:rPr>
          <w:rFonts w:cs="Calibri"/>
          <w:bCs/>
          <w:color w:val="000000"/>
        </w:rPr>
        <w:t>banner/</w:t>
      </w:r>
      <w:r>
        <w:rPr>
          <w:rFonts w:cs="Calibri"/>
          <w:bCs/>
          <w:color w:val="000000"/>
        </w:rPr>
        <w:t xml:space="preserve"> </w:t>
      </w:r>
      <w:r w:rsidRPr="00BF0373">
        <w:rPr>
          <w:rFonts w:cs="Calibri"/>
          <w:bCs/>
          <w:color w:val="000000"/>
        </w:rPr>
        <w:t xml:space="preserve">plăcuță informativă, vizibilă, amplasată </w:t>
      </w:r>
      <w:r w:rsidR="004154E5" w:rsidRPr="00D1702D">
        <w:rPr>
          <w:rFonts w:cs="Calibri"/>
          <w:bCs/>
          <w:color w:val="000000"/>
        </w:rPr>
        <w:t xml:space="preserve">la sediul GAL (realizată conform modelelor prestabilite disponibile pe pagina de internet a AFIR); </w:t>
      </w:r>
    </w:p>
    <w:p w14:paraId="6A65FD76" w14:textId="77777777" w:rsidR="004154E5" w:rsidRDefault="004154E5" w:rsidP="004154E5">
      <w:pPr>
        <w:ind w:left="1440"/>
        <w:contextualSpacing/>
        <w:jc w:val="both"/>
        <w:rPr>
          <w:rFonts w:cs="Calibri"/>
          <w:bCs/>
          <w:color w:val="000000"/>
        </w:rPr>
      </w:pPr>
      <w:r w:rsidRPr="003241D8">
        <w:rPr>
          <w:rFonts w:cs="Calibri"/>
          <w:bCs/>
          <w:color w:val="000000"/>
        </w:rPr>
        <w:t>În cazul în care sediul GAL nu este localizat pe o stradă principală, se recomandă achiziția de indicatoare de drum/ săgeți indicatoare montate la intersecția drumurilor care conduc la sediu.</w:t>
      </w:r>
    </w:p>
    <w:p w14:paraId="65B976E0" w14:textId="2AC38F8B" w:rsidR="004154E5" w:rsidRDefault="004B1ADB" w:rsidP="00B82C46">
      <w:pPr>
        <w:numPr>
          <w:ilvl w:val="1"/>
          <w:numId w:val="100"/>
        </w:numPr>
        <w:spacing w:after="0" w:line="240" w:lineRule="auto"/>
        <w:contextualSpacing/>
        <w:jc w:val="both"/>
        <w:rPr>
          <w:rFonts w:cs="Calibri"/>
          <w:bCs/>
          <w:color w:val="000000"/>
        </w:rPr>
      </w:pPr>
      <w:r w:rsidRPr="00BF0373">
        <w:rPr>
          <w:rFonts w:cs="Calibri"/>
          <w:bCs/>
          <w:color w:val="000000"/>
        </w:rPr>
        <w:t>Panouri publicitare/ panouri de tip „steag”/ bannere fixe</w:t>
      </w:r>
      <w:r w:rsidRPr="00BF0373" w:rsidDel="006A3B05">
        <w:rPr>
          <w:rFonts w:cs="Calibri"/>
          <w:bCs/>
          <w:color w:val="000000"/>
        </w:rPr>
        <w:t xml:space="preserve"> </w:t>
      </w:r>
      <w:r w:rsidRPr="00BF0373">
        <w:rPr>
          <w:rFonts w:cs="Calibri"/>
          <w:bCs/>
          <w:color w:val="000000"/>
        </w:rPr>
        <w:t xml:space="preserve">informative </w:t>
      </w:r>
      <w:r w:rsidR="004154E5" w:rsidRPr="00334B36">
        <w:rPr>
          <w:rFonts w:cs="Calibri"/>
          <w:bCs/>
          <w:color w:val="000000"/>
        </w:rPr>
        <w:t>amplasate în localitățile incluse în teritoriul GAL și asigură vizibilitatea pentru cei interesați</w:t>
      </w:r>
      <w:r w:rsidR="004154E5">
        <w:rPr>
          <w:rFonts w:cs="Calibri"/>
          <w:bCs/>
          <w:color w:val="000000"/>
        </w:rPr>
        <w:t xml:space="preserve">, conform indicațiilor din Ghidul GAL pentru implementarea SDL elaborat de AM PS. </w:t>
      </w:r>
      <w:r w:rsidR="004154E5" w:rsidRPr="003241D8">
        <w:rPr>
          <w:rFonts w:cs="Calibri"/>
          <w:bCs/>
          <w:color w:val="000000"/>
        </w:rPr>
        <w:t xml:space="preserve"> </w:t>
      </w:r>
    </w:p>
    <w:p w14:paraId="3566FF72" w14:textId="77777777" w:rsidR="004154E5" w:rsidRDefault="004154E5" w:rsidP="00B82C46">
      <w:pPr>
        <w:numPr>
          <w:ilvl w:val="1"/>
          <w:numId w:val="100"/>
        </w:numPr>
        <w:spacing w:before="120" w:after="120" w:line="240" w:lineRule="auto"/>
        <w:contextualSpacing/>
        <w:jc w:val="both"/>
        <w:rPr>
          <w:rFonts w:cs="Calibri"/>
          <w:bCs/>
          <w:color w:val="000000"/>
        </w:rPr>
      </w:pPr>
      <w:r w:rsidRPr="003241D8">
        <w:rPr>
          <w:rFonts w:cs="Calibri"/>
          <w:bCs/>
          <w:color w:val="000000"/>
        </w:rPr>
        <w:t>crearea, găzduirea și actualizarea unui web site pentru GAL.</w:t>
      </w:r>
    </w:p>
    <w:p w14:paraId="4B627A20" w14:textId="2F0524C6" w:rsidR="004154E5" w:rsidRDefault="004154E5" w:rsidP="004154E5">
      <w:pPr>
        <w:spacing w:before="120" w:after="120"/>
        <w:contextualSpacing/>
        <w:jc w:val="both"/>
        <w:rPr>
          <w:rFonts w:cs="Calibri"/>
          <w:bCs/>
          <w:color w:val="000000"/>
        </w:rPr>
      </w:pPr>
      <w:r>
        <w:rPr>
          <w:rFonts w:cs="Calibri"/>
          <w:bCs/>
          <w:color w:val="000000"/>
        </w:rPr>
        <w:t xml:space="preserve">Aceste obligații </w:t>
      </w:r>
      <w:r w:rsidR="004B1ADB">
        <w:rPr>
          <w:rFonts w:cs="Calibri"/>
          <w:bCs/>
          <w:color w:val="000000"/>
        </w:rPr>
        <w:t xml:space="preserve">sunt detaliate în Ghidul pentru implementarea SDL elaborat de către AM PS  și </w:t>
      </w:r>
      <w:r>
        <w:rPr>
          <w:rFonts w:cs="Calibri"/>
          <w:bCs/>
          <w:color w:val="000000"/>
        </w:rPr>
        <w:t>vor f</w:t>
      </w:r>
      <w:r w:rsidR="004B1ADB">
        <w:rPr>
          <w:rFonts w:cs="Calibri"/>
          <w:bCs/>
          <w:color w:val="000000"/>
        </w:rPr>
        <w:t>ace</w:t>
      </w:r>
      <w:r>
        <w:rPr>
          <w:rFonts w:cs="Calibri"/>
          <w:bCs/>
          <w:color w:val="000000"/>
        </w:rPr>
        <w:t xml:space="preserve"> </w:t>
      </w:r>
      <w:r w:rsidR="004B1ADB">
        <w:rPr>
          <w:rFonts w:cs="Calibri"/>
          <w:bCs/>
          <w:color w:val="000000"/>
        </w:rPr>
        <w:t>obiectul</w:t>
      </w:r>
      <w:r>
        <w:rPr>
          <w:rFonts w:cs="Calibri"/>
          <w:bCs/>
          <w:color w:val="000000"/>
        </w:rPr>
        <w:t xml:space="preserve"> verific</w:t>
      </w:r>
      <w:r w:rsidR="004B1ADB">
        <w:rPr>
          <w:rFonts w:cs="Calibri"/>
          <w:bCs/>
          <w:color w:val="000000"/>
        </w:rPr>
        <w:t>ărilor</w:t>
      </w:r>
      <w:r>
        <w:rPr>
          <w:rFonts w:cs="Calibri"/>
          <w:bCs/>
          <w:color w:val="000000"/>
        </w:rPr>
        <w:t xml:space="preserve"> realizat</w:t>
      </w:r>
      <w:r w:rsidR="004B1ADB">
        <w:rPr>
          <w:rFonts w:cs="Calibri"/>
          <w:bCs/>
          <w:color w:val="000000"/>
        </w:rPr>
        <w:t>e</w:t>
      </w:r>
      <w:r>
        <w:rPr>
          <w:rFonts w:cs="Calibri"/>
          <w:bCs/>
          <w:color w:val="000000"/>
        </w:rPr>
        <w:t xml:space="preserve"> de </w:t>
      </w:r>
      <w:r w:rsidR="004B1ADB">
        <w:rPr>
          <w:rFonts w:cs="Calibri"/>
          <w:bCs/>
          <w:color w:val="000000"/>
        </w:rPr>
        <w:t>către</w:t>
      </w:r>
      <w:r>
        <w:rPr>
          <w:rFonts w:cs="Calibri"/>
          <w:bCs/>
          <w:color w:val="000000"/>
        </w:rPr>
        <w:t xml:space="preserve"> CDRJ.</w:t>
      </w:r>
    </w:p>
    <w:p w14:paraId="1BF402EE" w14:textId="77777777" w:rsidR="004154E5" w:rsidRPr="003241D8" w:rsidRDefault="004154E5" w:rsidP="004154E5">
      <w:pPr>
        <w:spacing w:before="120" w:after="120"/>
        <w:contextualSpacing/>
        <w:jc w:val="both"/>
        <w:rPr>
          <w:rFonts w:cs="Calibri"/>
          <w:bCs/>
          <w:color w:val="000000"/>
        </w:rPr>
      </w:pPr>
    </w:p>
    <w:p w14:paraId="7B212E1D" w14:textId="77777777" w:rsidR="004154E5" w:rsidRPr="00FA21BC" w:rsidRDefault="004154E5" w:rsidP="004154E5">
      <w:pPr>
        <w:spacing w:before="120" w:after="120"/>
        <w:jc w:val="both"/>
        <w:rPr>
          <w:rFonts w:cs="Calibri"/>
          <w:b/>
          <w:i/>
          <w:iCs/>
          <w:color w:val="000000"/>
        </w:rPr>
      </w:pPr>
      <w:r w:rsidRPr="00FA21BC">
        <w:rPr>
          <w:rFonts w:cs="Calibri"/>
          <w:b/>
          <w:i/>
          <w:iCs/>
          <w:color w:val="000000"/>
        </w:rPr>
        <w:t>Documente justificative</w:t>
      </w:r>
      <w:r>
        <w:rPr>
          <w:rFonts w:cs="Calibri"/>
          <w:b/>
          <w:i/>
          <w:iCs/>
          <w:color w:val="000000"/>
        </w:rPr>
        <w:t xml:space="preserve"> și mod de verificare:</w:t>
      </w:r>
    </w:p>
    <w:p w14:paraId="42F2FD94" w14:textId="77777777" w:rsidR="004154E5" w:rsidRPr="003241D8" w:rsidRDefault="004154E5" w:rsidP="00B82C46">
      <w:pPr>
        <w:pStyle w:val="ListParagraph"/>
        <w:numPr>
          <w:ilvl w:val="0"/>
          <w:numId w:val="99"/>
        </w:numPr>
        <w:spacing w:before="120" w:after="120" w:line="240" w:lineRule="auto"/>
        <w:ind w:left="709"/>
        <w:contextualSpacing w:val="0"/>
        <w:jc w:val="both"/>
        <w:rPr>
          <w:rFonts w:cs="Calibri"/>
          <w:bCs/>
          <w:color w:val="000000"/>
        </w:rPr>
      </w:pPr>
      <w:r>
        <w:rPr>
          <w:rFonts w:cs="Calibri"/>
          <w:bCs/>
          <w:color w:val="000000"/>
        </w:rPr>
        <w:t>se vor încărca în platformă fotografii ale materialelor produse</w:t>
      </w:r>
    </w:p>
    <w:p w14:paraId="7EF6F818" w14:textId="77777777" w:rsidR="004154E5" w:rsidRDefault="004154E5" w:rsidP="00B82C46">
      <w:pPr>
        <w:pStyle w:val="ListParagraph"/>
        <w:numPr>
          <w:ilvl w:val="0"/>
          <w:numId w:val="99"/>
        </w:numPr>
        <w:spacing w:before="120" w:after="120" w:line="240" w:lineRule="auto"/>
        <w:ind w:left="709"/>
        <w:contextualSpacing w:val="0"/>
        <w:jc w:val="both"/>
        <w:rPr>
          <w:rFonts w:cs="Calibri"/>
          <w:bCs/>
          <w:color w:val="000000"/>
        </w:rPr>
      </w:pPr>
      <w:r>
        <w:rPr>
          <w:rFonts w:cs="Calibri"/>
          <w:bCs/>
          <w:color w:val="000000"/>
        </w:rPr>
        <w:t>se vor încărca în platformă fotografii care să demonstreze asigurarea</w:t>
      </w:r>
      <w:r w:rsidRPr="00D1702D">
        <w:rPr>
          <w:rFonts w:cs="Calibri"/>
          <w:bCs/>
          <w:color w:val="000000"/>
        </w:rPr>
        <w:t xml:space="preserve"> transparenţ</w:t>
      </w:r>
      <w:r>
        <w:rPr>
          <w:rFonts w:cs="Calibri"/>
          <w:bCs/>
          <w:color w:val="000000"/>
        </w:rPr>
        <w:t>ei</w:t>
      </w:r>
      <w:r w:rsidRPr="00D1702D">
        <w:rPr>
          <w:rFonts w:cs="Calibri"/>
          <w:bCs/>
          <w:color w:val="000000"/>
        </w:rPr>
        <w:t xml:space="preserve"> alocării fondurilor europene</w:t>
      </w:r>
    </w:p>
    <w:p w14:paraId="6398AF0C" w14:textId="77777777" w:rsidR="004154E5" w:rsidRPr="0029337B" w:rsidRDefault="004154E5" w:rsidP="00B82C46">
      <w:pPr>
        <w:pStyle w:val="ListParagraph"/>
        <w:numPr>
          <w:ilvl w:val="0"/>
          <w:numId w:val="99"/>
        </w:numPr>
        <w:spacing w:before="120" w:after="120" w:line="240" w:lineRule="auto"/>
        <w:ind w:left="709"/>
        <w:contextualSpacing w:val="0"/>
        <w:jc w:val="both"/>
        <w:rPr>
          <w:rFonts w:cs="Calibri"/>
          <w:bCs/>
          <w:color w:val="000000"/>
        </w:rPr>
      </w:pPr>
      <w:r>
        <w:rPr>
          <w:rFonts w:cs="Calibri"/>
          <w:bCs/>
          <w:color w:val="000000"/>
        </w:rPr>
        <w:t>se vor încărca în platforma d</w:t>
      </w:r>
      <w:r w:rsidRPr="009D175E">
        <w:rPr>
          <w:rFonts w:cs="Calibri"/>
          <w:bCs/>
          <w:color w:val="000000"/>
        </w:rPr>
        <w:t>ocumente justificative pentru promovare</w:t>
      </w:r>
      <w:r>
        <w:rPr>
          <w:rFonts w:cs="Calibri"/>
          <w:bCs/>
          <w:color w:val="000000"/>
        </w:rPr>
        <w:t>a apelurilor de selecție</w:t>
      </w:r>
      <w:r w:rsidRPr="009D175E">
        <w:rPr>
          <w:rFonts w:cs="Calibri"/>
          <w:bCs/>
          <w:color w:val="000000"/>
        </w:rPr>
        <w:t xml:space="preserve"> (</w:t>
      </w:r>
      <w:r w:rsidRPr="00FA21BC">
        <w:rPr>
          <w:rFonts w:cs="Calibri"/>
          <w:bCs/>
          <w:color w:val="000000"/>
        </w:rPr>
        <w:t xml:space="preserve">se anexează fotografii cu screenshot al paginii web a GAL cu anunțul </w:t>
      </w:r>
      <w:r>
        <w:rPr>
          <w:rFonts w:cs="Calibri"/>
          <w:bCs/>
          <w:color w:val="000000"/>
        </w:rPr>
        <w:t>apelului de selecție</w:t>
      </w:r>
      <w:r w:rsidRPr="00FA21BC">
        <w:rPr>
          <w:rFonts w:cs="Calibri"/>
          <w:bCs/>
          <w:color w:val="000000"/>
        </w:rPr>
        <w:t xml:space="preserve"> și anunțul publicat în social-media etc</w:t>
      </w:r>
      <w:r w:rsidRPr="009D175E">
        <w:rPr>
          <w:rFonts w:cs="Calibri"/>
          <w:bCs/>
          <w:color w:val="000000"/>
        </w:rPr>
        <w:t>)</w:t>
      </w:r>
    </w:p>
    <w:p w14:paraId="738042C9" w14:textId="77777777" w:rsidR="004154E5" w:rsidRPr="0029337B" w:rsidRDefault="004154E5" w:rsidP="004154E5">
      <w:pPr>
        <w:spacing w:before="120" w:after="120"/>
        <w:jc w:val="both"/>
        <w:rPr>
          <w:rFonts w:cs="Calibri"/>
          <w:bCs/>
          <w:color w:val="000000"/>
        </w:rPr>
      </w:pPr>
      <w:r w:rsidRPr="0029337B">
        <w:rPr>
          <w:rFonts w:cs="Calibri"/>
          <w:bCs/>
          <w:color w:val="000000"/>
        </w:rPr>
        <w:t>Puncte de verificare:</w:t>
      </w:r>
    </w:p>
    <w:p w14:paraId="1A8F1AA6" w14:textId="77777777" w:rsidR="004154E5" w:rsidRPr="003241D8" w:rsidRDefault="004154E5" w:rsidP="00B82C46">
      <w:pPr>
        <w:pStyle w:val="ListParagraph"/>
        <w:numPr>
          <w:ilvl w:val="0"/>
          <w:numId w:val="99"/>
        </w:numPr>
        <w:spacing w:before="120" w:after="120" w:line="240" w:lineRule="auto"/>
        <w:contextualSpacing w:val="0"/>
        <w:jc w:val="both"/>
        <w:rPr>
          <w:rFonts w:cs="Calibri"/>
          <w:bCs/>
          <w:color w:val="000000"/>
        </w:rPr>
      </w:pPr>
      <w:r>
        <w:rPr>
          <w:rFonts w:cs="Calibri"/>
          <w:bCs/>
          <w:color w:val="000000"/>
        </w:rPr>
        <w:t>Promovarea activităților de la categoriile I și II se va verifica la momentul verificării activităților</w:t>
      </w:r>
    </w:p>
    <w:p w14:paraId="7EFE0F11" w14:textId="77777777" w:rsidR="004154E5" w:rsidRPr="003241D8" w:rsidRDefault="004154E5" w:rsidP="00B82C46">
      <w:pPr>
        <w:pStyle w:val="ListParagraph"/>
        <w:numPr>
          <w:ilvl w:val="0"/>
          <w:numId w:val="99"/>
        </w:numPr>
        <w:spacing w:before="120" w:after="120" w:line="240" w:lineRule="auto"/>
        <w:contextualSpacing w:val="0"/>
        <w:jc w:val="both"/>
        <w:rPr>
          <w:rFonts w:cs="Calibri"/>
          <w:bCs/>
          <w:color w:val="000000"/>
        </w:rPr>
      </w:pPr>
      <w:r w:rsidRPr="003241D8">
        <w:rPr>
          <w:rFonts w:cs="Calibri"/>
          <w:bCs/>
          <w:color w:val="000000"/>
        </w:rPr>
        <w:t>Se vor verifica materialele produse să respecte identitatea vizuală, anexă la contractul de finanțare</w:t>
      </w:r>
    </w:p>
    <w:p w14:paraId="73950B4A" w14:textId="77777777" w:rsidR="004154E5" w:rsidRPr="007C3C9B" w:rsidRDefault="004154E5" w:rsidP="00B82C46">
      <w:pPr>
        <w:pStyle w:val="ListParagraph"/>
        <w:numPr>
          <w:ilvl w:val="0"/>
          <w:numId w:val="99"/>
        </w:numPr>
        <w:spacing w:before="120" w:after="120" w:line="240" w:lineRule="auto"/>
        <w:contextualSpacing w:val="0"/>
        <w:jc w:val="both"/>
        <w:rPr>
          <w:rFonts w:cs="Calibri"/>
          <w:bCs/>
          <w:color w:val="000000"/>
        </w:rPr>
      </w:pPr>
      <w:r>
        <w:rPr>
          <w:rFonts w:cs="Calibri"/>
          <w:bCs/>
          <w:color w:val="000000"/>
        </w:rPr>
        <w:t>S</w:t>
      </w:r>
      <w:r w:rsidRPr="003241D8">
        <w:rPr>
          <w:rFonts w:cs="Calibri"/>
          <w:bCs/>
          <w:color w:val="000000"/>
        </w:rPr>
        <w:t xml:space="preserve">e va verifica dacă fiecare </w:t>
      </w:r>
      <w:r>
        <w:rPr>
          <w:rFonts w:cs="Calibri"/>
          <w:bCs/>
          <w:color w:val="000000"/>
        </w:rPr>
        <w:t>apel de selecție a fost promovat pe site-ul propriu și în social media – verificare realizată la nivelul CDRJ</w:t>
      </w:r>
    </w:p>
    <w:p w14:paraId="37DF097F" w14:textId="77777777" w:rsidR="004154E5" w:rsidRPr="003241D8" w:rsidRDefault="004154E5" w:rsidP="00B82C46">
      <w:pPr>
        <w:pStyle w:val="ListParagraph"/>
        <w:numPr>
          <w:ilvl w:val="0"/>
          <w:numId w:val="99"/>
        </w:numPr>
        <w:spacing w:before="120" w:after="120" w:line="240" w:lineRule="auto"/>
        <w:contextualSpacing w:val="0"/>
        <w:jc w:val="both"/>
        <w:rPr>
          <w:rFonts w:cs="Calibri"/>
          <w:bCs/>
          <w:color w:val="000000"/>
        </w:rPr>
      </w:pPr>
      <w:r>
        <w:rPr>
          <w:rFonts w:cs="Calibri"/>
          <w:bCs/>
          <w:color w:val="000000"/>
        </w:rPr>
        <w:t>Se va verifica realizarea a cel puțin unei postări în fiecare săptămână.</w:t>
      </w:r>
    </w:p>
    <w:tbl>
      <w:tblPr>
        <w:tblStyle w:val="TableGrid"/>
        <w:tblW w:w="0" w:type="auto"/>
        <w:tblLook w:val="04A0" w:firstRow="1" w:lastRow="0" w:firstColumn="1" w:lastColumn="0" w:noHBand="0" w:noVBand="1"/>
      </w:tblPr>
      <w:tblGrid>
        <w:gridCol w:w="9751"/>
      </w:tblGrid>
      <w:tr w:rsidR="004154E5" w14:paraId="371DA1DC" w14:textId="77777777" w:rsidTr="004154E5">
        <w:tc>
          <w:tcPr>
            <w:tcW w:w="9773" w:type="dxa"/>
            <w:tcBorders>
              <w:top w:val="double" w:sz="4" w:space="0" w:color="F4B083"/>
              <w:left w:val="double" w:sz="4" w:space="0" w:color="F4B083"/>
              <w:bottom w:val="double" w:sz="4" w:space="0" w:color="F4B083"/>
              <w:right w:val="double" w:sz="4" w:space="0" w:color="F4B083"/>
            </w:tcBorders>
          </w:tcPr>
          <w:p w14:paraId="027C3178" w14:textId="77777777" w:rsidR="004154E5" w:rsidRPr="001A3208" w:rsidRDefault="004154E5" w:rsidP="004154E5">
            <w:pPr>
              <w:ind w:left="25"/>
              <w:jc w:val="both"/>
            </w:pPr>
            <w:r w:rsidRPr="001A3208">
              <w:rPr>
                <w:b/>
              </w:rPr>
              <w:t>Atenție!</w:t>
            </w:r>
            <w:r w:rsidRPr="001A3208">
              <w:t xml:space="preserve"> </w:t>
            </w:r>
          </w:p>
          <w:p w14:paraId="71828462" w14:textId="77777777" w:rsidR="004154E5" w:rsidRPr="001A3208" w:rsidRDefault="004154E5" w:rsidP="004154E5">
            <w:pPr>
              <w:spacing w:before="120" w:after="120"/>
              <w:ind w:left="25"/>
              <w:jc w:val="both"/>
              <w:rPr>
                <w:rFonts w:cs="Calibri"/>
                <w:bCs/>
                <w:color w:val="000000"/>
              </w:rPr>
            </w:pPr>
            <w:r w:rsidRPr="001A3208">
              <w:rPr>
                <w:b/>
              </w:rPr>
              <w:lastRenderedPageBreak/>
              <w:t>Beneficiarii au obligația de a păstra la sediul GAL cel puțin documentele originale aferente activităților desfășurate, ale căror copii sunt încărcate în platformă, în vederea prezentării pentru eventuale controale ulterioare.</w:t>
            </w:r>
          </w:p>
        </w:tc>
      </w:tr>
    </w:tbl>
    <w:p w14:paraId="06D741E1" w14:textId="77777777" w:rsidR="004154E5" w:rsidRDefault="004154E5" w:rsidP="004154E5">
      <w:pPr>
        <w:jc w:val="both"/>
        <w:rPr>
          <w:b/>
          <w:highlight w:val="yellow"/>
        </w:rPr>
      </w:pPr>
    </w:p>
    <w:p w14:paraId="0B06F6C2" w14:textId="77777777" w:rsidR="004154E5" w:rsidRPr="001E5D35" w:rsidRDefault="004154E5" w:rsidP="004154E5">
      <w:pPr>
        <w:jc w:val="both"/>
        <w:rPr>
          <w:b/>
        </w:rPr>
      </w:pPr>
      <w:r w:rsidRPr="001E5D35">
        <w:rPr>
          <w:b/>
        </w:rPr>
        <w:t>Elemente comune:</w:t>
      </w:r>
    </w:p>
    <w:p w14:paraId="253535CA" w14:textId="77777777" w:rsidR="004154E5" w:rsidRPr="001E5D35" w:rsidRDefault="004154E5" w:rsidP="004154E5">
      <w:pPr>
        <w:autoSpaceDE w:val="0"/>
        <w:autoSpaceDN w:val="0"/>
        <w:adjustRightInd w:val="0"/>
        <w:jc w:val="both"/>
        <w:rPr>
          <w:rFonts w:cs="Calibri"/>
        </w:rPr>
      </w:pPr>
      <w:r w:rsidRPr="001E5D35">
        <w:rPr>
          <w:rFonts w:cs="Calibri"/>
        </w:rPr>
        <w:t xml:space="preserve">Activitățile și modalitatea de realizare a acestora descrise mai sus reprezintă cerințe minime și obligatorii care vor fi verificate de către reprezentanții AFIR. </w:t>
      </w:r>
    </w:p>
    <w:p w14:paraId="055D3A89" w14:textId="77777777" w:rsidR="004154E5" w:rsidRPr="001E5D35" w:rsidRDefault="004154E5" w:rsidP="004154E5">
      <w:pPr>
        <w:autoSpaceDE w:val="0"/>
        <w:autoSpaceDN w:val="0"/>
        <w:adjustRightInd w:val="0"/>
        <w:jc w:val="both"/>
        <w:rPr>
          <w:rFonts w:cs="Calibri"/>
        </w:rPr>
      </w:pPr>
      <w:r w:rsidRPr="001E5D35">
        <w:rPr>
          <w:rFonts w:cs="Calibri"/>
        </w:rPr>
        <w:t xml:space="preserve">În funcție de necesități, pentru atingerea obiectivelor SDL, GAL poate diversifica mijloacele de realizare a activităților (de ex. utilizând și alte mijloace de promovare față de cele minime obligatorii) și poate realiza și alte tipuri de activități, în afara celor </w:t>
      </w:r>
      <w:r>
        <w:rPr>
          <w:rFonts w:cs="Calibri"/>
        </w:rPr>
        <w:t>de mai sus</w:t>
      </w:r>
      <w:r w:rsidRPr="001E5D35">
        <w:rPr>
          <w:rFonts w:cs="Calibri"/>
        </w:rPr>
        <w:t xml:space="preserve">. </w:t>
      </w:r>
    </w:p>
    <w:p w14:paraId="649B5D6E" w14:textId="77777777" w:rsidR="004154E5" w:rsidRPr="00D1702D" w:rsidRDefault="004154E5" w:rsidP="004154E5">
      <w:pPr>
        <w:autoSpaceDE w:val="0"/>
        <w:autoSpaceDN w:val="0"/>
        <w:adjustRightInd w:val="0"/>
        <w:jc w:val="both"/>
        <w:rPr>
          <w:rFonts w:cs="Calibri"/>
        </w:rPr>
      </w:pPr>
      <w:r w:rsidRPr="00D1702D">
        <w:rPr>
          <w:rFonts w:cs="Calibri"/>
        </w:rPr>
        <w:t>Exper</w:t>
      </w:r>
      <w:r>
        <w:rPr>
          <w:rFonts w:cs="Calibri"/>
        </w:rPr>
        <w:t>ț</w:t>
      </w:r>
      <w:r w:rsidRPr="00D1702D">
        <w:rPr>
          <w:rFonts w:cs="Calibri"/>
        </w:rPr>
        <w:t>ii responsabili de realizarea evenimentelor au obliga</w:t>
      </w:r>
      <w:r>
        <w:rPr>
          <w:rFonts w:cs="Calibri"/>
        </w:rPr>
        <w:t>ț</w:t>
      </w:r>
      <w:r w:rsidRPr="00D1702D">
        <w:rPr>
          <w:rFonts w:cs="Calibri"/>
        </w:rPr>
        <w:t>ia de a asigura păstrarea confiden</w:t>
      </w:r>
      <w:r>
        <w:rPr>
          <w:rFonts w:cs="Calibri"/>
        </w:rPr>
        <w:t>ț</w:t>
      </w:r>
      <w:r w:rsidRPr="00D1702D">
        <w:rPr>
          <w:rFonts w:cs="Calibri"/>
        </w:rPr>
        <w:t>ialită</w:t>
      </w:r>
      <w:r>
        <w:rPr>
          <w:rFonts w:cs="Calibri"/>
        </w:rPr>
        <w:t>ț</w:t>
      </w:r>
      <w:r w:rsidRPr="00D1702D">
        <w:rPr>
          <w:rFonts w:cs="Calibri"/>
        </w:rPr>
        <w:t>ii asupra datelor cu caracter personal ale participan</w:t>
      </w:r>
      <w:r>
        <w:rPr>
          <w:rFonts w:cs="Calibri"/>
        </w:rPr>
        <w:t>ț</w:t>
      </w:r>
      <w:r w:rsidRPr="00D1702D">
        <w:rPr>
          <w:rFonts w:cs="Calibri"/>
        </w:rPr>
        <w:t>ilor înscri</w:t>
      </w:r>
      <w:r>
        <w:rPr>
          <w:rFonts w:cs="Calibri"/>
        </w:rPr>
        <w:t>ș</w:t>
      </w:r>
      <w:r w:rsidRPr="00D1702D">
        <w:rPr>
          <w:rFonts w:cs="Calibri"/>
        </w:rPr>
        <w:t>i în listele de prezen</w:t>
      </w:r>
      <w:r>
        <w:rPr>
          <w:rFonts w:cs="Calibri"/>
        </w:rPr>
        <w:t>ț</w:t>
      </w:r>
      <w:r w:rsidRPr="00D1702D">
        <w:rPr>
          <w:rFonts w:cs="Calibri"/>
        </w:rPr>
        <w:t>ă, conform prevederilor din cadrul Anexei I a Contractului de finan</w:t>
      </w:r>
      <w:r>
        <w:rPr>
          <w:rFonts w:cs="Calibri"/>
        </w:rPr>
        <w:t>ț</w:t>
      </w:r>
      <w:r w:rsidRPr="00D1702D">
        <w:rPr>
          <w:rFonts w:cs="Calibri"/>
        </w:rPr>
        <w:t xml:space="preserve">are încheiat între </w:t>
      </w:r>
      <w:r>
        <w:rPr>
          <w:rFonts w:cs="Calibri"/>
        </w:rPr>
        <w:t>GAL</w:t>
      </w:r>
      <w:r w:rsidRPr="00D1702D">
        <w:rPr>
          <w:rFonts w:cs="Calibri"/>
        </w:rPr>
        <w:t xml:space="preserve"> </w:t>
      </w:r>
      <w:r>
        <w:rPr>
          <w:rFonts w:cs="Calibri"/>
        </w:rPr>
        <w:t xml:space="preserve">și </w:t>
      </w:r>
      <w:r w:rsidRPr="00D1702D">
        <w:rPr>
          <w:rFonts w:cs="Calibri"/>
        </w:rPr>
        <w:t xml:space="preserve">AFIR. </w:t>
      </w:r>
    </w:p>
    <w:p w14:paraId="375C1FA0" w14:textId="77777777" w:rsidR="004154E5" w:rsidRDefault="004154E5" w:rsidP="004154E5">
      <w:pPr>
        <w:jc w:val="both"/>
        <w:rPr>
          <w:b/>
          <w:highlight w:val="yellow"/>
        </w:rPr>
      </w:pPr>
    </w:p>
    <w:p w14:paraId="64360EB8" w14:textId="77777777" w:rsidR="004154E5" w:rsidRPr="002B4C07" w:rsidRDefault="004154E5" w:rsidP="004154E5">
      <w:pPr>
        <w:autoSpaceDE w:val="0"/>
        <w:autoSpaceDN w:val="0"/>
        <w:adjustRightInd w:val="0"/>
        <w:jc w:val="both"/>
        <w:rPr>
          <w:rFonts w:cs="Calibri"/>
          <w:b/>
        </w:rPr>
      </w:pPr>
      <w:r w:rsidRPr="002B4C07">
        <w:rPr>
          <w:rFonts w:cs="Calibri"/>
          <w:b/>
        </w:rPr>
        <w:t xml:space="preserve">Tipurile de cheltuieli neeligibile generale sunt cele prevăzute la art. 73 din Regulamentul (UE) 2021/2115. </w:t>
      </w:r>
    </w:p>
    <w:p w14:paraId="08DFA1A2" w14:textId="77777777" w:rsidR="004154E5" w:rsidRPr="002B4C07" w:rsidRDefault="004154E5" w:rsidP="004154E5">
      <w:pPr>
        <w:autoSpaceDE w:val="0"/>
        <w:autoSpaceDN w:val="0"/>
        <w:adjustRightInd w:val="0"/>
        <w:jc w:val="both"/>
        <w:rPr>
          <w:rFonts w:cs="Calibri"/>
        </w:rPr>
      </w:pPr>
      <w:r w:rsidRPr="002B4C07">
        <w:rPr>
          <w:rFonts w:cs="Calibri"/>
        </w:rPr>
        <w:t xml:space="preserve">Cheltuielile neeligibile adiționale sunt următoarele: </w:t>
      </w:r>
    </w:p>
    <w:p w14:paraId="06486FD7"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 xml:space="preserve">cheltuielile cu achiziționarea de bunuri și echipamente ”second hand”; </w:t>
      </w:r>
    </w:p>
    <w:p w14:paraId="23F7301F"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 xml:space="preserve">cheltuielile efectuate înainte de semnarea contractului de finanțare; </w:t>
      </w:r>
    </w:p>
    <w:p w14:paraId="5CFDE4C2"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 xml:space="preserve">cheltuielile cu achiziția mijloacelor de transport pentru uz personal și pentru transport persoane, exceptând mijloacele de transport utilizate de echipa GAL; </w:t>
      </w:r>
    </w:p>
    <w:p w14:paraId="133DDBF8"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 xml:space="preserve">cheltuielile cu investițiile ce fac obiectul dublei finanțări care vizează aceleași costuri eligibile; </w:t>
      </w:r>
    </w:p>
    <w:p w14:paraId="472C6560"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 xml:space="preserve">taxa pe valoarea adăugată, cu excepția cazului în care aceasta nu se poate recupera în temeiul legislației naționale privind TVA-ul; </w:t>
      </w:r>
    </w:p>
    <w:p w14:paraId="0D39FB21"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în cazul contractelor de leasing, celelalte costuri legate de contractele de leasing, cum ar fi marja locatorului, costurile de refinanțare a dobânzilor, cheltuielile generale și cheltuielile de asigurare;</w:t>
      </w:r>
    </w:p>
    <w:p w14:paraId="0463E002"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 xml:space="preserve">rambursarea creditelor contractate; </w:t>
      </w:r>
    </w:p>
    <w:p w14:paraId="069556FD" w14:textId="77777777" w:rsidR="004154E5" w:rsidRPr="002B4C07" w:rsidRDefault="004154E5" w:rsidP="00B82C46">
      <w:pPr>
        <w:pStyle w:val="ListParagraph"/>
        <w:numPr>
          <w:ilvl w:val="0"/>
          <w:numId w:val="108"/>
        </w:numPr>
        <w:autoSpaceDE w:val="0"/>
        <w:autoSpaceDN w:val="0"/>
        <w:adjustRightInd w:val="0"/>
        <w:spacing w:after="0" w:line="240" w:lineRule="auto"/>
        <w:contextualSpacing w:val="0"/>
        <w:jc w:val="both"/>
        <w:rPr>
          <w:rFonts w:cs="Calibri"/>
        </w:rPr>
      </w:pPr>
      <w:r w:rsidRPr="002B4C07">
        <w:rPr>
          <w:rFonts w:cs="Calibri"/>
        </w:rPr>
        <w:t>achiziția de teren.</w:t>
      </w:r>
    </w:p>
    <w:p w14:paraId="181A9927" w14:textId="77777777" w:rsidR="004154E5" w:rsidRDefault="004154E5" w:rsidP="004154E5">
      <w:pPr>
        <w:jc w:val="both"/>
        <w:rPr>
          <w:b/>
          <w:highlight w:val="yellow"/>
        </w:rPr>
      </w:pPr>
    </w:p>
    <w:p w14:paraId="4F7233AD" w14:textId="77777777" w:rsidR="004154E5" w:rsidRPr="00D1702D" w:rsidRDefault="004154E5" w:rsidP="004154E5">
      <w:pPr>
        <w:pStyle w:val="NoSpacing"/>
        <w:pBdr>
          <w:top w:val="single" w:sz="4" w:space="1" w:color="auto"/>
        </w:pBdr>
        <w:jc w:val="both"/>
        <w:outlineLvl w:val="0"/>
        <w:rPr>
          <w:lang w:val="ro-RO"/>
        </w:rPr>
      </w:pPr>
      <w:bookmarkStart w:id="183" w:name="_Toc174451356"/>
      <w:bookmarkStart w:id="184" w:name="_Toc174453226"/>
      <w:bookmarkStart w:id="185" w:name="_Toc181611014"/>
      <w:r w:rsidRPr="00D1702D">
        <w:rPr>
          <w:b/>
          <w:lang w:val="ro-RO"/>
        </w:rPr>
        <w:t>2.4 SUME (APLICABILE) ȘI RATA SPRIJINULUI</w:t>
      </w:r>
      <w:bookmarkEnd w:id="183"/>
      <w:bookmarkEnd w:id="184"/>
      <w:bookmarkEnd w:id="185"/>
    </w:p>
    <w:p w14:paraId="76820FA6" w14:textId="77777777" w:rsidR="004154E5" w:rsidRPr="00D1702D" w:rsidRDefault="004154E5" w:rsidP="004154E5">
      <w:pPr>
        <w:jc w:val="both"/>
      </w:pPr>
      <w:r w:rsidRPr="00D1702D">
        <w:t>Rata sprijinului public nerambursabil este de 100%.</w:t>
      </w:r>
    </w:p>
    <w:p w14:paraId="769F5A66" w14:textId="77777777" w:rsidR="004154E5" w:rsidRPr="00D1702D" w:rsidRDefault="004154E5" w:rsidP="004154E5">
      <w:pPr>
        <w:autoSpaceDE w:val="0"/>
        <w:autoSpaceDN w:val="0"/>
        <w:adjustRightInd w:val="0"/>
        <w:jc w:val="both"/>
        <w:rPr>
          <w:rFonts w:cs="Calibri"/>
          <w:b/>
          <w14:shadow w14:blurRad="50800" w14:dist="38100" w14:dir="2700000" w14:sx="100000" w14:sy="100000" w14:kx="0" w14:ky="0" w14:algn="tl">
            <w14:srgbClr w14:val="000000">
              <w14:alpha w14:val="60000"/>
            </w14:srgbClr>
          </w14:shadow>
        </w:rPr>
      </w:pPr>
      <w:r w:rsidRPr="00D1702D">
        <w:t xml:space="preserve">Conform prevederilor </w:t>
      </w:r>
      <w:r>
        <w:t>PS</w:t>
      </w:r>
      <w:r w:rsidRPr="00D1702D">
        <w:t xml:space="preserve"> 20</w:t>
      </w:r>
      <w:r>
        <w:t>23</w:t>
      </w:r>
      <w:r w:rsidRPr="00D1702D">
        <w:t xml:space="preserve"> – 202</w:t>
      </w:r>
      <w:r>
        <w:t>7</w:t>
      </w:r>
      <w:r w:rsidRPr="00D1702D">
        <w:t>, la nivelul fiecărei SDL, costurile de funcționare și de animare pentru fiecare SDL nu trebuie să depășească 2</w:t>
      </w:r>
      <w:r>
        <w:t>5</w:t>
      </w:r>
      <w:r w:rsidRPr="00D1702D">
        <w:t xml:space="preserve">% din costurile publice totale efectuate pentru </w:t>
      </w:r>
      <w:r>
        <w:t>strategiiile mono-fond, la care se adaugă maxim 7,5% din totalul alocării FSE+ pentru strategiile multi-fond.</w:t>
      </w:r>
    </w:p>
    <w:p w14:paraId="12E305D5" w14:textId="77777777" w:rsidR="004154E5" w:rsidRPr="00D1702D" w:rsidRDefault="004154E5" w:rsidP="004154E5">
      <w:pPr>
        <w:pStyle w:val="Heading1"/>
        <w:jc w:val="both"/>
        <w:rPr>
          <w:sz w:val="22"/>
          <w:szCs w:val="22"/>
          <w14:shadow w14:blurRad="50800" w14:dist="38100" w14:dir="2700000" w14:sx="100000" w14:sy="100000" w14:kx="0" w14:ky="0" w14:algn="tl">
            <w14:srgbClr w14:val="000000">
              <w14:alpha w14:val="60000"/>
            </w14:srgbClr>
          </w14:shadow>
        </w:rPr>
      </w:pPr>
      <w:bookmarkStart w:id="186" w:name="_Toc174451357"/>
      <w:bookmarkStart w:id="187" w:name="_Toc174453227"/>
      <w:bookmarkStart w:id="188" w:name="_Toc181611015"/>
      <w:r w:rsidRPr="00D1702D">
        <w:rPr>
          <w:color w:val="000000"/>
          <w:sz w:val="22"/>
          <w:szCs w:val="22"/>
          <w14:shadow w14:blurRad="50800" w14:dist="38100" w14:dir="2700000" w14:sx="100000" w14:sy="100000" w14:kx="0" w14:ky="0" w14:algn="tl">
            <w14:srgbClr w14:val="000000">
              <w14:alpha w14:val="60000"/>
            </w14:srgbClr>
          </w14:shadow>
        </w:rPr>
        <w:lastRenderedPageBreak/>
        <w:t>CAPITOLUL 3  CONTRACTAREA SPRIJINULUI NERAMBURSABIL</w:t>
      </w:r>
      <w:bookmarkEnd w:id="186"/>
      <w:bookmarkEnd w:id="187"/>
      <w:bookmarkEnd w:id="188"/>
    </w:p>
    <w:p w14:paraId="47A0E9DF" w14:textId="77777777" w:rsidR="004154E5" w:rsidRPr="00D1702D" w:rsidRDefault="004154E5" w:rsidP="004154E5">
      <w:pPr>
        <w:jc w:val="both"/>
        <w:rPr>
          <w:rFonts w:cs="Calibri"/>
          <w:color w:val="000000"/>
        </w:rPr>
      </w:pPr>
      <w:r w:rsidRPr="00D1702D">
        <w:rPr>
          <w:rFonts w:cs="Calibri"/>
          <w:color w:val="000000"/>
        </w:rPr>
        <w:t>Selec</w:t>
      </w:r>
      <w:r>
        <w:rPr>
          <w:rFonts w:cs="Calibri"/>
          <w:color w:val="000000"/>
        </w:rPr>
        <w:t>ț</w:t>
      </w:r>
      <w:r w:rsidRPr="00D1702D">
        <w:rPr>
          <w:rFonts w:cs="Calibri"/>
          <w:color w:val="000000"/>
        </w:rPr>
        <w:t xml:space="preserve">ia Strategiilor de Dezvoltare Locală revine DGDR - AM </w:t>
      </w:r>
      <w:r>
        <w:rPr>
          <w:rFonts w:cs="Calibri"/>
          <w:color w:val="000000"/>
        </w:rPr>
        <w:t>PS</w:t>
      </w:r>
      <w:r w:rsidRPr="00D1702D">
        <w:rPr>
          <w:rFonts w:cs="Calibri"/>
          <w:color w:val="000000"/>
        </w:rPr>
        <w:t xml:space="preserve"> </w:t>
      </w:r>
      <w:r>
        <w:rPr>
          <w:rFonts w:cs="Calibri"/>
          <w:color w:val="000000"/>
        </w:rPr>
        <w:t>ș</w:t>
      </w:r>
      <w:r w:rsidRPr="00D1702D">
        <w:rPr>
          <w:rFonts w:cs="Calibri"/>
          <w:color w:val="000000"/>
        </w:rPr>
        <w:t>i se finalizează prin publicarea Raportului de Selec</w:t>
      </w:r>
      <w:r>
        <w:rPr>
          <w:rFonts w:cs="Calibri"/>
          <w:color w:val="000000"/>
        </w:rPr>
        <w:t>ț</w:t>
      </w:r>
      <w:r w:rsidRPr="00D1702D">
        <w:rPr>
          <w:rFonts w:cs="Calibri"/>
          <w:color w:val="000000"/>
        </w:rPr>
        <w:t xml:space="preserve">ie Final pe pagina de internet a MADR – </w:t>
      </w:r>
      <w:hyperlink r:id="rId29" w:history="1">
        <w:r w:rsidRPr="00D1702D">
          <w:rPr>
            <w:rFonts w:cs="Calibri"/>
            <w:color w:val="000000"/>
            <w:u w:val="single"/>
          </w:rPr>
          <w:t>www.madr.ro</w:t>
        </w:r>
      </w:hyperlink>
      <w:r w:rsidRPr="00D1702D">
        <w:rPr>
          <w:rFonts w:cs="Calibri"/>
          <w:color w:val="000000"/>
        </w:rPr>
        <w:t xml:space="preserve">. În conformitate cu procedura proprie, DGDR - AM </w:t>
      </w:r>
      <w:r>
        <w:rPr>
          <w:rFonts w:cs="Calibri"/>
          <w:color w:val="000000"/>
        </w:rPr>
        <w:t>PS</w:t>
      </w:r>
      <w:r w:rsidRPr="00D1702D">
        <w:rPr>
          <w:rFonts w:cs="Calibri"/>
          <w:color w:val="000000"/>
        </w:rPr>
        <w:t xml:space="preserve"> va emite, pentru fiecare GAL selectat, o Autoriza</w:t>
      </w:r>
      <w:r>
        <w:rPr>
          <w:rFonts w:cs="Calibri"/>
          <w:color w:val="000000"/>
        </w:rPr>
        <w:t>ț</w:t>
      </w:r>
      <w:r w:rsidRPr="00D1702D">
        <w:rPr>
          <w:rFonts w:cs="Calibri"/>
          <w:color w:val="000000"/>
        </w:rPr>
        <w:t>ie de func</w:t>
      </w:r>
      <w:r>
        <w:rPr>
          <w:rFonts w:cs="Calibri"/>
          <w:color w:val="000000"/>
        </w:rPr>
        <w:t>ț</w:t>
      </w:r>
      <w:r w:rsidRPr="00D1702D">
        <w:rPr>
          <w:rFonts w:cs="Calibri"/>
          <w:color w:val="000000"/>
        </w:rPr>
        <w:t xml:space="preserve">ionare, cu un număr de înregistrare unic, format din trei cifre. </w:t>
      </w:r>
    </w:p>
    <w:p w14:paraId="0338EF53" w14:textId="77777777" w:rsidR="004154E5" w:rsidRDefault="004154E5" w:rsidP="004154E5">
      <w:pPr>
        <w:spacing w:before="120" w:after="120"/>
        <w:jc w:val="both"/>
        <w:rPr>
          <w:rFonts w:cs="Calibri"/>
          <w:color w:val="000000"/>
        </w:rPr>
      </w:pPr>
      <w:bookmarkStart w:id="189" w:name="_Hlk168822854"/>
      <w:r w:rsidRPr="00D1702D">
        <w:rPr>
          <w:rFonts w:cs="Calibri"/>
          <w:color w:val="000000"/>
        </w:rPr>
        <w:t>După emiterea Autoriza</w:t>
      </w:r>
      <w:r>
        <w:rPr>
          <w:rFonts w:cs="Calibri"/>
          <w:color w:val="000000"/>
        </w:rPr>
        <w:t>ț</w:t>
      </w:r>
      <w:r w:rsidRPr="00D1702D">
        <w:rPr>
          <w:rFonts w:cs="Calibri"/>
          <w:color w:val="000000"/>
        </w:rPr>
        <w:t>iilor de func</w:t>
      </w:r>
      <w:r>
        <w:rPr>
          <w:rFonts w:cs="Calibri"/>
          <w:color w:val="000000"/>
        </w:rPr>
        <w:t>ț</w:t>
      </w:r>
      <w:r w:rsidRPr="00D1702D">
        <w:rPr>
          <w:rFonts w:cs="Calibri"/>
          <w:color w:val="000000"/>
        </w:rPr>
        <w:t xml:space="preserve">ionare GAL, </w:t>
      </w:r>
      <w:r>
        <w:rPr>
          <w:rFonts w:cs="Calibri"/>
          <w:color w:val="000000"/>
        </w:rPr>
        <w:t>AFIR va fi notificat prin platformă cu privire la acest aspect.</w:t>
      </w:r>
      <w:r w:rsidRPr="00D1702D">
        <w:rPr>
          <w:rFonts w:cs="Calibri"/>
          <w:color w:val="000000"/>
        </w:rPr>
        <w:t xml:space="preserve"> Fiecare GAL selectat va semna, la nivelul CRFIR de care apar</w:t>
      </w:r>
      <w:r>
        <w:rPr>
          <w:rFonts w:cs="Calibri"/>
          <w:color w:val="000000"/>
        </w:rPr>
        <w:t>ț</w:t>
      </w:r>
      <w:r w:rsidRPr="00D1702D">
        <w:rPr>
          <w:rFonts w:cs="Calibri"/>
          <w:color w:val="000000"/>
        </w:rPr>
        <w:t>ine, un Acord – cadru de finan</w:t>
      </w:r>
      <w:r>
        <w:rPr>
          <w:rFonts w:cs="Calibri"/>
          <w:color w:val="000000"/>
        </w:rPr>
        <w:t>ț</w:t>
      </w:r>
      <w:r w:rsidRPr="00D1702D">
        <w:rPr>
          <w:rFonts w:cs="Calibri"/>
          <w:color w:val="000000"/>
        </w:rPr>
        <w:t xml:space="preserve">are </w:t>
      </w:r>
      <w:r>
        <w:rPr>
          <w:rFonts w:cs="Calibri"/>
          <w:color w:val="000000"/>
        </w:rPr>
        <w:t>ș</w:t>
      </w:r>
      <w:r w:rsidRPr="00D1702D">
        <w:rPr>
          <w:rFonts w:cs="Calibri"/>
          <w:color w:val="000000"/>
        </w:rPr>
        <w:t xml:space="preserve">i </w:t>
      </w:r>
      <w:r>
        <w:rPr>
          <w:rFonts w:cs="Calibri"/>
          <w:color w:val="000000"/>
        </w:rPr>
        <w:t>două</w:t>
      </w:r>
      <w:r w:rsidRPr="00D1702D">
        <w:rPr>
          <w:rFonts w:cs="Calibri"/>
          <w:color w:val="000000"/>
        </w:rPr>
        <w:t xml:space="preserve"> Contracte de finan</w:t>
      </w:r>
      <w:r>
        <w:rPr>
          <w:rFonts w:cs="Calibri"/>
          <w:color w:val="000000"/>
        </w:rPr>
        <w:t>ț</w:t>
      </w:r>
      <w:r w:rsidRPr="00D1702D">
        <w:rPr>
          <w:rFonts w:cs="Calibri"/>
          <w:color w:val="000000"/>
        </w:rPr>
        <w:t>are subsecvente</w:t>
      </w:r>
      <w:bookmarkEnd w:id="189"/>
      <w:r w:rsidRPr="00D1702D">
        <w:rPr>
          <w:rFonts w:cs="Calibri"/>
          <w:color w:val="000000"/>
        </w:rPr>
        <w:t>.</w:t>
      </w:r>
    </w:p>
    <w:p w14:paraId="3A41F86D" w14:textId="77777777" w:rsidR="004154E5" w:rsidRPr="00D1702D" w:rsidRDefault="004154E5" w:rsidP="004154E5">
      <w:pPr>
        <w:jc w:val="both"/>
      </w:pPr>
      <w:r w:rsidRPr="00D1702D">
        <w:t>În baza Acordului – cadru de finan</w:t>
      </w:r>
      <w:r>
        <w:t>ț</w:t>
      </w:r>
      <w:r w:rsidRPr="00D1702D">
        <w:t xml:space="preserve">are se vor semna </w:t>
      </w:r>
      <w:r>
        <w:t>două</w:t>
      </w:r>
      <w:r w:rsidRPr="00D1702D">
        <w:t xml:space="preserve"> Contracte de finan</w:t>
      </w:r>
      <w:r>
        <w:t>ț</w:t>
      </w:r>
      <w:r w:rsidRPr="00D1702D">
        <w:t>are subsecvente, astfel:</w:t>
      </w:r>
    </w:p>
    <w:p w14:paraId="0FE44D10" w14:textId="77777777" w:rsidR="004154E5" w:rsidRPr="00D1702D" w:rsidRDefault="004154E5" w:rsidP="004154E5">
      <w:pPr>
        <w:numPr>
          <w:ilvl w:val="0"/>
          <w:numId w:val="25"/>
        </w:numPr>
        <w:spacing w:after="0" w:line="240" w:lineRule="auto"/>
        <w:jc w:val="both"/>
      </w:pPr>
      <w:bookmarkStart w:id="190" w:name="_Hlk168859257"/>
      <w:r w:rsidRPr="00D1702D">
        <w:t>primul Contract de finan</w:t>
      </w:r>
      <w:r>
        <w:t>ț</w:t>
      </w:r>
      <w:r w:rsidRPr="00D1702D">
        <w:t xml:space="preserve">are va viza o perioadă de implementare cuprinsă între data semnării </w:t>
      </w:r>
      <w:r>
        <w:t>ș</w:t>
      </w:r>
      <w:r w:rsidRPr="00D1702D">
        <w:t>i  data de 31.12.20</w:t>
      </w:r>
      <w:r>
        <w:t>28</w:t>
      </w:r>
      <w:r w:rsidRPr="00D1702D">
        <w:t xml:space="preserve">, la care se vor adăuga maximum 30 de zile calendaristice pentru depunerea ultimului dosar de plată </w:t>
      </w:r>
      <w:r>
        <w:t>ș</w:t>
      </w:r>
      <w:r w:rsidRPr="00D1702D">
        <w:t>i, suplimentar acestora, 90 de zile calendaristice pentru efectuarea plă</w:t>
      </w:r>
      <w:r>
        <w:t>ț</w:t>
      </w:r>
      <w:r w:rsidRPr="00D1702D">
        <w:t>ii;</w:t>
      </w:r>
    </w:p>
    <w:p w14:paraId="446D12AA" w14:textId="77777777" w:rsidR="004154E5" w:rsidRPr="00D1702D" w:rsidRDefault="004154E5" w:rsidP="004154E5">
      <w:pPr>
        <w:numPr>
          <w:ilvl w:val="0"/>
          <w:numId w:val="25"/>
        </w:numPr>
        <w:spacing w:after="120" w:line="240" w:lineRule="auto"/>
        <w:jc w:val="both"/>
      </w:pPr>
      <w:r w:rsidRPr="00D1702D">
        <w:t xml:space="preserve">al </w:t>
      </w:r>
      <w:r>
        <w:t>doilea</w:t>
      </w:r>
      <w:r w:rsidRPr="00D1702D">
        <w:t xml:space="preserve"> Contract de finan</w:t>
      </w:r>
      <w:r>
        <w:t>ț</w:t>
      </w:r>
      <w:r w:rsidRPr="00D1702D">
        <w:t xml:space="preserve">are va viza perioada cuprinsă între începutul anului </w:t>
      </w:r>
      <w:r>
        <w:t>2029 și data de 31.12.2029</w:t>
      </w:r>
      <w:r w:rsidRPr="00D1702D">
        <w:t xml:space="preserve"> (inclusiv cele maximum 90 de zile calendaristice necesare pentru efectuarea ultimei plă</w:t>
      </w:r>
      <w:r>
        <w:t>ț</w:t>
      </w:r>
      <w:r w:rsidRPr="00D1702D">
        <w:t xml:space="preserve">i) </w:t>
      </w:r>
      <w:r>
        <w:t>ș</w:t>
      </w:r>
      <w:r w:rsidRPr="00D1702D">
        <w:t xml:space="preserve">i va avea o alocare de minimum </w:t>
      </w:r>
      <w:r>
        <w:t>5</w:t>
      </w:r>
      <w:r w:rsidRPr="00D1702D">
        <w:t>% din valoarea totală a Acordului-cadru de finan</w:t>
      </w:r>
      <w:r>
        <w:t>ț</w:t>
      </w:r>
      <w:r w:rsidRPr="00D1702D">
        <w:t xml:space="preserve">are. </w:t>
      </w:r>
    </w:p>
    <w:bookmarkEnd w:id="190"/>
    <w:p w14:paraId="2771D1E9" w14:textId="5053865C" w:rsidR="004154E5" w:rsidRDefault="004154E5" w:rsidP="004154E5">
      <w:pPr>
        <w:spacing w:before="120" w:after="120"/>
        <w:jc w:val="both"/>
      </w:pPr>
      <w:r w:rsidRPr="00D1702D">
        <w:t>Pentru a se asigura continuitatea func</w:t>
      </w:r>
      <w:r>
        <w:t>ț</w:t>
      </w:r>
      <w:r w:rsidRPr="00D1702D">
        <w:t>ionării GAL pe parcursul celor angajamente</w:t>
      </w:r>
      <w:r>
        <w:t>lor</w:t>
      </w:r>
      <w:r w:rsidRPr="00D1702D">
        <w:t xml:space="preserve"> legale, Contract</w:t>
      </w:r>
      <w:r>
        <w:t>ul</w:t>
      </w:r>
      <w:r w:rsidRPr="00D1702D">
        <w:t xml:space="preserve"> de finan</w:t>
      </w:r>
      <w:r>
        <w:t>ț</w:t>
      </w:r>
      <w:r w:rsidRPr="00D1702D">
        <w:t>are nr. 2 se v</w:t>
      </w:r>
      <w:r>
        <w:t>a</w:t>
      </w:r>
      <w:r w:rsidRPr="00D1702D">
        <w:t xml:space="preserve"> semna cel târziu în luna decembrie a anului anterior intrării în vigoare, astfel încât acestea să poată fi implementate începând cu data de 01 ianuarie 202</w:t>
      </w:r>
      <w:r>
        <w:t>9</w:t>
      </w:r>
      <w:r w:rsidRPr="00D1702D">
        <w:t>. În situa</w:t>
      </w:r>
      <w:r>
        <w:t>ț</w:t>
      </w:r>
      <w:r w:rsidRPr="00D1702D">
        <w:t>ia în care, din motive obiective (justificate) semnarea Contract</w:t>
      </w:r>
      <w:r>
        <w:t>ului</w:t>
      </w:r>
      <w:r w:rsidRPr="00D1702D">
        <w:t xml:space="preserve"> de finan</w:t>
      </w:r>
      <w:r>
        <w:t>ț</w:t>
      </w:r>
      <w:r w:rsidRPr="00D1702D">
        <w:t>are nr. 2 va avea loc după data de 01.01.</w:t>
      </w:r>
      <w:r>
        <w:t>2029</w:t>
      </w:r>
      <w:r w:rsidRPr="00D1702D">
        <w:t>, cheltuielile de func</w:t>
      </w:r>
      <w:r>
        <w:t>ț</w:t>
      </w:r>
      <w:r w:rsidRPr="00D1702D">
        <w:t xml:space="preserve">ionare </w:t>
      </w:r>
      <w:r>
        <w:t>ș</w:t>
      </w:r>
      <w:r w:rsidRPr="00D1702D">
        <w:t>i animare solicitate pentru perioada cuprinsă între 01.01.202</w:t>
      </w:r>
      <w:r>
        <w:t>9</w:t>
      </w:r>
      <w:r w:rsidRPr="00D1702D">
        <w:t xml:space="preserve"> </w:t>
      </w:r>
      <w:r>
        <w:t>ș</w:t>
      </w:r>
      <w:r w:rsidRPr="00D1702D">
        <w:t>i data intrării în vigoare (data ultimei semnături) a Contract</w:t>
      </w:r>
      <w:r>
        <w:t>ului</w:t>
      </w:r>
      <w:r w:rsidRPr="00D1702D">
        <w:t xml:space="preserve"> de finan</w:t>
      </w:r>
      <w:r>
        <w:t>ț</w:t>
      </w:r>
      <w:r w:rsidRPr="00D1702D">
        <w:t>are nr. 2 nu sunt eligibile.</w:t>
      </w:r>
    </w:p>
    <w:p w14:paraId="09982FD4" w14:textId="77777777" w:rsidR="00612130" w:rsidRPr="00BF0373" w:rsidRDefault="00612130" w:rsidP="00BF0373">
      <w:pPr>
        <w:spacing w:before="120" w:after="120"/>
        <w:jc w:val="both"/>
      </w:pPr>
      <w:r w:rsidRPr="00BF0373">
        <w:t>Toate etapele aferente acestei intervenții se vor desfășura prin platforma informatică specifică DR36. În situația în care anumite etape ale procesului de implementare a contractului de finanțare nu pot fi realizate în platforma informatică, din cauza unor deficiențe tehnice ale platformei, acestea se pot realiza off-line, respectând fluxurile procedurale stabilite. De asemenea, în cazul în care anumite formulare inteligente nu sunt disponibile în aplicație, GAL va redacta acele documente în baza structurii stabilite, puse la dispoziție de către AFIR.</w:t>
      </w:r>
    </w:p>
    <w:p w14:paraId="548E9C6E" w14:textId="77777777" w:rsidR="004154E5" w:rsidRDefault="004154E5" w:rsidP="004154E5">
      <w:pPr>
        <w:spacing w:before="120" w:after="120"/>
        <w:jc w:val="both"/>
        <w:rPr>
          <w:rFonts w:cs="Calibri"/>
          <w:color w:val="000000"/>
        </w:rPr>
      </w:pPr>
    </w:p>
    <w:p w14:paraId="7E13F80E" w14:textId="77777777" w:rsidR="004154E5" w:rsidRPr="00D1702D" w:rsidRDefault="004154E5" w:rsidP="004154E5">
      <w:pPr>
        <w:pStyle w:val="NoSpacing"/>
        <w:pBdr>
          <w:top w:val="single" w:sz="4" w:space="1" w:color="auto"/>
        </w:pBdr>
        <w:jc w:val="both"/>
        <w:outlineLvl w:val="0"/>
        <w:rPr>
          <w:b/>
          <w:lang w:val="ro-RO"/>
        </w:rPr>
      </w:pPr>
      <w:bookmarkStart w:id="191" w:name="_Toc174451358"/>
      <w:bookmarkStart w:id="192" w:name="_Toc174453228"/>
      <w:bookmarkStart w:id="193" w:name="_Toc181611016"/>
      <w:r w:rsidRPr="00D1702D">
        <w:rPr>
          <w:b/>
          <w:lang w:val="ro-RO"/>
        </w:rPr>
        <w:t>3.1 ACORDUL - CADRU DE FINAN</w:t>
      </w:r>
      <w:r>
        <w:rPr>
          <w:b/>
          <w:lang w:val="ro-RO"/>
        </w:rPr>
        <w:t>Ț</w:t>
      </w:r>
      <w:r w:rsidRPr="00D1702D">
        <w:rPr>
          <w:b/>
          <w:lang w:val="ro-RO"/>
        </w:rPr>
        <w:t>ARE</w:t>
      </w:r>
      <w:r>
        <w:rPr>
          <w:b/>
          <w:lang w:val="ro-RO"/>
        </w:rPr>
        <w:t xml:space="preserve"> și PRIMUL CONTRACT DE FINANȚARE SUBSECVENT</w:t>
      </w:r>
      <w:bookmarkEnd w:id="191"/>
      <w:bookmarkEnd w:id="192"/>
      <w:bookmarkEnd w:id="193"/>
    </w:p>
    <w:p w14:paraId="720F8A0B" w14:textId="77777777" w:rsidR="004154E5" w:rsidRPr="00016E5B" w:rsidRDefault="004154E5" w:rsidP="004154E5">
      <w:pPr>
        <w:jc w:val="both"/>
      </w:pPr>
      <w:r>
        <w:rPr>
          <w:rFonts w:cs="Calibri"/>
          <w:color w:val="000000"/>
        </w:rPr>
        <w:t>Astfel, după primirea Autorizației, l</w:t>
      </w:r>
      <w:r w:rsidRPr="00D1702D">
        <w:t xml:space="preserve">a nivelul </w:t>
      </w:r>
      <w:r w:rsidRPr="00016E5B">
        <w:t>CRFIR se va întocmi, pentru fiecare GAL, „</w:t>
      </w:r>
      <w:r w:rsidRPr="00016E5B">
        <w:rPr>
          <w:i/>
        </w:rPr>
        <w:t>NOTIFICAREA BENEFICIARULUI PENTRU SEMNAREA ACORDULUI - CADRU DE FINANȚARE/ PRIMULUI CONTRACT DE FINANȚARE AFERENT INTERVENȚIEI DR-36 Componenta: Sprijin pentru gestionarea, monitorizarea și evaluarea strategiei de dezvoltare locală, precum și animarea acesteia, inclusiv facilitarea schimburilor între părțile interesate</w:t>
      </w:r>
      <w:r w:rsidRPr="00016E5B">
        <w:t>” (formular E 2L).</w:t>
      </w:r>
    </w:p>
    <w:p w14:paraId="592FB23E" w14:textId="77777777" w:rsidR="004154E5" w:rsidRPr="00D1702D" w:rsidRDefault="004154E5" w:rsidP="004154E5">
      <w:pPr>
        <w:spacing w:before="120" w:after="120"/>
        <w:jc w:val="both"/>
      </w:pPr>
      <w:r w:rsidRPr="00D1702D">
        <w:t>Prin intermediul Acordului – cadru de finan</w:t>
      </w:r>
      <w:r>
        <w:t>ț</w:t>
      </w:r>
      <w:r w:rsidRPr="00D1702D">
        <w:t>are nu se angajează sumele aferente func</w:t>
      </w:r>
      <w:r>
        <w:t>ț</w:t>
      </w:r>
      <w:r w:rsidRPr="00D1702D">
        <w:t xml:space="preserve">ionării GAL </w:t>
      </w:r>
      <w:r>
        <w:t>ș</w:t>
      </w:r>
      <w:r w:rsidRPr="00D1702D">
        <w:t>i animării teritoriului, acestea urmând să fie angajate periodic, odată cu semnarea fiecărui Contract de finan</w:t>
      </w:r>
      <w:r>
        <w:t>ț</w:t>
      </w:r>
      <w:r w:rsidRPr="00D1702D">
        <w:t>are subsecvent.</w:t>
      </w:r>
    </w:p>
    <w:p w14:paraId="15D5E43F" w14:textId="5E678678" w:rsidR="004154E5" w:rsidRDefault="004154E5" w:rsidP="004154E5">
      <w:pPr>
        <w:jc w:val="both"/>
      </w:pPr>
      <w:bookmarkStart w:id="194" w:name="_Hlk168824076"/>
      <w:r w:rsidRPr="00D1702D">
        <w:lastRenderedPageBreak/>
        <w:t>Valoarea totală specificată în Acordul – cadru de finan</w:t>
      </w:r>
      <w:r>
        <w:t>ț</w:t>
      </w:r>
      <w:r w:rsidRPr="00D1702D">
        <w:t>are se stabile</w:t>
      </w:r>
      <w:r>
        <w:t>ș</w:t>
      </w:r>
      <w:r w:rsidRPr="00D1702D">
        <w:t>te în func</w:t>
      </w:r>
      <w:r>
        <w:t>ț</w:t>
      </w:r>
      <w:r w:rsidRPr="00D1702D">
        <w:t xml:space="preserve">ie de valoarea SDL aprobată de DGDR-AM </w:t>
      </w:r>
      <w:r>
        <w:t>PS</w:t>
      </w:r>
      <w:r w:rsidRPr="00D1702D">
        <w:t>. Valoarea Acordului – cadru de finan</w:t>
      </w:r>
      <w:r>
        <w:t>ț</w:t>
      </w:r>
      <w:r w:rsidRPr="00D1702D">
        <w:t xml:space="preserve">are se va prelua din </w:t>
      </w:r>
      <w:r>
        <w:t xml:space="preserve">Anexa 5.2 </w:t>
      </w:r>
      <w:r w:rsidRPr="00D1702D">
        <w:t>Planul de finan</w:t>
      </w:r>
      <w:r>
        <w:t>ț</w:t>
      </w:r>
      <w:r w:rsidRPr="00D1702D">
        <w:t>are</w:t>
      </w:r>
      <w:r>
        <w:t xml:space="preserve"> al SDL</w:t>
      </w:r>
      <w:r w:rsidRPr="00D1702D">
        <w:t>.</w:t>
      </w:r>
      <w:bookmarkEnd w:id="194"/>
      <w:r w:rsidRPr="00D1702D">
        <w:t xml:space="preserve"> </w:t>
      </w:r>
    </w:p>
    <w:p w14:paraId="2B32BEF1" w14:textId="3F4AEF7A" w:rsidR="004B1ADB" w:rsidRDefault="004154E5" w:rsidP="004154E5">
      <w:pPr>
        <w:jc w:val="both"/>
      </w:pPr>
      <w:bookmarkStart w:id="195" w:name="_Hlk168861159"/>
      <w:r w:rsidRPr="00D1702D">
        <w:t>Valoarea totală a Acordului – cadru de finan</w:t>
      </w:r>
      <w:r>
        <w:t>ț</w:t>
      </w:r>
      <w:r w:rsidRPr="00D1702D">
        <w:t xml:space="preserve">are se poate </w:t>
      </w:r>
      <w:r w:rsidR="004B1ADB">
        <w:t xml:space="preserve">majora sau diminua în următoarele situații: </w:t>
      </w:r>
    </w:p>
    <w:p w14:paraId="61953521" w14:textId="587829D1" w:rsidR="004B1ADB" w:rsidRDefault="004154E5" w:rsidP="00BF0373">
      <w:pPr>
        <w:pStyle w:val="ListParagraph"/>
        <w:numPr>
          <w:ilvl w:val="0"/>
          <w:numId w:val="99"/>
        </w:numPr>
        <w:jc w:val="both"/>
      </w:pPr>
      <w:r w:rsidRPr="00D1702D">
        <w:t xml:space="preserve">în urma evaluărilor GAL de către AM </w:t>
      </w:r>
      <w:r>
        <w:t>PS</w:t>
      </w:r>
      <w:r w:rsidRPr="00D1702D">
        <w:t xml:space="preserve">, </w:t>
      </w:r>
    </w:p>
    <w:p w14:paraId="2D1CBE08" w14:textId="57ECB884" w:rsidR="004B1ADB" w:rsidRDefault="004154E5" w:rsidP="00BF0373">
      <w:pPr>
        <w:pStyle w:val="ListParagraph"/>
        <w:numPr>
          <w:ilvl w:val="0"/>
          <w:numId w:val="99"/>
        </w:numPr>
        <w:jc w:val="both"/>
      </w:pPr>
      <w:r w:rsidRPr="00D1702D">
        <w:t xml:space="preserve">în urma distribuirii </w:t>
      </w:r>
      <w:r>
        <w:t xml:space="preserve">unor </w:t>
      </w:r>
      <w:r w:rsidRPr="00D1702D">
        <w:t>fonduri</w:t>
      </w:r>
      <w:r>
        <w:t xml:space="preserve"> suplimentare</w:t>
      </w:r>
      <w:r w:rsidR="004B1ADB">
        <w:t>,</w:t>
      </w:r>
      <w:r w:rsidR="004B1ADB" w:rsidRPr="004B1ADB">
        <w:t xml:space="preserve"> </w:t>
      </w:r>
    </w:p>
    <w:p w14:paraId="61534080" w14:textId="77777777" w:rsidR="004B1ADB" w:rsidRDefault="004B1ADB" w:rsidP="00BF0373">
      <w:pPr>
        <w:pStyle w:val="ListParagraph"/>
        <w:numPr>
          <w:ilvl w:val="0"/>
          <w:numId w:val="99"/>
        </w:numPr>
        <w:jc w:val="both"/>
      </w:pPr>
      <w:r w:rsidRPr="00D1702D">
        <w:t xml:space="preserve">prin realocări între </w:t>
      </w:r>
      <w:r>
        <w:t xml:space="preserve">intervențiile din SDL și componenta de funcționare </w:t>
      </w:r>
    </w:p>
    <w:p w14:paraId="49A1F1B2" w14:textId="1D46C8CB" w:rsidR="004154E5" w:rsidRPr="00D1702D" w:rsidRDefault="004B1ADB" w:rsidP="00BF0373">
      <w:pPr>
        <w:pStyle w:val="ListParagraph"/>
        <w:numPr>
          <w:ilvl w:val="0"/>
          <w:numId w:val="99"/>
        </w:numPr>
        <w:jc w:val="both"/>
      </w:pPr>
      <w:r>
        <w:t>în urma dezangajărilor aplicate în urma Neavizării sau Avizării parțiale trimestriale a activității GAL de către AM PS.</w:t>
      </w:r>
    </w:p>
    <w:bookmarkEnd w:id="195"/>
    <w:p w14:paraId="64C204F7" w14:textId="77777777" w:rsidR="004154E5" w:rsidRDefault="004154E5" w:rsidP="004154E5">
      <w:pPr>
        <w:jc w:val="both"/>
      </w:pPr>
      <w:r w:rsidRPr="00D1702D">
        <w:t>În cadrul Acordului – cadru de finan</w:t>
      </w:r>
      <w:r>
        <w:t>ț</w:t>
      </w:r>
      <w:r w:rsidRPr="00D1702D">
        <w:t xml:space="preserve">are, defalcarea valorii totale </w:t>
      </w:r>
      <w:r>
        <w:t>pentru cele două</w:t>
      </w:r>
      <w:r w:rsidRPr="00D1702D">
        <w:t xml:space="preserve"> Contracte de finan</w:t>
      </w:r>
      <w:r>
        <w:t>ț</w:t>
      </w:r>
      <w:r w:rsidRPr="00D1702D">
        <w:t>are se va realiza în Euro.</w:t>
      </w:r>
    </w:p>
    <w:p w14:paraId="3B7EDB5F" w14:textId="77777777" w:rsidR="004154E5" w:rsidRPr="00D1702D" w:rsidRDefault="004154E5" w:rsidP="004154E5">
      <w:pPr>
        <w:jc w:val="both"/>
      </w:pPr>
      <w:r w:rsidRPr="00D1702D">
        <w:t>Pentru semnarea Acordului – cadru de finan</w:t>
      </w:r>
      <w:r>
        <w:t>ț</w:t>
      </w:r>
      <w:r w:rsidRPr="00D1702D">
        <w:t>are</w:t>
      </w:r>
      <w:r>
        <w:t xml:space="preserve"> și a primului contract de finanțare subsecvent</w:t>
      </w:r>
      <w:r w:rsidRPr="00D1702D">
        <w:t>, GAL are obliga</w:t>
      </w:r>
      <w:r>
        <w:t>ț</w:t>
      </w:r>
      <w:r w:rsidRPr="00D1702D">
        <w:t xml:space="preserve">ia de a </w:t>
      </w:r>
      <w:r>
        <w:t>încărca în platformă în termen de 20</w:t>
      </w:r>
      <w:r w:rsidRPr="00D1702D">
        <w:t xml:space="preserve"> zile lucrătoare </w:t>
      </w:r>
      <w:r>
        <w:t>de la primirea Notificării a următoarelor documente</w:t>
      </w:r>
      <w:r w:rsidRPr="00D1702D">
        <w:t xml:space="preserve">: </w:t>
      </w:r>
    </w:p>
    <w:p w14:paraId="0CB29DCA" w14:textId="77777777" w:rsidR="004154E5" w:rsidRPr="00343D72" w:rsidRDefault="004154E5" w:rsidP="00B82C46">
      <w:pPr>
        <w:numPr>
          <w:ilvl w:val="0"/>
          <w:numId w:val="84"/>
        </w:numPr>
        <w:contextualSpacing/>
        <w:jc w:val="both"/>
        <w:rPr>
          <w:rFonts w:cs="Calibri"/>
          <w:color w:val="000000"/>
        </w:rPr>
      </w:pPr>
      <w:r w:rsidRPr="00334B36">
        <w:rPr>
          <w:rFonts w:cs="Calibri"/>
          <w:color w:val="000000"/>
        </w:rPr>
        <w:t xml:space="preserve">Declarație prin care furnizează informațiile necesare pentru contractul de finanțare și acordul cadru, își exprimă consimțământul ca </w:t>
      </w:r>
      <w:r w:rsidRPr="00343D72">
        <w:rPr>
          <w:rFonts w:cs="Calibri"/>
          <w:color w:val="000000"/>
        </w:rPr>
        <w:t xml:space="preserve">AFIR </w:t>
      </w:r>
      <w:bookmarkStart w:id="196" w:name="_Hlk174380899"/>
      <w:r w:rsidRPr="00702048">
        <w:rPr>
          <w:rFonts w:cs="Calibri"/>
          <w:bCs/>
          <w:color w:val="000000"/>
          <w:lang w:val="en-US"/>
        </w:rPr>
        <w:t>să acceseze bazele de date ale instituțiilor responsabile cu emiterea documentelor care sunt necesare în relația beneficiarului cu AFIR în etapa de contractare și pe toată durata de valabilitate a acordului-cadru de finanțare</w:t>
      </w:r>
      <w:bookmarkEnd w:id="196"/>
      <w:r w:rsidRPr="00343D72">
        <w:rPr>
          <w:rFonts w:cs="Calibri"/>
          <w:color w:val="000000"/>
        </w:rPr>
        <w:t>, să prelucreze datele cu caracter personal, să respecte Politica anti-mită;</w:t>
      </w:r>
    </w:p>
    <w:p w14:paraId="3B5C036F" w14:textId="77777777" w:rsidR="004154E5" w:rsidRPr="00343D72" w:rsidRDefault="004154E5" w:rsidP="00B82C46">
      <w:pPr>
        <w:numPr>
          <w:ilvl w:val="0"/>
          <w:numId w:val="84"/>
        </w:numPr>
        <w:ind w:left="714" w:hanging="357"/>
        <w:contextualSpacing/>
        <w:jc w:val="both"/>
        <w:rPr>
          <w:rFonts w:cs="Calibri"/>
          <w:color w:val="000000"/>
        </w:rPr>
      </w:pPr>
      <w:r w:rsidRPr="00343D72">
        <w:rPr>
          <w:rFonts w:cs="Calibri"/>
          <w:color w:val="000000"/>
        </w:rPr>
        <w:t>Adresa din partea Băncii/ Trezoreriei din care să rezulte: nr. cont IBAN, titular cont și adresa Băncii/ Trezoreriei;</w:t>
      </w:r>
    </w:p>
    <w:p w14:paraId="53FC83E1" w14:textId="77777777" w:rsidR="004154E5" w:rsidRPr="00702048" w:rsidRDefault="004154E5" w:rsidP="00B82C46">
      <w:pPr>
        <w:numPr>
          <w:ilvl w:val="0"/>
          <w:numId w:val="84"/>
        </w:numPr>
        <w:ind w:left="714" w:hanging="357"/>
        <w:contextualSpacing/>
        <w:jc w:val="both"/>
        <w:rPr>
          <w:rFonts w:cs="Calibri"/>
          <w:color w:val="000000"/>
        </w:rPr>
      </w:pPr>
      <w:bookmarkStart w:id="197" w:name="_Hlk174380919"/>
      <w:r w:rsidRPr="00702048">
        <w:rPr>
          <w:rFonts w:cs="Calibri"/>
          <w:color w:val="000000"/>
        </w:rPr>
        <w:t xml:space="preserve">Extras actualizat din Registrul Asociațiilor și Fundațiilor, emis cu cel mult 30 zile anterior depunerii documentelor, </w:t>
      </w:r>
      <w:r w:rsidRPr="00702048">
        <w:rPr>
          <w:rFonts w:cs="Calibri"/>
          <w:color w:val="000000"/>
          <w:lang w:val="en-US"/>
        </w:rPr>
        <w:t>care să ateste numărul de înregistrare al organizației și data înființării, situația juridică a organizației, sediul social și reprezentantul legal;</w:t>
      </w:r>
    </w:p>
    <w:p w14:paraId="195C1E51" w14:textId="77777777" w:rsidR="004154E5" w:rsidRPr="00702048" w:rsidRDefault="004154E5" w:rsidP="00B82C46">
      <w:pPr>
        <w:numPr>
          <w:ilvl w:val="0"/>
          <w:numId w:val="84"/>
        </w:numPr>
        <w:ind w:left="714" w:hanging="357"/>
        <w:contextualSpacing/>
        <w:jc w:val="both"/>
        <w:rPr>
          <w:rFonts w:cs="Calibri"/>
          <w:color w:val="000000"/>
          <w:lang w:val="en-US"/>
        </w:rPr>
      </w:pPr>
      <w:r w:rsidRPr="00702048">
        <w:rPr>
          <w:rFonts w:cs="Calibri"/>
          <w:color w:val="000000"/>
          <w:lang w:val="en-US"/>
        </w:rPr>
        <w:t xml:space="preserve">Certificatul de atestare fiscală emis in conformitate cu prevederile Ordinului comun, al ministrului administrației şi internelor şi ministrului finanțelor publice nr.2052 bis/1528/2006 privind aprobarea unor formulare tipizate pentru stabilirea, constatarea, controlul, încasarea şi urmărirea impozitelor şi taxelor locale, precum şi a altor venituri ale bugetelor locale (in original). </w:t>
      </w:r>
      <w:r w:rsidRPr="00702048">
        <w:rPr>
          <w:rFonts w:cs="Calibri"/>
          <w:b/>
          <w:bCs/>
          <w:color w:val="000000"/>
          <w:lang w:val="en-US"/>
        </w:rPr>
        <w:t xml:space="preserve">Certificatul trebuie să fie însoțit de Anexa privind verificarea eligibilității solicitanților de fonduri externe nerambursabile </w:t>
      </w:r>
      <w:r w:rsidRPr="00702048">
        <w:rPr>
          <w:rFonts w:cs="Calibri"/>
          <w:color w:val="000000"/>
          <w:lang w:val="en-US"/>
        </w:rPr>
        <w:t xml:space="preserve">emisă in conformitate cu prevederile Ordinului comun, al ministrului administrației şi internelor şi ministrului finanțelor publice, nr. 75/767/2009 privind aprobarea unor formulare tipizate pentru activitatea de colectare a impozitelor şi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 </w:t>
      </w:r>
    </w:p>
    <w:p w14:paraId="7E03B927" w14:textId="77777777" w:rsidR="004154E5" w:rsidRPr="00702048" w:rsidRDefault="004154E5" w:rsidP="00B82C46">
      <w:pPr>
        <w:numPr>
          <w:ilvl w:val="0"/>
          <w:numId w:val="84"/>
        </w:numPr>
        <w:ind w:left="714" w:hanging="357"/>
        <w:contextualSpacing/>
        <w:jc w:val="both"/>
        <w:rPr>
          <w:rFonts w:cs="Calibri"/>
          <w:color w:val="000000"/>
        </w:rPr>
      </w:pPr>
      <w:r w:rsidRPr="00702048">
        <w:rPr>
          <w:rFonts w:cs="Calibri"/>
          <w:color w:val="000000"/>
          <w:lang w:val="en-US"/>
        </w:rPr>
        <w:t>Pentru obținerea acestui certificat solicitantul trebuie să depună la Autoritățile administrației publice locale o cerere întocmită în conformitate cu modelul prezentat in Anexa 15 a Ordinului nr.2052bis/1528/2006, in care acesta trebuie să solicite şi eliberarea Anexei menționate anterior.</w:t>
      </w:r>
    </w:p>
    <w:bookmarkEnd w:id="197"/>
    <w:p w14:paraId="6FE3020E" w14:textId="77777777" w:rsidR="004154E5" w:rsidRPr="000D06F1" w:rsidRDefault="004154E5" w:rsidP="00B82C46">
      <w:pPr>
        <w:numPr>
          <w:ilvl w:val="0"/>
          <w:numId w:val="84"/>
        </w:numPr>
        <w:ind w:left="714" w:hanging="357"/>
        <w:contextualSpacing/>
        <w:jc w:val="both"/>
        <w:rPr>
          <w:rFonts w:cs="Calibri"/>
          <w:color w:val="000000"/>
        </w:rPr>
      </w:pPr>
      <w:r w:rsidRPr="000D06F1">
        <w:rPr>
          <w:bCs/>
        </w:rPr>
        <w:t>Buget totalizator, defalcat pe valori globale aferente fiecărui Contract de finan</w:t>
      </w:r>
      <w:r>
        <w:rPr>
          <w:bCs/>
        </w:rPr>
        <w:t>ț</w:t>
      </w:r>
      <w:r w:rsidRPr="000D06F1">
        <w:rPr>
          <w:bCs/>
        </w:rPr>
        <w:t>are (exprimate în Euro);</w:t>
      </w:r>
    </w:p>
    <w:p w14:paraId="72D2BAB6" w14:textId="77777777" w:rsidR="004154E5" w:rsidRDefault="004154E5" w:rsidP="00B82C46">
      <w:pPr>
        <w:numPr>
          <w:ilvl w:val="0"/>
          <w:numId w:val="84"/>
        </w:numPr>
        <w:ind w:left="714" w:hanging="357"/>
        <w:contextualSpacing/>
        <w:jc w:val="both"/>
        <w:rPr>
          <w:rFonts w:cs="Calibri"/>
          <w:color w:val="000000"/>
        </w:rPr>
      </w:pPr>
      <w:r w:rsidRPr="000D06F1">
        <w:rPr>
          <w:rFonts w:cs="Calibri"/>
          <w:color w:val="000000"/>
        </w:rPr>
        <w:lastRenderedPageBreak/>
        <w:t>Grafic de e</w:t>
      </w:r>
      <w:r>
        <w:rPr>
          <w:rFonts w:cs="Calibri"/>
          <w:color w:val="000000"/>
        </w:rPr>
        <w:t>ș</w:t>
      </w:r>
      <w:r w:rsidRPr="000D06F1">
        <w:rPr>
          <w:rFonts w:cs="Calibri"/>
          <w:color w:val="000000"/>
        </w:rPr>
        <w:t>alonare a plă</w:t>
      </w:r>
      <w:r>
        <w:rPr>
          <w:rFonts w:cs="Calibri"/>
          <w:color w:val="000000"/>
        </w:rPr>
        <w:t>ț</w:t>
      </w:r>
      <w:r w:rsidRPr="000D06F1">
        <w:rPr>
          <w:rFonts w:cs="Calibri"/>
          <w:color w:val="000000"/>
        </w:rPr>
        <w:t>ilor aferent primului Contract de finan</w:t>
      </w:r>
      <w:r>
        <w:rPr>
          <w:rFonts w:cs="Calibri"/>
          <w:color w:val="000000"/>
        </w:rPr>
        <w:t>ț</w:t>
      </w:r>
      <w:r w:rsidRPr="000D06F1">
        <w:rPr>
          <w:rFonts w:cs="Calibri"/>
          <w:color w:val="000000"/>
        </w:rPr>
        <w:t>are, completat.</w:t>
      </w:r>
    </w:p>
    <w:p w14:paraId="1951BA0D" w14:textId="77777777" w:rsidR="004154E5" w:rsidRPr="000D06F1" w:rsidRDefault="004154E5" w:rsidP="004154E5">
      <w:pPr>
        <w:ind w:left="714"/>
        <w:contextualSpacing/>
        <w:jc w:val="both"/>
        <w:rPr>
          <w:rFonts w:cs="Calibri"/>
          <w:color w:val="000000"/>
        </w:rPr>
      </w:pPr>
    </w:p>
    <w:p w14:paraId="6F5B47C8" w14:textId="77777777" w:rsidR="004154E5" w:rsidRPr="00D1702D" w:rsidRDefault="004154E5" w:rsidP="004154E5">
      <w:pPr>
        <w:spacing w:before="120" w:after="120"/>
        <w:jc w:val="both"/>
      </w:pPr>
      <w:r w:rsidRPr="00D1702D">
        <w:t>În cazul în care nu se poate încadra în termenul men</w:t>
      </w:r>
      <w:r>
        <w:t>ț</w:t>
      </w:r>
      <w:r w:rsidRPr="00D1702D">
        <w:t>ionat în Notificarea E2L, beneficiarul este obligat să în</w:t>
      </w:r>
      <w:r>
        <w:t>ș</w:t>
      </w:r>
      <w:r w:rsidRPr="00D1702D">
        <w:t>tiin</w:t>
      </w:r>
      <w:r>
        <w:t>ț</w:t>
      </w:r>
      <w:r w:rsidRPr="00D1702D">
        <w:t>eze CRFIR cu privire la circumstan</w:t>
      </w:r>
      <w:r>
        <w:t>ț</w:t>
      </w:r>
      <w:r w:rsidRPr="00D1702D">
        <w:t xml:space="preserve">ele intervenite care au dus la neprezentarea în termenele acordate </w:t>
      </w:r>
      <w:r>
        <w:t>ș</w:t>
      </w:r>
      <w:r w:rsidRPr="00D1702D">
        <w:t>i să solicite alt termen (în baza unei fundamentări). Termenul de prezentare a documentelor poate fi prelungit o singură dată, fără a depă</w:t>
      </w:r>
      <w:r>
        <w:t>ș</w:t>
      </w:r>
      <w:r w:rsidRPr="00D1702D">
        <w:t>i termenul ini</w:t>
      </w:r>
      <w:r>
        <w:t>ț</w:t>
      </w:r>
      <w:r w:rsidRPr="00D1702D">
        <w:t>ial cu mai mult de 20 de zile lucrătoare la solicitarea justificată a beneficiarului.</w:t>
      </w:r>
    </w:p>
    <w:p w14:paraId="1BDDB34D" w14:textId="77777777" w:rsidR="004154E5" w:rsidRPr="00D1702D" w:rsidRDefault="004154E5" w:rsidP="004154E5">
      <w:pPr>
        <w:spacing w:before="120" w:after="120"/>
        <w:jc w:val="both"/>
      </w:pPr>
      <w:r w:rsidRPr="00D1702D">
        <w:t>Dacă beneficiarul nu prezintă documentele solicitate sau nu solicită CRFIR, printr-o adresă scrisă, alt termen, care să nu depă</w:t>
      </w:r>
      <w:r>
        <w:t>ș</w:t>
      </w:r>
      <w:r w:rsidRPr="00D1702D">
        <w:t>ească cele maximum 20 de zile lucrătoare men</w:t>
      </w:r>
      <w:r>
        <w:t>ț</w:t>
      </w:r>
      <w:r w:rsidRPr="00D1702D">
        <w:t>ionate anterior, atunci se consideră că a renun</w:t>
      </w:r>
      <w:r>
        <w:t>ț</w:t>
      </w:r>
      <w:r w:rsidRPr="00D1702D">
        <w:t>at la ajutorul financiar, iar Acordul – cadru de finan</w:t>
      </w:r>
      <w:r>
        <w:t>ț</w:t>
      </w:r>
      <w:r w:rsidRPr="00D1702D">
        <w:t xml:space="preserve">are, precum </w:t>
      </w:r>
      <w:r>
        <w:t>ș</w:t>
      </w:r>
      <w:r w:rsidRPr="00D1702D">
        <w:t>i Contractele de finan</w:t>
      </w:r>
      <w:r>
        <w:t>ț</w:t>
      </w:r>
      <w:r w:rsidRPr="00D1702D">
        <w:t>are ulterioare nu vor putea fi încheiate.</w:t>
      </w:r>
    </w:p>
    <w:p w14:paraId="2AED1684" w14:textId="77777777" w:rsidR="004154E5" w:rsidRPr="00D1702D" w:rsidRDefault="004154E5" w:rsidP="004154E5">
      <w:pPr>
        <w:jc w:val="both"/>
        <w:rPr>
          <w:bCs/>
        </w:rPr>
      </w:pPr>
      <w:r w:rsidRPr="00D1702D">
        <w:rPr>
          <w:bCs/>
        </w:rPr>
        <w:t>Acordul – cadru de finan</w:t>
      </w:r>
      <w:r>
        <w:rPr>
          <w:bCs/>
        </w:rPr>
        <w:t>ț</w:t>
      </w:r>
      <w:r w:rsidRPr="00D1702D">
        <w:rPr>
          <w:bCs/>
        </w:rPr>
        <w:t>are va avea următoarele anexe: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290"/>
      </w:tblGrid>
      <w:tr w:rsidR="004154E5" w:rsidRPr="00D1702D" w14:paraId="74CC8C7B" w14:textId="77777777" w:rsidTr="004154E5">
        <w:trPr>
          <w:trHeight w:val="593"/>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716D6D29" w14:textId="77777777" w:rsidR="004154E5" w:rsidRPr="00D1702D" w:rsidRDefault="004154E5" w:rsidP="004154E5">
            <w:pPr>
              <w:jc w:val="both"/>
              <w:rPr>
                <w:bCs/>
              </w:rPr>
            </w:pPr>
            <w:r w:rsidRPr="00D1702D">
              <w:rPr>
                <w:bCs/>
              </w:rPr>
              <w:t>Anexa I</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0E01C418" w14:textId="77777777" w:rsidR="004154E5" w:rsidRPr="00D1702D" w:rsidRDefault="004154E5" w:rsidP="004154E5">
            <w:pPr>
              <w:jc w:val="both"/>
              <w:rPr>
                <w:bCs/>
              </w:rPr>
            </w:pPr>
            <w:r w:rsidRPr="00D1702D">
              <w:rPr>
                <w:bCs/>
              </w:rPr>
              <w:t>Buget totalizator, defalcat pe valori globale aferente Contractelor de finan</w:t>
            </w:r>
            <w:r>
              <w:rPr>
                <w:bCs/>
              </w:rPr>
              <w:t>ț</w:t>
            </w:r>
            <w:r w:rsidRPr="00D1702D">
              <w:rPr>
                <w:bCs/>
              </w:rPr>
              <w:t>are (exprimate în Euro)</w:t>
            </w:r>
          </w:p>
        </w:tc>
      </w:tr>
      <w:tr w:rsidR="004154E5" w:rsidRPr="00D1702D" w14:paraId="0071ED93" w14:textId="77777777" w:rsidTr="004154E5">
        <w:trPr>
          <w:trHeight w:val="273"/>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66363AA0" w14:textId="77777777" w:rsidR="004154E5" w:rsidRPr="00D1702D" w:rsidRDefault="004154E5" w:rsidP="004154E5">
            <w:pPr>
              <w:jc w:val="both"/>
              <w:rPr>
                <w:bCs/>
              </w:rPr>
            </w:pPr>
            <w:r w:rsidRPr="00DD0DA4">
              <w:rPr>
                <w:bCs/>
              </w:rPr>
              <w:t>Anexa II</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4973F45A" w14:textId="77777777" w:rsidR="004154E5" w:rsidRPr="00D1702D" w:rsidRDefault="004154E5" w:rsidP="004154E5">
            <w:pPr>
              <w:jc w:val="both"/>
              <w:rPr>
                <w:bCs/>
              </w:rPr>
            </w:pPr>
            <w:r w:rsidRPr="00DD0DA4">
              <w:rPr>
                <w:bCs/>
              </w:rPr>
              <w:t>Anexa 5.2 Planul de finan</w:t>
            </w:r>
            <w:r>
              <w:rPr>
                <w:bCs/>
              </w:rPr>
              <w:t>ț</w:t>
            </w:r>
            <w:r w:rsidRPr="00DD0DA4">
              <w:rPr>
                <w:bCs/>
              </w:rPr>
              <w:t>are aprobat la emiterea autoriza</w:t>
            </w:r>
            <w:r>
              <w:rPr>
                <w:bCs/>
              </w:rPr>
              <w:t>ț</w:t>
            </w:r>
            <w:r w:rsidRPr="00DD0DA4">
              <w:rPr>
                <w:bCs/>
              </w:rPr>
              <w:t>iei de func</w:t>
            </w:r>
            <w:r>
              <w:rPr>
                <w:bCs/>
              </w:rPr>
              <w:t>ț</w:t>
            </w:r>
            <w:r w:rsidRPr="00DD0DA4">
              <w:rPr>
                <w:bCs/>
              </w:rPr>
              <w:t>ionare</w:t>
            </w:r>
          </w:p>
        </w:tc>
      </w:tr>
      <w:tr w:rsidR="004154E5" w:rsidRPr="00D1702D" w14:paraId="147B00B4" w14:textId="77777777" w:rsidTr="004154E5">
        <w:trPr>
          <w:trHeight w:val="273"/>
        </w:trPr>
        <w:tc>
          <w:tcPr>
            <w:tcW w:w="1080" w:type="dxa"/>
            <w:tcBorders>
              <w:top w:val="single" w:sz="4" w:space="0" w:color="auto"/>
              <w:left w:val="single" w:sz="4" w:space="0" w:color="auto"/>
              <w:bottom w:val="single" w:sz="4" w:space="0" w:color="auto"/>
              <w:right w:val="single" w:sz="4" w:space="0" w:color="auto"/>
            </w:tcBorders>
            <w:shd w:val="clear" w:color="auto" w:fill="auto"/>
          </w:tcPr>
          <w:p w14:paraId="2DB3E1D1" w14:textId="77777777" w:rsidR="004154E5" w:rsidRDefault="004154E5" w:rsidP="004154E5">
            <w:pPr>
              <w:jc w:val="both"/>
              <w:rPr>
                <w:bCs/>
              </w:rPr>
            </w:pPr>
            <w:r w:rsidRPr="00DD0DA4">
              <w:rPr>
                <w:bCs/>
              </w:rPr>
              <w:t>Anexa III</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68EAD85B" w14:textId="77777777" w:rsidR="004154E5" w:rsidRDefault="004154E5" w:rsidP="004154E5">
            <w:pPr>
              <w:jc w:val="both"/>
              <w:rPr>
                <w:bCs/>
              </w:rPr>
            </w:pPr>
            <w:r w:rsidRPr="00DD0DA4">
              <w:rPr>
                <w:bCs/>
              </w:rPr>
              <w:t>Copie a Autoriza</w:t>
            </w:r>
            <w:r>
              <w:rPr>
                <w:bCs/>
              </w:rPr>
              <w:t>ț</w:t>
            </w:r>
            <w:r w:rsidRPr="00DD0DA4">
              <w:rPr>
                <w:bCs/>
              </w:rPr>
              <w:t>iei de func</w:t>
            </w:r>
            <w:r>
              <w:rPr>
                <w:bCs/>
              </w:rPr>
              <w:t>ț</w:t>
            </w:r>
            <w:r w:rsidRPr="00DD0DA4">
              <w:rPr>
                <w:bCs/>
              </w:rPr>
              <w:t xml:space="preserve">ionare emisă de către DGDR - AM </w:t>
            </w:r>
            <w:r>
              <w:rPr>
                <w:bCs/>
              </w:rPr>
              <w:t>PS</w:t>
            </w:r>
          </w:p>
        </w:tc>
      </w:tr>
    </w:tbl>
    <w:p w14:paraId="3F1A392D" w14:textId="77777777" w:rsidR="004154E5" w:rsidRPr="00D1702D" w:rsidRDefault="004154E5" w:rsidP="004154E5">
      <w:pPr>
        <w:jc w:val="both"/>
      </w:pPr>
      <w:r w:rsidRPr="00D1702D">
        <w:t>Următoarele documente vor fi anexate la fiecare Contract de finan</w:t>
      </w:r>
      <w:r>
        <w:t>ț</w:t>
      </w:r>
      <w:r w:rsidRPr="00D1702D">
        <w:t xml:space="preserve">are </w:t>
      </w:r>
      <w:r>
        <w:t>ș</w:t>
      </w:r>
      <w:r w:rsidRPr="00D1702D">
        <w:t>i vor fi parte integrantă a acestuia, având aceea</w:t>
      </w:r>
      <w:r>
        <w:t>ș</w:t>
      </w:r>
      <w:r w:rsidRPr="00D1702D">
        <w:t xml:space="preserve">i putere juridică: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27"/>
      </w:tblGrid>
      <w:tr w:rsidR="004154E5" w:rsidRPr="00D1702D" w14:paraId="07982B76" w14:textId="77777777" w:rsidTr="004154E5">
        <w:trPr>
          <w:jc w:val="center"/>
        </w:trPr>
        <w:tc>
          <w:tcPr>
            <w:tcW w:w="1260" w:type="dxa"/>
            <w:tcBorders>
              <w:top w:val="single" w:sz="4" w:space="0" w:color="auto"/>
              <w:left w:val="single" w:sz="4" w:space="0" w:color="auto"/>
              <w:bottom w:val="single" w:sz="4" w:space="0" w:color="auto"/>
              <w:right w:val="single" w:sz="4" w:space="0" w:color="auto"/>
            </w:tcBorders>
            <w:hideMark/>
          </w:tcPr>
          <w:p w14:paraId="6C1040F9" w14:textId="77777777" w:rsidR="004154E5" w:rsidRPr="00D1702D" w:rsidRDefault="004154E5" w:rsidP="004154E5">
            <w:pPr>
              <w:jc w:val="both"/>
            </w:pPr>
            <w:r w:rsidRPr="00D1702D">
              <w:t xml:space="preserve">Anexa   I      </w:t>
            </w:r>
          </w:p>
        </w:tc>
        <w:tc>
          <w:tcPr>
            <w:tcW w:w="7827" w:type="dxa"/>
            <w:tcBorders>
              <w:top w:val="single" w:sz="4" w:space="0" w:color="auto"/>
              <w:left w:val="single" w:sz="4" w:space="0" w:color="auto"/>
              <w:bottom w:val="single" w:sz="4" w:space="0" w:color="auto"/>
              <w:right w:val="single" w:sz="4" w:space="0" w:color="auto"/>
            </w:tcBorders>
            <w:hideMark/>
          </w:tcPr>
          <w:p w14:paraId="46997130" w14:textId="77777777" w:rsidR="004154E5" w:rsidRPr="00D1702D" w:rsidRDefault="004154E5" w:rsidP="004154E5">
            <w:pPr>
              <w:jc w:val="both"/>
            </w:pPr>
            <w:r w:rsidRPr="00D1702D">
              <w:t xml:space="preserve">Prevederi Generale </w:t>
            </w:r>
          </w:p>
        </w:tc>
      </w:tr>
      <w:tr w:rsidR="004154E5" w:rsidRPr="00D1702D" w14:paraId="71F260F8" w14:textId="77777777" w:rsidTr="004154E5">
        <w:trPr>
          <w:jc w:val="center"/>
        </w:trPr>
        <w:tc>
          <w:tcPr>
            <w:tcW w:w="1260" w:type="dxa"/>
            <w:tcBorders>
              <w:top w:val="single" w:sz="4" w:space="0" w:color="auto"/>
              <w:left w:val="single" w:sz="4" w:space="0" w:color="auto"/>
              <w:bottom w:val="single" w:sz="4" w:space="0" w:color="auto"/>
              <w:right w:val="single" w:sz="4" w:space="0" w:color="auto"/>
            </w:tcBorders>
            <w:hideMark/>
          </w:tcPr>
          <w:p w14:paraId="73C80C5B" w14:textId="77777777" w:rsidR="004154E5" w:rsidRPr="00D1702D" w:rsidRDefault="004154E5" w:rsidP="004154E5">
            <w:pPr>
              <w:jc w:val="both"/>
            </w:pPr>
            <w:r w:rsidRPr="00D1702D">
              <w:t xml:space="preserve">Anexa  II </w:t>
            </w:r>
          </w:p>
        </w:tc>
        <w:tc>
          <w:tcPr>
            <w:tcW w:w="7827" w:type="dxa"/>
            <w:tcBorders>
              <w:top w:val="single" w:sz="4" w:space="0" w:color="auto"/>
              <w:left w:val="single" w:sz="4" w:space="0" w:color="auto"/>
              <w:bottom w:val="single" w:sz="4" w:space="0" w:color="auto"/>
              <w:right w:val="single" w:sz="4" w:space="0" w:color="auto"/>
            </w:tcBorders>
            <w:hideMark/>
          </w:tcPr>
          <w:p w14:paraId="5C8EEBA1" w14:textId="77777777" w:rsidR="004154E5" w:rsidRPr="00D1702D" w:rsidRDefault="004154E5" w:rsidP="004154E5">
            <w:pPr>
              <w:jc w:val="both"/>
            </w:pPr>
            <w:r>
              <w:t>Graficul de eșalonare anuală a plăților</w:t>
            </w:r>
          </w:p>
        </w:tc>
      </w:tr>
      <w:tr w:rsidR="004154E5" w:rsidRPr="00D1702D" w14:paraId="46568EFF" w14:textId="77777777" w:rsidTr="004154E5">
        <w:trPr>
          <w:jc w:val="center"/>
        </w:trPr>
        <w:tc>
          <w:tcPr>
            <w:tcW w:w="1260" w:type="dxa"/>
            <w:tcBorders>
              <w:top w:val="single" w:sz="4" w:space="0" w:color="auto"/>
              <w:left w:val="single" w:sz="4" w:space="0" w:color="auto"/>
              <w:bottom w:val="single" w:sz="4" w:space="0" w:color="auto"/>
              <w:right w:val="single" w:sz="4" w:space="0" w:color="auto"/>
            </w:tcBorders>
            <w:hideMark/>
          </w:tcPr>
          <w:p w14:paraId="7A7EEFFE" w14:textId="77777777" w:rsidR="004154E5" w:rsidRPr="00D1702D" w:rsidRDefault="004154E5" w:rsidP="004154E5">
            <w:pPr>
              <w:jc w:val="both"/>
            </w:pPr>
            <w:r>
              <w:t>Anexa III</w:t>
            </w:r>
            <w:r w:rsidRPr="00D1702D">
              <w:t xml:space="preserve">  </w:t>
            </w:r>
          </w:p>
        </w:tc>
        <w:tc>
          <w:tcPr>
            <w:tcW w:w="7827" w:type="dxa"/>
            <w:tcBorders>
              <w:top w:val="single" w:sz="4" w:space="0" w:color="auto"/>
              <w:left w:val="single" w:sz="4" w:space="0" w:color="auto"/>
              <w:bottom w:val="single" w:sz="4" w:space="0" w:color="auto"/>
              <w:right w:val="single" w:sz="4" w:space="0" w:color="auto"/>
            </w:tcBorders>
            <w:hideMark/>
          </w:tcPr>
          <w:p w14:paraId="72C9E4AC" w14:textId="77777777" w:rsidR="004154E5" w:rsidRPr="00D1702D" w:rsidRDefault="004154E5" w:rsidP="004154E5">
            <w:pPr>
              <w:jc w:val="both"/>
            </w:pPr>
            <w:r w:rsidRPr="00D1702D">
              <w:t>Instruc</w:t>
            </w:r>
            <w:r>
              <w:t>ț</w:t>
            </w:r>
            <w:r w:rsidRPr="00D1702D">
              <w:t>iuni de plată</w:t>
            </w:r>
          </w:p>
        </w:tc>
      </w:tr>
      <w:tr w:rsidR="004154E5" w:rsidRPr="00D1702D" w14:paraId="098D4B4D" w14:textId="77777777" w:rsidTr="004154E5">
        <w:trPr>
          <w:jc w:val="center"/>
        </w:trPr>
        <w:tc>
          <w:tcPr>
            <w:tcW w:w="1260" w:type="dxa"/>
            <w:tcBorders>
              <w:top w:val="single" w:sz="4" w:space="0" w:color="auto"/>
              <w:left w:val="single" w:sz="4" w:space="0" w:color="auto"/>
              <w:bottom w:val="single" w:sz="4" w:space="0" w:color="auto"/>
              <w:right w:val="single" w:sz="4" w:space="0" w:color="auto"/>
            </w:tcBorders>
          </w:tcPr>
          <w:p w14:paraId="01B8B7DD" w14:textId="77777777" w:rsidR="004154E5" w:rsidRPr="00D1702D" w:rsidRDefault="004154E5" w:rsidP="004154E5">
            <w:pPr>
              <w:jc w:val="both"/>
              <w:rPr>
                <w:rFonts w:cs="Calibri"/>
              </w:rPr>
            </w:pPr>
            <w:r w:rsidRPr="00D1702D">
              <w:rPr>
                <w:rFonts w:cs="Calibri"/>
                <w:color w:val="000000"/>
              </w:rPr>
              <w:t xml:space="preserve">Anexa </w:t>
            </w:r>
            <w:r>
              <w:rPr>
                <w:rFonts w:cs="Calibri"/>
                <w:color w:val="000000"/>
              </w:rPr>
              <w:t>I</w:t>
            </w:r>
            <w:r w:rsidRPr="00D1702D">
              <w:rPr>
                <w:rFonts w:cs="Calibri"/>
                <w:color w:val="000000"/>
              </w:rPr>
              <w:t>V</w:t>
            </w:r>
          </w:p>
        </w:tc>
        <w:tc>
          <w:tcPr>
            <w:tcW w:w="7827" w:type="dxa"/>
            <w:tcBorders>
              <w:top w:val="single" w:sz="4" w:space="0" w:color="auto"/>
              <w:left w:val="single" w:sz="4" w:space="0" w:color="auto"/>
              <w:bottom w:val="single" w:sz="4" w:space="0" w:color="auto"/>
              <w:right w:val="single" w:sz="4" w:space="0" w:color="auto"/>
            </w:tcBorders>
          </w:tcPr>
          <w:p w14:paraId="267249FE" w14:textId="77777777" w:rsidR="004154E5" w:rsidRPr="00D1702D" w:rsidRDefault="004154E5" w:rsidP="004154E5">
            <w:pPr>
              <w:jc w:val="both"/>
              <w:rPr>
                <w:rFonts w:cs="Calibri"/>
              </w:rPr>
            </w:pPr>
            <w:r w:rsidRPr="00D1702D">
              <w:rPr>
                <w:rFonts w:cs="Calibri"/>
                <w:color w:val="000000"/>
              </w:rPr>
              <w:t xml:space="preserve">Materiale </w:t>
            </w:r>
            <w:r>
              <w:rPr>
                <w:rFonts w:cs="Calibri"/>
                <w:color w:val="000000"/>
              </w:rPr>
              <w:t>ș</w:t>
            </w:r>
            <w:r w:rsidRPr="00D1702D">
              <w:rPr>
                <w:rFonts w:cs="Calibri"/>
                <w:color w:val="000000"/>
              </w:rPr>
              <w:t>i activită</w:t>
            </w:r>
            <w:r>
              <w:rPr>
                <w:rFonts w:cs="Calibri"/>
                <w:color w:val="000000"/>
              </w:rPr>
              <w:t>ț</w:t>
            </w:r>
            <w:r w:rsidRPr="00D1702D">
              <w:rPr>
                <w:rFonts w:cs="Calibri"/>
                <w:color w:val="000000"/>
              </w:rPr>
              <w:t>i de informare de tip publicitar</w:t>
            </w:r>
          </w:p>
        </w:tc>
      </w:tr>
      <w:tr w:rsidR="004154E5" w:rsidRPr="00D1702D" w14:paraId="0B994AAE" w14:textId="77777777" w:rsidTr="004154E5">
        <w:trPr>
          <w:jc w:val="center"/>
        </w:trPr>
        <w:tc>
          <w:tcPr>
            <w:tcW w:w="1260" w:type="dxa"/>
            <w:tcBorders>
              <w:top w:val="single" w:sz="4" w:space="0" w:color="auto"/>
              <w:left w:val="single" w:sz="4" w:space="0" w:color="auto"/>
              <w:bottom w:val="single" w:sz="4" w:space="0" w:color="auto"/>
              <w:right w:val="single" w:sz="4" w:space="0" w:color="auto"/>
            </w:tcBorders>
          </w:tcPr>
          <w:p w14:paraId="0C8E9208" w14:textId="77777777" w:rsidR="004154E5" w:rsidRPr="00D1702D" w:rsidRDefault="004154E5" w:rsidP="004154E5">
            <w:pPr>
              <w:jc w:val="both"/>
            </w:pPr>
            <w:r>
              <w:t>Anexa V</w:t>
            </w:r>
          </w:p>
        </w:tc>
        <w:tc>
          <w:tcPr>
            <w:tcW w:w="7827" w:type="dxa"/>
            <w:tcBorders>
              <w:top w:val="single" w:sz="4" w:space="0" w:color="auto"/>
              <w:left w:val="single" w:sz="4" w:space="0" w:color="auto"/>
              <w:bottom w:val="single" w:sz="4" w:space="0" w:color="auto"/>
              <w:right w:val="single" w:sz="4" w:space="0" w:color="auto"/>
            </w:tcBorders>
          </w:tcPr>
          <w:p w14:paraId="5484F434" w14:textId="77777777" w:rsidR="004154E5" w:rsidRPr="00D1702D" w:rsidRDefault="004154E5" w:rsidP="004154E5">
            <w:pPr>
              <w:jc w:val="both"/>
            </w:pPr>
            <w:r>
              <w:t>Planul de activități - cerințe minime</w:t>
            </w:r>
          </w:p>
        </w:tc>
      </w:tr>
      <w:tr w:rsidR="004154E5" w:rsidRPr="00D1702D" w14:paraId="5CDEE486" w14:textId="77777777" w:rsidTr="004154E5">
        <w:trPr>
          <w:jc w:val="center"/>
        </w:trPr>
        <w:tc>
          <w:tcPr>
            <w:tcW w:w="1260" w:type="dxa"/>
            <w:tcBorders>
              <w:top w:val="single" w:sz="4" w:space="0" w:color="auto"/>
              <w:left w:val="single" w:sz="4" w:space="0" w:color="auto"/>
              <w:bottom w:val="single" w:sz="4" w:space="0" w:color="auto"/>
              <w:right w:val="single" w:sz="4" w:space="0" w:color="auto"/>
            </w:tcBorders>
            <w:hideMark/>
          </w:tcPr>
          <w:p w14:paraId="12D2BC3F" w14:textId="77777777" w:rsidR="004154E5" w:rsidRPr="00D1702D" w:rsidRDefault="004154E5" w:rsidP="004154E5">
            <w:pPr>
              <w:jc w:val="both"/>
            </w:pPr>
            <w:r w:rsidRPr="00D1702D">
              <w:t>Anexa V</w:t>
            </w:r>
            <w:r>
              <w:t>I</w:t>
            </w:r>
          </w:p>
        </w:tc>
        <w:tc>
          <w:tcPr>
            <w:tcW w:w="7827" w:type="dxa"/>
            <w:tcBorders>
              <w:top w:val="single" w:sz="4" w:space="0" w:color="auto"/>
              <w:left w:val="single" w:sz="4" w:space="0" w:color="auto"/>
              <w:bottom w:val="single" w:sz="4" w:space="0" w:color="auto"/>
              <w:right w:val="single" w:sz="4" w:space="0" w:color="auto"/>
            </w:tcBorders>
            <w:hideMark/>
          </w:tcPr>
          <w:p w14:paraId="398C77DB" w14:textId="77777777" w:rsidR="004154E5" w:rsidRPr="00D1702D" w:rsidRDefault="004154E5" w:rsidP="004154E5">
            <w:pPr>
              <w:jc w:val="both"/>
            </w:pPr>
            <w:r w:rsidRPr="00D1702D">
              <w:t>Alte documente (furnizate de beneficiar în baza notificării)</w:t>
            </w:r>
            <w:r>
              <w:t>, dacă este cazul</w:t>
            </w:r>
            <w:r>
              <w:rPr>
                <w:rStyle w:val="FootnoteReference"/>
              </w:rPr>
              <w:footnoteReference w:id="17"/>
            </w:r>
          </w:p>
        </w:tc>
      </w:tr>
    </w:tbl>
    <w:p w14:paraId="702A69B1" w14:textId="77777777" w:rsidR="004154E5" w:rsidRPr="00D1702D" w:rsidRDefault="004154E5" w:rsidP="004154E5">
      <w:pPr>
        <w:jc w:val="both"/>
      </w:pPr>
      <w:bookmarkStart w:id="198" w:name="_Hlk168859919"/>
      <w:r w:rsidRPr="00D1702D">
        <w:t>Pentru completarea Anexelor III – Instruc</w:t>
      </w:r>
      <w:r>
        <w:t>ț</w:t>
      </w:r>
      <w:r w:rsidRPr="00D1702D">
        <w:t xml:space="preserve">iuni </w:t>
      </w:r>
      <w:r>
        <w:t xml:space="preserve">de plată și </w:t>
      </w:r>
      <w:r w:rsidRPr="00D1702D">
        <w:t xml:space="preserve">V – </w:t>
      </w:r>
      <w:r w:rsidRPr="00D1702D">
        <w:rPr>
          <w:rFonts w:cs="Calibri"/>
          <w:color w:val="000000"/>
        </w:rPr>
        <w:t xml:space="preserve">Materiale </w:t>
      </w:r>
      <w:r>
        <w:rPr>
          <w:rFonts w:cs="Calibri"/>
          <w:color w:val="000000"/>
        </w:rPr>
        <w:t>ș</w:t>
      </w:r>
      <w:r w:rsidRPr="00D1702D">
        <w:rPr>
          <w:rFonts w:cs="Calibri"/>
          <w:color w:val="000000"/>
        </w:rPr>
        <w:t>i activită</w:t>
      </w:r>
      <w:r>
        <w:rPr>
          <w:rFonts w:cs="Calibri"/>
          <w:color w:val="000000"/>
        </w:rPr>
        <w:t>ț</w:t>
      </w:r>
      <w:r w:rsidRPr="00D1702D">
        <w:rPr>
          <w:rFonts w:cs="Calibri"/>
          <w:color w:val="000000"/>
        </w:rPr>
        <w:t>i de informare de tip publicitar</w:t>
      </w:r>
      <w:r w:rsidRPr="00D1702D">
        <w:t xml:space="preserve"> vor fi preluate cele mai recente variante elaborate </w:t>
      </w:r>
      <w:r>
        <w:t>ș</w:t>
      </w:r>
      <w:r w:rsidRPr="00D1702D">
        <w:t>i aprobate la nivelul AFIR, în vigoare la momentul semnării Contractului de finan</w:t>
      </w:r>
      <w:r>
        <w:t>ț</w:t>
      </w:r>
      <w:r w:rsidRPr="00D1702D">
        <w:t>are.</w:t>
      </w:r>
    </w:p>
    <w:p w14:paraId="26259686" w14:textId="77777777" w:rsidR="004154E5" w:rsidRPr="00D1702D" w:rsidRDefault="004154E5" w:rsidP="004154E5">
      <w:pPr>
        <w:spacing w:before="120" w:after="120"/>
        <w:jc w:val="both"/>
      </w:pPr>
      <w:bookmarkStart w:id="199" w:name="_Hlk168859995"/>
      <w:bookmarkEnd w:id="198"/>
      <w:r w:rsidRPr="00D1702D">
        <w:t>Cursul de schimb EURO - RON utilizat este cursul de schimb  valabil la data de 01 ianuarie a anului în care a fost luată decizia de acordare a finan</w:t>
      </w:r>
      <w:r>
        <w:t>ț</w:t>
      </w:r>
      <w:r w:rsidRPr="00D1702D">
        <w:t>ării (anului semnării Contractului de finan</w:t>
      </w:r>
      <w:r>
        <w:t>ț</w:t>
      </w:r>
      <w:r w:rsidRPr="00D1702D">
        <w:t>are de către ambele păr</w:t>
      </w:r>
      <w:r>
        <w:t>ț</w:t>
      </w:r>
      <w:r w:rsidRPr="00D1702D">
        <w:t>i)</w:t>
      </w:r>
      <w:r>
        <w:t>.</w:t>
      </w:r>
    </w:p>
    <w:bookmarkEnd w:id="199"/>
    <w:p w14:paraId="0B0C69D3" w14:textId="77777777" w:rsidR="004154E5" w:rsidRPr="00D1702D" w:rsidRDefault="004154E5" w:rsidP="004154E5">
      <w:pPr>
        <w:spacing w:before="120" w:after="120"/>
        <w:jc w:val="both"/>
      </w:pPr>
      <w:r w:rsidRPr="00D1702D">
        <w:lastRenderedPageBreak/>
        <w:t>Toate Contractele de finan</w:t>
      </w:r>
      <w:r>
        <w:t>ț</w:t>
      </w:r>
      <w:r w:rsidRPr="00D1702D">
        <w:t xml:space="preserve">are (C1.1L) </w:t>
      </w:r>
      <w:r w:rsidRPr="00973005">
        <w:t xml:space="preserve">se întocmesc </w:t>
      </w:r>
      <w:r>
        <w:t>ș</w:t>
      </w:r>
      <w:r w:rsidRPr="00973005">
        <w:t xml:space="preserve">i se aprobă la nivel CRFIR, se încarcă în platformă, de unde beneficiarul îl descarcă, îl semnează </w:t>
      </w:r>
      <w:r>
        <w:t>ș</w:t>
      </w:r>
      <w:r w:rsidRPr="00973005">
        <w:t>i îl reîncarcă în platformă.</w:t>
      </w:r>
      <w:r w:rsidRPr="00D1702D">
        <w:t xml:space="preserve"> </w:t>
      </w:r>
    </w:p>
    <w:p w14:paraId="764480A4" w14:textId="77777777" w:rsidR="004154E5" w:rsidRPr="00D1702D" w:rsidRDefault="004154E5" w:rsidP="004154E5">
      <w:pPr>
        <w:spacing w:before="120" w:after="120"/>
        <w:jc w:val="both"/>
      </w:pPr>
      <w:r w:rsidRPr="00D1702D">
        <w:t xml:space="preserve">În momentul semnării de către beneficiar, expertul </w:t>
      </w:r>
      <w:r>
        <w:t>S</w:t>
      </w:r>
      <w:r w:rsidRPr="00D1702D">
        <w:t>LINA-CRFIR verifică dacă Contractul de finan</w:t>
      </w:r>
      <w:r>
        <w:t>ț</w:t>
      </w:r>
      <w:r w:rsidRPr="00D1702D">
        <w:t>are este semnat din partea beneficiarului de către reprezentantul legal, a</w:t>
      </w:r>
      <w:r>
        <w:t>ș</w:t>
      </w:r>
      <w:r w:rsidRPr="00D1702D">
        <w:t>a cum este men</w:t>
      </w:r>
      <w:r>
        <w:t>ț</w:t>
      </w:r>
      <w:r w:rsidRPr="00D1702D">
        <w:t>ionat în con</w:t>
      </w:r>
      <w:r>
        <w:t>ț</w:t>
      </w:r>
      <w:r w:rsidRPr="00D1702D">
        <w:t>inutul Contractului de finan</w:t>
      </w:r>
      <w:r>
        <w:t>ț</w:t>
      </w:r>
      <w:r w:rsidRPr="00D1702D">
        <w:t>are, căruia i se verifică actul de identitate.</w:t>
      </w:r>
    </w:p>
    <w:p w14:paraId="3D080E3C" w14:textId="77777777" w:rsidR="004154E5" w:rsidRPr="00D1702D" w:rsidRDefault="004154E5" w:rsidP="004154E5">
      <w:pPr>
        <w:spacing w:before="120" w:after="120"/>
        <w:jc w:val="both"/>
      </w:pPr>
      <w:bookmarkStart w:id="200" w:name="_Hlk168860672"/>
      <w:r>
        <w:t>S</w:t>
      </w:r>
      <w:r w:rsidRPr="00D1702D">
        <w:t>emnarea Contractului de finan</w:t>
      </w:r>
      <w:r>
        <w:t>ț</w:t>
      </w:r>
      <w:r w:rsidRPr="00D1702D">
        <w:t>are (C1.1L) se poate face de către un împuternicit al reprezentantului legal (prin procură autentificată la notariat). În acest sens, persoana împuternicită în vederea semnării Contractului de finan</w:t>
      </w:r>
      <w:r>
        <w:t>ț</w:t>
      </w:r>
      <w:r w:rsidRPr="00D1702D">
        <w:t xml:space="preserve">are va </w:t>
      </w:r>
      <w:r>
        <w:t>încărca</w:t>
      </w:r>
      <w:r w:rsidRPr="00D1702D">
        <w:t xml:space="preserve"> procura notarială în original, înso</w:t>
      </w:r>
      <w:r>
        <w:t>ț</w:t>
      </w:r>
      <w:r w:rsidRPr="00D1702D">
        <w:t xml:space="preserve">ită de actul de identitate. </w:t>
      </w:r>
    </w:p>
    <w:bookmarkEnd w:id="200"/>
    <w:p w14:paraId="7916FAF8" w14:textId="77777777" w:rsidR="004154E5" w:rsidRDefault="004154E5" w:rsidP="004154E5">
      <w:pPr>
        <w:jc w:val="both"/>
      </w:pPr>
    </w:p>
    <w:p w14:paraId="01A700DF" w14:textId="77777777" w:rsidR="004154E5" w:rsidRPr="00D1702D" w:rsidRDefault="004154E5" w:rsidP="004154E5">
      <w:pPr>
        <w:pStyle w:val="NoSpacing"/>
        <w:pBdr>
          <w:top w:val="single" w:sz="4" w:space="1" w:color="auto"/>
        </w:pBdr>
        <w:spacing w:before="120" w:after="120"/>
        <w:jc w:val="both"/>
        <w:outlineLvl w:val="0"/>
        <w:rPr>
          <w:b/>
          <w:lang w:val="ro-RO"/>
        </w:rPr>
      </w:pPr>
      <w:bookmarkStart w:id="201" w:name="_Toc174451359"/>
      <w:bookmarkStart w:id="202" w:name="_Toc174453229"/>
      <w:bookmarkStart w:id="203" w:name="_Toc181611017"/>
      <w:r w:rsidRPr="00D1702D">
        <w:rPr>
          <w:b/>
          <w:lang w:val="ro-RO"/>
        </w:rPr>
        <w:t xml:space="preserve">3.2 </w:t>
      </w:r>
      <w:r>
        <w:rPr>
          <w:b/>
          <w:lang w:val="ro-RO"/>
        </w:rPr>
        <w:t>AL DOILEA</w:t>
      </w:r>
      <w:r w:rsidRPr="00D1702D">
        <w:rPr>
          <w:b/>
          <w:lang w:val="ro-RO"/>
        </w:rPr>
        <w:t xml:space="preserve"> CONTRACT DE FINAN</w:t>
      </w:r>
      <w:r>
        <w:rPr>
          <w:b/>
          <w:lang w:val="ro-RO"/>
        </w:rPr>
        <w:t>Ț</w:t>
      </w:r>
      <w:r w:rsidRPr="00D1702D">
        <w:rPr>
          <w:b/>
          <w:lang w:val="ro-RO"/>
        </w:rPr>
        <w:t>ARE</w:t>
      </w:r>
      <w:r>
        <w:rPr>
          <w:b/>
          <w:lang w:val="ro-RO"/>
        </w:rPr>
        <w:t xml:space="preserve"> SUBSECVENT</w:t>
      </w:r>
      <w:bookmarkEnd w:id="201"/>
      <w:bookmarkEnd w:id="202"/>
      <w:bookmarkEnd w:id="203"/>
    </w:p>
    <w:p w14:paraId="7ED91964" w14:textId="77777777" w:rsidR="004154E5" w:rsidRPr="00EA04AD" w:rsidRDefault="004154E5" w:rsidP="004154E5">
      <w:pPr>
        <w:spacing w:before="120" w:after="120"/>
        <w:jc w:val="both"/>
        <w:rPr>
          <w:lang w:val="en-US"/>
        </w:rPr>
      </w:pPr>
      <w:bookmarkStart w:id="204" w:name="_Hlk168859438"/>
      <w:r w:rsidRPr="00D1702D">
        <w:t>Pentru cel de-al doilea Contract de finan</w:t>
      </w:r>
      <w:r>
        <w:t>ț</w:t>
      </w:r>
      <w:r w:rsidRPr="00D1702D">
        <w:t xml:space="preserve">are, cu minimum 45 de zile lucrătoare înainte de expirarea perioadei de implementare a Contractului anterior, expertul SLINA - CRFIR va </w:t>
      </w:r>
      <w:r>
        <w:t>încărca în platformă</w:t>
      </w:r>
      <w:r w:rsidRPr="00D1702D">
        <w:t xml:space="preserve"> „Notificarea beneficiarului privind semnarea Contractului de finan</w:t>
      </w:r>
      <w:r>
        <w:t>ț</w:t>
      </w:r>
      <w:r w:rsidRPr="00D1702D">
        <w:t xml:space="preserve">are” (formularul C1.2L). </w:t>
      </w:r>
      <w:bookmarkStart w:id="205" w:name="_Hlk168859553"/>
      <w:bookmarkEnd w:id="204"/>
      <w:r w:rsidRPr="00D1702D">
        <w:t xml:space="preserve">Expertul SLINA - CRFIR comunică prin Notificarea C1.2L, faptul că în termen de maximum 35 de zile lucrătoare de la primirea Notificării C 1.2L, acesta să </w:t>
      </w:r>
      <w:r>
        <w:t>încarce</w:t>
      </w:r>
      <w:r w:rsidRPr="00D1702D">
        <w:t xml:space="preserve"> pentru a fi verificate, documentele solicitate în vederea încheierii Contractului de finan</w:t>
      </w:r>
      <w:r>
        <w:t>ț</w:t>
      </w:r>
      <w:r w:rsidRPr="00D1702D">
        <w:t xml:space="preserve">are. </w:t>
      </w:r>
      <w:bookmarkEnd w:id="205"/>
      <w:r w:rsidRPr="00D1702D">
        <w:t>După ce aceste condi</w:t>
      </w:r>
      <w:r>
        <w:t xml:space="preserve">ții sunt îndeplinite, expertul </w:t>
      </w:r>
      <w:r w:rsidRPr="00D1702D">
        <w:t>SLINA - CRFIR va verifica documentele primite, va elabora Contractul de finan</w:t>
      </w:r>
      <w:r>
        <w:t>ț</w:t>
      </w:r>
      <w:r w:rsidRPr="00D1702D">
        <w:t xml:space="preserve">are în forma finală, pentru a putea fi semnat la nivelul CRFIR </w:t>
      </w:r>
      <w:r>
        <w:t>ș</w:t>
      </w:r>
      <w:r w:rsidRPr="00D1702D">
        <w:t>i ulterior de către beneficiar.</w:t>
      </w:r>
    </w:p>
    <w:p w14:paraId="69AFFBE0" w14:textId="77777777" w:rsidR="004154E5" w:rsidRPr="00D1702D" w:rsidRDefault="004154E5" w:rsidP="004154E5">
      <w:pPr>
        <w:spacing w:before="120" w:after="120"/>
        <w:jc w:val="both"/>
      </w:pPr>
      <w:r w:rsidRPr="00D1702D">
        <w:t xml:space="preserve">Pentru semnarea </w:t>
      </w:r>
      <w:r>
        <w:t xml:space="preserve">celui de-al doilea </w:t>
      </w:r>
      <w:r w:rsidRPr="00D1702D">
        <w:t>Contract de finan</w:t>
      </w:r>
      <w:r>
        <w:t>ț</w:t>
      </w:r>
      <w:r w:rsidRPr="00D1702D">
        <w:t xml:space="preserve">are </w:t>
      </w:r>
      <w:r>
        <w:t>subsecvent</w:t>
      </w:r>
      <w:r w:rsidRPr="00D1702D">
        <w:t>, GAL are obliga</w:t>
      </w:r>
      <w:r>
        <w:t>ț</w:t>
      </w:r>
      <w:r w:rsidRPr="00D1702D">
        <w:t xml:space="preserve">ia de a </w:t>
      </w:r>
      <w:r>
        <w:t>încărca în platformă</w:t>
      </w:r>
      <w:r w:rsidRPr="00D1702D">
        <w:t>, cu cel pu</w:t>
      </w:r>
      <w:r>
        <w:t>ț</w:t>
      </w:r>
      <w:r w:rsidRPr="00D1702D">
        <w:t>in 10 zile lucrătoare înainte de data limită de semnare a angajamentelor legale, următoarele</w:t>
      </w:r>
      <w:r>
        <w:t xml:space="preserve"> documente</w:t>
      </w:r>
      <w:r w:rsidRPr="00D1702D">
        <w:t>:</w:t>
      </w:r>
    </w:p>
    <w:p w14:paraId="1F5EB0FF" w14:textId="77777777" w:rsidR="004154E5" w:rsidRPr="00EA04AD" w:rsidRDefault="004154E5" w:rsidP="00B82C46">
      <w:pPr>
        <w:numPr>
          <w:ilvl w:val="0"/>
          <w:numId w:val="82"/>
        </w:numPr>
        <w:spacing w:after="0" w:line="240" w:lineRule="auto"/>
        <w:ind w:left="714" w:hanging="357"/>
        <w:jc w:val="both"/>
      </w:pPr>
      <w:r w:rsidRPr="00D1702D">
        <w:t xml:space="preserve">Document de identitate Reprezentant legal – copie </w:t>
      </w:r>
      <w:r w:rsidRPr="00D1702D">
        <w:rPr>
          <w:rFonts w:cs="Calibri"/>
          <w:color w:val="000000"/>
          <w:lang w:eastAsia="fr-FR"/>
        </w:rPr>
        <w:t>(se acceptă inclusiv transmiterea de către beneficiar a versiunii scanate a actului de identitate, conform prevederilor Ordonan</w:t>
      </w:r>
      <w:r>
        <w:rPr>
          <w:rFonts w:cs="Calibri"/>
          <w:color w:val="000000"/>
          <w:lang w:eastAsia="fr-FR"/>
        </w:rPr>
        <w:t>ț</w:t>
      </w:r>
      <w:r w:rsidRPr="00D1702D">
        <w:rPr>
          <w:rFonts w:cs="Calibri"/>
          <w:color w:val="000000"/>
          <w:lang w:eastAsia="fr-FR"/>
        </w:rPr>
        <w:t>ei de Urgen</w:t>
      </w:r>
      <w:r>
        <w:rPr>
          <w:rFonts w:cs="Calibri"/>
          <w:color w:val="000000"/>
          <w:lang w:eastAsia="fr-FR"/>
        </w:rPr>
        <w:t>ț</w:t>
      </w:r>
      <w:r w:rsidRPr="00D1702D">
        <w:rPr>
          <w:rFonts w:cs="Calibri"/>
          <w:color w:val="000000"/>
          <w:lang w:eastAsia="fr-FR"/>
        </w:rPr>
        <w:t xml:space="preserve">ă </w:t>
      </w:r>
      <w:r w:rsidRPr="00EA04AD">
        <w:rPr>
          <w:rFonts w:cs="Calibri"/>
          <w:color w:val="000000"/>
          <w:lang w:eastAsia="fr-FR"/>
        </w:rPr>
        <w:t xml:space="preserve">a Guvernului nr. 41/2016) </w:t>
      </w:r>
      <w:r>
        <w:t>ș</w:t>
      </w:r>
      <w:r w:rsidRPr="00EA04AD">
        <w:t>i original;</w:t>
      </w:r>
    </w:p>
    <w:p w14:paraId="0EB8DA57" w14:textId="77777777" w:rsidR="004154E5" w:rsidRPr="00EA04AD" w:rsidRDefault="004154E5" w:rsidP="00B82C46">
      <w:pPr>
        <w:numPr>
          <w:ilvl w:val="0"/>
          <w:numId w:val="82"/>
        </w:numPr>
        <w:autoSpaceDE w:val="0"/>
        <w:autoSpaceDN w:val="0"/>
        <w:adjustRightInd w:val="0"/>
        <w:spacing w:after="0" w:line="240" w:lineRule="auto"/>
        <w:jc w:val="both"/>
        <w:rPr>
          <w:rFonts w:cs="Calibri"/>
        </w:rPr>
      </w:pPr>
      <w:r w:rsidRPr="00EA04AD">
        <w:rPr>
          <w:rFonts w:cs="Calibri"/>
        </w:rPr>
        <w:t>declara</w:t>
      </w:r>
      <w:r>
        <w:rPr>
          <w:rFonts w:cs="Calibri"/>
        </w:rPr>
        <w:t>ț</w:t>
      </w:r>
      <w:r w:rsidRPr="00EA04AD">
        <w:rPr>
          <w:rFonts w:cs="Calibri"/>
        </w:rPr>
        <w:t>ie prin care reprezentantul legal î</w:t>
      </w:r>
      <w:r>
        <w:rPr>
          <w:rFonts w:cs="Calibri"/>
        </w:rPr>
        <w:t>ș</w:t>
      </w:r>
      <w:r w:rsidRPr="00EA04AD">
        <w:rPr>
          <w:rFonts w:cs="Calibri"/>
        </w:rPr>
        <w:t>i exprimă consim</w:t>
      </w:r>
      <w:r>
        <w:rPr>
          <w:rFonts w:cs="Calibri"/>
        </w:rPr>
        <w:t>ț</w:t>
      </w:r>
      <w:r w:rsidRPr="00EA04AD">
        <w:rPr>
          <w:rFonts w:cs="Calibri"/>
        </w:rPr>
        <w:t>ământul ca AFIR să solicite institu</w:t>
      </w:r>
      <w:r>
        <w:rPr>
          <w:rFonts w:cs="Calibri"/>
        </w:rPr>
        <w:t>ț</w:t>
      </w:r>
      <w:r w:rsidRPr="00EA04AD">
        <w:rPr>
          <w:rFonts w:cs="Calibri"/>
        </w:rPr>
        <w:t>iei abilitate conform legii, extrasul de pe cazierul judiciar</w:t>
      </w:r>
      <w:r w:rsidRPr="00EA04AD">
        <w:rPr>
          <w:rFonts w:cs="Calibri"/>
          <w:color w:val="000000"/>
        </w:rPr>
        <w:t>;</w:t>
      </w:r>
      <w:r w:rsidRPr="00EA04AD">
        <w:rPr>
          <w:rFonts w:cs="Calibri"/>
        </w:rPr>
        <w:t xml:space="preserve"> </w:t>
      </w:r>
    </w:p>
    <w:p w14:paraId="649CFBD1" w14:textId="77777777" w:rsidR="004154E5" w:rsidRPr="00EA04AD" w:rsidRDefault="004154E5" w:rsidP="00B82C46">
      <w:pPr>
        <w:numPr>
          <w:ilvl w:val="0"/>
          <w:numId w:val="82"/>
        </w:numPr>
        <w:spacing w:after="0" w:line="240" w:lineRule="auto"/>
        <w:ind w:left="714" w:hanging="357"/>
        <w:jc w:val="both"/>
      </w:pPr>
      <w:r w:rsidRPr="00EA04AD">
        <w:t>Datele de contact ale GAL – număr de telefon, fax, e-mail, însu</w:t>
      </w:r>
      <w:r>
        <w:t>ș</w:t>
      </w:r>
      <w:r w:rsidRPr="00EA04AD">
        <w:t>ite de către reprezentantul legal;</w:t>
      </w:r>
    </w:p>
    <w:p w14:paraId="75757450" w14:textId="77777777" w:rsidR="004154E5" w:rsidRPr="00EA04AD" w:rsidRDefault="004154E5" w:rsidP="00B82C46">
      <w:pPr>
        <w:numPr>
          <w:ilvl w:val="0"/>
          <w:numId w:val="82"/>
        </w:numPr>
        <w:spacing w:after="0" w:line="240" w:lineRule="auto"/>
        <w:ind w:left="714" w:hanging="357"/>
        <w:jc w:val="both"/>
      </w:pPr>
      <w:r w:rsidRPr="00EA04AD">
        <w:t xml:space="preserve">Adresa din partea Băncii/ Trezoreriei din care să rezulte: nr. Cont IBAN, titular cont </w:t>
      </w:r>
      <w:r>
        <w:t>ș</w:t>
      </w:r>
      <w:r w:rsidRPr="00EA04AD">
        <w:t>i adresa Băncii/ Trezoreriei.</w:t>
      </w:r>
    </w:p>
    <w:p w14:paraId="35FC16C7" w14:textId="77777777" w:rsidR="004154E5" w:rsidRPr="00D1702D" w:rsidRDefault="004154E5" w:rsidP="004154E5">
      <w:pPr>
        <w:spacing w:before="120" w:after="120"/>
        <w:jc w:val="both"/>
      </w:pPr>
      <w:r w:rsidRPr="00EA04AD">
        <w:t>În cazul în care nu se poate încadra în termenele men</w:t>
      </w:r>
      <w:r>
        <w:t>ț</w:t>
      </w:r>
      <w:r w:rsidRPr="00EA04AD">
        <w:t>ionate mai sus, beneficiarul este obligat să anun</w:t>
      </w:r>
      <w:r>
        <w:t>ț</w:t>
      </w:r>
      <w:r w:rsidRPr="00EA04AD">
        <w:t>e</w:t>
      </w:r>
      <w:r w:rsidRPr="00D1702D">
        <w:t xml:space="preserve"> Autoritatea Contractantă – CRFIR, de circumstan</w:t>
      </w:r>
      <w:r>
        <w:t>ț</w:t>
      </w:r>
      <w:r w:rsidRPr="00D1702D">
        <w:t xml:space="preserve">ele intervenite care au dus la neprezentarea în termenele acordate </w:t>
      </w:r>
      <w:r>
        <w:t>ș</w:t>
      </w:r>
      <w:r w:rsidRPr="00D1702D">
        <w:t xml:space="preserve">i să solicite alte termene (în baza unei fundamentări). Dacă solicitantul nu </w:t>
      </w:r>
      <w:r>
        <w:t>încarcă documentele</w:t>
      </w:r>
      <w:r w:rsidRPr="00D1702D">
        <w:t xml:space="preserve"> în termenul specificat </w:t>
      </w:r>
      <w:r>
        <w:t>ș</w:t>
      </w:r>
      <w:r w:rsidRPr="00D1702D">
        <w:t>i nici nu anun</w:t>
      </w:r>
      <w:r>
        <w:t>ț</w:t>
      </w:r>
      <w:r w:rsidRPr="00D1702D">
        <w:t xml:space="preserve">ă Autoritatea Contractantă în această perioadă, în termen de 2 zile lucrătoare de la expirarea termenului CRFIR notifică solicitantul cu privire la posibilitatea depunerii de documente în vederea acordării unei prelungiri. Prelungirea se acordă doar dacă este justificată </w:t>
      </w:r>
      <w:r>
        <w:t>ș</w:t>
      </w:r>
      <w:r w:rsidRPr="00D1702D">
        <w:t>i sus</w:t>
      </w:r>
      <w:r>
        <w:t>ț</w:t>
      </w:r>
      <w:r w:rsidRPr="00D1702D">
        <w:t>inută de documente doveditoare. În cazul neaprobării prelungirii, solicitantul poate contesta decizia de neaprobare în termen de 5 zile lucrătoare de la data în</w:t>
      </w:r>
      <w:r>
        <w:t>ș</w:t>
      </w:r>
      <w:r w:rsidRPr="00D1702D">
        <w:t>tiin</w:t>
      </w:r>
      <w:r>
        <w:t>ț</w:t>
      </w:r>
      <w:r w:rsidRPr="00D1702D">
        <w:t>ării. Contesta</w:t>
      </w:r>
      <w:r>
        <w:t>ț</w:t>
      </w:r>
      <w:r w:rsidRPr="00D1702D">
        <w:t xml:space="preserve">ia se depune la CRFIR </w:t>
      </w:r>
      <w:r>
        <w:t>ș</w:t>
      </w:r>
      <w:r w:rsidRPr="00D1702D">
        <w:t>i se solu</w:t>
      </w:r>
      <w:r>
        <w:t>ț</w:t>
      </w:r>
      <w:r w:rsidRPr="00D1702D">
        <w:t>ionează de către AFIR central sau un alt CRFIR decât cel unde a fost depusă contesta</w:t>
      </w:r>
      <w:r>
        <w:t>ț</w:t>
      </w:r>
      <w:r w:rsidRPr="00D1702D">
        <w:t>ia. Termenul de prezentare a documentelor poate fi prelungit o singură dată, fără a depă</w:t>
      </w:r>
      <w:r>
        <w:t>ș</w:t>
      </w:r>
      <w:r w:rsidRPr="00D1702D">
        <w:t>i termenul ini</w:t>
      </w:r>
      <w:r>
        <w:t>ț</w:t>
      </w:r>
      <w:r w:rsidRPr="00D1702D">
        <w:t>ial cu mai mult de 20 de zile lucrătoare.</w:t>
      </w:r>
    </w:p>
    <w:p w14:paraId="2302918F" w14:textId="77777777" w:rsidR="004154E5" w:rsidRPr="00D1702D" w:rsidRDefault="004154E5" w:rsidP="004154E5">
      <w:pPr>
        <w:jc w:val="both"/>
      </w:pPr>
    </w:p>
    <w:p w14:paraId="3496D671" w14:textId="77777777" w:rsidR="004154E5" w:rsidRPr="00D1702D" w:rsidRDefault="004154E5" w:rsidP="004154E5">
      <w:pPr>
        <w:pStyle w:val="NoSpacing"/>
        <w:pBdr>
          <w:top w:val="single" w:sz="4" w:space="1" w:color="auto"/>
        </w:pBdr>
        <w:jc w:val="both"/>
        <w:outlineLvl w:val="0"/>
        <w:rPr>
          <w:b/>
          <w:lang w:val="ro-RO"/>
        </w:rPr>
      </w:pPr>
      <w:bookmarkStart w:id="206" w:name="_Toc174451360"/>
      <w:bookmarkStart w:id="207" w:name="_Toc174453230"/>
      <w:bookmarkStart w:id="208" w:name="_Toc181611018"/>
      <w:r>
        <w:rPr>
          <w:b/>
          <w:lang w:val="ro-RO"/>
        </w:rPr>
        <w:t>3.3</w:t>
      </w:r>
      <w:r w:rsidRPr="00D1702D">
        <w:rPr>
          <w:b/>
          <w:lang w:val="ro-RO"/>
        </w:rPr>
        <w:t xml:space="preserve"> MODIFICAREA ACORDULUI - CADRU DE FINAN</w:t>
      </w:r>
      <w:r>
        <w:rPr>
          <w:b/>
          <w:lang w:val="ro-RO"/>
        </w:rPr>
        <w:t>Ț</w:t>
      </w:r>
      <w:r w:rsidRPr="00D1702D">
        <w:rPr>
          <w:b/>
          <w:lang w:val="ro-RO"/>
        </w:rPr>
        <w:t>ARE</w:t>
      </w:r>
      <w:r>
        <w:rPr>
          <w:b/>
          <w:lang w:val="ro-RO"/>
        </w:rPr>
        <w:t xml:space="preserve"> ȘI AL CONTRACTELOR DE FINANȚARE SUBSECVENTE</w:t>
      </w:r>
      <w:bookmarkEnd w:id="206"/>
      <w:bookmarkEnd w:id="207"/>
      <w:bookmarkEnd w:id="208"/>
    </w:p>
    <w:p w14:paraId="19AD8F6F" w14:textId="77777777" w:rsidR="004154E5" w:rsidRDefault="004154E5" w:rsidP="004154E5">
      <w:pPr>
        <w:jc w:val="both"/>
        <w:rPr>
          <w:rFonts w:cs="Calibri"/>
          <w:color w:val="000000"/>
          <w:lang w:eastAsia="fr-FR"/>
        </w:rPr>
      </w:pPr>
    </w:p>
    <w:p w14:paraId="32645BC2" w14:textId="77777777" w:rsidR="004154E5" w:rsidRPr="00D1577D" w:rsidRDefault="004154E5" w:rsidP="004154E5">
      <w:pPr>
        <w:jc w:val="both"/>
        <w:rPr>
          <w:rFonts w:cs="Calibri"/>
          <w:lang w:eastAsia="fr-FR"/>
        </w:rPr>
      </w:pPr>
      <w:r w:rsidRPr="00D1702D">
        <w:rPr>
          <w:rFonts w:cs="Calibri"/>
          <w:color w:val="000000"/>
          <w:lang w:eastAsia="fr-FR"/>
        </w:rPr>
        <w:t>Acordul – cadru de finan</w:t>
      </w:r>
      <w:r>
        <w:rPr>
          <w:rFonts w:cs="Calibri"/>
          <w:color w:val="000000"/>
          <w:lang w:eastAsia="fr-FR"/>
        </w:rPr>
        <w:t>ț</w:t>
      </w:r>
      <w:r w:rsidRPr="00D1702D">
        <w:rPr>
          <w:rFonts w:cs="Calibri"/>
          <w:color w:val="000000"/>
          <w:lang w:eastAsia="fr-FR"/>
        </w:rPr>
        <w:t xml:space="preserve">are </w:t>
      </w:r>
      <w:r>
        <w:rPr>
          <w:rFonts w:cs="Calibri"/>
          <w:color w:val="000000"/>
          <w:lang w:eastAsia="fr-FR"/>
        </w:rPr>
        <w:t>ș</w:t>
      </w:r>
      <w:r w:rsidRPr="00D1702D">
        <w:rPr>
          <w:rFonts w:cs="Calibri"/>
          <w:color w:val="000000"/>
          <w:lang w:eastAsia="fr-FR"/>
        </w:rPr>
        <w:t xml:space="preserve">i </w:t>
      </w:r>
      <w:r w:rsidRPr="00D1702D">
        <w:rPr>
          <w:rFonts w:cs="Calibri"/>
          <w:color w:val="000000"/>
        </w:rPr>
        <w:t xml:space="preserve">Contractele </w:t>
      </w:r>
      <w:r w:rsidRPr="00D1702D">
        <w:rPr>
          <w:rFonts w:cs="Calibri"/>
          <w:color w:val="000000"/>
          <w:lang w:eastAsia="fr-FR"/>
        </w:rPr>
        <w:t xml:space="preserve">de </w:t>
      </w:r>
      <w:r w:rsidRPr="00D1577D">
        <w:rPr>
          <w:rFonts w:cs="Calibri"/>
          <w:lang w:eastAsia="fr-FR"/>
        </w:rPr>
        <w:t>finan</w:t>
      </w:r>
      <w:r>
        <w:rPr>
          <w:rFonts w:cs="Calibri"/>
          <w:lang w:eastAsia="fr-FR"/>
        </w:rPr>
        <w:t>ț</w:t>
      </w:r>
      <w:r w:rsidRPr="00D1577D">
        <w:rPr>
          <w:rFonts w:cs="Calibri"/>
          <w:lang w:eastAsia="fr-FR"/>
        </w:rPr>
        <w:t>are pot fi modificate numai dacă circumstan</w:t>
      </w:r>
      <w:r>
        <w:rPr>
          <w:rFonts w:cs="Calibri"/>
          <w:lang w:eastAsia="fr-FR"/>
        </w:rPr>
        <w:t>ț</w:t>
      </w:r>
      <w:r w:rsidRPr="00D1577D">
        <w:rPr>
          <w:rFonts w:cs="Calibri"/>
          <w:lang w:eastAsia="fr-FR"/>
        </w:rPr>
        <w:t>ele de executare s-au schimbat începând de la data ini</w:t>
      </w:r>
      <w:r>
        <w:rPr>
          <w:rFonts w:cs="Calibri"/>
          <w:lang w:eastAsia="fr-FR"/>
        </w:rPr>
        <w:t>ț</w:t>
      </w:r>
      <w:r w:rsidRPr="00D1577D">
        <w:rPr>
          <w:rFonts w:cs="Calibri"/>
          <w:lang w:eastAsia="fr-FR"/>
        </w:rPr>
        <w:t>ială a semnării acestora. Modificările intră în vigoare la data semnării/ luării la cuno</w:t>
      </w:r>
      <w:r>
        <w:rPr>
          <w:rFonts w:cs="Calibri"/>
          <w:lang w:eastAsia="fr-FR"/>
        </w:rPr>
        <w:t>ș</w:t>
      </w:r>
      <w:r w:rsidRPr="00D1577D">
        <w:rPr>
          <w:rFonts w:cs="Calibri"/>
          <w:lang w:eastAsia="fr-FR"/>
        </w:rPr>
        <w:t>tin</w:t>
      </w:r>
      <w:r>
        <w:rPr>
          <w:rFonts w:cs="Calibri"/>
          <w:lang w:eastAsia="fr-FR"/>
        </w:rPr>
        <w:t>ț</w:t>
      </w:r>
      <w:r w:rsidRPr="00D1577D">
        <w:rPr>
          <w:rFonts w:cs="Calibri"/>
          <w:lang w:eastAsia="fr-FR"/>
        </w:rPr>
        <w:t>ă de către ambele păr</w:t>
      </w:r>
      <w:r>
        <w:rPr>
          <w:rFonts w:cs="Calibri"/>
          <w:lang w:eastAsia="fr-FR"/>
        </w:rPr>
        <w:t>ț</w:t>
      </w:r>
      <w:r w:rsidRPr="00D1577D">
        <w:rPr>
          <w:rFonts w:cs="Calibri"/>
          <w:lang w:eastAsia="fr-FR"/>
        </w:rPr>
        <w:t>i.</w:t>
      </w:r>
    </w:p>
    <w:p w14:paraId="4F20F16D" w14:textId="77777777" w:rsidR="004154E5" w:rsidRPr="00D1577D" w:rsidRDefault="004154E5" w:rsidP="004154E5">
      <w:pPr>
        <w:jc w:val="both"/>
        <w:rPr>
          <w:rFonts w:cs="Calibri"/>
          <w:lang w:eastAsia="fr-FR"/>
        </w:rPr>
      </w:pPr>
      <w:r w:rsidRPr="00D1577D">
        <w:rPr>
          <w:rFonts w:cs="Calibri"/>
          <w:lang w:eastAsia="fr-FR"/>
        </w:rPr>
        <w:t>Principiile care stau la baza modificării Acordului – cadru</w:t>
      </w:r>
      <w:r w:rsidRPr="00D1577D">
        <w:t xml:space="preserve"> </w:t>
      </w:r>
      <w:r w:rsidRPr="00D1577D">
        <w:rPr>
          <w:rFonts w:cs="Calibri"/>
          <w:lang w:eastAsia="fr-FR"/>
        </w:rPr>
        <w:t>de finan</w:t>
      </w:r>
      <w:r>
        <w:rPr>
          <w:rFonts w:cs="Calibri"/>
          <w:lang w:eastAsia="fr-FR"/>
        </w:rPr>
        <w:t>ț</w:t>
      </w:r>
      <w:r w:rsidRPr="00D1577D">
        <w:rPr>
          <w:rFonts w:cs="Calibri"/>
          <w:lang w:eastAsia="fr-FR"/>
        </w:rPr>
        <w:t>are/ Contractului de finan</w:t>
      </w:r>
      <w:r>
        <w:rPr>
          <w:rFonts w:cs="Calibri"/>
          <w:lang w:eastAsia="fr-FR"/>
        </w:rPr>
        <w:t>ț</w:t>
      </w:r>
      <w:r w:rsidRPr="00D1577D">
        <w:rPr>
          <w:rFonts w:cs="Calibri"/>
          <w:lang w:eastAsia="fr-FR"/>
        </w:rPr>
        <w:t>are sunt următoarele:</w:t>
      </w:r>
    </w:p>
    <w:p w14:paraId="3DDAB52B" w14:textId="77777777" w:rsidR="004154E5" w:rsidRPr="00D1702D" w:rsidRDefault="004154E5" w:rsidP="004154E5">
      <w:pPr>
        <w:numPr>
          <w:ilvl w:val="0"/>
          <w:numId w:val="14"/>
        </w:numPr>
        <w:spacing w:after="0" w:line="240" w:lineRule="auto"/>
        <w:contextualSpacing/>
        <w:jc w:val="both"/>
        <w:rPr>
          <w:rFonts w:cs="Calibri"/>
          <w:color w:val="000000"/>
          <w:lang w:eastAsia="fr-FR"/>
        </w:rPr>
      </w:pPr>
      <w:r w:rsidRPr="00D1702D">
        <w:rPr>
          <w:rFonts w:cs="Calibri"/>
          <w:color w:val="000000"/>
          <w:lang w:eastAsia="fr-FR"/>
        </w:rPr>
        <w:t>Existen</w:t>
      </w:r>
      <w:r>
        <w:rPr>
          <w:rFonts w:cs="Calibri"/>
          <w:color w:val="000000"/>
          <w:lang w:eastAsia="fr-FR"/>
        </w:rPr>
        <w:t>ț</w:t>
      </w:r>
      <w:r w:rsidRPr="00D1702D">
        <w:rPr>
          <w:rFonts w:cs="Calibri"/>
          <w:color w:val="000000"/>
          <w:lang w:eastAsia="fr-FR"/>
        </w:rPr>
        <w:t>a unor ra</w:t>
      </w:r>
      <w:r>
        <w:rPr>
          <w:rFonts w:cs="Calibri"/>
          <w:color w:val="000000"/>
          <w:lang w:eastAsia="fr-FR"/>
        </w:rPr>
        <w:t>ț</w:t>
      </w:r>
      <w:r w:rsidRPr="00D1702D">
        <w:rPr>
          <w:rFonts w:cs="Calibri"/>
          <w:color w:val="000000"/>
          <w:lang w:eastAsia="fr-FR"/>
        </w:rPr>
        <w:t>iuni justificate de modificare a Acordului – cadru</w:t>
      </w:r>
      <w:r w:rsidRPr="00D1702D">
        <w:t xml:space="preserve"> </w:t>
      </w:r>
      <w:r w:rsidRPr="00D1702D">
        <w:rPr>
          <w:rFonts w:cs="Calibri"/>
          <w:color w:val="000000"/>
          <w:lang w:eastAsia="fr-FR"/>
        </w:rPr>
        <w:t>de finan</w:t>
      </w:r>
      <w:r>
        <w:rPr>
          <w:rFonts w:cs="Calibri"/>
          <w:color w:val="000000"/>
          <w:lang w:eastAsia="fr-FR"/>
        </w:rPr>
        <w:t>ț</w:t>
      </w:r>
      <w:r w:rsidRPr="00D1702D">
        <w:rPr>
          <w:rFonts w:cs="Calibri"/>
          <w:color w:val="000000"/>
          <w:lang w:eastAsia="fr-FR"/>
        </w:rPr>
        <w:t>are/</w:t>
      </w:r>
      <w:r>
        <w:rPr>
          <w:rFonts w:cs="Calibri"/>
          <w:color w:val="000000"/>
          <w:lang w:eastAsia="fr-FR"/>
        </w:rPr>
        <w:t xml:space="preserve"> </w:t>
      </w:r>
      <w:r w:rsidRPr="00D1702D">
        <w:rPr>
          <w:rFonts w:cs="Calibri"/>
          <w:color w:val="000000"/>
          <w:lang w:eastAsia="fr-FR"/>
        </w:rPr>
        <w:t>Contractului de finan</w:t>
      </w:r>
      <w:r>
        <w:rPr>
          <w:rFonts w:cs="Calibri"/>
          <w:color w:val="000000"/>
          <w:lang w:eastAsia="fr-FR"/>
        </w:rPr>
        <w:t>ț</w:t>
      </w:r>
      <w:r w:rsidRPr="00D1702D">
        <w:rPr>
          <w:rFonts w:cs="Calibri"/>
          <w:color w:val="000000"/>
          <w:lang w:eastAsia="fr-FR"/>
        </w:rPr>
        <w:t>are;</w:t>
      </w:r>
    </w:p>
    <w:p w14:paraId="0A6512E8" w14:textId="77777777" w:rsidR="004154E5" w:rsidRPr="00D1702D" w:rsidRDefault="004154E5" w:rsidP="004154E5">
      <w:pPr>
        <w:numPr>
          <w:ilvl w:val="0"/>
          <w:numId w:val="14"/>
        </w:numPr>
        <w:spacing w:after="0" w:line="240" w:lineRule="auto"/>
        <w:contextualSpacing/>
        <w:jc w:val="both"/>
        <w:rPr>
          <w:rFonts w:cs="Calibri"/>
          <w:color w:val="000000"/>
          <w:lang w:eastAsia="fr-FR"/>
        </w:rPr>
      </w:pPr>
      <w:r w:rsidRPr="00D1702D">
        <w:rPr>
          <w:rFonts w:cs="Calibri"/>
          <w:color w:val="000000"/>
          <w:lang w:eastAsia="fr-FR"/>
        </w:rPr>
        <w:t>Modificările solicitate nu vor afecta func</w:t>
      </w:r>
      <w:r>
        <w:rPr>
          <w:rFonts w:cs="Calibri"/>
          <w:color w:val="000000"/>
          <w:lang w:eastAsia="fr-FR"/>
        </w:rPr>
        <w:t>ț</w:t>
      </w:r>
      <w:r w:rsidRPr="00D1702D">
        <w:rPr>
          <w:rFonts w:cs="Calibri"/>
          <w:color w:val="000000"/>
          <w:lang w:eastAsia="fr-FR"/>
        </w:rPr>
        <w:t>ionalitatea Acordului – cadru de finan</w:t>
      </w:r>
      <w:r>
        <w:rPr>
          <w:rFonts w:cs="Calibri"/>
          <w:color w:val="000000"/>
          <w:lang w:eastAsia="fr-FR"/>
        </w:rPr>
        <w:t>ț</w:t>
      </w:r>
      <w:r w:rsidRPr="00D1702D">
        <w:rPr>
          <w:rFonts w:cs="Calibri"/>
          <w:color w:val="000000"/>
          <w:lang w:eastAsia="fr-FR"/>
        </w:rPr>
        <w:t>are/</w:t>
      </w:r>
      <w:r>
        <w:rPr>
          <w:rFonts w:cs="Calibri"/>
          <w:color w:val="000000"/>
          <w:lang w:eastAsia="fr-FR"/>
        </w:rPr>
        <w:t xml:space="preserve"> </w:t>
      </w:r>
      <w:r w:rsidRPr="00D1702D">
        <w:rPr>
          <w:rFonts w:cs="Calibri"/>
          <w:color w:val="000000"/>
          <w:lang w:eastAsia="fr-FR"/>
        </w:rPr>
        <w:t>Contractului de finan</w:t>
      </w:r>
      <w:r>
        <w:rPr>
          <w:rFonts w:cs="Calibri"/>
          <w:color w:val="000000"/>
          <w:lang w:eastAsia="fr-FR"/>
        </w:rPr>
        <w:t>ț</w:t>
      </w:r>
      <w:r w:rsidRPr="00D1702D">
        <w:rPr>
          <w:rFonts w:cs="Calibri"/>
          <w:color w:val="000000"/>
          <w:lang w:eastAsia="fr-FR"/>
        </w:rPr>
        <w:t xml:space="preserve">are </w:t>
      </w:r>
      <w:r>
        <w:rPr>
          <w:rFonts w:cs="Calibri"/>
          <w:color w:val="000000"/>
          <w:lang w:eastAsia="fr-FR"/>
        </w:rPr>
        <w:t>ș</w:t>
      </w:r>
      <w:r w:rsidRPr="00D1702D">
        <w:rPr>
          <w:rFonts w:cs="Calibri"/>
          <w:color w:val="000000"/>
          <w:lang w:eastAsia="fr-FR"/>
        </w:rPr>
        <w:t>i vor respecta cerin</w:t>
      </w:r>
      <w:r>
        <w:rPr>
          <w:rFonts w:cs="Calibri"/>
          <w:color w:val="000000"/>
          <w:lang w:eastAsia="fr-FR"/>
        </w:rPr>
        <w:t>ț</w:t>
      </w:r>
      <w:r w:rsidRPr="00D1702D">
        <w:rPr>
          <w:rFonts w:cs="Calibri"/>
          <w:color w:val="000000"/>
          <w:lang w:eastAsia="fr-FR"/>
        </w:rPr>
        <w:t>ele obligatorii pe care trebuia să le îndeplinească GAL la momentul încheierii Acordului – cadru de finan</w:t>
      </w:r>
      <w:r>
        <w:rPr>
          <w:rFonts w:cs="Calibri"/>
          <w:color w:val="000000"/>
          <w:lang w:eastAsia="fr-FR"/>
        </w:rPr>
        <w:t>ț</w:t>
      </w:r>
      <w:r w:rsidRPr="00D1702D">
        <w:rPr>
          <w:rFonts w:cs="Calibri"/>
          <w:color w:val="000000"/>
          <w:lang w:eastAsia="fr-FR"/>
        </w:rPr>
        <w:t>are/</w:t>
      </w:r>
      <w:r>
        <w:rPr>
          <w:rFonts w:cs="Calibri"/>
          <w:color w:val="000000"/>
          <w:lang w:eastAsia="fr-FR"/>
        </w:rPr>
        <w:t xml:space="preserve"> </w:t>
      </w:r>
      <w:r w:rsidRPr="00D1702D">
        <w:rPr>
          <w:rFonts w:cs="Calibri"/>
          <w:color w:val="000000"/>
          <w:lang w:eastAsia="fr-FR"/>
        </w:rPr>
        <w:t>Contractului de finan</w:t>
      </w:r>
      <w:r>
        <w:rPr>
          <w:rFonts w:cs="Calibri"/>
          <w:color w:val="000000"/>
          <w:lang w:eastAsia="fr-FR"/>
        </w:rPr>
        <w:t>ț</w:t>
      </w:r>
      <w:r w:rsidRPr="00D1702D">
        <w:rPr>
          <w:rFonts w:cs="Calibri"/>
          <w:color w:val="000000"/>
          <w:lang w:eastAsia="fr-FR"/>
        </w:rPr>
        <w:t>are;</w:t>
      </w:r>
    </w:p>
    <w:p w14:paraId="6293116A" w14:textId="77777777" w:rsidR="004154E5" w:rsidRPr="00D1702D" w:rsidRDefault="004154E5" w:rsidP="004154E5">
      <w:pPr>
        <w:numPr>
          <w:ilvl w:val="0"/>
          <w:numId w:val="14"/>
        </w:numPr>
        <w:spacing w:after="0" w:line="240" w:lineRule="auto"/>
        <w:contextualSpacing/>
        <w:jc w:val="both"/>
        <w:rPr>
          <w:rFonts w:cs="Calibri"/>
          <w:color w:val="000000"/>
          <w:lang w:eastAsia="fr-FR"/>
        </w:rPr>
      </w:pPr>
      <w:r w:rsidRPr="00D1702D">
        <w:rPr>
          <w:rFonts w:cs="Calibri"/>
          <w:color w:val="000000"/>
          <w:lang w:eastAsia="fr-FR"/>
        </w:rPr>
        <w:t>Modificările Acordului – cadru de finan</w:t>
      </w:r>
      <w:r>
        <w:rPr>
          <w:rFonts w:cs="Calibri"/>
          <w:color w:val="000000"/>
          <w:lang w:eastAsia="fr-FR"/>
        </w:rPr>
        <w:t>ț</w:t>
      </w:r>
      <w:r w:rsidRPr="00D1702D">
        <w:rPr>
          <w:rFonts w:cs="Calibri"/>
          <w:color w:val="000000"/>
          <w:lang w:eastAsia="fr-FR"/>
        </w:rPr>
        <w:t>are/</w:t>
      </w:r>
      <w:r>
        <w:rPr>
          <w:rFonts w:cs="Calibri"/>
          <w:color w:val="000000"/>
          <w:lang w:eastAsia="fr-FR"/>
        </w:rPr>
        <w:t xml:space="preserve"> </w:t>
      </w:r>
      <w:r w:rsidRPr="00D1702D">
        <w:rPr>
          <w:rFonts w:cs="Calibri"/>
          <w:color w:val="000000"/>
          <w:lang w:eastAsia="fr-FR"/>
        </w:rPr>
        <w:t>Contractului de finan</w:t>
      </w:r>
      <w:r>
        <w:rPr>
          <w:rFonts w:cs="Calibri"/>
          <w:color w:val="000000"/>
          <w:lang w:eastAsia="fr-FR"/>
        </w:rPr>
        <w:t>ț</w:t>
      </w:r>
      <w:r w:rsidRPr="00D1702D">
        <w:rPr>
          <w:rFonts w:cs="Calibri"/>
          <w:color w:val="000000"/>
          <w:lang w:eastAsia="fr-FR"/>
        </w:rPr>
        <w:t>are pot să fie efectuate numai în cursul duratei de execu</w:t>
      </w:r>
      <w:r>
        <w:rPr>
          <w:rFonts w:cs="Calibri"/>
          <w:color w:val="000000"/>
          <w:lang w:eastAsia="fr-FR"/>
        </w:rPr>
        <w:t>ț</w:t>
      </w:r>
      <w:r w:rsidRPr="00D1702D">
        <w:rPr>
          <w:rFonts w:cs="Calibri"/>
          <w:color w:val="000000"/>
          <w:lang w:eastAsia="fr-FR"/>
        </w:rPr>
        <w:t xml:space="preserve">ie a acestora </w:t>
      </w:r>
      <w:r>
        <w:rPr>
          <w:rFonts w:cs="Calibri"/>
          <w:color w:val="000000"/>
          <w:lang w:eastAsia="fr-FR"/>
        </w:rPr>
        <w:t>ș</w:t>
      </w:r>
      <w:r w:rsidRPr="00D1702D">
        <w:rPr>
          <w:rFonts w:cs="Calibri"/>
          <w:color w:val="000000"/>
          <w:lang w:eastAsia="fr-FR"/>
        </w:rPr>
        <w:t>i nu pot avea efecte retroactive;</w:t>
      </w:r>
    </w:p>
    <w:p w14:paraId="3F10061F" w14:textId="77777777" w:rsidR="004154E5" w:rsidRPr="00D1702D" w:rsidRDefault="004154E5" w:rsidP="004154E5">
      <w:pPr>
        <w:numPr>
          <w:ilvl w:val="0"/>
          <w:numId w:val="14"/>
        </w:numPr>
        <w:spacing w:after="0" w:line="240" w:lineRule="auto"/>
        <w:contextualSpacing/>
        <w:jc w:val="both"/>
        <w:rPr>
          <w:rFonts w:cs="Calibri"/>
          <w:color w:val="000000"/>
          <w:lang w:eastAsia="fr-FR"/>
        </w:rPr>
      </w:pPr>
      <w:r w:rsidRPr="00D1702D">
        <w:rPr>
          <w:rFonts w:cs="Calibri"/>
          <w:color w:val="000000"/>
          <w:lang w:eastAsia="fr-FR"/>
        </w:rPr>
        <w:t>Scopul modificărilor trebuie să fie strâns legat de natura Acordului – cadru de finan</w:t>
      </w:r>
      <w:r>
        <w:rPr>
          <w:rFonts w:cs="Calibri"/>
          <w:color w:val="000000"/>
          <w:lang w:eastAsia="fr-FR"/>
        </w:rPr>
        <w:t>ț</w:t>
      </w:r>
      <w:r w:rsidRPr="00D1702D">
        <w:rPr>
          <w:rFonts w:cs="Calibri"/>
          <w:color w:val="000000"/>
          <w:lang w:eastAsia="fr-FR"/>
        </w:rPr>
        <w:t>are/</w:t>
      </w:r>
      <w:r>
        <w:rPr>
          <w:rFonts w:cs="Calibri"/>
          <w:color w:val="000000"/>
          <w:lang w:eastAsia="fr-FR"/>
        </w:rPr>
        <w:t xml:space="preserve"> </w:t>
      </w:r>
      <w:r w:rsidRPr="00D1702D">
        <w:rPr>
          <w:rFonts w:cs="Calibri"/>
          <w:color w:val="000000"/>
          <w:lang w:eastAsia="fr-FR"/>
        </w:rPr>
        <w:t>Contractului de finan</w:t>
      </w:r>
      <w:r>
        <w:rPr>
          <w:rFonts w:cs="Calibri"/>
          <w:color w:val="000000"/>
          <w:lang w:eastAsia="fr-FR"/>
        </w:rPr>
        <w:t>ț</w:t>
      </w:r>
      <w:r w:rsidRPr="00D1702D">
        <w:rPr>
          <w:rFonts w:cs="Calibri"/>
          <w:color w:val="000000"/>
          <w:lang w:eastAsia="fr-FR"/>
        </w:rPr>
        <w:t>are.</w:t>
      </w:r>
    </w:p>
    <w:p w14:paraId="64C79B57" w14:textId="77777777" w:rsidR="004154E5" w:rsidRPr="00D1702D" w:rsidRDefault="004154E5" w:rsidP="004154E5">
      <w:pPr>
        <w:jc w:val="both"/>
        <w:rPr>
          <w:rFonts w:cs="Calibri"/>
          <w:color w:val="000000"/>
          <w:lang w:eastAsia="fr-FR"/>
        </w:rPr>
      </w:pPr>
    </w:p>
    <w:p w14:paraId="589F4EC4" w14:textId="77777777" w:rsidR="004154E5" w:rsidRPr="00D1702D" w:rsidRDefault="004154E5" w:rsidP="004154E5">
      <w:pPr>
        <w:jc w:val="both"/>
        <w:rPr>
          <w:rFonts w:cs="Calibri"/>
          <w:color w:val="000000"/>
          <w:lang w:eastAsia="fr-FR"/>
        </w:rPr>
      </w:pPr>
      <w:r w:rsidRPr="00D1702D">
        <w:rPr>
          <w:rFonts w:cs="Calibri"/>
          <w:color w:val="000000"/>
          <w:lang w:eastAsia="fr-FR"/>
        </w:rPr>
        <w:t>Modificările Acordului – cadru de finan</w:t>
      </w:r>
      <w:r>
        <w:rPr>
          <w:rFonts w:cs="Calibri"/>
          <w:color w:val="000000"/>
          <w:lang w:eastAsia="fr-FR"/>
        </w:rPr>
        <w:t>ț</w:t>
      </w:r>
      <w:r w:rsidRPr="00D1702D">
        <w:rPr>
          <w:rFonts w:cs="Calibri"/>
          <w:color w:val="000000"/>
          <w:lang w:eastAsia="fr-FR"/>
        </w:rPr>
        <w:t>are/</w:t>
      </w:r>
      <w:r>
        <w:rPr>
          <w:rFonts w:cs="Calibri"/>
          <w:color w:val="000000"/>
          <w:lang w:eastAsia="fr-FR"/>
        </w:rPr>
        <w:t xml:space="preserve"> </w:t>
      </w:r>
      <w:r w:rsidRPr="00D1702D">
        <w:rPr>
          <w:rFonts w:cs="Calibri"/>
          <w:color w:val="000000"/>
          <w:lang w:eastAsia="fr-FR"/>
        </w:rPr>
        <w:t>Contractului de finan</w:t>
      </w:r>
      <w:r>
        <w:rPr>
          <w:rFonts w:cs="Calibri"/>
          <w:color w:val="000000"/>
          <w:lang w:eastAsia="fr-FR"/>
        </w:rPr>
        <w:t>ț</w:t>
      </w:r>
      <w:r w:rsidRPr="00D1702D">
        <w:rPr>
          <w:rFonts w:cs="Calibri"/>
          <w:color w:val="000000"/>
          <w:lang w:eastAsia="fr-FR"/>
        </w:rPr>
        <w:t xml:space="preserve">are se pot realiza atât la solicitarea beneficiarului, cât </w:t>
      </w:r>
      <w:r>
        <w:rPr>
          <w:rFonts w:cs="Calibri"/>
          <w:color w:val="000000"/>
          <w:lang w:eastAsia="fr-FR"/>
        </w:rPr>
        <w:t>ș</w:t>
      </w:r>
      <w:r w:rsidRPr="00D1702D">
        <w:rPr>
          <w:rFonts w:cs="Calibri"/>
          <w:color w:val="000000"/>
          <w:lang w:eastAsia="fr-FR"/>
        </w:rPr>
        <w:t>i la ini</w:t>
      </w:r>
      <w:r>
        <w:rPr>
          <w:rFonts w:cs="Calibri"/>
          <w:color w:val="000000"/>
          <w:lang w:eastAsia="fr-FR"/>
        </w:rPr>
        <w:t>ț</w:t>
      </w:r>
      <w:r w:rsidRPr="00D1702D">
        <w:rPr>
          <w:rFonts w:cs="Calibri"/>
          <w:color w:val="000000"/>
          <w:lang w:eastAsia="fr-FR"/>
        </w:rPr>
        <w:t>iativa Autorită</w:t>
      </w:r>
      <w:r>
        <w:rPr>
          <w:rFonts w:cs="Calibri"/>
          <w:color w:val="000000"/>
          <w:lang w:eastAsia="fr-FR"/>
        </w:rPr>
        <w:t>ț</w:t>
      </w:r>
      <w:r w:rsidRPr="00D1702D">
        <w:rPr>
          <w:rFonts w:cs="Calibri"/>
          <w:color w:val="000000"/>
          <w:lang w:eastAsia="fr-FR"/>
        </w:rPr>
        <w:t>ii Contractante, în func</w:t>
      </w:r>
      <w:r>
        <w:rPr>
          <w:rFonts w:cs="Calibri"/>
          <w:color w:val="000000"/>
          <w:lang w:eastAsia="fr-FR"/>
        </w:rPr>
        <w:t>ț</w:t>
      </w:r>
      <w:r w:rsidRPr="00D1702D">
        <w:rPr>
          <w:rFonts w:cs="Calibri"/>
          <w:color w:val="000000"/>
          <w:lang w:eastAsia="fr-FR"/>
        </w:rPr>
        <w:t>ie de natura modificărilor.</w:t>
      </w:r>
    </w:p>
    <w:p w14:paraId="729DA033" w14:textId="77777777" w:rsidR="004154E5" w:rsidRDefault="004154E5" w:rsidP="004154E5">
      <w:pPr>
        <w:jc w:val="both"/>
        <w:rPr>
          <w:rFonts w:cs="Calibri"/>
          <w:color w:val="000000"/>
          <w:lang w:eastAsia="fr-FR"/>
        </w:rPr>
      </w:pPr>
    </w:p>
    <w:p w14:paraId="2417AD0E" w14:textId="77777777" w:rsidR="004154E5" w:rsidRPr="00D1702D" w:rsidRDefault="004154E5" w:rsidP="004154E5">
      <w:pPr>
        <w:pStyle w:val="NoSpacing"/>
        <w:pBdr>
          <w:top w:val="single" w:sz="4" w:space="1" w:color="auto"/>
        </w:pBdr>
        <w:jc w:val="both"/>
        <w:outlineLvl w:val="0"/>
        <w:rPr>
          <w:b/>
          <w:lang w:val="ro-RO"/>
        </w:rPr>
      </w:pPr>
      <w:bookmarkStart w:id="209" w:name="_Toc174451361"/>
      <w:bookmarkStart w:id="210" w:name="_Toc174453231"/>
      <w:bookmarkStart w:id="211" w:name="_Toc181611019"/>
      <w:r w:rsidRPr="00D1702D">
        <w:rPr>
          <w:b/>
          <w:lang w:val="ro-RO"/>
        </w:rPr>
        <w:t>3.</w:t>
      </w:r>
      <w:r>
        <w:rPr>
          <w:b/>
          <w:lang w:val="ro-RO"/>
        </w:rPr>
        <w:t>3</w:t>
      </w:r>
      <w:r w:rsidRPr="00D1702D">
        <w:rPr>
          <w:b/>
          <w:lang w:val="ro-RO"/>
        </w:rPr>
        <w:t>.</w:t>
      </w:r>
      <w:r>
        <w:rPr>
          <w:b/>
          <w:lang w:val="ro-RO"/>
        </w:rPr>
        <w:t>1 MODIFICAREA ACORDULUI CADRU DE FINANȚARE</w:t>
      </w:r>
      <w:bookmarkEnd w:id="209"/>
      <w:bookmarkEnd w:id="210"/>
      <w:bookmarkEnd w:id="211"/>
    </w:p>
    <w:p w14:paraId="08593D1F" w14:textId="77777777" w:rsidR="004154E5" w:rsidRPr="00D1702D" w:rsidRDefault="004154E5" w:rsidP="004154E5">
      <w:pPr>
        <w:jc w:val="both"/>
        <w:rPr>
          <w:rFonts w:cs="Calibri"/>
          <w:color w:val="000000"/>
          <w:lang w:eastAsia="fr-FR"/>
        </w:rPr>
      </w:pPr>
      <w:r w:rsidRPr="00D1702D">
        <w:rPr>
          <w:rFonts w:cs="Calibri"/>
          <w:color w:val="000000"/>
          <w:lang w:eastAsia="fr-FR"/>
        </w:rPr>
        <w:t>Modificarea Acordului – cadru de finan</w:t>
      </w:r>
      <w:r>
        <w:rPr>
          <w:rFonts w:cs="Calibri"/>
          <w:color w:val="000000"/>
          <w:lang w:eastAsia="fr-FR"/>
        </w:rPr>
        <w:t>ț</w:t>
      </w:r>
      <w:r w:rsidRPr="00D1702D">
        <w:rPr>
          <w:rFonts w:cs="Calibri"/>
          <w:color w:val="000000"/>
          <w:lang w:eastAsia="fr-FR"/>
        </w:rPr>
        <w:t>are se poate realiza prin intermediul:</w:t>
      </w:r>
    </w:p>
    <w:p w14:paraId="628A9511" w14:textId="3EBD0EC8" w:rsidR="004154E5" w:rsidRPr="00D1702D" w:rsidRDefault="004154E5" w:rsidP="004154E5">
      <w:pPr>
        <w:numPr>
          <w:ilvl w:val="0"/>
          <w:numId w:val="16"/>
        </w:numPr>
        <w:spacing w:after="0" w:line="240" w:lineRule="auto"/>
        <w:contextualSpacing/>
        <w:jc w:val="both"/>
        <w:rPr>
          <w:rFonts w:cs="Calibri"/>
          <w:color w:val="000000"/>
          <w:lang w:eastAsia="fr-FR"/>
        </w:rPr>
      </w:pPr>
      <w:r w:rsidRPr="00D1702D">
        <w:rPr>
          <w:rFonts w:cs="Calibri"/>
          <w:color w:val="000000"/>
          <w:lang w:eastAsia="fr-FR"/>
        </w:rPr>
        <w:t>unei Note de aprobare/neaprobare privind modificarea Acordului – cadru de finan</w:t>
      </w:r>
      <w:r>
        <w:rPr>
          <w:rFonts w:cs="Calibri"/>
          <w:color w:val="000000"/>
          <w:lang w:eastAsia="fr-FR"/>
        </w:rPr>
        <w:t>ț</w:t>
      </w:r>
      <w:r w:rsidRPr="00D1702D">
        <w:rPr>
          <w:rFonts w:cs="Calibri"/>
          <w:color w:val="000000"/>
          <w:lang w:eastAsia="fr-FR"/>
        </w:rPr>
        <w:t xml:space="preserve">are (formular C3.2.2L) – încheiată la nivelul </w:t>
      </w:r>
      <w:r w:rsidR="00B47A94">
        <w:rPr>
          <w:rFonts w:cs="Calibri"/>
          <w:color w:val="000000"/>
          <w:lang w:eastAsia="fr-FR"/>
        </w:rPr>
        <w:t>CR</w:t>
      </w:r>
      <w:r w:rsidRPr="00D1702D">
        <w:rPr>
          <w:rFonts w:cs="Calibri"/>
          <w:color w:val="000000"/>
          <w:lang w:eastAsia="fr-FR"/>
        </w:rPr>
        <w:t>FIR;</w:t>
      </w:r>
    </w:p>
    <w:p w14:paraId="79859FF6" w14:textId="77777777" w:rsidR="004154E5" w:rsidRPr="00D1702D" w:rsidRDefault="004154E5" w:rsidP="004154E5">
      <w:pPr>
        <w:numPr>
          <w:ilvl w:val="0"/>
          <w:numId w:val="16"/>
        </w:numPr>
        <w:spacing w:after="0" w:line="240" w:lineRule="auto"/>
        <w:contextualSpacing/>
        <w:jc w:val="both"/>
        <w:rPr>
          <w:rFonts w:cs="Calibri"/>
          <w:color w:val="000000"/>
          <w:lang w:eastAsia="fr-FR"/>
        </w:rPr>
      </w:pPr>
      <w:r w:rsidRPr="00D1702D">
        <w:rPr>
          <w:rFonts w:cs="Calibri"/>
          <w:color w:val="000000"/>
          <w:lang w:eastAsia="fr-FR"/>
        </w:rPr>
        <w:t>unei Notificări privind modificarea Acordului – cadru de finan</w:t>
      </w:r>
      <w:r>
        <w:rPr>
          <w:rFonts w:cs="Calibri"/>
          <w:color w:val="000000"/>
          <w:lang w:eastAsia="fr-FR"/>
        </w:rPr>
        <w:t>ț</w:t>
      </w:r>
      <w:r w:rsidRPr="00D1702D">
        <w:rPr>
          <w:rFonts w:cs="Calibri"/>
          <w:color w:val="000000"/>
          <w:lang w:eastAsia="fr-FR"/>
        </w:rPr>
        <w:t>are/Contractului de finan</w:t>
      </w:r>
      <w:r>
        <w:rPr>
          <w:rFonts w:cs="Calibri"/>
          <w:color w:val="000000"/>
          <w:lang w:eastAsia="fr-FR"/>
        </w:rPr>
        <w:t>ț</w:t>
      </w:r>
      <w:r w:rsidRPr="00D1702D">
        <w:rPr>
          <w:rFonts w:cs="Calibri"/>
          <w:color w:val="000000"/>
          <w:lang w:eastAsia="fr-FR"/>
        </w:rPr>
        <w:t xml:space="preserve">are (formular C3.3.10L) – elaborată </w:t>
      </w:r>
      <w:r>
        <w:rPr>
          <w:rFonts w:cs="Calibri"/>
          <w:color w:val="000000"/>
          <w:lang w:eastAsia="fr-FR"/>
        </w:rPr>
        <w:t>ș</w:t>
      </w:r>
      <w:r w:rsidRPr="00D1702D">
        <w:rPr>
          <w:rFonts w:cs="Calibri"/>
          <w:color w:val="000000"/>
          <w:lang w:eastAsia="fr-FR"/>
        </w:rPr>
        <w:t>i transmisă de către CRFIR.</w:t>
      </w:r>
    </w:p>
    <w:p w14:paraId="1656AB10" w14:textId="75ECE2F3" w:rsidR="004154E5" w:rsidRPr="00D1702D" w:rsidRDefault="004154E5" w:rsidP="004154E5">
      <w:pPr>
        <w:pStyle w:val="NoSpacing"/>
        <w:spacing w:before="120" w:after="120"/>
        <w:jc w:val="both"/>
        <w:rPr>
          <w:lang w:val="ro-RO"/>
        </w:rPr>
      </w:pPr>
      <w:r w:rsidRPr="00D1702D">
        <w:rPr>
          <w:lang w:val="ro-RO"/>
        </w:rPr>
        <w:t>În vederea modificării Acordului – cadru de finan</w:t>
      </w:r>
      <w:r>
        <w:rPr>
          <w:lang w:val="ro-RO"/>
        </w:rPr>
        <w:t>ț</w:t>
      </w:r>
      <w:r w:rsidRPr="00D1702D">
        <w:rPr>
          <w:lang w:val="ro-RO"/>
        </w:rPr>
        <w:t xml:space="preserve">are prin Notă de aprobare/neaprobare a modificării, beneficiarul va înainta către </w:t>
      </w:r>
      <w:r w:rsidR="00B47A94">
        <w:rPr>
          <w:lang w:val="ro-RO"/>
        </w:rPr>
        <w:t>CR</w:t>
      </w:r>
      <w:r w:rsidRPr="00D1702D">
        <w:rPr>
          <w:lang w:val="ro-RO"/>
        </w:rPr>
        <w:t>FIR o Notă explicativă (formularul C3.1L), în cadrul căreia se vor detalia solicitările formulate de beneficiar, împreună cu justificarea acestora. Se vor prezenta documente justificative pentru fiecare modificare solicitată.</w:t>
      </w:r>
    </w:p>
    <w:p w14:paraId="15ED40AF" w14:textId="77777777" w:rsidR="004154E5" w:rsidRPr="00D1702D" w:rsidRDefault="004154E5" w:rsidP="004154E5">
      <w:pPr>
        <w:spacing w:before="120" w:after="120"/>
        <w:jc w:val="both"/>
        <w:rPr>
          <w:rFonts w:cs="Calibri"/>
          <w:color w:val="000000"/>
          <w:lang w:eastAsia="fr-FR"/>
        </w:rPr>
      </w:pPr>
      <w:r w:rsidRPr="00D1702D">
        <w:rPr>
          <w:rFonts w:cs="Calibri"/>
          <w:b/>
          <w:color w:val="000000"/>
          <w:lang w:eastAsia="fr-FR"/>
        </w:rPr>
        <w:t>Situa</w:t>
      </w:r>
      <w:r>
        <w:rPr>
          <w:rFonts w:cs="Calibri"/>
          <w:b/>
          <w:color w:val="000000"/>
          <w:lang w:eastAsia="fr-FR"/>
        </w:rPr>
        <w:t>ț</w:t>
      </w:r>
      <w:r w:rsidRPr="00D1702D">
        <w:rPr>
          <w:rFonts w:cs="Calibri"/>
          <w:b/>
          <w:color w:val="000000"/>
          <w:lang w:eastAsia="fr-FR"/>
        </w:rPr>
        <w:t>iile care impun modificarea Acordului – cadru de finan</w:t>
      </w:r>
      <w:r>
        <w:rPr>
          <w:rFonts w:cs="Calibri"/>
          <w:b/>
          <w:color w:val="000000"/>
          <w:lang w:eastAsia="fr-FR"/>
        </w:rPr>
        <w:t>ț</w:t>
      </w:r>
      <w:r w:rsidRPr="00D1702D">
        <w:rPr>
          <w:rFonts w:cs="Calibri"/>
          <w:b/>
          <w:color w:val="000000"/>
          <w:lang w:eastAsia="fr-FR"/>
        </w:rPr>
        <w:t>are prin intermediul unei Note de aprobare/</w:t>
      </w:r>
      <w:r>
        <w:rPr>
          <w:rFonts w:cs="Calibri"/>
          <w:b/>
          <w:color w:val="000000"/>
          <w:lang w:eastAsia="fr-FR"/>
        </w:rPr>
        <w:t xml:space="preserve"> </w:t>
      </w:r>
      <w:r w:rsidRPr="00D1702D">
        <w:rPr>
          <w:rFonts w:cs="Calibri"/>
          <w:b/>
          <w:color w:val="000000"/>
          <w:lang w:eastAsia="fr-FR"/>
        </w:rPr>
        <w:t xml:space="preserve">neaprobare </w:t>
      </w:r>
      <w:r w:rsidRPr="00D1702D">
        <w:rPr>
          <w:rFonts w:cs="Calibri"/>
          <w:color w:val="000000"/>
          <w:lang w:eastAsia="fr-FR"/>
        </w:rPr>
        <w:t>sunt următoarele:</w:t>
      </w:r>
    </w:p>
    <w:p w14:paraId="49D73212" w14:textId="77777777" w:rsidR="004154E5" w:rsidRPr="00D1702D" w:rsidRDefault="004154E5" w:rsidP="004154E5">
      <w:pPr>
        <w:numPr>
          <w:ilvl w:val="0"/>
          <w:numId w:val="15"/>
        </w:numPr>
        <w:spacing w:before="120" w:after="120" w:line="240" w:lineRule="auto"/>
        <w:contextualSpacing/>
        <w:jc w:val="both"/>
        <w:rPr>
          <w:rFonts w:cs="Calibri"/>
          <w:color w:val="000000"/>
          <w:lang w:eastAsia="fr-FR"/>
        </w:rPr>
      </w:pPr>
      <w:r w:rsidRPr="00D1702D">
        <w:rPr>
          <w:rFonts w:cs="Calibri"/>
          <w:color w:val="000000"/>
          <w:lang w:eastAsia="fr-FR"/>
        </w:rPr>
        <w:t>Modificarea valorii totale a Acordului-Cadru de finan</w:t>
      </w:r>
      <w:r>
        <w:rPr>
          <w:rFonts w:cs="Calibri"/>
          <w:color w:val="000000"/>
          <w:lang w:eastAsia="fr-FR"/>
        </w:rPr>
        <w:t>ț</w:t>
      </w:r>
      <w:r w:rsidRPr="00D1702D">
        <w:rPr>
          <w:rFonts w:cs="Calibri"/>
          <w:color w:val="000000"/>
          <w:lang w:eastAsia="fr-FR"/>
        </w:rPr>
        <w:t xml:space="preserve">are </w:t>
      </w:r>
      <w:r>
        <w:rPr>
          <w:rFonts w:cs="Calibri"/>
          <w:color w:val="000000"/>
          <w:lang w:eastAsia="fr-FR"/>
        </w:rPr>
        <w:t>ș</w:t>
      </w:r>
      <w:r w:rsidRPr="00D1702D">
        <w:rPr>
          <w:rFonts w:cs="Calibri"/>
          <w:color w:val="000000"/>
          <w:lang w:eastAsia="fr-FR"/>
        </w:rPr>
        <w:t>i a Anexei I la Acordul – cadru de finan</w:t>
      </w:r>
      <w:r>
        <w:rPr>
          <w:rFonts w:cs="Calibri"/>
          <w:color w:val="000000"/>
          <w:lang w:eastAsia="fr-FR"/>
        </w:rPr>
        <w:t>ț</w:t>
      </w:r>
      <w:r w:rsidRPr="00D1702D">
        <w:rPr>
          <w:rFonts w:cs="Calibri"/>
          <w:color w:val="000000"/>
          <w:lang w:eastAsia="fr-FR"/>
        </w:rPr>
        <w:t>are</w:t>
      </w:r>
    </w:p>
    <w:p w14:paraId="5FA8B4BA" w14:textId="77777777" w:rsidR="004154E5" w:rsidRPr="001009F6" w:rsidRDefault="004154E5" w:rsidP="004154E5">
      <w:pPr>
        <w:spacing w:before="120" w:after="120"/>
        <w:contextualSpacing/>
        <w:jc w:val="both"/>
        <w:rPr>
          <w:rFonts w:cs="Calibri"/>
          <w:color w:val="000000"/>
          <w:lang w:val="en-US" w:eastAsia="fr-FR"/>
        </w:rPr>
      </w:pPr>
      <w:bookmarkStart w:id="212" w:name="_Hlk168861248"/>
      <w:r>
        <w:rPr>
          <w:rFonts w:cs="Calibri"/>
          <w:color w:val="000000"/>
          <w:lang w:eastAsia="fr-FR"/>
        </w:rPr>
        <w:t xml:space="preserve">Prin aprobarea de către </w:t>
      </w:r>
      <w:r w:rsidRPr="00D1702D">
        <w:rPr>
          <w:rFonts w:cs="Calibri"/>
          <w:color w:val="000000"/>
          <w:lang w:eastAsia="fr-FR"/>
        </w:rPr>
        <w:t xml:space="preserve">DGDR AM </w:t>
      </w:r>
      <w:r>
        <w:rPr>
          <w:rFonts w:cs="Calibri"/>
          <w:color w:val="000000"/>
          <w:lang w:eastAsia="fr-FR"/>
        </w:rPr>
        <w:t>PS</w:t>
      </w:r>
      <w:r w:rsidRPr="00D1702D">
        <w:rPr>
          <w:rFonts w:cs="Calibri"/>
          <w:color w:val="000000"/>
          <w:lang w:eastAsia="fr-FR"/>
        </w:rPr>
        <w:t xml:space="preserve"> </w:t>
      </w:r>
      <w:r>
        <w:rPr>
          <w:rFonts w:cs="Calibri"/>
          <w:color w:val="000000"/>
          <w:lang w:eastAsia="fr-FR"/>
        </w:rPr>
        <w:t xml:space="preserve">a Anexei 5.2 </w:t>
      </w:r>
      <w:r w:rsidRPr="00D1702D">
        <w:rPr>
          <w:rFonts w:cs="Calibri"/>
          <w:color w:val="000000"/>
          <w:lang w:eastAsia="fr-FR"/>
        </w:rPr>
        <w:t>Planul de finan</w:t>
      </w:r>
      <w:r>
        <w:rPr>
          <w:rFonts w:cs="Calibri"/>
          <w:color w:val="000000"/>
          <w:lang w:eastAsia="fr-FR"/>
        </w:rPr>
        <w:t>ț</w:t>
      </w:r>
      <w:r w:rsidRPr="00D1702D">
        <w:rPr>
          <w:rFonts w:cs="Calibri"/>
          <w:color w:val="000000"/>
          <w:lang w:eastAsia="fr-FR"/>
        </w:rPr>
        <w:t xml:space="preserve">are </w:t>
      </w:r>
      <w:r>
        <w:rPr>
          <w:rFonts w:cs="Calibri"/>
          <w:color w:val="000000"/>
          <w:lang w:eastAsia="fr-FR"/>
        </w:rPr>
        <w:t>revizuit, în condițiile modificării valorii</w:t>
      </w:r>
      <w:r w:rsidRPr="00D1702D">
        <w:rPr>
          <w:rFonts w:cs="Calibri"/>
          <w:color w:val="000000"/>
          <w:lang w:eastAsia="fr-FR"/>
        </w:rPr>
        <w:t xml:space="preserve"> cheltuielilor de func</w:t>
      </w:r>
      <w:r>
        <w:rPr>
          <w:rFonts w:cs="Calibri"/>
          <w:color w:val="000000"/>
          <w:lang w:eastAsia="fr-FR"/>
        </w:rPr>
        <w:t>ț</w:t>
      </w:r>
      <w:r w:rsidRPr="00D1702D">
        <w:rPr>
          <w:rFonts w:cs="Calibri"/>
          <w:color w:val="000000"/>
          <w:lang w:eastAsia="fr-FR"/>
        </w:rPr>
        <w:t xml:space="preserve">ionare </w:t>
      </w:r>
      <w:r>
        <w:rPr>
          <w:rFonts w:cs="Calibri"/>
          <w:color w:val="000000"/>
          <w:lang w:eastAsia="fr-FR"/>
        </w:rPr>
        <w:t>ș</w:t>
      </w:r>
      <w:r w:rsidRPr="00D1702D">
        <w:rPr>
          <w:rFonts w:cs="Calibri"/>
          <w:color w:val="000000"/>
          <w:lang w:eastAsia="fr-FR"/>
        </w:rPr>
        <w:t>i animare</w:t>
      </w:r>
      <w:r>
        <w:rPr>
          <w:rFonts w:cs="Calibri"/>
          <w:color w:val="000000"/>
          <w:lang w:eastAsia="fr-FR"/>
        </w:rPr>
        <w:t>, GAL este obligat să transmită o</w:t>
      </w:r>
      <w:r w:rsidRPr="00D1702D">
        <w:rPr>
          <w:rFonts w:cs="Calibri"/>
          <w:color w:val="000000"/>
          <w:lang w:eastAsia="fr-FR"/>
        </w:rPr>
        <w:t xml:space="preserve"> Nota explicativă</w:t>
      </w:r>
      <w:r>
        <w:rPr>
          <w:rFonts w:cs="Calibri"/>
          <w:color w:val="000000"/>
          <w:lang w:eastAsia="fr-FR"/>
        </w:rPr>
        <w:t xml:space="preserve"> prin care să solicite: </w:t>
      </w:r>
      <w:r>
        <w:rPr>
          <w:rFonts w:cs="Calibri"/>
          <w:color w:val="000000"/>
          <w:lang w:eastAsia="fr-FR"/>
        </w:rPr>
        <w:lastRenderedPageBreak/>
        <w:t>modificarea valorii totale a Acordului-Cadru, precum și repartizarea valorii în cadrul celor două contracte de finanțare subsecvente (Anexa I la Acordul Cadru)</w:t>
      </w:r>
      <w:bookmarkEnd w:id="212"/>
      <w:r w:rsidRPr="00D1702D">
        <w:rPr>
          <w:rFonts w:cs="Calibri"/>
          <w:color w:val="000000"/>
          <w:lang w:eastAsia="fr-FR"/>
        </w:rPr>
        <w:t>.</w:t>
      </w:r>
    </w:p>
    <w:p w14:paraId="662A3BC1" w14:textId="77777777" w:rsidR="004154E5" w:rsidRPr="00D1702D" w:rsidRDefault="004154E5" w:rsidP="004154E5">
      <w:pPr>
        <w:spacing w:before="120" w:after="120"/>
        <w:contextualSpacing/>
        <w:jc w:val="both"/>
        <w:rPr>
          <w:rFonts w:cs="Calibri"/>
          <w:color w:val="000000"/>
          <w:lang w:eastAsia="fr-FR"/>
        </w:rPr>
      </w:pPr>
    </w:p>
    <w:p w14:paraId="7D434270" w14:textId="77777777" w:rsidR="004154E5" w:rsidRPr="00D1702D" w:rsidRDefault="004154E5" w:rsidP="004154E5">
      <w:pPr>
        <w:numPr>
          <w:ilvl w:val="0"/>
          <w:numId w:val="15"/>
        </w:numPr>
        <w:spacing w:before="120" w:after="120" w:line="240" w:lineRule="auto"/>
        <w:contextualSpacing/>
        <w:jc w:val="both"/>
        <w:rPr>
          <w:rFonts w:cs="Calibri"/>
          <w:color w:val="000000"/>
          <w:lang w:eastAsia="fr-FR"/>
        </w:rPr>
      </w:pPr>
      <w:r w:rsidRPr="00D1702D">
        <w:rPr>
          <w:rFonts w:cs="Calibri"/>
          <w:color w:val="000000"/>
          <w:lang w:eastAsia="fr-FR"/>
        </w:rPr>
        <w:t>Modificarea Anexei I la Acordul – cadru de finan</w:t>
      </w:r>
      <w:r>
        <w:rPr>
          <w:rFonts w:cs="Calibri"/>
          <w:color w:val="000000"/>
          <w:lang w:eastAsia="fr-FR"/>
        </w:rPr>
        <w:t>ț</w:t>
      </w:r>
      <w:r w:rsidRPr="00D1702D">
        <w:rPr>
          <w:rFonts w:cs="Calibri"/>
          <w:color w:val="000000"/>
          <w:lang w:eastAsia="fr-FR"/>
        </w:rPr>
        <w:t>are, privind modificarea valorilor globale aferente Contractelor de finan</w:t>
      </w:r>
      <w:r>
        <w:rPr>
          <w:rFonts w:cs="Calibri"/>
          <w:color w:val="000000"/>
          <w:lang w:eastAsia="fr-FR"/>
        </w:rPr>
        <w:t>ț</w:t>
      </w:r>
      <w:r w:rsidRPr="00D1702D">
        <w:rPr>
          <w:rFonts w:cs="Calibri"/>
          <w:color w:val="000000"/>
          <w:lang w:eastAsia="fr-FR"/>
        </w:rPr>
        <w:t xml:space="preserve">are. </w:t>
      </w:r>
    </w:p>
    <w:p w14:paraId="1858AF09"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Modificările se pot realiza în limita valorii totale a Acordului-cadru, cu condi</w:t>
      </w:r>
      <w:r>
        <w:rPr>
          <w:rFonts w:cs="Calibri"/>
          <w:color w:val="000000"/>
          <w:lang w:eastAsia="fr-FR"/>
        </w:rPr>
        <w:t>ț</w:t>
      </w:r>
      <w:r w:rsidRPr="00D1702D">
        <w:rPr>
          <w:rFonts w:cs="Calibri"/>
          <w:color w:val="000000"/>
          <w:lang w:eastAsia="fr-FR"/>
        </w:rPr>
        <w:t>ia ca ultimul Contract de finan</w:t>
      </w:r>
      <w:r>
        <w:rPr>
          <w:rFonts w:cs="Calibri"/>
          <w:color w:val="000000"/>
          <w:lang w:eastAsia="fr-FR"/>
        </w:rPr>
        <w:t>ț</w:t>
      </w:r>
      <w:r w:rsidRPr="00D1702D">
        <w:rPr>
          <w:rFonts w:cs="Calibri"/>
          <w:color w:val="000000"/>
          <w:lang w:eastAsia="fr-FR"/>
        </w:rPr>
        <w:t>are să aibă</w:t>
      </w:r>
      <w:r>
        <w:rPr>
          <w:rFonts w:cs="Calibri"/>
          <w:color w:val="000000"/>
          <w:lang w:eastAsia="fr-FR"/>
        </w:rPr>
        <w:t xml:space="preserve"> o alocare de minimum 5</w:t>
      </w:r>
      <w:r w:rsidRPr="00D1702D">
        <w:rPr>
          <w:rFonts w:cs="Calibri"/>
          <w:color w:val="000000"/>
          <w:lang w:eastAsia="fr-FR"/>
        </w:rPr>
        <w:t>% din valoarea totală a Acordului-cadru de finan</w:t>
      </w:r>
      <w:r>
        <w:rPr>
          <w:rFonts w:cs="Calibri"/>
          <w:color w:val="000000"/>
          <w:lang w:eastAsia="fr-FR"/>
        </w:rPr>
        <w:t>ț</w:t>
      </w:r>
      <w:r w:rsidRPr="00D1702D">
        <w:rPr>
          <w:rFonts w:cs="Calibri"/>
          <w:color w:val="000000"/>
          <w:lang w:eastAsia="fr-FR"/>
        </w:rPr>
        <w:t>are</w:t>
      </w:r>
      <w:r>
        <w:rPr>
          <w:rFonts w:cs="Calibri"/>
          <w:color w:val="000000"/>
          <w:lang w:eastAsia="fr-FR"/>
        </w:rPr>
        <w:t>.</w:t>
      </w:r>
      <w:r w:rsidRPr="00D1702D">
        <w:rPr>
          <w:rFonts w:cs="Calibri"/>
          <w:color w:val="000000"/>
          <w:lang w:eastAsia="fr-FR"/>
        </w:rPr>
        <w:t xml:space="preserve"> </w:t>
      </w:r>
    </w:p>
    <w:p w14:paraId="1D3FB8EC" w14:textId="77777777" w:rsidR="004154E5" w:rsidRPr="00D1702D" w:rsidRDefault="004154E5" w:rsidP="004154E5">
      <w:pPr>
        <w:numPr>
          <w:ilvl w:val="0"/>
          <w:numId w:val="15"/>
        </w:numPr>
        <w:spacing w:before="120" w:after="120" w:line="240" w:lineRule="auto"/>
        <w:contextualSpacing/>
        <w:jc w:val="both"/>
        <w:rPr>
          <w:rFonts w:cs="Calibri"/>
          <w:color w:val="000000"/>
          <w:lang w:eastAsia="fr-FR"/>
        </w:rPr>
      </w:pPr>
      <w:r w:rsidRPr="00D1702D">
        <w:rPr>
          <w:rFonts w:cs="Calibri"/>
          <w:color w:val="000000"/>
          <w:lang w:eastAsia="fr-FR"/>
        </w:rPr>
        <w:t>Schimbarea reprezentantului legal al beneficiarului, potrivit act constitutiv GAL.</w:t>
      </w:r>
    </w:p>
    <w:p w14:paraId="30A6089B"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În cazul solicitării de înlocuire a reprezentantului legal, beneficiarul va prezenta:</w:t>
      </w:r>
    </w:p>
    <w:p w14:paraId="6CA4F819" w14:textId="77777777" w:rsidR="004154E5" w:rsidRPr="00D1702D" w:rsidRDefault="004154E5" w:rsidP="004154E5">
      <w:pPr>
        <w:numPr>
          <w:ilvl w:val="0"/>
          <w:numId w:val="18"/>
        </w:numPr>
        <w:spacing w:before="120" w:after="120" w:line="240" w:lineRule="auto"/>
        <w:contextualSpacing/>
        <w:jc w:val="both"/>
        <w:rPr>
          <w:rFonts w:cs="Calibri"/>
          <w:color w:val="000000"/>
          <w:lang w:eastAsia="fr-FR"/>
        </w:rPr>
      </w:pPr>
      <w:r w:rsidRPr="00D1702D">
        <w:rPr>
          <w:rFonts w:cs="Calibri"/>
          <w:color w:val="000000"/>
          <w:lang w:eastAsia="fr-FR"/>
        </w:rPr>
        <w:t xml:space="preserve">copie după Hotărârea </w:t>
      </w:r>
      <w:r>
        <w:rPr>
          <w:rFonts w:cs="Calibri"/>
          <w:color w:val="000000"/>
          <w:lang w:eastAsia="fr-FR"/>
        </w:rPr>
        <w:t>Judecătorească</w:t>
      </w:r>
      <w:r w:rsidRPr="00D1702D">
        <w:rPr>
          <w:rFonts w:cs="Calibri"/>
          <w:color w:val="000000"/>
          <w:lang w:eastAsia="fr-FR"/>
        </w:rPr>
        <w:t>, prin care fostul reprezentant este revocat din func</w:t>
      </w:r>
      <w:r>
        <w:rPr>
          <w:rFonts w:cs="Calibri"/>
          <w:color w:val="000000"/>
          <w:lang w:eastAsia="fr-FR"/>
        </w:rPr>
        <w:t>ț</w:t>
      </w:r>
      <w:r w:rsidRPr="00D1702D">
        <w:rPr>
          <w:rFonts w:cs="Calibri"/>
          <w:color w:val="000000"/>
          <w:lang w:eastAsia="fr-FR"/>
        </w:rPr>
        <w:t xml:space="preserve">ie </w:t>
      </w:r>
      <w:r>
        <w:rPr>
          <w:rFonts w:cs="Calibri"/>
          <w:color w:val="000000"/>
          <w:lang w:eastAsia="fr-FR"/>
        </w:rPr>
        <w:t>ș</w:t>
      </w:r>
      <w:r w:rsidRPr="00D1702D">
        <w:rPr>
          <w:rFonts w:cs="Calibri"/>
          <w:color w:val="000000"/>
          <w:lang w:eastAsia="fr-FR"/>
        </w:rPr>
        <w:t xml:space="preserve">i decizia de numire a noului responsabil legal având această calitate în conformitate cu prevederile legale care reglementează domeniul respectiv de activitate (actul normativ privind organizarea </w:t>
      </w:r>
      <w:r>
        <w:rPr>
          <w:rFonts w:cs="Calibri"/>
          <w:color w:val="000000"/>
          <w:lang w:eastAsia="fr-FR"/>
        </w:rPr>
        <w:t>ș</w:t>
      </w:r>
      <w:r w:rsidRPr="00D1702D">
        <w:rPr>
          <w:rFonts w:cs="Calibri"/>
          <w:color w:val="000000"/>
          <w:lang w:eastAsia="fr-FR"/>
        </w:rPr>
        <w:t>i func</w:t>
      </w:r>
      <w:r>
        <w:rPr>
          <w:rFonts w:cs="Calibri"/>
          <w:color w:val="000000"/>
          <w:lang w:eastAsia="fr-FR"/>
        </w:rPr>
        <w:t>ț</w:t>
      </w:r>
      <w:r w:rsidRPr="00D1702D">
        <w:rPr>
          <w:rFonts w:cs="Calibri"/>
          <w:color w:val="000000"/>
          <w:lang w:eastAsia="fr-FR"/>
        </w:rPr>
        <w:t>ionarea entită</w:t>
      </w:r>
      <w:r>
        <w:rPr>
          <w:rFonts w:cs="Calibri"/>
          <w:color w:val="000000"/>
          <w:lang w:eastAsia="fr-FR"/>
        </w:rPr>
        <w:t>ț</w:t>
      </w:r>
      <w:r w:rsidRPr="00D1702D">
        <w:rPr>
          <w:rFonts w:cs="Calibri"/>
          <w:color w:val="000000"/>
          <w:lang w:eastAsia="fr-FR"/>
        </w:rPr>
        <w:t>ii juridice respective);</w:t>
      </w:r>
    </w:p>
    <w:p w14:paraId="0FCED677" w14:textId="77777777" w:rsidR="004154E5" w:rsidRPr="00D1702D" w:rsidRDefault="004154E5" w:rsidP="004154E5">
      <w:pPr>
        <w:numPr>
          <w:ilvl w:val="0"/>
          <w:numId w:val="18"/>
        </w:numPr>
        <w:autoSpaceDE w:val="0"/>
        <w:autoSpaceDN w:val="0"/>
        <w:adjustRightInd w:val="0"/>
        <w:spacing w:before="120" w:after="120" w:line="240" w:lineRule="auto"/>
        <w:contextualSpacing/>
        <w:jc w:val="both"/>
        <w:rPr>
          <w:rFonts w:cs="Calibri"/>
          <w:color w:val="000000"/>
          <w:lang w:eastAsia="fr-FR"/>
        </w:rPr>
      </w:pPr>
      <w:r w:rsidRPr="00D1702D">
        <w:rPr>
          <w:rFonts w:cs="Calibri"/>
        </w:rPr>
        <w:t>declara</w:t>
      </w:r>
      <w:r>
        <w:rPr>
          <w:rFonts w:cs="Calibri"/>
        </w:rPr>
        <w:t>ț</w:t>
      </w:r>
      <w:r w:rsidRPr="00D1702D">
        <w:rPr>
          <w:rFonts w:cs="Calibri"/>
        </w:rPr>
        <w:t>ie prin care noul reprezentant legal î</w:t>
      </w:r>
      <w:r>
        <w:rPr>
          <w:rFonts w:cs="Calibri"/>
        </w:rPr>
        <w:t>ș</w:t>
      </w:r>
      <w:r w:rsidRPr="00D1702D">
        <w:rPr>
          <w:rFonts w:cs="Calibri"/>
        </w:rPr>
        <w:t>i exprimă consim</w:t>
      </w:r>
      <w:r>
        <w:rPr>
          <w:rFonts w:cs="Calibri"/>
        </w:rPr>
        <w:t>ț</w:t>
      </w:r>
      <w:r w:rsidRPr="00D1702D">
        <w:rPr>
          <w:rFonts w:cs="Calibri"/>
        </w:rPr>
        <w:t>ământul ca AFIR să solicite institu</w:t>
      </w:r>
      <w:r>
        <w:rPr>
          <w:rFonts w:cs="Calibri"/>
        </w:rPr>
        <w:t>ț</w:t>
      </w:r>
      <w:r w:rsidRPr="00D1702D">
        <w:rPr>
          <w:rFonts w:cs="Calibri"/>
        </w:rPr>
        <w:t>iei abilitate conform legii, extrasul de pe cazierul judiciar</w:t>
      </w:r>
      <w:r w:rsidRPr="00D1702D">
        <w:rPr>
          <w:rFonts w:cs="Calibri"/>
          <w:color w:val="000000"/>
        </w:rPr>
        <w:t>.</w:t>
      </w:r>
      <w:r w:rsidRPr="00D1702D">
        <w:rPr>
          <w:rFonts w:cs="Calibri"/>
        </w:rPr>
        <w:t xml:space="preserve"> </w:t>
      </w:r>
      <w:r w:rsidRPr="00D1702D">
        <w:rPr>
          <w:rFonts w:cs="Calibri"/>
          <w:color w:val="000000"/>
          <w:lang w:eastAsia="fr-FR"/>
        </w:rPr>
        <w:t>Dacă se regăsesc înscrisuri cu caracter penal în domeniul economico-financiar, solicitarea nu se aprobă;</w:t>
      </w:r>
    </w:p>
    <w:p w14:paraId="0D063E9E" w14:textId="77777777" w:rsidR="004154E5" w:rsidRDefault="004154E5" w:rsidP="004154E5">
      <w:pPr>
        <w:numPr>
          <w:ilvl w:val="0"/>
          <w:numId w:val="18"/>
        </w:numPr>
        <w:spacing w:before="120" w:after="120" w:line="240" w:lineRule="auto"/>
        <w:jc w:val="both"/>
        <w:rPr>
          <w:rFonts w:cs="Calibri"/>
          <w:color w:val="000000"/>
          <w:lang w:eastAsia="fr-FR"/>
        </w:rPr>
      </w:pPr>
      <w:r w:rsidRPr="00D1702D">
        <w:rPr>
          <w:rFonts w:cs="Calibri"/>
          <w:color w:val="000000"/>
          <w:lang w:eastAsia="fr-FR"/>
        </w:rPr>
        <w:t>copie după actul de identitate a noului reprezentant legal (se acceptă inclusiv transmiterea de către beneficiar a versiunii scanate a actului de identitate, conform prevederilor Ordonan</w:t>
      </w:r>
      <w:r>
        <w:rPr>
          <w:rFonts w:cs="Calibri"/>
          <w:color w:val="000000"/>
          <w:lang w:eastAsia="fr-FR"/>
        </w:rPr>
        <w:t>ț</w:t>
      </w:r>
      <w:r w:rsidRPr="00D1702D">
        <w:rPr>
          <w:rFonts w:cs="Calibri"/>
          <w:color w:val="000000"/>
          <w:lang w:eastAsia="fr-FR"/>
        </w:rPr>
        <w:t>ei de Urgen</w:t>
      </w:r>
      <w:r>
        <w:rPr>
          <w:rFonts w:cs="Calibri"/>
          <w:color w:val="000000"/>
          <w:lang w:eastAsia="fr-FR"/>
        </w:rPr>
        <w:t>ț</w:t>
      </w:r>
      <w:r w:rsidRPr="00D1702D">
        <w:rPr>
          <w:rFonts w:cs="Calibri"/>
          <w:color w:val="000000"/>
          <w:lang w:eastAsia="fr-FR"/>
        </w:rPr>
        <w:t xml:space="preserve">ă a Guvernului nr. 41/2016, </w:t>
      </w:r>
      <w:r w:rsidRPr="00D1702D">
        <w:rPr>
          <w:rFonts w:cs="Calibri"/>
          <w:color w:val="000000"/>
        </w:rPr>
        <w:t>aprobată prin Legea 179/2017)</w:t>
      </w:r>
      <w:r w:rsidRPr="00D1702D">
        <w:rPr>
          <w:rFonts w:cs="Calibri"/>
          <w:color w:val="000000"/>
          <w:lang w:eastAsia="fr-FR"/>
        </w:rPr>
        <w:t>;</w:t>
      </w:r>
    </w:p>
    <w:p w14:paraId="439CED65" w14:textId="77777777" w:rsidR="004154E5" w:rsidRPr="00D1702D" w:rsidRDefault="004154E5" w:rsidP="004154E5">
      <w:pPr>
        <w:numPr>
          <w:ilvl w:val="0"/>
          <w:numId w:val="18"/>
        </w:numPr>
        <w:spacing w:before="120" w:after="120" w:line="240" w:lineRule="auto"/>
        <w:jc w:val="both"/>
        <w:rPr>
          <w:rFonts w:cs="Calibri"/>
          <w:color w:val="000000"/>
          <w:lang w:eastAsia="fr-FR"/>
        </w:rPr>
      </w:pPr>
      <w:bookmarkStart w:id="213" w:name="_Hlk168861515"/>
      <w:r w:rsidRPr="00D1702D">
        <w:rPr>
          <w:rFonts w:cs="Calibri"/>
          <w:color w:val="000000"/>
          <w:lang w:eastAsia="fr-FR"/>
        </w:rPr>
        <w:t>declara</w:t>
      </w:r>
      <w:r>
        <w:rPr>
          <w:rFonts w:cs="Calibri"/>
          <w:color w:val="000000"/>
          <w:lang w:eastAsia="fr-FR"/>
        </w:rPr>
        <w:t>ț</w:t>
      </w:r>
      <w:r w:rsidRPr="00D1702D">
        <w:rPr>
          <w:rFonts w:cs="Calibri"/>
          <w:color w:val="000000"/>
          <w:lang w:eastAsia="fr-FR"/>
        </w:rPr>
        <w:t>ia privind prelucrarea datelor cu caracter personal, semnată de noul reprezentant legal</w:t>
      </w:r>
      <w:r>
        <w:rPr>
          <w:rFonts w:cs="Calibri"/>
          <w:color w:val="000000"/>
          <w:lang w:eastAsia="fr-FR"/>
        </w:rPr>
        <w:t>.</w:t>
      </w:r>
    </w:p>
    <w:bookmarkEnd w:id="213"/>
    <w:p w14:paraId="764C05CB" w14:textId="77777777" w:rsidR="004154E5" w:rsidRPr="00D1702D" w:rsidRDefault="004154E5" w:rsidP="004154E5">
      <w:pPr>
        <w:numPr>
          <w:ilvl w:val="0"/>
          <w:numId w:val="15"/>
        </w:numPr>
        <w:spacing w:before="120" w:after="120" w:line="240" w:lineRule="auto"/>
        <w:jc w:val="both"/>
        <w:rPr>
          <w:rFonts w:cs="Calibri"/>
          <w:color w:val="000000"/>
          <w:lang w:eastAsia="fr-FR"/>
        </w:rPr>
      </w:pPr>
      <w:r w:rsidRPr="00D1702D">
        <w:rPr>
          <w:rFonts w:cs="Calibri"/>
          <w:color w:val="000000"/>
          <w:lang w:eastAsia="fr-FR"/>
        </w:rPr>
        <w:t>Schimbarea sediului social al beneficiarului men</w:t>
      </w:r>
      <w:r>
        <w:rPr>
          <w:rFonts w:cs="Calibri"/>
          <w:color w:val="000000"/>
          <w:lang w:eastAsia="fr-FR"/>
        </w:rPr>
        <w:t>ț</w:t>
      </w:r>
      <w:r w:rsidRPr="00D1702D">
        <w:rPr>
          <w:rFonts w:cs="Calibri"/>
          <w:color w:val="000000"/>
          <w:lang w:eastAsia="fr-FR"/>
        </w:rPr>
        <w:t>ionat în Acordul-cadru de finan</w:t>
      </w:r>
      <w:r>
        <w:rPr>
          <w:rFonts w:cs="Calibri"/>
          <w:color w:val="000000"/>
          <w:lang w:eastAsia="fr-FR"/>
        </w:rPr>
        <w:t>ț</w:t>
      </w:r>
      <w:r w:rsidRPr="00D1702D">
        <w:rPr>
          <w:rFonts w:cs="Calibri"/>
          <w:color w:val="000000"/>
          <w:lang w:eastAsia="fr-FR"/>
        </w:rPr>
        <w:t>are.</w:t>
      </w:r>
    </w:p>
    <w:p w14:paraId="5D872F3C"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În cazul solicitării de schimbare a adresei sediului social al beneficiarului men</w:t>
      </w:r>
      <w:r>
        <w:rPr>
          <w:rFonts w:cs="Calibri"/>
          <w:color w:val="000000"/>
          <w:lang w:eastAsia="fr-FR"/>
        </w:rPr>
        <w:t>ț</w:t>
      </w:r>
      <w:r w:rsidRPr="00D1702D">
        <w:rPr>
          <w:rFonts w:cs="Calibri"/>
          <w:color w:val="000000"/>
          <w:lang w:eastAsia="fr-FR"/>
        </w:rPr>
        <w:t>ionată în Acordul – cadru de finan</w:t>
      </w:r>
      <w:r>
        <w:rPr>
          <w:rFonts w:cs="Calibri"/>
          <w:color w:val="000000"/>
          <w:lang w:eastAsia="fr-FR"/>
        </w:rPr>
        <w:t>ț</w:t>
      </w:r>
      <w:r w:rsidRPr="00D1702D">
        <w:rPr>
          <w:rFonts w:cs="Calibri"/>
          <w:color w:val="000000"/>
          <w:lang w:eastAsia="fr-FR"/>
        </w:rPr>
        <w:t>are, beneficiarul depune documentul/documentele din care să reiasă modificarea sediului social.</w:t>
      </w:r>
    </w:p>
    <w:p w14:paraId="262BFF9E" w14:textId="77777777" w:rsidR="004154E5" w:rsidRPr="00D1702D" w:rsidRDefault="004154E5" w:rsidP="004154E5">
      <w:pPr>
        <w:numPr>
          <w:ilvl w:val="0"/>
          <w:numId w:val="15"/>
        </w:numPr>
        <w:spacing w:before="120" w:after="120" w:line="240" w:lineRule="auto"/>
        <w:contextualSpacing/>
        <w:jc w:val="both"/>
        <w:rPr>
          <w:rFonts w:cs="Calibri"/>
          <w:color w:val="000000"/>
          <w:lang w:eastAsia="fr-FR"/>
        </w:rPr>
      </w:pPr>
      <w:r w:rsidRPr="00D1702D">
        <w:rPr>
          <w:rFonts w:cs="Calibri"/>
          <w:color w:val="000000"/>
          <w:lang w:eastAsia="fr-FR"/>
        </w:rPr>
        <w:t>Modificări intervenite în con</w:t>
      </w:r>
      <w:r>
        <w:rPr>
          <w:rFonts w:cs="Calibri"/>
          <w:color w:val="000000"/>
          <w:lang w:eastAsia="fr-FR"/>
        </w:rPr>
        <w:t>ț</w:t>
      </w:r>
      <w:r w:rsidRPr="00D1702D">
        <w:rPr>
          <w:rFonts w:cs="Calibri"/>
          <w:color w:val="000000"/>
          <w:lang w:eastAsia="fr-FR"/>
        </w:rPr>
        <w:t xml:space="preserve">inutul </w:t>
      </w:r>
      <w:r w:rsidRPr="00D1702D">
        <w:rPr>
          <w:rFonts w:cs="Calibri"/>
          <w:color w:val="000000"/>
        </w:rPr>
        <w:t>Autoriza</w:t>
      </w:r>
      <w:r>
        <w:rPr>
          <w:rFonts w:cs="Calibri"/>
          <w:color w:val="000000"/>
        </w:rPr>
        <w:t>ț</w:t>
      </w:r>
      <w:r w:rsidRPr="00D1702D">
        <w:rPr>
          <w:rFonts w:cs="Calibri"/>
          <w:color w:val="000000"/>
        </w:rPr>
        <w:t>iei de func</w:t>
      </w:r>
      <w:r>
        <w:rPr>
          <w:rFonts w:cs="Calibri"/>
          <w:color w:val="000000"/>
        </w:rPr>
        <w:t>ț</w:t>
      </w:r>
      <w:r w:rsidRPr="00D1702D">
        <w:rPr>
          <w:rFonts w:cs="Calibri"/>
          <w:color w:val="000000"/>
        </w:rPr>
        <w:t xml:space="preserve">ionare </w:t>
      </w:r>
      <w:r w:rsidRPr="00D1702D">
        <w:rPr>
          <w:rFonts w:cs="Calibri"/>
          <w:color w:val="000000"/>
          <w:lang w:eastAsia="fr-FR"/>
        </w:rPr>
        <w:t xml:space="preserve">emise de către DGDR - AM </w:t>
      </w:r>
      <w:r>
        <w:rPr>
          <w:rFonts w:cs="Calibri"/>
          <w:color w:val="000000"/>
          <w:lang w:eastAsia="fr-FR"/>
        </w:rPr>
        <w:t>PS</w:t>
      </w:r>
      <w:r w:rsidRPr="00D1702D">
        <w:rPr>
          <w:rFonts w:cs="Calibri"/>
          <w:color w:val="000000"/>
          <w:lang w:eastAsia="fr-FR"/>
        </w:rPr>
        <w:t>.</w:t>
      </w:r>
    </w:p>
    <w:p w14:paraId="00FA1CAE" w14:textId="77777777" w:rsidR="004154E5" w:rsidRDefault="004154E5" w:rsidP="004154E5">
      <w:pPr>
        <w:ind w:left="720"/>
        <w:contextualSpacing/>
        <w:jc w:val="both"/>
        <w:rPr>
          <w:rFonts w:cs="Calibri"/>
          <w:color w:val="000000"/>
          <w:lang w:eastAsia="fr-FR"/>
        </w:rPr>
      </w:pPr>
      <w:r w:rsidRPr="00D1702D">
        <w:rPr>
          <w:rFonts w:cs="Calibri"/>
          <w:color w:val="000000"/>
          <w:lang w:eastAsia="fr-FR"/>
        </w:rPr>
        <w:t xml:space="preserve">Se vor depune documente justificative care atestă modificările la </w:t>
      </w:r>
      <w:r w:rsidRPr="00D1702D">
        <w:rPr>
          <w:rFonts w:cs="Calibri"/>
          <w:color w:val="000000"/>
        </w:rPr>
        <w:t>Autoriza</w:t>
      </w:r>
      <w:r>
        <w:rPr>
          <w:rFonts w:cs="Calibri"/>
          <w:color w:val="000000"/>
        </w:rPr>
        <w:t>ț</w:t>
      </w:r>
      <w:r w:rsidRPr="00D1702D">
        <w:rPr>
          <w:rFonts w:cs="Calibri"/>
          <w:color w:val="000000"/>
        </w:rPr>
        <w:t>ia de func</w:t>
      </w:r>
      <w:r>
        <w:rPr>
          <w:rFonts w:cs="Calibri"/>
          <w:color w:val="000000"/>
        </w:rPr>
        <w:t>ț</w:t>
      </w:r>
      <w:r w:rsidRPr="00D1702D">
        <w:rPr>
          <w:rFonts w:cs="Calibri"/>
          <w:color w:val="000000"/>
        </w:rPr>
        <w:t>ionare</w:t>
      </w:r>
      <w:r w:rsidRPr="00D1702D">
        <w:rPr>
          <w:rFonts w:cs="Calibri"/>
          <w:color w:val="000000"/>
          <w:lang w:eastAsia="fr-FR"/>
        </w:rPr>
        <w:t xml:space="preserve">. </w:t>
      </w:r>
    </w:p>
    <w:p w14:paraId="162AEF3E" w14:textId="77777777" w:rsidR="004154E5" w:rsidRPr="00D1702D" w:rsidRDefault="004154E5" w:rsidP="004154E5">
      <w:pPr>
        <w:numPr>
          <w:ilvl w:val="0"/>
          <w:numId w:val="15"/>
        </w:numPr>
        <w:spacing w:before="120" w:after="120" w:line="240" w:lineRule="auto"/>
        <w:jc w:val="both"/>
        <w:rPr>
          <w:rFonts w:cs="Calibri"/>
          <w:color w:val="000000"/>
          <w:lang w:eastAsia="fr-FR"/>
        </w:rPr>
      </w:pPr>
      <w:r w:rsidRPr="00D1702D">
        <w:rPr>
          <w:rFonts w:cs="Calibri"/>
          <w:color w:val="000000"/>
          <w:lang w:eastAsia="fr-FR"/>
        </w:rPr>
        <w:t>Alte situa</w:t>
      </w:r>
      <w:r>
        <w:rPr>
          <w:rFonts w:cs="Calibri"/>
          <w:color w:val="000000"/>
          <w:lang w:eastAsia="fr-FR"/>
        </w:rPr>
        <w:t>ț</w:t>
      </w:r>
      <w:r w:rsidRPr="00D1702D">
        <w:rPr>
          <w:rFonts w:cs="Calibri"/>
          <w:color w:val="000000"/>
          <w:lang w:eastAsia="fr-FR"/>
        </w:rPr>
        <w:t>ii specifice (se vor analiza punctual, în func</w:t>
      </w:r>
      <w:r>
        <w:rPr>
          <w:rFonts w:cs="Calibri"/>
          <w:color w:val="000000"/>
          <w:lang w:eastAsia="fr-FR"/>
        </w:rPr>
        <w:t>ț</w:t>
      </w:r>
      <w:r w:rsidRPr="00D1702D">
        <w:rPr>
          <w:rFonts w:cs="Calibri"/>
          <w:color w:val="000000"/>
          <w:lang w:eastAsia="fr-FR"/>
        </w:rPr>
        <w:t>ie de situa</w:t>
      </w:r>
      <w:r>
        <w:rPr>
          <w:rFonts w:cs="Calibri"/>
          <w:color w:val="000000"/>
          <w:lang w:eastAsia="fr-FR"/>
        </w:rPr>
        <w:t>ț</w:t>
      </w:r>
      <w:r w:rsidRPr="00D1702D">
        <w:rPr>
          <w:rFonts w:cs="Calibri"/>
          <w:color w:val="000000"/>
          <w:lang w:eastAsia="fr-FR"/>
        </w:rPr>
        <w:t>iile identificate pe parcursul implementării).</w:t>
      </w:r>
    </w:p>
    <w:p w14:paraId="0828E190"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Se vor depune documentele justificative care se impun, în func</w:t>
      </w:r>
      <w:r>
        <w:rPr>
          <w:rFonts w:cs="Calibri"/>
          <w:color w:val="000000"/>
          <w:lang w:eastAsia="fr-FR"/>
        </w:rPr>
        <w:t>ț</w:t>
      </w:r>
      <w:r w:rsidRPr="00D1702D">
        <w:rPr>
          <w:rFonts w:cs="Calibri"/>
          <w:color w:val="000000"/>
          <w:lang w:eastAsia="fr-FR"/>
        </w:rPr>
        <w:t>ie de fiecare caz specific.</w:t>
      </w:r>
    </w:p>
    <w:p w14:paraId="23620D98" w14:textId="5C2F1F80" w:rsidR="004154E5" w:rsidRPr="00D1702D" w:rsidRDefault="004154E5" w:rsidP="004154E5">
      <w:pPr>
        <w:spacing w:before="120" w:after="120"/>
        <w:jc w:val="both"/>
        <w:rPr>
          <w:rFonts w:cs="Calibri"/>
          <w:color w:val="000000"/>
          <w:lang w:eastAsia="fr-FR"/>
        </w:rPr>
      </w:pPr>
      <w:r w:rsidRPr="00D1702D">
        <w:rPr>
          <w:rFonts w:cs="Calibri"/>
          <w:color w:val="000000"/>
          <w:lang w:eastAsia="fr-FR"/>
        </w:rPr>
        <w:t>Exper</w:t>
      </w:r>
      <w:r>
        <w:rPr>
          <w:rFonts w:cs="Calibri"/>
          <w:color w:val="000000"/>
          <w:lang w:eastAsia="fr-FR"/>
        </w:rPr>
        <w:t>ț</w:t>
      </w:r>
      <w:r w:rsidRPr="00D1702D">
        <w:rPr>
          <w:rFonts w:cs="Calibri"/>
          <w:color w:val="000000"/>
          <w:lang w:eastAsia="fr-FR"/>
        </w:rPr>
        <w:t xml:space="preserve">ii SLINA  </w:t>
      </w:r>
      <w:r w:rsidR="00B47A94">
        <w:rPr>
          <w:rFonts w:cs="Calibri"/>
          <w:color w:val="000000"/>
          <w:lang w:eastAsia="fr-FR"/>
        </w:rPr>
        <w:t>CR</w:t>
      </w:r>
      <w:r w:rsidRPr="00D1702D">
        <w:rPr>
          <w:rFonts w:cs="Calibri"/>
          <w:color w:val="000000"/>
          <w:lang w:eastAsia="fr-FR"/>
        </w:rPr>
        <w:t>FIR pot solicita informa</w:t>
      </w:r>
      <w:r>
        <w:rPr>
          <w:rFonts w:cs="Calibri"/>
          <w:color w:val="000000"/>
          <w:lang w:eastAsia="fr-FR"/>
        </w:rPr>
        <w:t>ț</w:t>
      </w:r>
      <w:r w:rsidRPr="00D1702D">
        <w:rPr>
          <w:rFonts w:cs="Calibri"/>
          <w:color w:val="000000"/>
          <w:lang w:eastAsia="fr-FR"/>
        </w:rPr>
        <w:t>ii suplimentare în vederea aprobării modificării Acordului - cadru de finan</w:t>
      </w:r>
      <w:r>
        <w:rPr>
          <w:rFonts w:cs="Calibri"/>
          <w:color w:val="000000"/>
          <w:lang w:eastAsia="fr-FR"/>
        </w:rPr>
        <w:t>ț</w:t>
      </w:r>
      <w:r w:rsidRPr="00D1702D">
        <w:rPr>
          <w:rFonts w:cs="Calibri"/>
          <w:color w:val="000000"/>
          <w:lang w:eastAsia="fr-FR"/>
        </w:rPr>
        <w:t xml:space="preserve">are. Termenul de analiză </w:t>
      </w:r>
      <w:r>
        <w:rPr>
          <w:rFonts w:cs="Calibri"/>
          <w:color w:val="000000"/>
          <w:lang w:eastAsia="fr-FR"/>
        </w:rPr>
        <w:t>ș</w:t>
      </w:r>
      <w:r w:rsidRPr="00D1702D">
        <w:rPr>
          <w:rFonts w:cs="Calibri"/>
          <w:color w:val="000000"/>
          <w:lang w:eastAsia="fr-FR"/>
        </w:rPr>
        <w:t>i aprobare/neaprobare a modificărilor Acordului - cadru de finan</w:t>
      </w:r>
      <w:r>
        <w:rPr>
          <w:rFonts w:cs="Calibri"/>
          <w:color w:val="000000"/>
          <w:lang w:eastAsia="fr-FR"/>
        </w:rPr>
        <w:t>ț</w:t>
      </w:r>
      <w:r w:rsidRPr="00D1702D">
        <w:rPr>
          <w:rFonts w:cs="Calibri"/>
          <w:color w:val="000000"/>
          <w:lang w:eastAsia="fr-FR"/>
        </w:rPr>
        <w:t xml:space="preserve">are de către Autoritatea Contractantă este de </w:t>
      </w:r>
      <w:r>
        <w:rPr>
          <w:rFonts w:cs="Calibri"/>
          <w:color w:val="000000"/>
          <w:lang w:eastAsia="fr-FR"/>
        </w:rPr>
        <w:t>3 (</w:t>
      </w:r>
      <w:r w:rsidRPr="00D1702D">
        <w:rPr>
          <w:rFonts w:cs="Calibri"/>
          <w:color w:val="000000"/>
          <w:lang w:eastAsia="fr-FR"/>
        </w:rPr>
        <w:t>trei</w:t>
      </w:r>
      <w:r>
        <w:rPr>
          <w:rFonts w:cs="Calibri"/>
          <w:color w:val="000000"/>
          <w:lang w:eastAsia="fr-FR"/>
        </w:rPr>
        <w:t>)</w:t>
      </w:r>
      <w:r w:rsidRPr="00D1702D">
        <w:rPr>
          <w:rFonts w:cs="Calibri"/>
          <w:color w:val="000000"/>
          <w:lang w:eastAsia="fr-FR"/>
        </w:rPr>
        <w:t xml:space="preserve"> zile lucrătoare de la înregistrarea la </w:t>
      </w:r>
      <w:r w:rsidR="00B47A94">
        <w:rPr>
          <w:rFonts w:cs="Calibri"/>
          <w:color w:val="000000"/>
          <w:lang w:eastAsia="fr-FR"/>
        </w:rPr>
        <w:t>CR</w:t>
      </w:r>
      <w:r w:rsidRPr="00D1702D">
        <w:rPr>
          <w:rFonts w:cs="Calibri"/>
          <w:color w:val="000000"/>
          <w:lang w:eastAsia="fr-FR"/>
        </w:rPr>
        <w:t xml:space="preserve">FIR a Notei </w:t>
      </w:r>
      <w:r>
        <w:rPr>
          <w:rFonts w:cs="Calibri"/>
          <w:color w:val="000000"/>
          <w:lang w:eastAsia="fr-FR"/>
        </w:rPr>
        <w:t>explicative (</w:t>
      </w:r>
      <w:r w:rsidRPr="00D1702D">
        <w:rPr>
          <w:rFonts w:cs="Calibri"/>
          <w:color w:val="000000"/>
          <w:lang w:eastAsia="fr-FR"/>
        </w:rPr>
        <w:t>C 3.1L</w:t>
      </w:r>
      <w:r>
        <w:rPr>
          <w:rFonts w:cs="Calibri"/>
          <w:color w:val="000000"/>
          <w:lang w:eastAsia="fr-FR"/>
        </w:rPr>
        <w:t>)</w:t>
      </w:r>
      <w:r w:rsidRPr="00D1702D">
        <w:rPr>
          <w:rFonts w:cs="Calibri"/>
          <w:color w:val="000000"/>
          <w:lang w:eastAsia="fr-FR"/>
        </w:rPr>
        <w:t>. În cazul în care se solicită informa</w:t>
      </w:r>
      <w:r>
        <w:rPr>
          <w:rFonts w:cs="Calibri"/>
          <w:color w:val="000000"/>
          <w:lang w:eastAsia="fr-FR"/>
        </w:rPr>
        <w:t>ț</w:t>
      </w:r>
      <w:r w:rsidRPr="00D1702D">
        <w:rPr>
          <w:rFonts w:cs="Calibri"/>
          <w:color w:val="000000"/>
          <w:lang w:eastAsia="fr-FR"/>
        </w:rPr>
        <w:t>ii suplimentare, termenul de emitere a Notei de aprobare/neaprobare se prelunge</w:t>
      </w:r>
      <w:r>
        <w:rPr>
          <w:rFonts w:cs="Calibri"/>
          <w:color w:val="000000"/>
          <w:lang w:eastAsia="fr-FR"/>
        </w:rPr>
        <w:t>ș</w:t>
      </w:r>
      <w:r w:rsidRPr="00D1702D">
        <w:rPr>
          <w:rFonts w:cs="Calibri"/>
          <w:color w:val="000000"/>
          <w:lang w:eastAsia="fr-FR"/>
        </w:rPr>
        <w:t xml:space="preserve">te cu perioada de răspuns din partea beneficiarului, la care se adaugă o zi lucrătoare după primire. Termenul de răspuns al beneficiarului este de maximum </w:t>
      </w:r>
      <w:r w:rsidR="003B0CE7">
        <w:rPr>
          <w:rFonts w:cs="Calibri"/>
          <w:color w:val="000000"/>
          <w:lang w:eastAsia="fr-FR"/>
        </w:rPr>
        <w:t>7</w:t>
      </w:r>
      <w:r w:rsidR="003B0CE7">
        <w:rPr>
          <w:rStyle w:val="FootnoteReference"/>
          <w:rFonts w:cs="Calibri"/>
          <w:color w:val="000000"/>
          <w:lang w:eastAsia="fr-FR"/>
        </w:rPr>
        <w:footnoteReference w:id="18"/>
      </w:r>
      <w:r>
        <w:rPr>
          <w:rFonts w:cs="Calibri"/>
          <w:color w:val="000000"/>
          <w:lang w:eastAsia="fr-FR"/>
        </w:rPr>
        <w:t xml:space="preserve"> (</w:t>
      </w:r>
      <w:r w:rsidR="003B0CE7">
        <w:rPr>
          <w:rFonts w:cs="Calibri"/>
          <w:color w:val="000000"/>
          <w:lang w:eastAsia="fr-FR"/>
        </w:rPr>
        <w:t>șapte</w:t>
      </w:r>
      <w:r>
        <w:rPr>
          <w:rFonts w:cs="Calibri"/>
          <w:color w:val="000000"/>
          <w:lang w:eastAsia="fr-FR"/>
        </w:rPr>
        <w:t>)</w:t>
      </w:r>
      <w:r w:rsidRPr="00D1702D">
        <w:rPr>
          <w:rFonts w:cs="Calibri"/>
          <w:color w:val="000000"/>
          <w:lang w:eastAsia="fr-FR"/>
        </w:rPr>
        <w:t xml:space="preserve"> zile lucrătoare, în cazul documentelor lipsă. În cazul în care beneficiarul nu răspunde la informa</w:t>
      </w:r>
      <w:r>
        <w:rPr>
          <w:rFonts w:cs="Calibri"/>
          <w:color w:val="000000"/>
          <w:lang w:eastAsia="fr-FR"/>
        </w:rPr>
        <w:t>ț</w:t>
      </w:r>
      <w:r w:rsidRPr="00D1702D">
        <w:rPr>
          <w:rFonts w:cs="Calibri"/>
          <w:color w:val="000000"/>
          <w:lang w:eastAsia="fr-FR"/>
        </w:rPr>
        <w:t xml:space="preserve">iile suplimentare solicitate în termenul prevăzut </w:t>
      </w:r>
      <w:r>
        <w:rPr>
          <w:rFonts w:cs="Calibri"/>
          <w:color w:val="000000"/>
          <w:lang w:eastAsia="fr-FR"/>
        </w:rPr>
        <w:t>ș</w:t>
      </w:r>
      <w:r w:rsidRPr="00D1702D">
        <w:rPr>
          <w:rFonts w:cs="Calibri"/>
          <w:color w:val="000000"/>
          <w:lang w:eastAsia="fr-FR"/>
        </w:rPr>
        <w:t xml:space="preserve">i nu </w:t>
      </w:r>
      <w:r w:rsidRPr="00D1702D">
        <w:rPr>
          <w:rFonts w:cs="Calibri"/>
          <w:color w:val="000000"/>
          <w:lang w:eastAsia="fr-FR"/>
        </w:rPr>
        <w:lastRenderedPageBreak/>
        <w:t>notifică Autoritatea Contractantă de întârzierea transmiterii răspunsului la informa</w:t>
      </w:r>
      <w:r>
        <w:rPr>
          <w:rFonts w:cs="Calibri"/>
          <w:color w:val="000000"/>
          <w:lang w:eastAsia="fr-FR"/>
        </w:rPr>
        <w:t>ț</w:t>
      </w:r>
      <w:r w:rsidRPr="00D1702D">
        <w:rPr>
          <w:rFonts w:cs="Calibri"/>
          <w:color w:val="000000"/>
          <w:lang w:eastAsia="fr-FR"/>
        </w:rPr>
        <w:t xml:space="preserve">iile suplimentare, expertul SLINA- </w:t>
      </w:r>
      <w:r w:rsidR="00B47A94">
        <w:rPr>
          <w:rFonts w:cs="Calibri"/>
          <w:color w:val="000000"/>
          <w:lang w:eastAsia="fr-FR"/>
        </w:rPr>
        <w:t>CR</w:t>
      </w:r>
      <w:r w:rsidRPr="00D1702D">
        <w:rPr>
          <w:rFonts w:cs="Calibri"/>
          <w:color w:val="000000"/>
          <w:lang w:eastAsia="fr-FR"/>
        </w:rPr>
        <w:t xml:space="preserve">FIR va notifica beneficiarul cu privire la neacceptarea modificării propuse. </w:t>
      </w:r>
    </w:p>
    <w:p w14:paraId="03B04BDD" w14:textId="06167485" w:rsidR="004154E5" w:rsidRPr="00D1702D" w:rsidRDefault="004154E5" w:rsidP="004154E5">
      <w:pPr>
        <w:jc w:val="both"/>
        <w:rPr>
          <w:rFonts w:cs="Calibri"/>
          <w:color w:val="000000"/>
          <w:lang w:eastAsia="fr-FR"/>
        </w:rPr>
      </w:pPr>
      <w:r>
        <w:rPr>
          <w:rFonts w:cs="Calibri"/>
          <w:color w:val="000000"/>
          <w:lang w:eastAsia="fr-FR"/>
        </w:rPr>
        <w:t>Expertul</w:t>
      </w:r>
      <w:r w:rsidRPr="00D1702D">
        <w:rPr>
          <w:rFonts w:cs="Calibri"/>
          <w:color w:val="000000"/>
          <w:lang w:eastAsia="fr-FR"/>
        </w:rPr>
        <w:t xml:space="preserve"> SLINA-</w:t>
      </w:r>
      <w:r w:rsidR="00B47A94">
        <w:rPr>
          <w:rFonts w:cs="Calibri"/>
          <w:color w:val="000000"/>
          <w:lang w:eastAsia="fr-FR"/>
        </w:rPr>
        <w:t>CR</w:t>
      </w:r>
      <w:r w:rsidRPr="00D1702D">
        <w:rPr>
          <w:rFonts w:cs="Calibri"/>
          <w:color w:val="000000"/>
          <w:lang w:eastAsia="fr-FR"/>
        </w:rPr>
        <w:t xml:space="preserve">FIR va comunica beneficiarului </w:t>
      </w:r>
      <w:r>
        <w:rPr>
          <w:rFonts w:cs="Calibri"/>
          <w:color w:val="000000"/>
          <w:lang w:eastAsia="fr-FR"/>
        </w:rPr>
        <w:t>aprobarea</w:t>
      </w:r>
      <w:r w:rsidRPr="00D1702D">
        <w:rPr>
          <w:rFonts w:cs="Calibri"/>
          <w:color w:val="000000"/>
          <w:lang w:eastAsia="fr-FR"/>
        </w:rPr>
        <w:t xml:space="preserve"> sau neaprobarea modificărilor, prin intermediul versiunii originale a Notei de Aprobare/neaprobare care poartă numai semnătura Directorului </w:t>
      </w:r>
      <w:r w:rsidR="00B47A94">
        <w:rPr>
          <w:rFonts w:cs="Calibri"/>
          <w:color w:val="000000"/>
          <w:lang w:eastAsia="fr-FR"/>
        </w:rPr>
        <w:t>CR</w:t>
      </w:r>
      <w:r w:rsidRPr="00D1702D">
        <w:rPr>
          <w:rFonts w:cs="Calibri"/>
          <w:color w:val="000000"/>
          <w:lang w:eastAsia="fr-FR"/>
        </w:rPr>
        <w:t xml:space="preserve">FIR </w:t>
      </w:r>
      <w:r>
        <w:rPr>
          <w:rFonts w:cs="Calibri"/>
          <w:color w:val="000000"/>
          <w:lang w:eastAsia="fr-FR"/>
        </w:rPr>
        <w:t>ș</w:t>
      </w:r>
      <w:r w:rsidRPr="00D1702D">
        <w:rPr>
          <w:rFonts w:cs="Calibri"/>
          <w:color w:val="000000"/>
          <w:lang w:eastAsia="fr-FR"/>
        </w:rPr>
        <w:t>i care devine parte integrantă la Acordul – cadru de finan</w:t>
      </w:r>
      <w:r>
        <w:rPr>
          <w:rFonts w:cs="Calibri"/>
          <w:color w:val="000000"/>
          <w:lang w:eastAsia="fr-FR"/>
        </w:rPr>
        <w:t>ț</w:t>
      </w:r>
      <w:r w:rsidRPr="00D1702D">
        <w:rPr>
          <w:rFonts w:cs="Calibri"/>
          <w:color w:val="000000"/>
          <w:lang w:eastAsia="fr-FR"/>
        </w:rPr>
        <w:t>are.</w:t>
      </w:r>
      <w:r w:rsidRPr="00D1702D">
        <w:rPr>
          <w:rFonts w:cs="Calibri"/>
          <w:color w:val="000000"/>
        </w:rPr>
        <w:t xml:space="preserve"> Beneficiarul </w:t>
      </w:r>
      <w:r w:rsidRPr="00D1702D">
        <w:rPr>
          <w:rFonts w:cs="Calibri"/>
          <w:color w:val="000000"/>
          <w:lang w:eastAsia="fr-FR"/>
        </w:rPr>
        <w:t>va semna de luare la cuno</w:t>
      </w:r>
      <w:r>
        <w:rPr>
          <w:rFonts w:cs="Calibri"/>
          <w:color w:val="000000"/>
          <w:lang w:eastAsia="fr-FR"/>
        </w:rPr>
        <w:t>ș</w:t>
      </w:r>
      <w:r w:rsidRPr="00D1702D">
        <w:rPr>
          <w:rFonts w:cs="Calibri"/>
          <w:color w:val="000000"/>
          <w:lang w:eastAsia="fr-FR"/>
        </w:rPr>
        <w:t>tin</w:t>
      </w:r>
      <w:r>
        <w:rPr>
          <w:rFonts w:cs="Calibri"/>
          <w:color w:val="000000"/>
          <w:lang w:eastAsia="fr-FR"/>
        </w:rPr>
        <w:t>ț</w:t>
      </w:r>
      <w:r w:rsidRPr="00D1702D">
        <w:rPr>
          <w:rFonts w:cs="Calibri"/>
          <w:color w:val="000000"/>
          <w:lang w:eastAsia="fr-FR"/>
        </w:rPr>
        <w:t>ă</w:t>
      </w:r>
      <w:r>
        <w:rPr>
          <w:rFonts w:cs="Calibri"/>
          <w:color w:val="000000"/>
          <w:lang w:eastAsia="fr-FR"/>
        </w:rPr>
        <w:t xml:space="preserve"> cu semnătură electronică</w:t>
      </w:r>
      <w:r w:rsidRPr="00D1702D">
        <w:rPr>
          <w:rFonts w:cs="Calibri"/>
          <w:color w:val="000000"/>
          <w:lang w:eastAsia="fr-FR"/>
        </w:rPr>
        <w:t>.</w:t>
      </w:r>
    </w:p>
    <w:p w14:paraId="48D9F35F" w14:textId="77777777" w:rsidR="004154E5" w:rsidRPr="00D1702D" w:rsidRDefault="004154E5" w:rsidP="004154E5">
      <w:pPr>
        <w:jc w:val="both"/>
        <w:rPr>
          <w:rFonts w:cs="Calibri"/>
          <w:color w:val="000000"/>
          <w:lang w:eastAsia="fr-FR"/>
        </w:rPr>
      </w:pPr>
      <w:r w:rsidRPr="00D1702D">
        <w:rPr>
          <w:rFonts w:cs="Calibri"/>
          <w:b/>
          <w:color w:val="000000"/>
          <w:lang w:eastAsia="fr-FR"/>
        </w:rPr>
        <w:t>Modificarea Acordului – cadru de finan</w:t>
      </w:r>
      <w:r>
        <w:rPr>
          <w:rFonts w:cs="Calibri"/>
          <w:b/>
          <w:color w:val="000000"/>
          <w:lang w:eastAsia="fr-FR"/>
        </w:rPr>
        <w:t>ț</w:t>
      </w:r>
      <w:r w:rsidRPr="00D1702D">
        <w:rPr>
          <w:rFonts w:cs="Calibri"/>
          <w:b/>
          <w:color w:val="000000"/>
          <w:lang w:eastAsia="fr-FR"/>
        </w:rPr>
        <w:t>are prin Notificare privind modificarea Acordului – cadru de finan</w:t>
      </w:r>
      <w:r>
        <w:rPr>
          <w:rFonts w:cs="Calibri"/>
          <w:b/>
          <w:color w:val="000000"/>
          <w:lang w:eastAsia="fr-FR"/>
        </w:rPr>
        <w:t>ț</w:t>
      </w:r>
      <w:r w:rsidRPr="00D1702D">
        <w:rPr>
          <w:rFonts w:cs="Calibri"/>
          <w:b/>
          <w:color w:val="000000"/>
          <w:lang w:eastAsia="fr-FR"/>
        </w:rPr>
        <w:t>are/ Contractului de finan</w:t>
      </w:r>
      <w:r>
        <w:rPr>
          <w:rFonts w:cs="Calibri"/>
          <w:b/>
          <w:color w:val="000000"/>
          <w:lang w:eastAsia="fr-FR"/>
        </w:rPr>
        <w:t>ț</w:t>
      </w:r>
      <w:r w:rsidRPr="00D1702D">
        <w:rPr>
          <w:rFonts w:cs="Calibri"/>
          <w:b/>
          <w:color w:val="000000"/>
          <w:lang w:eastAsia="fr-FR"/>
        </w:rPr>
        <w:t>are (formular C3.3.10L)</w:t>
      </w:r>
      <w:r w:rsidRPr="00D1702D">
        <w:rPr>
          <w:rFonts w:cs="Calibri"/>
          <w:color w:val="000000"/>
          <w:lang w:eastAsia="fr-FR"/>
        </w:rPr>
        <w:t xml:space="preserve"> se realizează de către CRFIR în următoarele situa</w:t>
      </w:r>
      <w:r>
        <w:rPr>
          <w:rFonts w:cs="Calibri"/>
          <w:color w:val="000000"/>
          <w:lang w:eastAsia="fr-FR"/>
        </w:rPr>
        <w:t>ț</w:t>
      </w:r>
      <w:r w:rsidRPr="00D1702D">
        <w:rPr>
          <w:rFonts w:cs="Calibri"/>
          <w:color w:val="000000"/>
          <w:lang w:eastAsia="fr-FR"/>
        </w:rPr>
        <w:t>ii:</w:t>
      </w:r>
    </w:p>
    <w:p w14:paraId="6C5A5777" w14:textId="77777777" w:rsidR="004154E5" w:rsidRPr="00D1702D" w:rsidRDefault="004154E5" w:rsidP="004154E5">
      <w:pPr>
        <w:numPr>
          <w:ilvl w:val="0"/>
          <w:numId w:val="17"/>
        </w:numPr>
        <w:spacing w:after="0" w:line="240" w:lineRule="auto"/>
        <w:contextualSpacing/>
        <w:jc w:val="both"/>
        <w:rPr>
          <w:rFonts w:cs="Calibri"/>
          <w:color w:val="000000"/>
          <w:lang w:eastAsia="fr-FR"/>
        </w:rPr>
      </w:pPr>
      <w:r w:rsidRPr="00D1702D">
        <w:rPr>
          <w:rFonts w:cs="Calibri"/>
          <w:color w:val="000000"/>
          <w:lang w:eastAsia="fr-FR"/>
        </w:rPr>
        <w:t>Modificări ale legisla</w:t>
      </w:r>
      <w:r>
        <w:rPr>
          <w:rFonts w:cs="Calibri"/>
          <w:color w:val="000000"/>
          <w:lang w:eastAsia="fr-FR"/>
        </w:rPr>
        <w:t>ț</w:t>
      </w:r>
      <w:r w:rsidRPr="00D1702D">
        <w:rPr>
          <w:rFonts w:cs="Calibri"/>
          <w:color w:val="000000"/>
          <w:lang w:eastAsia="fr-FR"/>
        </w:rPr>
        <w:t>iei aplicabile (inclusiv modificări de P</w:t>
      </w:r>
      <w:r>
        <w:rPr>
          <w:rFonts w:cs="Calibri"/>
          <w:color w:val="000000"/>
          <w:lang w:eastAsia="fr-FR"/>
        </w:rPr>
        <w:t>S PAC</w:t>
      </w:r>
      <w:r w:rsidRPr="00D1702D">
        <w:rPr>
          <w:rFonts w:cs="Calibri"/>
          <w:color w:val="000000"/>
          <w:lang w:eastAsia="fr-FR"/>
        </w:rPr>
        <w:t>)/corelări cu legisla</w:t>
      </w:r>
      <w:r>
        <w:rPr>
          <w:rFonts w:cs="Calibri"/>
          <w:color w:val="000000"/>
          <w:lang w:eastAsia="fr-FR"/>
        </w:rPr>
        <w:t>ț</w:t>
      </w:r>
      <w:r w:rsidRPr="00D1702D">
        <w:rPr>
          <w:rFonts w:cs="Calibri"/>
          <w:color w:val="000000"/>
          <w:lang w:eastAsia="fr-FR"/>
        </w:rPr>
        <w:t>ia relevantă (inclusiv recomandări ale misiunilor de audit)/simplificări care au impact asupra prevederilor Acordului – cadru de finan</w:t>
      </w:r>
      <w:r>
        <w:rPr>
          <w:rFonts w:cs="Calibri"/>
          <w:color w:val="000000"/>
          <w:lang w:eastAsia="fr-FR"/>
        </w:rPr>
        <w:t>ț</w:t>
      </w:r>
      <w:r w:rsidRPr="00D1702D">
        <w:rPr>
          <w:rFonts w:cs="Calibri"/>
          <w:color w:val="000000"/>
          <w:lang w:eastAsia="fr-FR"/>
        </w:rPr>
        <w:t>are;</w:t>
      </w:r>
    </w:p>
    <w:p w14:paraId="60DA718E" w14:textId="77777777" w:rsidR="004154E5" w:rsidRPr="00D1702D" w:rsidRDefault="004154E5" w:rsidP="004154E5">
      <w:pPr>
        <w:numPr>
          <w:ilvl w:val="0"/>
          <w:numId w:val="17"/>
        </w:numPr>
        <w:spacing w:after="0" w:line="240" w:lineRule="auto"/>
        <w:contextualSpacing/>
        <w:jc w:val="both"/>
        <w:rPr>
          <w:rFonts w:cs="Calibri"/>
          <w:color w:val="000000"/>
          <w:lang w:eastAsia="fr-FR"/>
        </w:rPr>
      </w:pPr>
      <w:r w:rsidRPr="00D1702D">
        <w:rPr>
          <w:rFonts w:cs="Calibri"/>
          <w:color w:val="000000"/>
          <w:lang w:eastAsia="fr-FR"/>
        </w:rPr>
        <w:t>Modificări sau corelări procedurale, inclusiv actualizarea anexelor/prevederilor generale ale Acordului – cadru de finan</w:t>
      </w:r>
      <w:r>
        <w:rPr>
          <w:rFonts w:cs="Calibri"/>
          <w:color w:val="000000"/>
          <w:lang w:eastAsia="fr-FR"/>
        </w:rPr>
        <w:t>ț</w:t>
      </w:r>
      <w:r w:rsidRPr="00D1702D">
        <w:rPr>
          <w:rFonts w:cs="Calibri"/>
          <w:color w:val="000000"/>
          <w:lang w:eastAsia="fr-FR"/>
        </w:rPr>
        <w:t>are.</w:t>
      </w:r>
    </w:p>
    <w:p w14:paraId="37434235"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Beneficiarul are obliga</w:t>
      </w:r>
      <w:r>
        <w:rPr>
          <w:rFonts w:cs="Calibri"/>
          <w:color w:val="000000"/>
          <w:lang w:eastAsia="fr-FR"/>
        </w:rPr>
        <w:t>ț</w:t>
      </w:r>
      <w:r w:rsidRPr="00D1702D">
        <w:rPr>
          <w:rFonts w:cs="Calibri"/>
          <w:color w:val="000000"/>
          <w:lang w:eastAsia="fr-FR"/>
        </w:rPr>
        <w:t xml:space="preserve">ia de se conforma modificărilor comunicate de CRFIR, </w:t>
      </w:r>
      <w:bookmarkStart w:id="214" w:name="_Hlk168861975"/>
      <w:r w:rsidRPr="00D1702D">
        <w:rPr>
          <w:rFonts w:cs="Calibri"/>
          <w:color w:val="000000"/>
          <w:lang w:eastAsia="fr-FR"/>
        </w:rPr>
        <w:t xml:space="preserve">data intrării în vigoare a modificărilor fiind data </w:t>
      </w:r>
      <w:r>
        <w:rPr>
          <w:rFonts w:cs="Calibri"/>
          <w:color w:val="000000"/>
          <w:lang w:eastAsia="fr-FR"/>
        </w:rPr>
        <w:t>încărcării în platformă a Notificării (C3.3.10L) de către CRFIR</w:t>
      </w:r>
      <w:bookmarkEnd w:id="214"/>
      <w:r>
        <w:rPr>
          <w:rFonts w:cs="Calibri"/>
          <w:color w:val="000000"/>
          <w:lang w:eastAsia="fr-FR"/>
        </w:rPr>
        <w:t>.</w:t>
      </w:r>
    </w:p>
    <w:p w14:paraId="2A4FBB21" w14:textId="77777777" w:rsidR="004154E5" w:rsidRDefault="004154E5" w:rsidP="004154E5">
      <w:pPr>
        <w:spacing w:before="120" w:after="120"/>
        <w:jc w:val="both"/>
        <w:rPr>
          <w:rFonts w:cs="Calibri"/>
          <w:color w:val="000000"/>
          <w:lang w:eastAsia="fr-FR"/>
        </w:rPr>
      </w:pPr>
    </w:p>
    <w:p w14:paraId="4FCAAC97" w14:textId="77777777" w:rsidR="004154E5" w:rsidRPr="00D1702D" w:rsidRDefault="004154E5" w:rsidP="004154E5">
      <w:pPr>
        <w:pStyle w:val="NoSpacing"/>
        <w:pBdr>
          <w:top w:val="single" w:sz="4" w:space="1" w:color="auto"/>
        </w:pBdr>
        <w:jc w:val="both"/>
        <w:outlineLvl w:val="0"/>
        <w:rPr>
          <w:b/>
          <w:lang w:val="ro-RO"/>
        </w:rPr>
      </w:pPr>
      <w:bookmarkStart w:id="215" w:name="_Toc174451362"/>
      <w:bookmarkStart w:id="216" w:name="_Toc174453232"/>
      <w:bookmarkStart w:id="217" w:name="_Toc181611020"/>
      <w:r w:rsidRPr="00D1702D">
        <w:rPr>
          <w:b/>
          <w:lang w:val="ro-RO"/>
        </w:rPr>
        <w:t>3.</w:t>
      </w:r>
      <w:r>
        <w:rPr>
          <w:b/>
          <w:lang w:val="ro-RO"/>
        </w:rPr>
        <w:t>3</w:t>
      </w:r>
      <w:r w:rsidRPr="00D1702D">
        <w:rPr>
          <w:b/>
          <w:lang w:val="ro-RO"/>
        </w:rPr>
        <w:t>.2 MODIFICAREA CONTRACTELOR DE FINAN</w:t>
      </w:r>
      <w:r>
        <w:rPr>
          <w:b/>
          <w:lang w:val="ro-RO"/>
        </w:rPr>
        <w:t>Ț</w:t>
      </w:r>
      <w:r w:rsidRPr="00D1702D">
        <w:rPr>
          <w:b/>
          <w:lang w:val="ro-RO"/>
        </w:rPr>
        <w:t>ARE</w:t>
      </w:r>
      <w:bookmarkEnd w:id="215"/>
      <w:bookmarkEnd w:id="216"/>
      <w:bookmarkEnd w:id="217"/>
    </w:p>
    <w:p w14:paraId="2D4C0143"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Contractul de finan</w:t>
      </w:r>
      <w:r>
        <w:rPr>
          <w:rFonts w:cs="Calibri"/>
          <w:color w:val="000000"/>
          <w:lang w:eastAsia="fr-FR"/>
        </w:rPr>
        <w:t>ț</w:t>
      </w:r>
      <w:r w:rsidRPr="00D1702D">
        <w:rPr>
          <w:rFonts w:cs="Calibri"/>
          <w:color w:val="000000"/>
          <w:lang w:eastAsia="fr-FR"/>
        </w:rPr>
        <w:t xml:space="preserve">are, semnat de Autoritatea Contractantă </w:t>
      </w:r>
      <w:r>
        <w:rPr>
          <w:rFonts w:cs="Calibri"/>
          <w:color w:val="000000"/>
          <w:lang w:eastAsia="fr-FR"/>
        </w:rPr>
        <w:t>ș</w:t>
      </w:r>
      <w:r w:rsidRPr="00D1702D">
        <w:rPr>
          <w:rFonts w:cs="Calibri"/>
          <w:color w:val="000000"/>
          <w:lang w:eastAsia="fr-FR"/>
        </w:rPr>
        <w:t>i de către beneficiar, poate fi modificat în conformitate cu dispozi</w:t>
      </w:r>
      <w:r>
        <w:rPr>
          <w:rFonts w:cs="Calibri"/>
          <w:color w:val="000000"/>
          <w:lang w:eastAsia="fr-FR"/>
        </w:rPr>
        <w:t>ț</w:t>
      </w:r>
      <w:r w:rsidRPr="00D1702D">
        <w:rPr>
          <w:rFonts w:cs="Calibri"/>
          <w:color w:val="000000"/>
          <w:lang w:eastAsia="fr-FR"/>
        </w:rPr>
        <w:t xml:space="preserve">iile </w:t>
      </w:r>
      <w:r w:rsidRPr="007374BB">
        <w:rPr>
          <w:rFonts w:cs="Calibri"/>
          <w:color w:val="000000"/>
          <w:lang w:eastAsia="fr-FR"/>
        </w:rPr>
        <w:t>Anex</w:t>
      </w:r>
      <w:r>
        <w:rPr>
          <w:rFonts w:cs="Calibri"/>
          <w:color w:val="000000"/>
          <w:lang w:eastAsia="fr-FR"/>
        </w:rPr>
        <w:t>ei</w:t>
      </w:r>
      <w:r w:rsidRPr="007374BB">
        <w:rPr>
          <w:rFonts w:cs="Calibri"/>
          <w:color w:val="000000"/>
          <w:lang w:eastAsia="fr-FR"/>
        </w:rPr>
        <w:t xml:space="preserve"> I – Prevederi generale</w:t>
      </w:r>
      <w:r w:rsidRPr="00D1702D">
        <w:rPr>
          <w:rFonts w:cs="Calibri"/>
          <w:color w:val="000000"/>
          <w:lang w:eastAsia="fr-FR"/>
        </w:rPr>
        <w:t>.</w:t>
      </w:r>
    </w:p>
    <w:p w14:paraId="57D92A1A" w14:textId="77777777" w:rsidR="004154E5" w:rsidRPr="00D1702D" w:rsidRDefault="004154E5" w:rsidP="004154E5">
      <w:pPr>
        <w:jc w:val="both"/>
        <w:rPr>
          <w:rFonts w:cs="Calibri"/>
          <w:color w:val="000000"/>
          <w:lang w:eastAsia="fr-FR"/>
        </w:rPr>
      </w:pPr>
      <w:r w:rsidRPr="00D1702D">
        <w:rPr>
          <w:rFonts w:cs="Calibri"/>
          <w:color w:val="000000"/>
          <w:lang w:eastAsia="fr-FR"/>
        </w:rPr>
        <w:t>Modificările Contractului de finan</w:t>
      </w:r>
      <w:r>
        <w:rPr>
          <w:rFonts w:cs="Calibri"/>
          <w:color w:val="000000"/>
          <w:lang w:eastAsia="fr-FR"/>
        </w:rPr>
        <w:t>ț</w:t>
      </w:r>
      <w:r w:rsidRPr="00D1702D">
        <w:rPr>
          <w:rFonts w:cs="Calibri"/>
          <w:color w:val="000000"/>
          <w:lang w:eastAsia="fr-FR"/>
        </w:rPr>
        <w:t>are (C1.1L) se pot realiza prin:</w:t>
      </w:r>
    </w:p>
    <w:p w14:paraId="4130FB37" w14:textId="77777777" w:rsidR="004154E5" w:rsidRPr="00D1702D" w:rsidRDefault="004154E5" w:rsidP="004154E5">
      <w:pPr>
        <w:numPr>
          <w:ilvl w:val="0"/>
          <w:numId w:val="16"/>
        </w:numPr>
        <w:spacing w:after="0" w:line="240" w:lineRule="auto"/>
        <w:contextualSpacing/>
        <w:jc w:val="both"/>
        <w:rPr>
          <w:rFonts w:cs="Calibri"/>
          <w:color w:val="000000"/>
          <w:lang w:eastAsia="fr-FR"/>
        </w:rPr>
      </w:pPr>
      <w:r w:rsidRPr="00D1702D">
        <w:rPr>
          <w:rFonts w:cs="Calibri"/>
          <w:color w:val="000000"/>
          <w:lang w:eastAsia="fr-FR"/>
        </w:rPr>
        <w:t>Act adi</w:t>
      </w:r>
      <w:r>
        <w:rPr>
          <w:rFonts w:cs="Calibri"/>
          <w:color w:val="000000"/>
          <w:lang w:eastAsia="fr-FR"/>
        </w:rPr>
        <w:t>ț</w:t>
      </w:r>
      <w:r w:rsidRPr="00D1702D">
        <w:rPr>
          <w:rFonts w:cs="Calibri"/>
          <w:color w:val="000000"/>
          <w:lang w:eastAsia="fr-FR"/>
        </w:rPr>
        <w:t>ional (formular C3.3.4L) – aprobat la nivelul CRFIR;</w:t>
      </w:r>
    </w:p>
    <w:p w14:paraId="0F2249AC" w14:textId="2680B742" w:rsidR="004154E5" w:rsidRPr="00D1702D" w:rsidRDefault="004154E5" w:rsidP="004154E5">
      <w:pPr>
        <w:numPr>
          <w:ilvl w:val="0"/>
          <w:numId w:val="16"/>
        </w:numPr>
        <w:spacing w:after="0" w:line="240" w:lineRule="auto"/>
        <w:contextualSpacing/>
        <w:jc w:val="both"/>
        <w:rPr>
          <w:rFonts w:cs="Calibri"/>
          <w:color w:val="000000"/>
          <w:lang w:eastAsia="fr-FR"/>
        </w:rPr>
      </w:pPr>
      <w:r w:rsidRPr="00D1702D">
        <w:rPr>
          <w:rFonts w:cs="Calibri"/>
          <w:color w:val="000000"/>
          <w:lang w:eastAsia="fr-FR"/>
        </w:rPr>
        <w:t>Notă de aprobare/neaprobare privind modificarea Contractului de finan</w:t>
      </w:r>
      <w:r>
        <w:rPr>
          <w:rFonts w:cs="Calibri"/>
          <w:color w:val="000000"/>
          <w:lang w:eastAsia="fr-FR"/>
        </w:rPr>
        <w:t>ț</w:t>
      </w:r>
      <w:r w:rsidRPr="00D1702D">
        <w:rPr>
          <w:rFonts w:cs="Calibri"/>
          <w:color w:val="000000"/>
          <w:lang w:eastAsia="fr-FR"/>
        </w:rPr>
        <w:t xml:space="preserve">are (formular C3.2.2L) – încheiată la nivelul </w:t>
      </w:r>
      <w:r w:rsidR="00B47A94">
        <w:rPr>
          <w:rFonts w:cs="Calibri"/>
          <w:color w:val="000000"/>
          <w:lang w:eastAsia="fr-FR"/>
        </w:rPr>
        <w:t>CR</w:t>
      </w:r>
      <w:r w:rsidRPr="00D1702D">
        <w:rPr>
          <w:rFonts w:cs="Calibri"/>
          <w:color w:val="000000"/>
          <w:lang w:eastAsia="fr-FR"/>
        </w:rPr>
        <w:t>FIR;</w:t>
      </w:r>
    </w:p>
    <w:p w14:paraId="3170F30C" w14:textId="77777777" w:rsidR="004154E5" w:rsidRPr="00D1702D" w:rsidRDefault="004154E5" w:rsidP="004154E5">
      <w:pPr>
        <w:numPr>
          <w:ilvl w:val="0"/>
          <w:numId w:val="16"/>
        </w:numPr>
        <w:spacing w:after="0" w:line="240" w:lineRule="auto"/>
        <w:contextualSpacing/>
        <w:jc w:val="both"/>
        <w:rPr>
          <w:rFonts w:cs="Calibri"/>
          <w:color w:val="000000"/>
          <w:lang w:eastAsia="fr-FR"/>
        </w:rPr>
      </w:pPr>
      <w:r w:rsidRPr="00D1702D">
        <w:rPr>
          <w:rFonts w:cs="Calibri"/>
          <w:color w:val="000000"/>
          <w:lang w:eastAsia="fr-FR"/>
        </w:rPr>
        <w:t>Notificare privind modificarea Acordului – cadru de finan</w:t>
      </w:r>
      <w:r>
        <w:rPr>
          <w:rFonts w:cs="Calibri"/>
          <w:color w:val="000000"/>
          <w:lang w:eastAsia="fr-FR"/>
        </w:rPr>
        <w:t>ț</w:t>
      </w:r>
      <w:r w:rsidRPr="00D1702D">
        <w:rPr>
          <w:rFonts w:cs="Calibri"/>
          <w:color w:val="000000"/>
          <w:lang w:eastAsia="fr-FR"/>
        </w:rPr>
        <w:t>are/Contractului de finan</w:t>
      </w:r>
      <w:r>
        <w:rPr>
          <w:rFonts w:cs="Calibri"/>
          <w:color w:val="000000"/>
          <w:lang w:eastAsia="fr-FR"/>
        </w:rPr>
        <w:t>ț</w:t>
      </w:r>
      <w:r w:rsidRPr="00D1702D">
        <w:rPr>
          <w:rFonts w:cs="Calibri"/>
          <w:color w:val="000000"/>
          <w:lang w:eastAsia="fr-FR"/>
        </w:rPr>
        <w:t xml:space="preserve">are (formular C3.3.10L) – elaborată </w:t>
      </w:r>
      <w:r>
        <w:rPr>
          <w:rFonts w:cs="Calibri"/>
          <w:color w:val="000000"/>
          <w:lang w:eastAsia="fr-FR"/>
        </w:rPr>
        <w:t>ș</w:t>
      </w:r>
      <w:r w:rsidRPr="00D1702D">
        <w:rPr>
          <w:rFonts w:cs="Calibri"/>
          <w:color w:val="000000"/>
          <w:lang w:eastAsia="fr-FR"/>
        </w:rPr>
        <w:t>i transmisă de către CRFIR.</w:t>
      </w:r>
    </w:p>
    <w:p w14:paraId="5528E99A" w14:textId="77777777" w:rsidR="004154E5" w:rsidRPr="00D1702D" w:rsidRDefault="004154E5" w:rsidP="004154E5">
      <w:pPr>
        <w:ind w:left="720"/>
        <w:contextualSpacing/>
        <w:jc w:val="both"/>
        <w:rPr>
          <w:rFonts w:cs="Calibri"/>
          <w:color w:val="000000"/>
          <w:lang w:eastAsia="fr-FR"/>
        </w:rPr>
      </w:pPr>
    </w:p>
    <w:p w14:paraId="1D969569" w14:textId="77777777" w:rsidR="004154E5" w:rsidRPr="00D1702D" w:rsidRDefault="004154E5" w:rsidP="004154E5">
      <w:pPr>
        <w:jc w:val="both"/>
        <w:rPr>
          <w:rFonts w:cs="Calibri"/>
          <w:color w:val="000000"/>
          <w:lang w:eastAsia="fr-FR"/>
        </w:rPr>
      </w:pPr>
      <w:r w:rsidRPr="00D1702D">
        <w:rPr>
          <w:rFonts w:cs="Calibri"/>
          <w:b/>
          <w:color w:val="000000"/>
          <w:lang w:eastAsia="fr-FR"/>
        </w:rPr>
        <w:t>Actele Adi</w:t>
      </w:r>
      <w:r>
        <w:rPr>
          <w:rFonts w:cs="Calibri"/>
          <w:b/>
          <w:color w:val="000000"/>
          <w:lang w:eastAsia="fr-FR"/>
        </w:rPr>
        <w:t>ț</w:t>
      </w:r>
      <w:r w:rsidRPr="00D1702D">
        <w:rPr>
          <w:rFonts w:cs="Calibri"/>
          <w:b/>
          <w:color w:val="000000"/>
          <w:lang w:eastAsia="fr-FR"/>
        </w:rPr>
        <w:t>ionale</w:t>
      </w:r>
      <w:r w:rsidRPr="00D1702D">
        <w:rPr>
          <w:rFonts w:cs="Calibri"/>
          <w:color w:val="000000"/>
          <w:lang w:eastAsia="fr-FR"/>
        </w:rPr>
        <w:t xml:space="preserve"> se întocmesc la nivelul CRFIR </w:t>
      </w:r>
      <w:r>
        <w:rPr>
          <w:rFonts w:cs="Calibri"/>
          <w:color w:val="000000"/>
          <w:lang w:eastAsia="fr-FR"/>
        </w:rPr>
        <w:t>ș</w:t>
      </w:r>
      <w:r w:rsidRPr="00D1702D">
        <w:rPr>
          <w:rFonts w:cs="Calibri"/>
          <w:color w:val="000000"/>
          <w:lang w:eastAsia="fr-FR"/>
        </w:rPr>
        <w:t>i se aprobă de către Directorul General Adjunct CRFIR.</w:t>
      </w:r>
    </w:p>
    <w:p w14:paraId="4003ABDD" w14:textId="77777777" w:rsidR="004154E5" w:rsidRPr="00D1702D" w:rsidRDefault="004154E5" w:rsidP="004154E5">
      <w:pPr>
        <w:jc w:val="both"/>
        <w:rPr>
          <w:rFonts w:cs="Calibri"/>
          <w:color w:val="000000"/>
          <w:lang w:eastAsia="fr-FR"/>
        </w:rPr>
      </w:pPr>
      <w:r w:rsidRPr="00D1702D">
        <w:rPr>
          <w:rFonts w:cs="Calibri"/>
          <w:b/>
          <w:color w:val="000000"/>
          <w:lang w:eastAsia="fr-FR"/>
        </w:rPr>
        <w:t>Cazurile care fac obiectul modificării Contractului de finan</w:t>
      </w:r>
      <w:r>
        <w:rPr>
          <w:rFonts w:cs="Calibri"/>
          <w:b/>
          <w:color w:val="000000"/>
          <w:lang w:eastAsia="fr-FR"/>
        </w:rPr>
        <w:t>ț</w:t>
      </w:r>
      <w:r w:rsidRPr="00D1702D">
        <w:rPr>
          <w:rFonts w:cs="Calibri"/>
          <w:b/>
          <w:color w:val="000000"/>
          <w:lang w:eastAsia="fr-FR"/>
        </w:rPr>
        <w:t>are (C1.1L) prin Act adi</w:t>
      </w:r>
      <w:r>
        <w:rPr>
          <w:rFonts w:cs="Calibri"/>
          <w:b/>
          <w:color w:val="000000"/>
          <w:lang w:eastAsia="fr-FR"/>
        </w:rPr>
        <w:t>ț</w:t>
      </w:r>
      <w:r w:rsidRPr="00D1702D">
        <w:rPr>
          <w:rFonts w:cs="Calibri"/>
          <w:b/>
          <w:color w:val="000000"/>
          <w:lang w:eastAsia="fr-FR"/>
        </w:rPr>
        <w:t>ional sunt următoarele</w:t>
      </w:r>
      <w:r w:rsidRPr="00D1702D">
        <w:rPr>
          <w:rFonts w:cs="Calibri"/>
          <w:color w:val="000000"/>
          <w:lang w:eastAsia="fr-FR"/>
        </w:rPr>
        <w:t>:</w:t>
      </w:r>
    </w:p>
    <w:p w14:paraId="67E5189F" w14:textId="77777777" w:rsidR="004154E5" w:rsidRPr="00D1702D" w:rsidRDefault="004154E5" w:rsidP="004154E5">
      <w:pPr>
        <w:pStyle w:val="ListParagraph"/>
        <w:numPr>
          <w:ilvl w:val="0"/>
          <w:numId w:val="19"/>
        </w:numPr>
        <w:spacing w:after="0" w:line="240" w:lineRule="auto"/>
        <w:jc w:val="both"/>
        <w:rPr>
          <w:rFonts w:cs="Calibri"/>
          <w:color w:val="000000"/>
          <w:lang w:eastAsia="fr-FR"/>
        </w:rPr>
      </w:pPr>
      <w:r w:rsidRPr="00D1702D">
        <w:rPr>
          <w:rFonts w:cs="Calibri"/>
          <w:color w:val="000000"/>
          <w:lang w:eastAsia="fr-FR"/>
        </w:rPr>
        <w:t>Modificarea valorii totale a Contractului de finan</w:t>
      </w:r>
      <w:r>
        <w:rPr>
          <w:rFonts w:cs="Calibri"/>
          <w:color w:val="000000"/>
          <w:lang w:eastAsia="fr-FR"/>
        </w:rPr>
        <w:t>ț</w:t>
      </w:r>
      <w:r w:rsidRPr="00D1702D">
        <w:rPr>
          <w:rFonts w:cs="Calibri"/>
          <w:color w:val="000000"/>
          <w:lang w:eastAsia="fr-FR"/>
        </w:rPr>
        <w:t>are, conform Anexei I din Acordul Cadru;</w:t>
      </w:r>
    </w:p>
    <w:p w14:paraId="5AEE75B6" w14:textId="77777777" w:rsidR="004154E5" w:rsidRPr="00D1702D" w:rsidRDefault="004154E5" w:rsidP="004154E5">
      <w:pPr>
        <w:numPr>
          <w:ilvl w:val="0"/>
          <w:numId w:val="19"/>
        </w:numPr>
        <w:spacing w:after="0" w:line="240" w:lineRule="auto"/>
        <w:contextualSpacing/>
        <w:jc w:val="both"/>
        <w:rPr>
          <w:rFonts w:cs="Calibri"/>
          <w:color w:val="000000"/>
          <w:lang w:eastAsia="fr-FR"/>
        </w:rPr>
      </w:pPr>
      <w:r w:rsidRPr="00D1702D">
        <w:rPr>
          <w:rFonts w:cs="Calibri"/>
          <w:color w:val="000000"/>
          <w:lang w:eastAsia="fr-FR"/>
        </w:rPr>
        <w:t>Rectificarea bugetului prin dezangajare din valoarea eligibilă nerambursabilă în urma efectuării de modificări financiare:</w:t>
      </w:r>
    </w:p>
    <w:p w14:paraId="09269AD1" w14:textId="77777777" w:rsidR="004154E5" w:rsidRPr="00D1702D" w:rsidRDefault="004154E5" w:rsidP="004154E5">
      <w:pPr>
        <w:numPr>
          <w:ilvl w:val="0"/>
          <w:numId w:val="18"/>
        </w:numPr>
        <w:spacing w:after="0" w:line="240" w:lineRule="auto"/>
        <w:ind w:left="1134"/>
        <w:contextualSpacing/>
        <w:jc w:val="both"/>
        <w:rPr>
          <w:rFonts w:cs="Calibri"/>
          <w:color w:val="000000"/>
          <w:lang w:eastAsia="fr-FR"/>
        </w:rPr>
      </w:pPr>
      <w:r w:rsidRPr="00D1702D">
        <w:rPr>
          <w:rFonts w:cs="Calibri"/>
          <w:color w:val="000000"/>
          <w:lang w:eastAsia="fr-FR"/>
        </w:rPr>
        <w:t>pentru dezangajarea unor sume estimate a fi neutilizate înainte de finalizarea Contractului de finan</w:t>
      </w:r>
      <w:r>
        <w:rPr>
          <w:rFonts w:cs="Calibri"/>
          <w:color w:val="000000"/>
          <w:lang w:eastAsia="fr-FR"/>
        </w:rPr>
        <w:t>ț</w:t>
      </w:r>
      <w:r w:rsidRPr="00D1702D">
        <w:rPr>
          <w:rFonts w:cs="Calibri"/>
          <w:color w:val="000000"/>
          <w:lang w:eastAsia="fr-FR"/>
        </w:rPr>
        <w:t>are;</w:t>
      </w:r>
    </w:p>
    <w:p w14:paraId="290DF348" w14:textId="77777777" w:rsidR="004154E5" w:rsidRPr="00D1702D" w:rsidRDefault="004154E5" w:rsidP="004154E5">
      <w:pPr>
        <w:numPr>
          <w:ilvl w:val="0"/>
          <w:numId w:val="18"/>
        </w:numPr>
        <w:spacing w:after="0" w:line="240" w:lineRule="auto"/>
        <w:ind w:left="1134"/>
        <w:contextualSpacing/>
        <w:jc w:val="both"/>
        <w:rPr>
          <w:rFonts w:cs="Calibri"/>
          <w:color w:val="000000"/>
          <w:lang w:eastAsia="fr-FR"/>
        </w:rPr>
      </w:pPr>
      <w:r w:rsidRPr="00D1702D">
        <w:rPr>
          <w:rFonts w:cs="Calibri"/>
          <w:color w:val="000000"/>
          <w:lang w:eastAsia="fr-FR"/>
        </w:rPr>
        <w:t xml:space="preserve">ca urmare a retragerii unor sume stabilite în urma evaluării implementării SDL, realizată de către AM – </w:t>
      </w:r>
      <w:r>
        <w:rPr>
          <w:rFonts w:cs="Calibri"/>
          <w:color w:val="000000"/>
          <w:lang w:eastAsia="fr-FR"/>
        </w:rPr>
        <w:t>PS</w:t>
      </w:r>
      <w:r w:rsidRPr="00D1702D">
        <w:rPr>
          <w:rFonts w:cs="Calibri"/>
          <w:color w:val="000000"/>
          <w:lang w:eastAsia="fr-FR"/>
        </w:rPr>
        <w:t xml:space="preserve">.  În cazul în care reducerea aplicată de către DGDR - AM </w:t>
      </w:r>
      <w:r>
        <w:rPr>
          <w:rFonts w:cs="Calibri"/>
          <w:color w:val="000000"/>
          <w:lang w:eastAsia="fr-FR"/>
        </w:rPr>
        <w:t>PS</w:t>
      </w:r>
      <w:r w:rsidRPr="00D1702D">
        <w:rPr>
          <w:rFonts w:cs="Calibri"/>
          <w:color w:val="000000"/>
          <w:lang w:eastAsia="fr-FR"/>
        </w:rPr>
        <w:t xml:space="preserve"> este mai mare decât suma disponibilă pentru Contract</w:t>
      </w:r>
      <w:r>
        <w:rPr>
          <w:rFonts w:cs="Calibri"/>
          <w:color w:val="000000"/>
          <w:lang w:eastAsia="fr-FR"/>
        </w:rPr>
        <w:t>ul</w:t>
      </w:r>
      <w:r w:rsidRPr="00D1702D">
        <w:rPr>
          <w:rFonts w:cs="Calibri"/>
          <w:color w:val="000000"/>
          <w:lang w:eastAsia="fr-FR"/>
        </w:rPr>
        <w:t xml:space="preserve"> ulterio</w:t>
      </w:r>
      <w:r>
        <w:rPr>
          <w:rFonts w:cs="Calibri"/>
          <w:color w:val="000000"/>
          <w:lang w:eastAsia="fr-FR"/>
        </w:rPr>
        <w:t>r</w:t>
      </w:r>
      <w:r w:rsidRPr="00D1702D">
        <w:rPr>
          <w:rFonts w:cs="Calibri"/>
          <w:color w:val="000000"/>
          <w:lang w:eastAsia="fr-FR"/>
        </w:rPr>
        <w:t xml:space="preserve">, se va recupera corespunzător </w:t>
      </w:r>
      <w:r>
        <w:rPr>
          <w:rFonts w:cs="Calibri"/>
          <w:color w:val="000000"/>
          <w:lang w:eastAsia="fr-FR"/>
        </w:rPr>
        <w:t>ș</w:t>
      </w:r>
      <w:r w:rsidRPr="00D1702D">
        <w:rPr>
          <w:rFonts w:cs="Calibri"/>
          <w:color w:val="000000"/>
          <w:lang w:eastAsia="fr-FR"/>
        </w:rPr>
        <w:t>i valoarea avansului acordat anterior, dacă acesta nu se mai încadrează în cuantumul de maximum 50% din valoarea Contractului de finan</w:t>
      </w:r>
      <w:r>
        <w:rPr>
          <w:rFonts w:cs="Calibri"/>
          <w:color w:val="000000"/>
          <w:lang w:eastAsia="fr-FR"/>
        </w:rPr>
        <w:t>ț</w:t>
      </w:r>
      <w:r w:rsidRPr="00D1702D">
        <w:rPr>
          <w:rFonts w:cs="Calibri"/>
          <w:color w:val="000000"/>
          <w:lang w:eastAsia="fr-FR"/>
        </w:rPr>
        <w:t>are;</w:t>
      </w:r>
    </w:p>
    <w:p w14:paraId="173AE335" w14:textId="690CA633" w:rsidR="004154E5" w:rsidRPr="004B1ADB" w:rsidRDefault="004154E5" w:rsidP="00BF0373">
      <w:pPr>
        <w:numPr>
          <w:ilvl w:val="0"/>
          <w:numId w:val="18"/>
        </w:numPr>
        <w:spacing w:after="0" w:line="240" w:lineRule="auto"/>
        <w:ind w:left="1134"/>
        <w:contextualSpacing/>
        <w:jc w:val="both"/>
        <w:rPr>
          <w:rFonts w:cs="Calibri"/>
          <w:color w:val="000000"/>
          <w:lang w:eastAsia="fr-FR"/>
        </w:rPr>
      </w:pPr>
      <w:r w:rsidRPr="00D1702D">
        <w:rPr>
          <w:rFonts w:cs="Calibri"/>
          <w:color w:val="000000"/>
          <w:lang w:eastAsia="fr-FR"/>
        </w:rPr>
        <w:lastRenderedPageBreak/>
        <w:t>alte situa</w:t>
      </w:r>
      <w:r>
        <w:rPr>
          <w:rFonts w:cs="Calibri"/>
          <w:color w:val="000000"/>
          <w:lang w:eastAsia="fr-FR"/>
        </w:rPr>
        <w:t>ț</w:t>
      </w:r>
      <w:r w:rsidRPr="00D1702D">
        <w:rPr>
          <w:rFonts w:cs="Calibri"/>
          <w:color w:val="000000"/>
          <w:lang w:eastAsia="fr-FR"/>
        </w:rPr>
        <w:t>ii temeinic justificate care impun diminuarea bugetului Contractului de finan</w:t>
      </w:r>
      <w:r>
        <w:rPr>
          <w:rFonts w:cs="Calibri"/>
          <w:color w:val="000000"/>
          <w:lang w:eastAsia="fr-FR"/>
        </w:rPr>
        <w:t>ț</w:t>
      </w:r>
      <w:r w:rsidRPr="00D1702D">
        <w:rPr>
          <w:rFonts w:cs="Calibri"/>
          <w:color w:val="000000"/>
          <w:lang w:eastAsia="fr-FR"/>
        </w:rPr>
        <w:t>are</w:t>
      </w:r>
      <w:r w:rsidR="004B1ADB">
        <w:rPr>
          <w:rFonts w:cs="Calibri"/>
          <w:color w:val="000000"/>
          <w:lang w:eastAsia="fr-FR"/>
        </w:rPr>
        <w:t xml:space="preserve"> (de ex. – </w:t>
      </w:r>
      <w:r w:rsidR="004B1ADB" w:rsidRPr="004B1ADB">
        <w:rPr>
          <w:rFonts w:cs="Calibri"/>
          <w:color w:val="000000"/>
          <w:lang w:eastAsia="fr-FR"/>
        </w:rPr>
        <w:t>în urma dezangajărilor aplicate fie în urma Neavizării sau Avizării parțiale trimestriale a activității GAL de către AM PS, fie prin aplicarea penalizării de 1% în cazul nerespectării Graficului de eșalonare a plăților</w:t>
      </w:r>
      <w:r w:rsidR="004B1ADB">
        <w:rPr>
          <w:rFonts w:cs="Calibri"/>
          <w:color w:val="000000"/>
          <w:lang w:eastAsia="fr-FR"/>
        </w:rPr>
        <w:t>)</w:t>
      </w:r>
      <w:r w:rsidRPr="004B1ADB">
        <w:rPr>
          <w:rFonts w:cs="Calibri"/>
          <w:color w:val="000000"/>
          <w:lang w:eastAsia="fr-FR"/>
        </w:rPr>
        <w:t>.</w:t>
      </w:r>
    </w:p>
    <w:p w14:paraId="492B17C2" w14:textId="77777777" w:rsidR="004154E5" w:rsidRPr="00D1702D" w:rsidRDefault="004154E5" w:rsidP="004154E5">
      <w:pPr>
        <w:numPr>
          <w:ilvl w:val="0"/>
          <w:numId w:val="19"/>
        </w:numPr>
        <w:spacing w:after="0" w:line="240" w:lineRule="auto"/>
        <w:contextualSpacing/>
        <w:jc w:val="both"/>
        <w:rPr>
          <w:rFonts w:cs="Calibri"/>
          <w:color w:val="000000"/>
          <w:lang w:eastAsia="fr-FR"/>
        </w:rPr>
      </w:pPr>
      <w:r w:rsidRPr="00D1702D">
        <w:rPr>
          <w:rFonts w:cs="Calibri"/>
          <w:color w:val="000000"/>
          <w:lang w:eastAsia="fr-FR"/>
        </w:rPr>
        <w:t>Prelungirea termenului de depunere a primei tran</w:t>
      </w:r>
      <w:r>
        <w:rPr>
          <w:rFonts w:cs="Calibri"/>
          <w:color w:val="000000"/>
          <w:lang w:eastAsia="fr-FR"/>
        </w:rPr>
        <w:t>ș</w:t>
      </w:r>
      <w:r w:rsidRPr="00D1702D">
        <w:rPr>
          <w:rFonts w:cs="Calibri"/>
          <w:color w:val="000000"/>
          <w:lang w:eastAsia="fr-FR"/>
        </w:rPr>
        <w:t xml:space="preserve">e de plată </w:t>
      </w:r>
      <w:r>
        <w:rPr>
          <w:rFonts w:cs="Calibri"/>
          <w:color w:val="000000"/>
          <w:lang w:eastAsia="fr-FR"/>
        </w:rPr>
        <w:t xml:space="preserve">eligibile </w:t>
      </w:r>
      <w:r w:rsidRPr="00D1702D">
        <w:rPr>
          <w:rFonts w:cs="Calibri"/>
          <w:color w:val="000000"/>
          <w:lang w:eastAsia="fr-FR"/>
        </w:rPr>
        <w:t>în cadrul Contractului de finan</w:t>
      </w:r>
      <w:r>
        <w:rPr>
          <w:rFonts w:cs="Calibri"/>
          <w:color w:val="000000"/>
          <w:lang w:eastAsia="fr-FR"/>
        </w:rPr>
        <w:t>ț</w:t>
      </w:r>
      <w:r w:rsidRPr="00D1702D">
        <w:rPr>
          <w:rFonts w:cs="Calibri"/>
          <w:color w:val="000000"/>
          <w:lang w:eastAsia="fr-FR"/>
        </w:rPr>
        <w:t>are, peste termenul maxim de 12 luni, cu maximum</w:t>
      </w:r>
      <w:r>
        <w:rPr>
          <w:rFonts w:cs="Calibri"/>
          <w:color w:val="000000"/>
          <w:lang w:eastAsia="fr-FR"/>
        </w:rPr>
        <w:t xml:space="preserve"> 3</w:t>
      </w:r>
      <w:r w:rsidRPr="00D1702D">
        <w:rPr>
          <w:rFonts w:cs="Calibri"/>
          <w:color w:val="000000"/>
          <w:lang w:eastAsia="fr-FR"/>
        </w:rPr>
        <w:t xml:space="preserve"> </w:t>
      </w:r>
      <w:r>
        <w:rPr>
          <w:rFonts w:cs="Calibri"/>
          <w:color w:val="000000"/>
          <w:lang w:eastAsia="fr-FR"/>
        </w:rPr>
        <w:t>(</w:t>
      </w:r>
      <w:r w:rsidRPr="00D1702D">
        <w:rPr>
          <w:rFonts w:cs="Calibri"/>
          <w:color w:val="000000"/>
          <w:lang w:eastAsia="fr-FR"/>
        </w:rPr>
        <w:t>trei</w:t>
      </w:r>
      <w:r>
        <w:rPr>
          <w:rFonts w:cs="Calibri"/>
          <w:color w:val="000000"/>
          <w:lang w:eastAsia="fr-FR"/>
        </w:rPr>
        <w:t>)</w:t>
      </w:r>
      <w:r w:rsidRPr="00D1702D">
        <w:rPr>
          <w:rFonts w:cs="Calibri"/>
          <w:color w:val="000000"/>
          <w:lang w:eastAsia="fr-FR"/>
        </w:rPr>
        <w:t xml:space="preserve"> luni, fără aplicarea de penalită</w:t>
      </w:r>
      <w:r>
        <w:rPr>
          <w:rFonts w:cs="Calibri"/>
          <w:color w:val="000000"/>
          <w:lang w:eastAsia="fr-FR"/>
        </w:rPr>
        <w:t>ț</w:t>
      </w:r>
      <w:r w:rsidRPr="00D1702D">
        <w:rPr>
          <w:rFonts w:cs="Calibri"/>
          <w:color w:val="000000"/>
          <w:lang w:eastAsia="fr-FR"/>
        </w:rPr>
        <w:t>i;</w:t>
      </w:r>
    </w:p>
    <w:p w14:paraId="153B4D76" w14:textId="77777777" w:rsidR="004154E5" w:rsidRPr="00D1702D" w:rsidRDefault="004154E5" w:rsidP="004154E5">
      <w:pPr>
        <w:numPr>
          <w:ilvl w:val="0"/>
          <w:numId w:val="19"/>
        </w:numPr>
        <w:spacing w:after="0" w:line="240" w:lineRule="auto"/>
        <w:contextualSpacing/>
        <w:jc w:val="both"/>
        <w:rPr>
          <w:rFonts w:cs="Calibri"/>
          <w:color w:val="000000"/>
          <w:lang w:eastAsia="fr-FR"/>
        </w:rPr>
      </w:pPr>
      <w:r w:rsidRPr="00D1702D">
        <w:rPr>
          <w:rFonts w:cs="Calibri"/>
          <w:color w:val="000000"/>
          <w:lang w:eastAsia="fr-FR"/>
        </w:rPr>
        <w:t>Schimbarea denumirii beneficiarului sau a oricărui element de identificare a beneficiarului;</w:t>
      </w:r>
    </w:p>
    <w:p w14:paraId="1F17757F" w14:textId="77777777" w:rsidR="004154E5" w:rsidRPr="00D1702D" w:rsidRDefault="004154E5" w:rsidP="004154E5">
      <w:pPr>
        <w:numPr>
          <w:ilvl w:val="0"/>
          <w:numId w:val="19"/>
        </w:numPr>
        <w:spacing w:after="0" w:line="240" w:lineRule="auto"/>
        <w:contextualSpacing/>
        <w:jc w:val="both"/>
        <w:rPr>
          <w:rFonts w:cs="Calibri"/>
          <w:color w:val="000000"/>
          <w:lang w:eastAsia="fr-FR"/>
        </w:rPr>
      </w:pPr>
      <w:bookmarkStart w:id="218" w:name="_Hlk174401427"/>
      <w:r w:rsidRPr="00D1702D">
        <w:rPr>
          <w:rFonts w:cs="Calibri"/>
          <w:color w:val="000000"/>
          <w:lang w:eastAsia="fr-FR"/>
        </w:rPr>
        <w:t>Acordarea plă</w:t>
      </w:r>
      <w:r>
        <w:rPr>
          <w:rFonts w:cs="Calibri"/>
          <w:color w:val="000000"/>
          <w:lang w:eastAsia="fr-FR"/>
        </w:rPr>
        <w:t>ț</w:t>
      </w:r>
      <w:r w:rsidRPr="00D1702D">
        <w:rPr>
          <w:rFonts w:cs="Calibri"/>
          <w:color w:val="000000"/>
          <w:lang w:eastAsia="fr-FR"/>
        </w:rPr>
        <w:t>ilor în avans</w:t>
      </w:r>
      <w:r>
        <w:rPr>
          <w:rFonts w:cs="Calibri"/>
          <w:color w:val="000000"/>
          <w:lang w:eastAsia="fr-FR"/>
        </w:rPr>
        <w:t>,</w:t>
      </w:r>
      <w:r w:rsidRPr="00D1702D">
        <w:rPr>
          <w:rFonts w:cs="Calibri"/>
          <w:color w:val="000000"/>
          <w:lang w:eastAsia="fr-FR"/>
        </w:rPr>
        <w:t xml:space="preserve"> cu următoarele precizări:</w:t>
      </w:r>
    </w:p>
    <w:p w14:paraId="62034381" w14:textId="77777777" w:rsidR="004154E5" w:rsidRPr="00A84BAF" w:rsidRDefault="004154E5" w:rsidP="004154E5">
      <w:pPr>
        <w:numPr>
          <w:ilvl w:val="1"/>
          <w:numId w:val="19"/>
        </w:numPr>
        <w:spacing w:after="0" w:line="240" w:lineRule="auto"/>
        <w:contextualSpacing/>
        <w:jc w:val="both"/>
        <w:rPr>
          <w:rFonts w:cs="Calibri"/>
          <w:color w:val="000000"/>
          <w:lang w:eastAsia="fr-FR"/>
        </w:rPr>
      </w:pPr>
      <w:r>
        <w:rPr>
          <w:rFonts w:cs="Calibri"/>
          <w:color w:val="000000"/>
          <w:lang w:eastAsia="fr-FR"/>
        </w:rPr>
        <w:t>GAL-urile</w:t>
      </w:r>
      <w:r w:rsidRPr="00A84BAF">
        <w:rPr>
          <w:rFonts w:cs="Calibri"/>
          <w:color w:val="000000"/>
          <w:lang w:eastAsia="fr-FR"/>
        </w:rPr>
        <w:t xml:space="preserve"> care au optat pentru avans pot solicita renunțarea la acesta, total sau parțial;</w:t>
      </w:r>
    </w:p>
    <w:p w14:paraId="324198CF" w14:textId="77777777" w:rsidR="004154E5" w:rsidRPr="00A84BAF" w:rsidRDefault="004154E5" w:rsidP="004154E5">
      <w:pPr>
        <w:numPr>
          <w:ilvl w:val="1"/>
          <w:numId w:val="19"/>
        </w:numPr>
        <w:spacing w:after="0" w:line="240" w:lineRule="auto"/>
        <w:contextualSpacing/>
        <w:jc w:val="both"/>
        <w:rPr>
          <w:rFonts w:cs="Calibri"/>
          <w:color w:val="000000"/>
          <w:lang w:eastAsia="fr-FR"/>
        </w:rPr>
      </w:pPr>
      <w:r>
        <w:rPr>
          <w:rFonts w:cs="Calibri"/>
          <w:color w:val="000000"/>
          <w:lang w:eastAsia="fr-FR"/>
        </w:rPr>
        <w:t>GAL-urile</w:t>
      </w:r>
      <w:r w:rsidRPr="00A84BAF">
        <w:rPr>
          <w:rFonts w:cs="Calibri"/>
          <w:color w:val="000000"/>
          <w:lang w:eastAsia="fr-FR"/>
        </w:rPr>
        <w:t xml:space="preserve"> care au încheiat Contracte de finanțare au dreptul de a solicita avans, până la procentul maxim de 50%</w:t>
      </w:r>
      <w:r w:rsidRPr="00A84BAF">
        <w:rPr>
          <w:rFonts w:cs="Calibri"/>
          <w:noProof/>
          <w:color w:val="000000"/>
          <w:lang w:eastAsia="x-none"/>
        </w:rPr>
        <w:t xml:space="preserve"> din valoarea totală a ajutorului public nerambursabil rămas de plătit, în cazul în care beneficiarul solicită plata avansului după solicitarea și decontarea unei/unor tranșe de plată</w:t>
      </w:r>
      <w:r w:rsidRPr="00A84BAF">
        <w:rPr>
          <w:rFonts w:cs="Calibri"/>
          <w:color w:val="000000"/>
          <w:lang w:eastAsia="fr-FR"/>
        </w:rPr>
        <w:t xml:space="preserve">. </w:t>
      </w:r>
    </w:p>
    <w:p w14:paraId="19901B16" w14:textId="77777777" w:rsidR="004154E5" w:rsidRPr="00D1702D" w:rsidRDefault="004154E5" w:rsidP="004154E5">
      <w:pPr>
        <w:numPr>
          <w:ilvl w:val="1"/>
          <w:numId w:val="19"/>
        </w:numPr>
        <w:spacing w:after="0" w:line="240" w:lineRule="auto"/>
        <w:contextualSpacing/>
        <w:jc w:val="both"/>
        <w:rPr>
          <w:rFonts w:cs="Calibri"/>
          <w:color w:val="000000"/>
          <w:lang w:eastAsia="fr-FR"/>
        </w:rPr>
      </w:pPr>
      <w:r w:rsidRPr="00D1702D">
        <w:rPr>
          <w:rFonts w:cs="Calibri"/>
          <w:color w:val="000000"/>
          <w:lang w:eastAsia="fr-FR"/>
        </w:rPr>
        <w:t xml:space="preserve">intensitatea avansului se aplică conform prevederilor din </w:t>
      </w:r>
      <w:r w:rsidRPr="00E41685">
        <w:rPr>
          <w:rFonts w:cs="Calibri"/>
          <w:color w:val="000000"/>
          <w:lang w:eastAsia="fr-FR"/>
        </w:rPr>
        <w:t>Regulamentul (UE) 2116</w:t>
      </w:r>
      <w:r>
        <w:rPr>
          <w:rFonts w:cs="Calibri"/>
          <w:color w:val="000000"/>
          <w:lang w:eastAsia="fr-FR"/>
        </w:rPr>
        <w:t>/2021</w:t>
      </w:r>
      <w:r w:rsidRPr="00D1702D">
        <w:rPr>
          <w:rFonts w:cs="Calibri"/>
          <w:color w:val="000000"/>
          <w:lang w:eastAsia="fr-FR"/>
        </w:rPr>
        <w:t xml:space="preserve">, cu modificările </w:t>
      </w:r>
      <w:r>
        <w:rPr>
          <w:rFonts w:cs="Calibri"/>
          <w:color w:val="000000"/>
          <w:lang w:eastAsia="fr-FR"/>
        </w:rPr>
        <w:t>ș</w:t>
      </w:r>
      <w:r w:rsidRPr="00D1702D">
        <w:rPr>
          <w:rFonts w:cs="Calibri"/>
          <w:color w:val="000000"/>
          <w:lang w:eastAsia="fr-FR"/>
        </w:rPr>
        <w:t xml:space="preserve">i completările ulterioare. </w:t>
      </w:r>
    </w:p>
    <w:bookmarkEnd w:id="218"/>
    <w:p w14:paraId="486BE552" w14:textId="77777777" w:rsidR="004154E5" w:rsidRPr="00D1702D" w:rsidRDefault="004154E5" w:rsidP="004154E5">
      <w:pPr>
        <w:numPr>
          <w:ilvl w:val="0"/>
          <w:numId w:val="19"/>
        </w:numPr>
        <w:spacing w:after="0" w:line="240" w:lineRule="auto"/>
        <w:contextualSpacing/>
        <w:jc w:val="both"/>
        <w:rPr>
          <w:rFonts w:cs="Calibri"/>
          <w:color w:val="000000"/>
          <w:lang w:eastAsia="fr-FR"/>
        </w:rPr>
      </w:pPr>
      <w:r w:rsidRPr="00D1702D">
        <w:rPr>
          <w:rFonts w:cs="Calibri"/>
          <w:color w:val="000000"/>
          <w:lang w:eastAsia="fr-FR"/>
        </w:rPr>
        <w:t xml:space="preserve">Alte cazuri justificate </w:t>
      </w:r>
      <w:r>
        <w:rPr>
          <w:rFonts w:cs="Calibri"/>
          <w:color w:val="000000"/>
          <w:lang w:eastAsia="fr-FR"/>
        </w:rPr>
        <w:t>ș</w:t>
      </w:r>
      <w:r w:rsidRPr="00D1702D">
        <w:rPr>
          <w:rFonts w:cs="Calibri"/>
          <w:color w:val="000000"/>
          <w:lang w:eastAsia="fr-FR"/>
        </w:rPr>
        <w:t>i fundamentate documentar care pot surveni pe parcursul implementării Contractului de finan</w:t>
      </w:r>
      <w:r>
        <w:rPr>
          <w:rFonts w:cs="Calibri"/>
          <w:color w:val="000000"/>
          <w:lang w:eastAsia="fr-FR"/>
        </w:rPr>
        <w:t>ț</w:t>
      </w:r>
      <w:r w:rsidRPr="00D1702D">
        <w:rPr>
          <w:rFonts w:cs="Calibri"/>
          <w:color w:val="000000"/>
          <w:lang w:eastAsia="fr-FR"/>
        </w:rPr>
        <w:t>are.</w:t>
      </w:r>
    </w:p>
    <w:p w14:paraId="6E495BD2"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În toate situa</w:t>
      </w:r>
      <w:r>
        <w:rPr>
          <w:rFonts w:cs="Calibri"/>
          <w:color w:val="000000"/>
          <w:lang w:eastAsia="fr-FR"/>
        </w:rPr>
        <w:t>ț</w:t>
      </w:r>
      <w:r w:rsidRPr="00D1702D">
        <w:rPr>
          <w:rFonts w:cs="Calibri"/>
          <w:color w:val="000000"/>
          <w:lang w:eastAsia="fr-FR"/>
        </w:rPr>
        <w:t>iile men</w:t>
      </w:r>
      <w:r>
        <w:rPr>
          <w:rFonts w:cs="Calibri"/>
          <w:color w:val="000000"/>
          <w:lang w:eastAsia="fr-FR"/>
        </w:rPr>
        <w:t>ț</w:t>
      </w:r>
      <w:r w:rsidRPr="00D1702D">
        <w:rPr>
          <w:rFonts w:cs="Calibri"/>
          <w:color w:val="000000"/>
          <w:lang w:eastAsia="fr-FR"/>
        </w:rPr>
        <w:t xml:space="preserve">ionate mai sus, beneficiarul trebuie să demonstreze prin documente justificative oportunitatea </w:t>
      </w:r>
      <w:r>
        <w:rPr>
          <w:rFonts w:cs="Calibri"/>
          <w:color w:val="000000"/>
          <w:lang w:eastAsia="fr-FR"/>
        </w:rPr>
        <w:t>ș</w:t>
      </w:r>
      <w:r w:rsidRPr="00D1702D">
        <w:rPr>
          <w:rFonts w:cs="Calibri"/>
          <w:color w:val="000000"/>
          <w:lang w:eastAsia="fr-FR"/>
        </w:rPr>
        <w:t xml:space="preserve">i viabilitatea modificărilor. </w:t>
      </w:r>
    </w:p>
    <w:p w14:paraId="0F5469C0" w14:textId="77777777" w:rsidR="004154E5" w:rsidRPr="00D1702D" w:rsidRDefault="004154E5" w:rsidP="004154E5">
      <w:pPr>
        <w:jc w:val="both"/>
        <w:rPr>
          <w:rFonts w:cs="Calibri"/>
          <w:color w:val="000000"/>
          <w:lang w:eastAsia="fr-FR"/>
        </w:rPr>
      </w:pPr>
      <w:r w:rsidRPr="00D1702D">
        <w:rPr>
          <w:rFonts w:cs="Calibri"/>
          <w:color w:val="000000"/>
          <w:lang w:eastAsia="fr-FR"/>
        </w:rPr>
        <w:t xml:space="preserve">Documente care trebuie </w:t>
      </w:r>
      <w:r>
        <w:rPr>
          <w:rFonts w:cs="Calibri"/>
          <w:color w:val="000000"/>
          <w:lang w:eastAsia="fr-FR"/>
        </w:rPr>
        <w:t>încărcate în platformă</w:t>
      </w:r>
      <w:r w:rsidRPr="00D1702D">
        <w:rPr>
          <w:rFonts w:cs="Calibri"/>
          <w:color w:val="000000"/>
          <w:lang w:eastAsia="fr-FR"/>
        </w:rPr>
        <w:t xml:space="preserve"> în cazul modificării Contractului de finan</w:t>
      </w:r>
      <w:r>
        <w:rPr>
          <w:rFonts w:cs="Calibri"/>
          <w:color w:val="000000"/>
          <w:lang w:eastAsia="fr-FR"/>
        </w:rPr>
        <w:t>ț</w:t>
      </w:r>
      <w:r w:rsidRPr="00D1702D">
        <w:rPr>
          <w:rFonts w:cs="Calibri"/>
          <w:color w:val="000000"/>
          <w:lang w:eastAsia="fr-FR"/>
        </w:rPr>
        <w:t>are prin Act adi</w:t>
      </w:r>
      <w:r>
        <w:rPr>
          <w:rFonts w:cs="Calibri"/>
          <w:color w:val="000000"/>
          <w:lang w:eastAsia="fr-FR"/>
        </w:rPr>
        <w:t>ț</w:t>
      </w:r>
      <w:r w:rsidRPr="00D1702D">
        <w:rPr>
          <w:rFonts w:cs="Calibri"/>
          <w:color w:val="000000"/>
          <w:lang w:eastAsia="fr-FR"/>
        </w:rPr>
        <w:t>ional:</w:t>
      </w:r>
    </w:p>
    <w:p w14:paraId="346991F0" w14:textId="77777777" w:rsidR="004154E5" w:rsidRPr="00E41685" w:rsidRDefault="004154E5" w:rsidP="004154E5">
      <w:pPr>
        <w:numPr>
          <w:ilvl w:val="0"/>
          <w:numId w:val="20"/>
        </w:numPr>
        <w:spacing w:after="0" w:line="240" w:lineRule="auto"/>
        <w:contextualSpacing/>
        <w:jc w:val="both"/>
        <w:rPr>
          <w:rFonts w:cs="Calibri"/>
          <w:color w:val="000000"/>
          <w:lang w:eastAsia="fr-FR"/>
        </w:rPr>
      </w:pPr>
      <w:r w:rsidRPr="00D1702D">
        <w:rPr>
          <w:rFonts w:cs="Calibri"/>
          <w:color w:val="000000"/>
          <w:lang w:eastAsia="fr-FR"/>
        </w:rPr>
        <w:t xml:space="preserve">Nota explicativă completată, înregistrată </w:t>
      </w:r>
      <w:r>
        <w:rPr>
          <w:rFonts w:cs="Calibri"/>
          <w:color w:val="000000"/>
          <w:lang w:eastAsia="fr-FR"/>
        </w:rPr>
        <w:t>ș</w:t>
      </w:r>
      <w:r w:rsidRPr="00D1702D">
        <w:rPr>
          <w:rFonts w:cs="Calibri"/>
          <w:color w:val="000000"/>
          <w:lang w:eastAsia="fr-FR"/>
        </w:rPr>
        <w:t xml:space="preserve">i </w:t>
      </w:r>
      <w:r w:rsidRPr="00E41685">
        <w:rPr>
          <w:rFonts w:cs="Calibri"/>
          <w:color w:val="000000"/>
          <w:lang w:eastAsia="fr-FR"/>
        </w:rPr>
        <w:t xml:space="preserve">semnată de către beneficiar; </w:t>
      </w:r>
    </w:p>
    <w:p w14:paraId="51107DF3" w14:textId="77777777" w:rsidR="004154E5" w:rsidRPr="00E41685" w:rsidRDefault="004154E5" w:rsidP="004154E5">
      <w:pPr>
        <w:numPr>
          <w:ilvl w:val="0"/>
          <w:numId w:val="20"/>
        </w:numPr>
        <w:spacing w:after="0" w:line="240" w:lineRule="auto"/>
        <w:contextualSpacing/>
        <w:jc w:val="both"/>
        <w:rPr>
          <w:rFonts w:cs="Calibri"/>
          <w:color w:val="000000"/>
          <w:lang w:eastAsia="fr-FR"/>
        </w:rPr>
      </w:pPr>
      <w:r w:rsidRPr="00E41685">
        <w:rPr>
          <w:rFonts w:cs="Calibri"/>
          <w:color w:val="000000"/>
          <w:lang w:eastAsia="fr-FR"/>
        </w:rPr>
        <w:t xml:space="preserve">Bugetul indicativ actualizat propus; </w:t>
      </w:r>
    </w:p>
    <w:p w14:paraId="00BCC459" w14:textId="77777777" w:rsidR="004154E5" w:rsidRPr="00196AE9" w:rsidRDefault="004154E5" w:rsidP="004154E5">
      <w:pPr>
        <w:numPr>
          <w:ilvl w:val="0"/>
          <w:numId w:val="20"/>
        </w:numPr>
        <w:spacing w:after="0" w:line="240" w:lineRule="auto"/>
        <w:contextualSpacing/>
        <w:jc w:val="both"/>
        <w:rPr>
          <w:rFonts w:cs="Calibri"/>
          <w:color w:val="000000"/>
          <w:lang w:eastAsia="fr-FR"/>
        </w:rPr>
      </w:pPr>
      <w:r w:rsidRPr="00E41685">
        <w:rPr>
          <w:rFonts w:cs="Calibri"/>
          <w:color w:val="000000"/>
          <w:lang w:eastAsia="fr-FR"/>
        </w:rPr>
        <w:t>Dacă valoarea eligibilă a Contractului scade în urma modificărilor financiare și beneficiarul a solicitat avans de până la maximum 50% din valoarea aferentă finanțării nerambursabile, valoarea avansului se va recalcula din valoarea eligibilă nerambursabilă</w:t>
      </w:r>
      <w:r w:rsidRPr="00196AE9">
        <w:rPr>
          <w:rFonts w:cs="Calibri"/>
          <w:color w:val="000000"/>
          <w:lang w:eastAsia="fr-FR"/>
        </w:rPr>
        <w:t xml:space="preserve"> rămasă după dezangajare, respectând procentul aprobat; </w:t>
      </w:r>
    </w:p>
    <w:p w14:paraId="64C5417A" w14:textId="77777777" w:rsidR="004154E5" w:rsidRPr="00D1702D" w:rsidRDefault="004154E5" w:rsidP="004154E5">
      <w:pPr>
        <w:numPr>
          <w:ilvl w:val="0"/>
          <w:numId w:val="20"/>
        </w:numPr>
        <w:spacing w:after="0" w:line="240" w:lineRule="auto"/>
        <w:contextualSpacing/>
        <w:jc w:val="both"/>
        <w:rPr>
          <w:rFonts w:cs="Calibri"/>
          <w:color w:val="000000"/>
          <w:lang w:eastAsia="fr-FR"/>
        </w:rPr>
      </w:pPr>
      <w:r w:rsidRPr="00D1702D">
        <w:rPr>
          <w:rFonts w:cs="Calibri"/>
          <w:color w:val="000000"/>
          <w:lang w:eastAsia="fr-FR"/>
        </w:rPr>
        <w:t>Alte documente care fundamentează solu</w:t>
      </w:r>
      <w:r>
        <w:rPr>
          <w:rFonts w:cs="Calibri"/>
          <w:color w:val="000000"/>
          <w:lang w:eastAsia="fr-FR"/>
        </w:rPr>
        <w:t>ț</w:t>
      </w:r>
      <w:r w:rsidRPr="00D1702D">
        <w:rPr>
          <w:rFonts w:cs="Calibri"/>
          <w:color w:val="000000"/>
          <w:lang w:eastAsia="fr-FR"/>
        </w:rPr>
        <w:t>ia propusă (după caz);</w:t>
      </w:r>
    </w:p>
    <w:p w14:paraId="7E6DD988" w14:textId="77777777" w:rsidR="004154E5" w:rsidRPr="00D1702D" w:rsidRDefault="004154E5" w:rsidP="004154E5">
      <w:pPr>
        <w:ind w:left="720"/>
        <w:contextualSpacing/>
        <w:jc w:val="both"/>
        <w:rPr>
          <w:rFonts w:cs="Calibri"/>
          <w:color w:val="000000"/>
          <w:lang w:eastAsia="fr-FR"/>
        </w:rPr>
      </w:pPr>
    </w:p>
    <w:p w14:paraId="573F3782" w14:textId="77777777" w:rsidR="004154E5" w:rsidRPr="00D1702D" w:rsidRDefault="004154E5" w:rsidP="004154E5">
      <w:pPr>
        <w:jc w:val="both"/>
        <w:rPr>
          <w:rFonts w:cs="Calibri"/>
          <w:color w:val="000000"/>
          <w:lang w:eastAsia="fr-FR"/>
        </w:rPr>
      </w:pPr>
      <w:r w:rsidRPr="00D1702D">
        <w:rPr>
          <w:rFonts w:cs="Calibri"/>
          <w:b/>
          <w:color w:val="000000"/>
          <w:lang w:eastAsia="fr-FR"/>
        </w:rPr>
        <w:t>Modificarea Contractelor de finan</w:t>
      </w:r>
      <w:r>
        <w:rPr>
          <w:rFonts w:cs="Calibri"/>
          <w:b/>
          <w:color w:val="000000"/>
          <w:lang w:eastAsia="fr-FR"/>
        </w:rPr>
        <w:t>ț</w:t>
      </w:r>
      <w:r w:rsidRPr="00D1702D">
        <w:rPr>
          <w:rFonts w:cs="Calibri"/>
          <w:b/>
          <w:color w:val="000000"/>
          <w:lang w:eastAsia="fr-FR"/>
        </w:rPr>
        <w:t xml:space="preserve">are prin Notă de aprobare/neaprobare </w:t>
      </w:r>
      <w:r w:rsidRPr="00D1702D">
        <w:rPr>
          <w:rFonts w:cs="Calibri"/>
          <w:color w:val="000000"/>
          <w:lang w:eastAsia="fr-FR"/>
        </w:rPr>
        <w:t>se realizează în următoarele cazuri:</w:t>
      </w:r>
    </w:p>
    <w:p w14:paraId="2F414EDE" w14:textId="77777777" w:rsidR="004154E5" w:rsidRPr="00D1702D" w:rsidRDefault="004154E5" w:rsidP="004154E5">
      <w:pPr>
        <w:numPr>
          <w:ilvl w:val="0"/>
          <w:numId w:val="15"/>
        </w:numPr>
        <w:spacing w:after="120" w:line="240" w:lineRule="auto"/>
        <w:jc w:val="both"/>
        <w:rPr>
          <w:rFonts w:cs="Calibri"/>
          <w:color w:val="000000"/>
          <w:lang w:eastAsia="fr-FR"/>
        </w:rPr>
      </w:pPr>
      <w:r w:rsidRPr="00D1702D">
        <w:rPr>
          <w:rFonts w:cs="Calibri"/>
          <w:color w:val="000000"/>
          <w:lang w:eastAsia="fr-FR"/>
        </w:rPr>
        <w:t>Schimbarea reprezentantului legal al beneficiarului.</w:t>
      </w:r>
    </w:p>
    <w:p w14:paraId="777B6FEA" w14:textId="77777777" w:rsidR="004154E5" w:rsidRPr="00D1702D" w:rsidRDefault="004154E5" w:rsidP="004154E5">
      <w:pPr>
        <w:ind w:left="720"/>
        <w:jc w:val="both"/>
      </w:pPr>
      <w:r w:rsidRPr="00D1702D">
        <w:rPr>
          <w:rFonts w:cs="Calibri"/>
          <w:color w:val="000000"/>
          <w:lang w:eastAsia="fr-FR"/>
        </w:rPr>
        <w:t>În cazul solicitării de înlocuire a reprezentantului legal, beneficiarul va prezenta acelea</w:t>
      </w:r>
      <w:r>
        <w:rPr>
          <w:rFonts w:cs="Calibri"/>
          <w:color w:val="000000"/>
          <w:lang w:eastAsia="fr-FR"/>
        </w:rPr>
        <w:t>ș</w:t>
      </w:r>
      <w:r w:rsidRPr="00D1702D">
        <w:rPr>
          <w:rFonts w:cs="Calibri"/>
          <w:color w:val="000000"/>
          <w:lang w:eastAsia="fr-FR"/>
        </w:rPr>
        <w:t>i documente precizate la sec</w:t>
      </w:r>
      <w:r>
        <w:rPr>
          <w:rFonts w:cs="Calibri"/>
          <w:color w:val="000000"/>
          <w:lang w:eastAsia="fr-FR"/>
        </w:rPr>
        <w:t>țiunea 3.3</w:t>
      </w:r>
      <w:r w:rsidRPr="00D1702D">
        <w:rPr>
          <w:rFonts w:cs="Calibri"/>
          <w:color w:val="000000"/>
          <w:lang w:eastAsia="fr-FR"/>
        </w:rPr>
        <w:t>.</w:t>
      </w:r>
      <w:r>
        <w:rPr>
          <w:rFonts w:cs="Calibri"/>
          <w:color w:val="000000"/>
          <w:lang w:eastAsia="fr-FR"/>
        </w:rPr>
        <w:t>1</w:t>
      </w:r>
      <w:r w:rsidRPr="00D1702D">
        <w:rPr>
          <w:rFonts w:cs="Calibri"/>
          <w:color w:val="000000"/>
          <w:lang w:eastAsia="fr-FR"/>
        </w:rPr>
        <w:t xml:space="preserve"> a prezentului Ghid de implementare. În plus, se verifică dacă:</w:t>
      </w:r>
    </w:p>
    <w:p w14:paraId="558158F8" w14:textId="77777777" w:rsidR="004154E5" w:rsidRPr="00D1702D" w:rsidRDefault="004154E5" w:rsidP="00B82C46">
      <w:pPr>
        <w:numPr>
          <w:ilvl w:val="0"/>
          <w:numId w:val="88"/>
        </w:numPr>
        <w:spacing w:after="0" w:line="240" w:lineRule="auto"/>
        <w:ind w:left="1170" w:hanging="180"/>
        <w:jc w:val="both"/>
      </w:pPr>
      <w:r w:rsidRPr="00D1702D">
        <w:rPr>
          <w:rFonts w:cs="Calibri"/>
          <w:lang w:eastAsia="fr-FR"/>
        </w:rPr>
        <w:t>noul Reprezentant legal al proiectului a depus d</w:t>
      </w:r>
      <w:r w:rsidRPr="00D1702D">
        <w:t>eclara</w:t>
      </w:r>
      <w:r>
        <w:t>ț</w:t>
      </w:r>
      <w:r w:rsidRPr="00D1702D">
        <w:t>ie prin care î</w:t>
      </w:r>
      <w:r>
        <w:t>ș</w:t>
      </w:r>
      <w:r w:rsidRPr="00D1702D">
        <w:t>i exprimă consim</w:t>
      </w:r>
      <w:r>
        <w:t>ț</w:t>
      </w:r>
      <w:r w:rsidRPr="00D1702D">
        <w:t>ământul ca AFIR să solicite institu</w:t>
      </w:r>
      <w:r>
        <w:t>ț</w:t>
      </w:r>
      <w:r w:rsidRPr="00D1702D">
        <w:t>iei abilitate conform legii, extrasul de pe cazierul judiciar; certificatul de cazier judiciar trebuie să fie fără înscrieri privind sanc</w:t>
      </w:r>
      <w:r>
        <w:t>ț</w:t>
      </w:r>
      <w:r w:rsidRPr="00D1702D">
        <w:t>iuni penale în domeniul economico - financiar;</w:t>
      </w:r>
    </w:p>
    <w:p w14:paraId="5E3F10C3" w14:textId="77777777" w:rsidR="004154E5" w:rsidRPr="00D1702D" w:rsidRDefault="004154E5" w:rsidP="00B82C46">
      <w:pPr>
        <w:numPr>
          <w:ilvl w:val="0"/>
          <w:numId w:val="88"/>
        </w:numPr>
        <w:spacing w:after="0" w:line="240" w:lineRule="auto"/>
        <w:ind w:left="1170" w:hanging="180"/>
        <w:jc w:val="both"/>
        <w:rPr>
          <w:rFonts w:cs="Calibri"/>
          <w:lang w:eastAsia="fr-FR"/>
        </w:rPr>
      </w:pPr>
      <w:r w:rsidRPr="00D1702D">
        <w:rPr>
          <w:rFonts w:cs="Calibri"/>
          <w:lang w:eastAsia="fr-FR"/>
        </w:rPr>
        <w:t>a fost depusă declara</w:t>
      </w:r>
      <w:r>
        <w:rPr>
          <w:rFonts w:cs="Calibri"/>
          <w:lang w:eastAsia="fr-FR"/>
        </w:rPr>
        <w:t>ț</w:t>
      </w:r>
      <w:r w:rsidRPr="00D1702D">
        <w:rPr>
          <w:rFonts w:cs="Calibri"/>
          <w:lang w:eastAsia="fr-FR"/>
        </w:rPr>
        <w:t xml:space="preserve">ia privind prelucrarea datelor cu caracter personal, semnată </w:t>
      </w:r>
      <w:r>
        <w:rPr>
          <w:rFonts w:cs="Calibri"/>
          <w:lang w:eastAsia="fr-FR"/>
        </w:rPr>
        <w:t>ș</w:t>
      </w:r>
      <w:r w:rsidRPr="00D1702D">
        <w:rPr>
          <w:rFonts w:cs="Calibri"/>
          <w:lang w:eastAsia="fr-FR"/>
        </w:rPr>
        <w:t xml:space="preserve">i datată de noul Reprezentant legal (în conformitate cu prevederile Regulamentului (UE) 2016/679 al Parlamentului European </w:t>
      </w:r>
      <w:r>
        <w:rPr>
          <w:rFonts w:cs="Calibri"/>
          <w:lang w:eastAsia="fr-FR"/>
        </w:rPr>
        <w:t>ș</w:t>
      </w:r>
      <w:r w:rsidRPr="00D1702D">
        <w:rPr>
          <w:rFonts w:cs="Calibri"/>
          <w:lang w:eastAsia="fr-FR"/>
        </w:rPr>
        <w:t>i al Consiliului din 27 aprilie 2016 privind protec</w:t>
      </w:r>
      <w:r>
        <w:rPr>
          <w:rFonts w:cs="Calibri"/>
          <w:lang w:eastAsia="fr-FR"/>
        </w:rPr>
        <w:t>ț</w:t>
      </w:r>
      <w:r w:rsidRPr="00D1702D">
        <w:rPr>
          <w:rFonts w:cs="Calibri"/>
          <w:lang w:eastAsia="fr-FR"/>
        </w:rPr>
        <w:t>ia persoanelor fizice în ceea ce prive</w:t>
      </w:r>
      <w:r>
        <w:rPr>
          <w:rFonts w:cs="Calibri"/>
          <w:lang w:eastAsia="fr-FR"/>
        </w:rPr>
        <w:t>ș</w:t>
      </w:r>
      <w:r w:rsidRPr="00D1702D">
        <w:rPr>
          <w:rFonts w:cs="Calibri"/>
          <w:lang w:eastAsia="fr-FR"/>
        </w:rPr>
        <w:t xml:space="preserve">te prelucrarea datelor cu caracter personal </w:t>
      </w:r>
      <w:r>
        <w:rPr>
          <w:rFonts w:cs="Calibri"/>
          <w:lang w:eastAsia="fr-FR"/>
        </w:rPr>
        <w:t>ș</w:t>
      </w:r>
      <w:r w:rsidRPr="00D1702D">
        <w:rPr>
          <w:rFonts w:cs="Calibri"/>
          <w:lang w:eastAsia="fr-FR"/>
        </w:rPr>
        <w:t>i privind libera circula</w:t>
      </w:r>
      <w:r>
        <w:rPr>
          <w:rFonts w:cs="Calibri"/>
          <w:lang w:eastAsia="fr-FR"/>
        </w:rPr>
        <w:t>ț</w:t>
      </w:r>
      <w:r w:rsidRPr="00D1702D">
        <w:rPr>
          <w:rFonts w:cs="Calibri"/>
          <w:lang w:eastAsia="fr-FR"/>
        </w:rPr>
        <w:t xml:space="preserve">ie a acestor date </w:t>
      </w:r>
      <w:r>
        <w:rPr>
          <w:rFonts w:cs="Calibri"/>
          <w:lang w:eastAsia="fr-FR"/>
        </w:rPr>
        <w:t>ș</w:t>
      </w:r>
      <w:r w:rsidRPr="00D1702D">
        <w:rPr>
          <w:rFonts w:cs="Calibri"/>
          <w:lang w:eastAsia="fr-FR"/>
        </w:rPr>
        <w:t>i de abrogare a Directivei 95/46/CE (Regulamentul general privind protec</w:t>
      </w:r>
      <w:r>
        <w:rPr>
          <w:rFonts w:cs="Calibri"/>
          <w:lang w:eastAsia="fr-FR"/>
        </w:rPr>
        <w:t>ț</w:t>
      </w:r>
      <w:r w:rsidRPr="00D1702D">
        <w:rPr>
          <w:rFonts w:cs="Calibri"/>
          <w:lang w:eastAsia="fr-FR"/>
        </w:rPr>
        <w:t>ia datelor.</w:t>
      </w:r>
    </w:p>
    <w:p w14:paraId="3472ED8B" w14:textId="77777777" w:rsidR="004154E5" w:rsidRPr="00D1702D" w:rsidRDefault="004154E5" w:rsidP="004154E5">
      <w:pPr>
        <w:ind w:left="720"/>
        <w:contextualSpacing/>
        <w:jc w:val="both"/>
        <w:rPr>
          <w:rFonts w:cs="Calibri"/>
          <w:color w:val="000000"/>
          <w:lang w:eastAsia="fr-FR"/>
        </w:rPr>
      </w:pPr>
    </w:p>
    <w:p w14:paraId="380FCC22" w14:textId="77777777" w:rsidR="004154E5" w:rsidRPr="00D1702D" w:rsidRDefault="004154E5" w:rsidP="004154E5">
      <w:pPr>
        <w:numPr>
          <w:ilvl w:val="0"/>
          <w:numId w:val="15"/>
        </w:numPr>
        <w:spacing w:after="0" w:line="240" w:lineRule="auto"/>
        <w:contextualSpacing/>
        <w:jc w:val="both"/>
        <w:rPr>
          <w:lang w:eastAsia="fr-FR"/>
        </w:rPr>
      </w:pPr>
      <w:r w:rsidRPr="00D1702D">
        <w:rPr>
          <w:rFonts w:cs="Calibri"/>
          <w:color w:val="000000"/>
          <w:lang w:eastAsia="fr-FR"/>
        </w:rPr>
        <w:lastRenderedPageBreak/>
        <w:t>Schimbarea sediului social al beneficiarului men</w:t>
      </w:r>
      <w:r>
        <w:rPr>
          <w:rFonts w:cs="Calibri"/>
          <w:color w:val="000000"/>
          <w:lang w:eastAsia="fr-FR"/>
        </w:rPr>
        <w:t>ț</w:t>
      </w:r>
      <w:r w:rsidRPr="00D1702D">
        <w:rPr>
          <w:rFonts w:cs="Calibri"/>
          <w:color w:val="000000"/>
          <w:lang w:eastAsia="fr-FR"/>
        </w:rPr>
        <w:t>ionat în Contractul de finan</w:t>
      </w:r>
      <w:r>
        <w:rPr>
          <w:rFonts w:cs="Calibri"/>
          <w:color w:val="000000"/>
          <w:lang w:eastAsia="fr-FR"/>
        </w:rPr>
        <w:t>ț</w:t>
      </w:r>
      <w:r w:rsidRPr="00D1702D">
        <w:rPr>
          <w:rFonts w:cs="Calibri"/>
          <w:color w:val="000000"/>
          <w:lang w:eastAsia="fr-FR"/>
        </w:rPr>
        <w:t>are</w:t>
      </w:r>
      <w:r w:rsidRPr="00D1702D">
        <w:rPr>
          <w:lang w:eastAsia="fr-FR"/>
        </w:rPr>
        <w:t>.</w:t>
      </w:r>
    </w:p>
    <w:p w14:paraId="5116F7A3" w14:textId="77777777" w:rsidR="004154E5" w:rsidRDefault="004154E5" w:rsidP="004154E5">
      <w:pPr>
        <w:jc w:val="both"/>
        <w:rPr>
          <w:rFonts w:cs="Calibri"/>
          <w:color w:val="000000"/>
          <w:lang w:eastAsia="fr-FR"/>
        </w:rPr>
      </w:pPr>
      <w:r w:rsidRPr="00D1702D">
        <w:rPr>
          <w:rFonts w:cs="Calibri"/>
          <w:color w:val="000000"/>
          <w:lang w:eastAsia="fr-FR"/>
        </w:rPr>
        <w:t xml:space="preserve">În cazul solicitării de schimbare a adresei sediului social al beneficiarului, beneficiarul depune documentul/ documentele care atestă </w:t>
      </w:r>
      <w:r>
        <w:rPr>
          <w:rFonts w:cs="Calibri"/>
          <w:color w:val="000000"/>
          <w:lang w:eastAsia="fr-FR"/>
        </w:rPr>
        <w:t>ș</w:t>
      </w:r>
      <w:r w:rsidRPr="00D1702D">
        <w:rPr>
          <w:rFonts w:cs="Calibri"/>
          <w:color w:val="000000"/>
          <w:lang w:eastAsia="fr-FR"/>
        </w:rPr>
        <w:t>i fundamenteză modificarea (Nota explicativă, documente din care să reiasă noul sediu social</w:t>
      </w:r>
      <w:r>
        <w:rPr>
          <w:rFonts w:cs="Calibri"/>
          <w:color w:val="000000"/>
          <w:lang w:eastAsia="fr-FR"/>
        </w:rPr>
        <w:t xml:space="preserve"> </w:t>
      </w:r>
      <w:r w:rsidRPr="00D1702D">
        <w:rPr>
          <w:rFonts w:cs="Calibri"/>
          <w:color w:val="000000"/>
          <w:lang w:eastAsia="fr-FR"/>
        </w:rPr>
        <w:t>al beneficiarului</w:t>
      </w:r>
      <w:bookmarkStart w:id="219" w:name="_Hlk168862451"/>
      <w:r w:rsidRPr="00D1702D">
        <w:rPr>
          <w:rFonts w:cs="Calibri"/>
          <w:color w:val="000000"/>
          <w:lang w:eastAsia="fr-FR"/>
        </w:rPr>
        <w:t>)</w:t>
      </w:r>
      <w:r>
        <w:rPr>
          <w:rFonts w:cs="Calibri"/>
          <w:color w:val="000000"/>
          <w:lang w:eastAsia="fr-FR"/>
        </w:rPr>
        <w:t>, precum și Hotărârea Judecătorească prin care s-a realizat această modificare</w:t>
      </w:r>
      <w:bookmarkEnd w:id="219"/>
      <w:r w:rsidRPr="00D1702D">
        <w:rPr>
          <w:rFonts w:cs="Calibri"/>
          <w:color w:val="000000"/>
          <w:lang w:eastAsia="fr-FR"/>
        </w:rPr>
        <w:t>.</w:t>
      </w:r>
    </w:p>
    <w:tbl>
      <w:tblPr>
        <w:tblW w:w="0" w:type="auto"/>
        <w:tblLook w:val="04A0" w:firstRow="1" w:lastRow="0" w:firstColumn="1" w:lastColumn="0" w:noHBand="0" w:noVBand="1"/>
      </w:tblPr>
      <w:tblGrid>
        <w:gridCol w:w="9751"/>
      </w:tblGrid>
      <w:tr w:rsidR="004154E5" w:rsidRPr="002B42E9" w14:paraId="54316987" w14:textId="77777777" w:rsidTr="00635220">
        <w:tc>
          <w:tcPr>
            <w:tcW w:w="9751" w:type="dxa"/>
            <w:tcBorders>
              <w:top w:val="double" w:sz="4" w:space="0" w:color="F4B083" w:themeColor="accent2" w:themeTint="99"/>
              <w:left w:val="double" w:sz="4" w:space="0" w:color="F4B083" w:themeColor="accent2" w:themeTint="99"/>
              <w:bottom w:val="double" w:sz="4" w:space="0" w:color="F4B083" w:themeColor="accent2" w:themeTint="99"/>
              <w:right w:val="double" w:sz="4" w:space="0" w:color="F4B083" w:themeColor="accent2" w:themeTint="99"/>
            </w:tcBorders>
          </w:tcPr>
          <w:p w14:paraId="692D5D41" w14:textId="77777777" w:rsidR="004154E5" w:rsidRDefault="004154E5" w:rsidP="004154E5">
            <w:pPr>
              <w:rPr>
                <w:rFonts w:cs="Calibri"/>
                <w:color w:val="000000"/>
                <w:lang w:eastAsia="fr-FR"/>
              </w:rPr>
            </w:pPr>
            <w:r w:rsidRPr="002B42E9">
              <w:rPr>
                <w:rFonts w:cs="Calibri"/>
                <w:b/>
                <w:color w:val="000000"/>
                <w:lang w:eastAsia="fr-FR"/>
              </w:rPr>
              <w:t>Aten</w:t>
            </w:r>
            <w:r>
              <w:rPr>
                <w:rFonts w:cs="Calibri"/>
                <w:b/>
                <w:color w:val="000000"/>
                <w:lang w:eastAsia="fr-FR"/>
              </w:rPr>
              <w:t>ț</w:t>
            </w:r>
            <w:r w:rsidRPr="002B42E9">
              <w:rPr>
                <w:rFonts w:cs="Calibri"/>
                <w:b/>
                <w:color w:val="000000"/>
                <w:lang w:eastAsia="fr-FR"/>
              </w:rPr>
              <w:t>ie!</w:t>
            </w:r>
            <w:r w:rsidRPr="00D1702D">
              <w:rPr>
                <w:rFonts w:cs="Calibri"/>
                <w:color w:val="000000"/>
                <w:lang w:eastAsia="fr-FR"/>
              </w:rPr>
              <w:t xml:space="preserve"> </w:t>
            </w:r>
          </w:p>
          <w:p w14:paraId="465F61A2" w14:textId="5BDF0999" w:rsidR="004154E5" w:rsidRPr="00635220" w:rsidRDefault="004154E5" w:rsidP="004154E5">
            <w:pPr>
              <w:rPr>
                <w:rFonts w:cs="Calibri"/>
                <w:color w:val="000000"/>
                <w:lang w:eastAsia="fr-FR"/>
              </w:rPr>
            </w:pPr>
            <w:r w:rsidRPr="00D1702D">
              <w:rPr>
                <w:rFonts w:cs="Calibri"/>
                <w:color w:val="000000"/>
                <w:lang w:eastAsia="fr-FR"/>
              </w:rPr>
              <w:t xml:space="preserve">În cazul modificării sediului administrativ, </w:t>
            </w:r>
            <w:r w:rsidRPr="002B42E9">
              <w:rPr>
                <w:rFonts w:cs="Calibri"/>
                <w:b/>
                <w:color w:val="000000"/>
                <w:lang w:eastAsia="fr-FR"/>
              </w:rPr>
              <w:t>nu</w:t>
            </w:r>
            <w:r w:rsidRPr="00D1702D">
              <w:rPr>
                <w:rFonts w:cs="Calibri"/>
                <w:color w:val="000000"/>
                <w:lang w:eastAsia="fr-FR"/>
              </w:rPr>
              <w:t xml:space="preserve"> este necesară modificarea contractului de finan</w:t>
            </w:r>
            <w:r>
              <w:rPr>
                <w:rFonts w:cs="Calibri"/>
                <w:color w:val="000000"/>
                <w:lang w:eastAsia="fr-FR"/>
              </w:rPr>
              <w:t>ț</w:t>
            </w:r>
            <w:r w:rsidRPr="00D1702D">
              <w:rPr>
                <w:rFonts w:cs="Calibri"/>
                <w:color w:val="000000"/>
                <w:lang w:eastAsia="fr-FR"/>
              </w:rPr>
              <w:t>are, însă beneficiarul are obliga</w:t>
            </w:r>
            <w:r>
              <w:rPr>
                <w:rFonts w:cs="Calibri"/>
                <w:color w:val="000000"/>
                <w:lang w:eastAsia="fr-FR"/>
              </w:rPr>
              <w:t>ț</w:t>
            </w:r>
            <w:r w:rsidRPr="00D1702D">
              <w:rPr>
                <w:rFonts w:cs="Calibri"/>
                <w:color w:val="000000"/>
                <w:lang w:eastAsia="fr-FR"/>
              </w:rPr>
              <w:t xml:space="preserve">ia de a comunica CRFIR </w:t>
            </w:r>
            <w:r>
              <w:rPr>
                <w:rFonts w:cs="Calibri"/>
                <w:color w:val="000000"/>
                <w:lang w:eastAsia="fr-FR"/>
              </w:rPr>
              <w:t>ș</w:t>
            </w:r>
            <w:r w:rsidRPr="00D1702D">
              <w:rPr>
                <w:rFonts w:cs="Calibri"/>
                <w:color w:val="000000"/>
                <w:lang w:eastAsia="fr-FR"/>
              </w:rPr>
              <w:t>i OJFIR adresa sediului administrativ, unde va fi desfă</w:t>
            </w:r>
            <w:r>
              <w:rPr>
                <w:rFonts w:cs="Calibri"/>
                <w:color w:val="000000"/>
                <w:lang w:eastAsia="fr-FR"/>
              </w:rPr>
              <w:t>ș</w:t>
            </w:r>
            <w:r w:rsidRPr="00D1702D">
              <w:rPr>
                <w:rFonts w:cs="Calibri"/>
                <w:color w:val="000000"/>
                <w:lang w:eastAsia="fr-FR"/>
              </w:rPr>
              <w:t xml:space="preserve">urată activitatea curentă a GAL, în termen de maximum </w:t>
            </w:r>
            <w:r>
              <w:rPr>
                <w:rFonts w:cs="Calibri"/>
                <w:color w:val="000000"/>
                <w:lang w:eastAsia="fr-FR"/>
              </w:rPr>
              <w:t>5 (</w:t>
            </w:r>
            <w:r w:rsidRPr="00D1702D">
              <w:rPr>
                <w:rFonts w:cs="Calibri"/>
                <w:color w:val="000000"/>
                <w:lang w:eastAsia="fr-FR"/>
              </w:rPr>
              <w:t>cinci</w:t>
            </w:r>
            <w:r>
              <w:rPr>
                <w:rFonts w:cs="Calibri"/>
                <w:color w:val="000000"/>
                <w:lang w:eastAsia="fr-FR"/>
              </w:rPr>
              <w:t>)</w:t>
            </w:r>
            <w:r w:rsidRPr="00D1702D">
              <w:rPr>
                <w:rFonts w:cs="Calibri"/>
                <w:color w:val="000000"/>
                <w:lang w:eastAsia="fr-FR"/>
              </w:rPr>
              <w:t xml:space="preserve"> zile lucrătoare de la modificarea acestuia. Această în</w:t>
            </w:r>
            <w:r>
              <w:rPr>
                <w:rFonts w:cs="Calibri"/>
                <w:color w:val="000000"/>
                <w:lang w:eastAsia="fr-FR"/>
              </w:rPr>
              <w:t>ș</w:t>
            </w:r>
            <w:r w:rsidRPr="00D1702D">
              <w:rPr>
                <w:rFonts w:cs="Calibri"/>
                <w:color w:val="000000"/>
                <w:lang w:eastAsia="fr-FR"/>
              </w:rPr>
              <w:t>tiin</w:t>
            </w:r>
            <w:r>
              <w:rPr>
                <w:rFonts w:cs="Calibri"/>
                <w:color w:val="000000"/>
                <w:lang w:eastAsia="fr-FR"/>
              </w:rPr>
              <w:t>ț</w:t>
            </w:r>
            <w:r w:rsidRPr="00D1702D">
              <w:rPr>
                <w:rFonts w:cs="Calibri"/>
                <w:color w:val="000000"/>
                <w:lang w:eastAsia="fr-FR"/>
              </w:rPr>
              <w:t>are va avea anexat contractul de închiriere sau de comodat.</w:t>
            </w:r>
          </w:p>
        </w:tc>
      </w:tr>
    </w:tbl>
    <w:p w14:paraId="06AA4C8B" w14:textId="77777777" w:rsidR="004154E5" w:rsidRPr="00D1702D" w:rsidRDefault="004154E5" w:rsidP="004154E5">
      <w:pPr>
        <w:jc w:val="both"/>
        <w:rPr>
          <w:rFonts w:cs="Calibri"/>
          <w:color w:val="000000"/>
          <w:lang w:eastAsia="fr-FR"/>
        </w:rPr>
      </w:pPr>
    </w:p>
    <w:p w14:paraId="4E472492" w14:textId="77777777" w:rsidR="004154E5" w:rsidRPr="00D1702D" w:rsidRDefault="004154E5" w:rsidP="004154E5">
      <w:pPr>
        <w:numPr>
          <w:ilvl w:val="0"/>
          <w:numId w:val="15"/>
        </w:numPr>
        <w:spacing w:after="0" w:line="240" w:lineRule="auto"/>
        <w:contextualSpacing/>
        <w:jc w:val="both"/>
        <w:rPr>
          <w:rFonts w:cs="Calibri"/>
          <w:color w:val="000000"/>
          <w:lang w:eastAsia="fr-FR"/>
        </w:rPr>
      </w:pPr>
      <w:r w:rsidRPr="00D1702D">
        <w:rPr>
          <w:rFonts w:cs="Calibri"/>
          <w:color w:val="000000"/>
          <w:lang w:eastAsia="fr-FR"/>
        </w:rPr>
        <w:t xml:space="preserve">Schimbarea contului bancar/de trezorerie </w:t>
      </w:r>
      <w:r>
        <w:rPr>
          <w:rFonts w:cs="Calibri"/>
          <w:color w:val="000000"/>
          <w:lang w:eastAsia="fr-FR"/>
        </w:rPr>
        <w:t>ș</w:t>
      </w:r>
      <w:r w:rsidRPr="00D1702D">
        <w:rPr>
          <w:rFonts w:cs="Calibri"/>
          <w:color w:val="000000"/>
          <w:lang w:eastAsia="fr-FR"/>
        </w:rPr>
        <w:t>i/sau a institu</w:t>
      </w:r>
      <w:r>
        <w:rPr>
          <w:rFonts w:cs="Calibri"/>
          <w:color w:val="000000"/>
          <w:lang w:eastAsia="fr-FR"/>
        </w:rPr>
        <w:t>ț</w:t>
      </w:r>
      <w:r w:rsidRPr="00D1702D">
        <w:rPr>
          <w:rFonts w:cs="Calibri"/>
          <w:color w:val="000000"/>
          <w:lang w:eastAsia="fr-FR"/>
        </w:rPr>
        <w:t xml:space="preserve">iei financiare bancare pentru </w:t>
      </w:r>
      <w:r>
        <w:rPr>
          <w:rFonts w:cs="Calibri"/>
          <w:color w:val="000000"/>
          <w:lang w:eastAsia="fr-FR"/>
        </w:rPr>
        <w:t xml:space="preserve">contractul </w:t>
      </w:r>
      <w:bookmarkStart w:id="220" w:name="_Hlk174401488"/>
      <w:r>
        <w:rPr>
          <w:rFonts w:cs="Calibri"/>
          <w:color w:val="000000"/>
          <w:lang w:eastAsia="fr-FR"/>
        </w:rPr>
        <w:t>aferent DR-36F</w:t>
      </w:r>
      <w:bookmarkEnd w:id="220"/>
      <w:r w:rsidRPr="00D1702D">
        <w:rPr>
          <w:rFonts w:cs="Calibri"/>
          <w:color w:val="000000"/>
          <w:lang w:eastAsia="fr-FR"/>
        </w:rPr>
        <w:t>.</w:t>
      </w:r>
    </w:p>
    <w:p w14:paraId="1A52D819" w14:textId="77777777" w:rsidR="004154E5" w:rsidRPr="00D1702D" w:rsidRDefault="004154E5" w:rsidP="004154E5">
      <w:pPr>
        <w:jc w:val="both"/>
        <w:rPr>
          <w:rFonts w:cs="Calibri"/>
          <w:color w:val="000000"/>
          <w:lang w:eastAsia="fr-FR"/>
        </w:rPr>
      </w:pPr>
      <w:r w:rsidRPr="00D1702D">
        <w:rPr>
          <w:rFonts w:cs="Calibri"/>
          <w:color w:val="000000"/>
          <w:lang w:eastAsia="fr-FR"/>
        </w:rPr>
        <w:t xml:space="preserve">În cazul solicitării de modificare a contului bancar/de trezorerie </w:t>
      </w:r>
      <w:r>
        <w:rPr>
          <w:rFonts w:cs="Calibri"/>
          <w:color w:val="000000"/>
          <w:lang w:eastAsia="fr-FR"/>
        </w:rPr>
        <w:t>ș</w:t>
      </w:r>
      <w:r w:rsidRPr="00D1702D">
        <w:rPr>
          <w:rFonts w:cs="Calibri"/>
          <w:color w:val="000000"/>
          <w:lang w:eastAsia="fr-FR"/>
        </w:rPr>
        <w:t>i/sau a institu</w:t>
      </w:r>
      <w:r>
        <w:rPr>
          <w:rFonts w:cs="Calibri"/>
          <w:color w:val="000000"/>
          <w:lang w:eastAsia="fr-FR"/>
        </w:rPr>
        <w:t>ț</w:t>
      </w:r>
      <w:r w:rsidRPr="00D1702D">
        <w:rPr>
          <w:rFonts w:cs="Calibri"/>
          <w:color w:val="000000"/>
          <w:lang w:eastAsia="fr-FR"/>
        </w:rPr>
        <w:t>iei financiare înscrise în Contractul de finan</w:t>
      </w:r>
      <w:r>
        <w:rPr>
          <w:rFonts w:cs="Calibri"/>
          <w:color w:val="000000"/>
          <w:lang w:eastAsia="fr-FR"/>
        </w:rPr>
        <w:t>ț</w:t>
      </w:r>
      <w:r w:rsidRPr="00D1702D">
        <w:rPr>
          <w:rFonts w:cs="Calibri"/>
          <w:color w:val="000000"/>
          <w:lang w:eastAsia="fr-FR"/>
        </w:rPr>
        <w:t>are/nota de schimbare a contului bancar/trezorerie aprobată anterior, beneficiarul ata</w:t>
      </w:r>
      <w:r>
        <w:rPr>
          <w:rFonts w:cs="Calibri"/>
          <w:color w:val="000000"/>
          <w:lang w:eastAsia="fr-FR"/>
        </w:rPr>
        <w:t>ș</w:t>
      </w:r>
      <w:r w:rsidRPr="00D1702D">
        <w:rPr>
          <w:rFonts w:cs="Calibri"/>
          <w:color w:val="000000"/>
          <w:lang w:eastAsia="fr-FR"/>
        </w:rPr>
        <w:t xml:space="preserve">ează în original, </w:t>
      </w:r>
      <w:r>
        <w:rPr>
          <w:rFonts w:cs="Calibri"/>
          <w:color w:val="000000"/>
          <w:lang w:eastAsia="fr-FR"/>
        </w:rPr>
        <w:t xml:space="preserve">un </w:t>
      </w:r>
      <w:bookmarkStart w:id="221" w:name="_Hlk174416833"/>
      <w:r>
        <w:rPr>
          <w:rFonts w:cs="Calibri"/>
          <w:color w:val="000000"/>
          <w:lang w:eastAsia="fr-FR"/>
        </w:rPr>
        <w:t>nou formular de identificare financiară cu noul cont</w:t>
      </w:r>
      <w:r w:rsidRPr="00D1702D">
        <w:rPr>
          <w:rFonts w:cs="Calibri"/>
          <w:color w:val="000000"/>
          <w:lang w:eastAsia="fr-FR"/>
        </w:rPr>
        <w:t xml:space="preserve"> </w:t>
      </w:r>
      <w:r>
        <w:rPr>
          <w:rFonts w:cs="Calibri"/>
          <w:color w:val="000000"/>
          <w:lang w:eastAsia="fr-FR"/>
        </w:rPr>
        <w:t>ș</w:t>
      </w:r>
      <w:r w:rsidRPr="00D1702D">
        <w:rPr>
          <w:rFonts w:cs="Calibri"/>
          <w:color w:val="000000"/>
          <w:lang w:eastAsia="fr-FR"/>
        </w:rPr>
        <w:t xml:space="preserve">i adresa de confirmare a noului cont </w:t>
      </w:r>
      <w:r>
        <w:rPr>
          <w:rFonts w:cs="Calibri"/>
          <w:color w:val="000000"/>
          <w:lang w:eastAsia="fr-FR"/>
        </w:rPr>
        <w:t>de la</w:t>
      </w:r>
      <w:r w:rsidRPr="00D1702D">
        <w:rPr>
          <w:rFonts w:cs="Calibri"/>
          <w:color w:val="000000"/>
          <w:lang w:eastAsia="fr-FR"/>
        </w:rPr>
        <w:t xml:space="preserve"> institu</w:t>
      </w:r>
      <w:r>
        <w:rPr>
          <w:rFonts w:cs="Calibri"/>
          <w:color w:val="000000"/>
          <w:lang w:eastAsia="fr-FR"/>
        </w:rPr>
        <w:t>ț</w:t>
      </w:r>
      <w:r w:rsidRPr="00D1702D">
        <w:rPr>
          <w:rFonts w:cs="Calibri"/>
          <w:color w:val="000000"/>
          <w:lang w:eastAsia="fr-FR"/>
        </w:rPr>
        <w:t>i</w:t>
      </w:r>
      <w:r>
        <w:rPr>
          <w:rFonts w:cs="Calibri"/>
          <w:color w:val="000000"/>
          <w:lang w:eastAsia="fr-FR"/>
        </w:rPr>
        <w:t>a</w:t>
      </w:r>
      <w:r w:rsidRPr="00D1702D">
        <w:rPr>
          <w:rFonts w:cs="Calibri"/>
          <w:color w:val="000000"/>
          <w:lang w:eastAsia="fr-FR"/>
        </w:rPr>
        <w:t xml:space="preserve"> financiar</w:t>
      </w:r>
      <w:r>
        <w:rPr>
          <w:rFonts w:cs="Calibri"/>
          <w:color w:val="000000"/>
          <w:lang w:eastAsia="fr-FR"/>
        </w:rPr>
        <w:t>ă respectivă</w:t>
      </w:r>
      <w:bookmarkEnd w:id="221"/>
      <w:r w:rsidRPr="00D1702D">
        <w:rPr>
          <w:rFonts w:cs="Calibri"/>
          <w:color w:val="000000"/>
          <w:lang w:eastAsia="fr-FR"/>
        </w:rPr>
        <w:t xml:space="preserve">. </w:t>
      </w:r>
    </w:p>
    <w:p w14:paraId="5E48F916" w14:textId="77777777" w:rsidR="004154E5" w:rsidRDefault="004154E5" w:rsidP="004154E5">
      <w:pPr>
        <w:numPr>
          <w:ilvl w:val="0"/>
          <w:numId w:val="15"/>
        </w:numPr>
        <w:spacing w:after="0" w:line="240" w:lineRule="auto"/>
        <w:contextualSpacing/>
        <w:jc w:val="both"/>
        <w:rPr>
          <w:rFonts w:cs="Calibri"/>
          <w:color w:val="000000"/>
          <w:lang w:eastAsia="fr-FR"/>
        </w:rPr>
      </w:pPr>
      <w:r w:rsidRPr="00B0745A">
        <w:rPr>
          <w:rFonts w:cs="Calibri"/>
          <w:color w:val="000000"/>
          <w:lang w:eastAsia="fr-FR"/>
        </w:rPr>
        <w:t>Modificări ale Graficului de eșalonare a plăților – Anexa II la Contractul de finanțare</w:t>
      </w:r>
    </w:p>
    <w:p w14:paraId="308896F0" w14:textId="77777777" w:rsidR="004154E5" w:rsidRPr="007E212F" w:rsidRDefault="004154E5" w:rsidP="004154E5">
      <w:pPr>
        <w:jc w:val="both"/>
        <w:rPr>
          <w:rFonts w:cs="Calibri"/>
          <w:color w:val="000000"/>
          <w:lang w:eastAsia="fr-FR"/>
        </w:rPr>
      </w:pPr>
      <w:r w:rsidRPr="007E212F">
        <w:rPr>
          <w:rFonts w:cs="Calibri"/>
          <w:color w:val="000000"/>
          <w:lang w:eastAsia="fr-FR"/>
        </w:rPr>
        <w:t>Graficul de eșalonare poate fi rectificat o singură dată în anul curent (modificare care se va efectua în avans), pentru anul/</w:t>
      </w:r>
      <w:r>
        <w:rPr>
          <w:rFonts w:cs="Calibri"/>
          <w:color w:val="000000"/>
          <w:lang w:eastAsia="fr-FR"/>
        </w:rPr>
        <w:t xml:space="preserve"> </w:t>
      </w:r>
      <w:r w:rsidRPr="007E212F">
        <w:rPr>
          <w:rFonts w:cs="Calibri"/>
          <w:color w:val="000000"/>
          <w:lang w:eastAsia="fr-FR"/>
        </w:rPr>
        <w:t>anii următori de implementare.</w:t>
      </w:r>
    </w:p>
    <w:p w14:paraId="031335C8" w14:textId="77777777" w:rsidR="004154E5" w:rsidRPr="007E212F" w:rsidRDefault="004154E5" w:rsidP="004154E5">
      <w:pPr>
        <w:jc w:val="both"/>
        <w:rPr>
          <w:rFonts w:cs="Calibri"/>
          <w:color w:val="000000"/>
          <w:lang w:eastAsia="fr-FR"/>
        </w:rPr>
      </w:pPr>
      <w:r w:rsidRPr="007E212F">
        <w:rPr>
          <w:rFonts w:cs="Calibri"/>
          <w:color w:val="000000"/>
          <w:lang w:eastAsia="fr-FR"/>
        </w:rPr>
        <w:t>Începând cu anul 2 de implementare, ulterior notificării de către AFIR privind gradul de neîndeplinire (pentru anii anteriori), beneficiarul va depune graficul de eșalonare rectificat pentru anul/anii rămași de implementare în care va repartiza ceea ce nu a îndeplinit în anul anterior (dacă este cazul).</w:t>
      </w:r>
    </w:p>
    <w:p w14:paraId="1302DCCD" w14:textId="77777777" w:rsidR="004154E5" w:rsidRPr="00D1702D" w:rsidRDefault="004154E5" w:rsidP="004154E5">
      <w:pPr>
        <w:jc w:val="both"/>
        <w:rPr>
          <w:rFonts w:cs="Calibri"/>
          <w:color w:val="000000"/>
          <w:lang w:eastAsia="fr-FR"/>
        </w:rPr>
      </w:pPr>
      <w:r w:rsidRPr="00D1702D">
        <w:rPr>
          <w:rFonts w:cs="Calibri"/>
          <w:color w:val="000000"/>
          <w:lang w:eastAsia="fr-FR"/>
        </w:rPr>
        <w:t xml:space="preserve">În cazul modificării </w:t>
      </w:r>
      <w:r w:rsidRPr="00B0745A">
        <w:rPr>
          <w:rFonts w:cs="Calibri"/>
          <w:color w:val="000000"/>
          <w:lang w:eastAsia="fr-FR"/>
        </w:rPr>
        <w:t>Graficului de eșalonare a plăților</w:t>
      </w:r>
      <w:r w:rsidRPr="00D1702D">
        <w:rPr>
          <w:rFonts w:cs="Calibri"/>
          <w:color w:val="000000"/>
          <w:lang w:eastAsia="fr-FR"/>
        </w:rPr>
        <w:t xml:space="preserve">, beneficiarul va anexa la Nota explicativă </w:t>
      </w:r>
      <w:r>
        <w:rPr>
          <w:rFonts w:cs="Calibri"/>
          <w:color w:val="000000"/>
          <w:lang w:eastAsia="fr-FR"/>
        </w:rPr>
        <w:t>ș</w:t>
      </w:r>
      <w:r w:rsidRPr="00D1702D">
        <w:rPr>
          <w:rFonts w:cs="Calibri"/>
          <w:color w:val="000000"/>
          <w:lang w:eastAsia="fr-FR"/>
        </w:rPr>
        <w:t xml:space="preserve">i </w:t>
      </w:r>
      <w:r w:rsidRPr="00B0745A">
        <w:rPr>
          <w:rFonts w:cs="Calibri"/>
          <w:color w:val="000000"/>
          <w:lang w:eastAsia="fr-FR"/>
        </w:rPr>
        <w:t xml:space="preserve">Graficului de eșalonare a plăților </w:t>
      </w:r>
      <w:r w:rsidRPr="00D1702D">
        <w:rPr>
          <w:rFonts w:cs="Calibri"/>
          <w:color w:val="000000"/>
          <w:lang w:eastAsia="fr-FR"/>
        </w:rPr>
        <w:t xml:space="preserve">refăcut. </w:t>
      </w:r>
    </w:p>
    <w:p w14:paraId="1A9AC169" w14:textId="77777777" w:rsidR="004154E5" w:rsidRPr="00D1702D" w:rsidRDefault="004154E5" w:rsidP="004154E5">
      <w:pPr>
        <w:numPr>
          <w:ilvl w:val="0"/>
          <w:numId w:val="15"/>
        </w:numPr>
        <w:spacing w:before="120" w:after="120" w:line="240" w:lineRule="auto"/>
        <w:contextualSpacing/>
        <w:jc w:val="both"/>
        <w:rPr>
          <w:rFonts w:cs="Calibri"/>
          <w:color w:val="000000"/>
          <w:lang w:eastAsia="fr-FR"/>
        </w:rPr>
      </w:pPr>
      <w:bookmarkStart w:id="222" w:name="_Hlk174416739"/>
      <w:r w:rsidRPr="00D1702D">
        <w:rPr>
          <w:rFonts w:cs="Calibri"/>
          <w:color w:val="000000"/>
          <w:lang w:eastAsia="fr-FR"/>
        </w:rPr>
        <w:t xml:space="preserve">Modificări </w:t>
      </w:r>
      <w:r>
        <w:rPr>
          <w:rFonts w:cs="Calibri"/>
          <w:color w:val="000000"/>
          <w:lang w:eastAsia="fr-FR"/>
        </w:rPr>
        <w:t xml:space="preserve">ale </w:t>
      </w:r>
      <w:r>
        <w:rPr>
          <w:rFonts w:cs="Calibri"/>
          <w:color w:val="000000"/>
        </w:rPr>
        <w:t>Planificării anuale a activităților (Anexa 1 la Ghid)</w:t>
      </w:r>
      <w:r w:rsidRPr="00D1702D">
        <w:rPr>
          <w:rFonts w:cs="Calibri"/>
          <w:color w:val="000000"/>
          <w:lang w:eastAsia="fr-FR"/>
        </w:rPr>
        <w:t>.</w:t>
      </w:r>
      <w:bookmarkEnd w:id="222"/>
    </w:p>
    <w:p w14:paraId="3DFA9982" w14:textId="314F7217" w:rsidR="004154E5" w:rsidRPr="00D1702D" w:rsidRDefault="004154E5" w:rsidP="004154E5">
      <w:pPr>
        <w:contextualSpacing/>
        <w:jc w:val="both"/>
        <w:rPr>
          <w:rFonts w:cs="Calibri"/>
          <w:color w:val="000000"/>
          <w:lang w:eastAsia="fr-FR"/>
        </w:rPr>
      </w:pPr>
      <w:r w:rsidRPr="00D1702D">
        <w:rPr>
          <w:rFonts w:cs="Calibri"/>
          <w:color w:val="000000"/>
          <w:lang w:eastAsia="fr-FR"/>
        </w:rPr>
        <w:t xml:space="preserve">În cazul modificării </w:t>
      </w:r>
      <w:r>
        <w:rPr>
          <w:rFonts w:cs="Calibri"/>
          <w:color w:val="000000"/>
        </w:rPr>
        <w:t>Planificării anuale a activităților</w:t>
      </w:r>
      <w:r w:rsidRPr="00D1702D">
        <w:rPr>
          <w:rFonts w:cs="Calibri"/>
          <w:color w:val="000000"/>
          <w:lang w:eastAsia="fr-FR"/>
        </w:rPr>
        <w:t xml:space="preserve">, beneficiarul va anexa la Nota explicativă </w:t>
      </w:r>
      <w:r>
        <w:rPr>
          <w:rFonts w:cs="Calibri"/>
          <w:color w:val="000000"/>
          <w:lang w:eastAsia="fr-FR"/>
        </w:rPr>
        <w:t>ș</w:t>
      </w:r>
      <w:r w:rsidRPr="00D1702D">
        <w:rPr>
          <w:rFonts w:cs="Calibri"/>
          <w:color w:val="000000"/>
          <w:lang w:eastAsia="fr-FR"/>
        </w:rPr>
        <w:t xml:space="preserve">i </w:t>
      </w:r>
      <w:bookmarkStart w:id="223" w:name="_Hlk174416951"/>
      <w:r>
        <w:rPr>
          <w:rFonts w:cs="Calibri"/>
          <w:color w:val="000000"/>
        </w:rPr>
        <w:t>Planificarea anuală a activităților</w:t>
      </w:r>
      <w:r w:rsidRPr="00D1702D">
        <w:rPr>
          <w:rFonts w:cs="Calibri"/>
          <w:color w:val="000000"/>
          <w:lang w:eastAsia="fr-FR"/>
        </w:rPr>
        <w:t xml:space="preserve"> </w:t>
      </w:r>
      <w:bookmarkEnd w:id="223"/>
      <w:r w:rsidRPr="00D1702D">
        <w:rPr>
          <w:rFonts w:cs="Calibri"/>
          <w:color w:val="000000"/>
          <w:lang w:eastAsia="fr-FR"/>
        </w:rPr>
        <w:t>refăcut</w:t>
      </w:r>
      <w:r>
        <w:rPr>
          <w:rFonts w:cs="Calibri"/>
          <w:color w:val="000000"/>
          <w:lang w:eastAsia="fr-FR"/>
        </w:rPr>
        <w:t>ă</w:t>
      </w:r>
      <w:r w:rsidRPr="00D1702D">
        <w:rPr>
          <w:rFonts w:cs="Calibri"/>
          <w:color w:val="000000"/>
          <w:lang w:eastAsia="fr-FR"/>
        </w:rPr>
        <w:t>.</w:t>
      </w:r>
      <w:r>
        <w:rPr>
          <w:rFonts w:cs="Calibri"/>
          <w:color w:val="000000"/>
          <w:lang w:eastAsia="fr-FR"/>
        </w:rPr>
        <w:t xml:space="preserve"> </w:t>
      </w:r>
      <w:r w:rsidR="00B50EC2">
        <w:rPr>
          <w:rFonts w:cs="Calibri"/>
          <w:color w:val="000000"/>
          <w:lang w:eastAsia="fr-FR"/>
        </w:rPr>
        <w:t>S</w:t>
      </w:r>
      <w:r>
        <w:rPr>
          <w:rFonts w:cs="Calibri"/>
          <w:color w:val="000000"/>
          <w:lang w:eastAsia="fr-FR"/>
        </w:rPr>
        <w:t>e pot face modificări ale Planificării decât în legătură cu activități propuse pentru trimestr</w:t>
      </w:r>
      <w:r w:rsidR="00B50EC2">
        <w:rPr>
          <w:rFonts w:cs="Calibri"/>
          <w:color w:val="000000"/>
          <w:lang w:eastAsia="fr-FR"/>
        </w:rPr>
        <w:t>ul</w:t>
      </w:r>
      <w:r>
        <w:rPr>
          <w:rFonts w:cs="Calibri"/>
          <w:color w:val="000000"/>
          <w:lang w:eastAsia="fr-FR"/>
        </w:rPr>
        <w:t xml:space="preserve"> în curs</w:t>
      </w:r>
      <w:r w:rsidR="007610A6">
        <w:rPr>
          <w:rFonts w:cs="Calibri"/>
          <w:color w:val="000000"/>
          <w:lang w:eastAsia="fr-FR"/>
        </w:rPr>
        <w:t xml:space="preserve">, </w:t>
      </w:r>
      <w:r w:rsidR="00B50EC2">
        <w:rPr>
          <w:rFonts w:cs="Calibri"/>
          <w:color w:val="000000"/>
          <w:lang w:eastAsia="fr-FR"/>
        </w:rPr>
        <w:t>DOAR</w:t>
      </w:r>
      <w:r w:rsidR="007610A6">
        <w:rPr>
          <w:rFonts w:cs="Calibri"/>
          <w:color w:val="000000"/>
          <w:lang w:eastAsia="fr-FR"/>
        </w:rPr>
        <w:t xml:space="preserve"> dacă modificările vizează creșterea numărului de activități propuse (de ex. în trim. 2 nu au fost propuse întâlniri de animare în preambulul lansării apelurilor de selecție, dar în luna 4 GAL decide lansarea unui apel, prin urmare poate solicita modificarea numărului acestor întâlniri de la 0 la numărul de UAT)</w:t>
      </w:r>
      <w:r>
        <w:rPr>
          <w:rFonts w:cs="Calibri"/>
          <w:color w:val="000000"/>
          <w:lang w:eastAsia="fr-FR"/>
        </w:rPr>
        <w:t>.</w:t>
      </w:r>
    </w:p>
    <w:p w14:paraId="164E7DE9" w14:textId="77777777" w:rsidR="004154E5" w:rsidRPr="00D1702D" w:rsidRDefault="004154E5" w:rsidP="004154E5">
      <w:pPr>
        <w:numPr>
          <w:ilvl w:val="0"/>
          <w:numId w:val="15"/>
        </w:numPr>
        <w:spacing w:after="0" w:line="240" w:lineRule="auto"/>
        <w:contextualSpacing/>
        <w:jc w:val="both"/>
        <w:rPr>
          <w:rFonts w:cs="Calibri"/>
          <w:color w:val="000000"/>
          <w:lang w:eastAsia="fr-FR"/>
        </w:rPr>
      </w:pPr>
      <w:r w:rsidRPr="00D1702D">
        <w:rPr>
          <w:rFonts w:cs="Calibri"/>
          <w:color w:val="000000"/>
          <w:lang w:eastAsia="fr-FR"/>
        </w:rPr>
        <w:t>Alte situa</w:t>
      </w:r>
      <w:r>
        <w:rPr>
          <w:rFonts w:cs="Calibri"/>
          <w:color w:val="000000"/>
          <w:lang w:eastAsia="fr-FR"/>
        </w:rPr>
        <w:t>ț</w:t>
      </w:r>
      <w:r w:rsidRPr="00D1702D">
        <w:rPr>
          <w:rFonts w:cs="Calibri"/>
          <w:color w:val="000000"/>
          <w:lang w:eastAsia="fr-FR"/>
        </w:rPr>
        <w:t xml:space="preserve">ii temeinic justificate </w:t>
      </w:r>
      <w:r>
        <w:rPr>
          <w:rFonts w:cs="Calibri"/>
          <w:color w:val="000000"/>
          <w:lang w:eastAsia="fr-FR"/>
        </w:rPr>
        <w:t>ș</w:t>
      </w:r>
      <w:r w:rsidRPr="00D1702D">
        <w:rPr>
          <w:rFonts w:cs="Calibri"/>
          <w:color w:val="000000"/>
          <w:lang w:eastAsia="fr-FR"/>
        </w:rPr>
        <w:t>i fundamentate documentar care pot surveni pe parcursul implementării Contractului de finan</w:t>
      </w:r>
      <w:r>
        <w:rPr>
          <w:rFonts w:cs="Calibri"/>
          <w:color w:val="000000"/>
          <w:lang w:eastAsia="fr-FR"/>
        </w:rPr>
        <w:t>ț</w:t>
      </w:r>
      <w:r w:rsidRPr="00D1702D">
        <w:rPr>
          <w:rFonts w:cs="Calibri"/>
          <w:color w:val="000000"/>
          <w:lang w:eastAsia="fr-FR"/>
        </w:rPr>
        <w:t>are</w:t>
      </w:r>
      <w:r w:rsidRPr="00D1702D">
        <w:rPr>
          <w:rFonts w:cs="Calibri"/>
          <w:color w:val="000000"/>
        </w:rPr>
        <w:t xml:space="preserve"> </w:t>
      </w:r>
      <w:r w:rsidRPr="00D1702D">
        <w:rPr>
          <w:rFonts w:cs="Calibri"/>
          <w:color w:val="000000"/>
          <w:lang w:eastAsia="fr-FR"/>
        </w:rPr>
        <w:t>(ex: schimbarea căr</w:t>
      </w:r>
      <w:r>
        <w:rPr>
          <w:rFonts w:cs="Calibri"/>
          <w:color w:val="000000"/>
          <w:lang w:eastAsia="fr-FR"/>
        </w:rPr>
        <w:t>ț</w:t>
      </w:r>
      <w:r w:rsidRPr="00D1702D">
        <w:rPr>
          <w:rFonts w:cs="Calibri"/>
          <w:color w:val="000000"/>
          <w:lang w:eastAsia="fr-FR"/>
        </w:rPr>
        <w:t>ii de identitate a reprezentantului legal etc.).</w:t>
      </w:r>
    </w:p>
    <w:p w14:paraId="5C411594" w14:textId="77777777" w:rsidR="004154E5" w:rsidRPr="00D1702D" w:rsidRDefault="004154E5" w:rsidP="004154E5">
      <w:pPr>
        <w:jc w:val="both"/>
        <w:rPr>
          <w:rFonts w:cs="Calibri"/>
          <w:color w:val="000000"/>
          <w:lang w:eastAsia="fr-FR"/>
        </w:rPr>
      </w:pPr>
    </w:p>
    <w:p w14:paraId="47E5C8F9" w14:textId="4FD8AB1B" w:rsidR="004154E5" w:rsidRPr="00D1702D" w:rsidRDefault="004154E5" w:rsidP="004154E5">
      <w:pPr>
        <w:jc w:val="both"/>
        <w:rPr>
          <w:rFonts w:cs="Calibri"/>
          <w:color w:val="000000"/>
          <w:lang w:eastAsia="fr-FR"/>
        </w:rPr>
      </w:pPr>
      <w:r w:rsidRPr="00D1702D">
        <w:rPr>
          <w:rFonts w:cs="Calibri"/>
          <w:color w:val="000000"/>
          <w:lang w:eastAsia="fr-FR"/>
        </w:rPr>
        <w:lastRenderedPageBreak/>
        <w:t xml:space="preserve">Documente care trebuie depuse de beneficiar la </w:t>
      </w:r>
      <w:r w:rsidR="00B47A94">
        <w:rPr>
          <w:rFonts w:cs="Calibri"/>
          <w:color w:val="000000"/>
          <w:lang w:eastAsia="fr-FR"/>
        </w:rPr>
        <w:t>CR</w:t>
      </w:r>
      <w:r w:rsidRPr="00D1702D">
        <w:rPr>
          <w:rFonts w:cs="Calibri"/>
          <w:color w:val="000000"/>
          <w:lang w:eastAsia="fr-FR"/>
        </w:rPr>
        <w:t>FIR în cazul modificării Contractului de finan</w:t>
      </w:r>
      <w:r>
        <w:rPr>
          <w:rFonts w:cs="Calibri"/>
          <w:color w:val="000000"/>
          <w:lang w:eastAsia="fr-FR"/>
        </w:rPr>
        <w:t>ț</w:t>
      </w:r>
      <w:r w:rsidRPr="00D1702D">
        <w:rPr>
          <w:rFonts w:cs="Calibri"/>
          <w:color w:val="000000"/>
          <w:lang w:eastAsia="fr-FR"/>
        </w:rPr>
        <w:t>are prin Notă de aprobare:</w:t>
      </w:r>
    </w:p>
    <w:p w14:paraId="555BDC1C" w14:textId="77777777" w:rsidR="004154E5" w:rsidRPr="00D1702D" w:rsidRDefault="004154E5" w:rsidP="004154E5">
      <w:pPr>
        <w:numPr>
          <w:ilvl w:val="0"/>
          <w:numId w:val="20"/>
        </w:numPr>
        <w:spacing w:after="0" w:line="240" w:lineRule="auto"/>
        <w:contextualSpacing/>
        <w:jc w:val="both"/>
        <w:rPr>
          <w:rFonts w:cs="Calibri"/>
          <w:color w:val="000000"/>
          <w:lang w:eastAsia="fr-FR"/>
        </w:rPr>
      </w:pPr>
      <w:r w:rsidRPr="00D1702D">
        <w:rPr>
          <w:rFonts w:cs="Calibri"/>
          <w:color w:val="000000"/>
          <w:lang w:eastAsia="fr-FR"/>
        </w:rPr>
        <w:t xml:space="preserve">Nota explicativă completată, înregistrată </w:t>
      </w:r>
      <w:r>
        <w:rPr>
          <w:rFonts w:cs="Calibri"/>
          <w:color w:val="000000"/>
          <w:lang w:eastAsia="fr-FR"/>
        </w:rPr>
        <w:t>ș</w:t>
      </w:r>
      <w:r w:rsidRPr="00D1702D">
        <w:rPr>
          <w:rFonts w:cs="Calibri"/>
          <w:color w:val="000000"/>
          <w:lang w:eastAsia="fr-FR"/>
        </w:rPr>
        <w:t xml:space="preserve">i semnată de către beneficiar; </w:t>
      </w:r>
    </w:p>
    <w:p w14:paraId="40180E57" w14:textId="77777777" w:rsidR="004154E5" w:rsidRPr="00D1702D" w:rsidRDefault="004154E5" w:rsidP="004154E5">
      <w:pPr>
        <w:numPr>
          <w:ilvl w:val="0"/>
          <w:numId w:val="20"/>
        </w:numPr>
        <w:spacing w:after="0" w:line="240" w:lineRule="auto"/>
        <w:contextualSpacing/>
        <w:jc w:val="both"/>
        <w:rPr>
          <w:rFonts w:cs="Calibri"/>
          <w:color w:val="000000"/>
          <w:lang w:eastAsia="fr-FR"/>
        </w:rPr>
      </w:pPr>
      <w:r w:rsidRPr="00D1702D">
        <w:rPr>
          <w:rFonts w:cs="Calibri"/>
          <w:color w:val="000000"/>
          <w:lang w:eastAsia="fr-FR"/>
        </w:rPr>
        <w:t>Alte documente care fundamentează solu</w:t>
      </w:r>
      <w:r>
        <w:rPr>
          <w:rFonts w:cs="Calibri"/>
          <w:color w:val="000000"/>
          <w:lang w:eastAsia="fr-FR"/>
        </w:rPr>
        <w:t>ț</w:t>
      </w:r>
      <w:r w:rsidRPr="00D1702D">
        <w:rPr>
          <w:rFonts w:cs="Calibri"/>
          <w:color w:val="000000"/>
          <w:lang w:eastAsia="fr-FR"/>
        </w:rPr>
        <w:t>ia propusă (după caz).</w:t>
      </w:r>
    </w:p>
    <w:p w14:paraId="75EAF638" w14:textId="77777777" w:rsidR="004154E5" w:rsidRPr="00D1702D" w:rsidRDefault="004154E5" w:rsidP="004154E5">
      <w:pPr>
        <w:ind w:left="720"/>
        <w:contextualSpacing/>
        <w:jc w:val="both"/>
        <w:rPr>
          <w:rFonts w:cs="Calibri"/>
          <w:color w:val="000000"/>
          <w:lang w:eastAsia="fr-FR"/>
        </w:rPr>
      </w:pPr>
    </w:p>
    <w:p w14:paraId="51F4C1A5" w14:textId="77777777" w:rsidR="004154E5" w:rsidRPr="00D1702D" w:rsidRDefault="004154E5" w:rsidP="004154E5">
      <w:pPr>
        <w:spacing w:before="120" w:after="120"/>
        <w:jc w:val="both"/>
        <w:rPr>
          <w:rFonts w:cs="Calibri"/>
          <w:b/>
          <w:bCs/>
          <w:color w:val="000000"/>
          <w:lang w:eastAsia="fr-FR"/>
        </w:rPr>
      </w:pPr>
      <w:r w:rsidRPr="00D1702D">
        <w:rPr>
          <w:rFonts w:cs="Calibri"/>
          <w:b/>
          <w:bCs/>
          <w:color w:val="000000"/>
          <w:lang w:eastAsia="fr-FR"/>
        </w:rPr>
        <w:t>Modificarea Contractelor de finan</w:t>
      </w:r>
      <w:r>
        <w:rPr>
          <w:rFonts w:cs="Calibri"/>
          <w:b/>
          <w:bCs/>
          <w:color w:val="000000"/>
          <w:lang w:eastAsia="fr-FR"/>
        </w:rPr>
        <w:t>ț</w:t>
      </w:r>
      <w:r w:rsidRPr="00D1702D">
        <w:rPr>
          <w:rFonts w:cs="Calibri"/>
          <w:b/>
          <w:bCs/>
          <w:color w:val="000000"/>
          <w:lang w:eastAsia="fr-FR"/>
        </w:rPr>
        <w:t>are prin Notificare privind modificarea Contractului de finan</w:t>
      </w:r>
      <w:r>
        <w:rPr>
          <w:rFonts w:cs="Calibri"/>
          <w:b/>
          <w:bCs/>
          <w:color w:val="000000"/>
          <w:lang w:eastAsia="fr-FR"/>
        </w:rPr>
        <w:t>ț</w:t>
      </w:r>
      <w:r w:rsidRPr="00D1702D">
        <w:rPr>
          <w:rFonts w:cs="Calibri"/>
          <w:b/>
          <w:bCs/>
          <w:color w:val="000000"/>
          <w:lang w:eastAsia="fr-FR"/>
        </w:rPr>
        <w:t>are</w:t>
      </w:r>
    </w:p>
    <w:p w14:paraId="35B5C829" w14:textId="77777777" w:rsidR="004154E5" w:rsidRPr="00D1702D" w:rsidRDefault="004154E5" w:rsidP="004154E5">
      <w:pPr>
        <w:spacing w:before="120" w:after="120"/>
        <w:jc w:val="both"/>
        <w:rPr>
          <w:rFonts w:cs="Calibri"/>
          <w:color w:val="000000"/>
        </w:rPr>
      </w:pPr>
      <w:r w:rsidRPr="00D1702D">
        <w:rPr>
          <w:rFonts w:cs="Calibri"/>
          <w:color w:val="000000"/>
        </w:rPr>
        <w:t xml:space="preserve">În cazul în care pe durata derulării </w:t>
      </w:r>
      <w:r w:rsidRPr="00D1702D">
        <w:rPr>
          <w:rFonts w:cs="Calibri"/>
          <w:color w:val="000000"/>
          <w:lang w:eastAsia="fr-FR"/>
        </w:rPr>
        <w:t xml:space="preserve">Contractului </w:t>
      </w:r>
      <w:r w:rsidRPr="00D1702D">
        <w:rPr>
          <w:rFonts w:cs="Calibri"/>
          <w:color w:val="000000"/>
        </w:rPr>
        <w:t>de finan</w:t>
      </w:r>
      <w:r>
        <w:rPr>
          <w:rFonts w:cs="Calibri"/>
          <w:color w:val="000000"/>
        </w:rPr>
        <w:t>ț</w:t>
      </w:r>
      <w:r w:rsidRPr="00D1702D">
        <w:rPr>
          <w:rFonts w:cs="Calibri"/>
          <w:color w:val="000000"/>
        </w:rPr>
        <w:t>are intervin modificări procedurale (inclusiv corelări procedurale) sau modificări ale legisla</w:t>
      </w:r>
      <w:r>
        <w:rPr>
          <w:rFonts w:cs="Calibri"/>
          <w:color w:val="000000"/>
        </w:rPr>
        <w:t>ț</w:t>
      </w:r>
      <w:r w:rsidRPr="00D1702D">
        <w:rPr>
          <w:rFonts w:cs="Calibri"/>
          <w:color w:val="000000"/>
        </w:rPr>
        <w:t>iei aplicabile finan</w:t>
      </w:r>
      <w:r>
        <w:rPr>
          <w:rFonts w:cs="Calibri"/>
          <w:color w:val="000000"/>
        </w:rPr>
        <w:t>ț</w:t>
      </w:r>
      <w:r w:rsidRPr="00D1702D">
        <w:rPr>
          <w:rFonts w:cs="Calibri"/>
          <w:color w:val="000000"/>
        </w:rPr>
        <w:t xml:space="preserve">ării nerambursabile (inclusiv modificări de </w:t>
      </w:r>
      <w:r>
        <w:rPr>
          <w:rFonts w:cs="Calibri"/>
          <w:color w:val="000000"/>
        </w:rPr>
        <w:t>PS PAC</w:t>
      </w:r>
      <w:r w:rsidRPr="00D1702D">
        <w:rPr>
          <w:rFonts w:cs="Calibri"/>
          <w:color w:val="000000"/>
        </w:rPr>
        <w:t>)/ corelări cu legisla</w:t>
      </w:r>
      <w:r>
        <w:rPr>
          <w:rFonts w:cs="Calibri"/>
          <w:color w:val="000000"/>
        </w:rPr>
        <w:t>ț</w:t>
      </w:r>
      <w:r w:rsidRPr="00D1702D">
        <w:rPr>
          <w:rFonts w:cs="Calibri"/>
          <w:color w:val="000000"/>
        </w:rPr>
        <w:t xml:space="preserve">ia relevantă (inclusiv recomandări ale misiunilor de audit)/simplificări incidente </w:t>
      </w:r>
      <w:r w:rsidRPr="00D1702D">
        <w:rPr>
          <w:rFonts w:cs="Calibri"/>
          <w:color w:val="000000"/>
          <w:lang w:eastAsia="fr-FR"/>
        </w:rPr>
        <w:t>Contractului</w:t>
      </w:r>
      <w:r w:rsidRPr="00D1702D">
        <w:rPr>
          <w:rFonts w:cs="Calibri"/>
          <w:color w:val="000000"/>
        </w:rPr>
        <w:t>, Autoritatea Contractantă va ini</w:t>
      </w:r>
      <w:r>
        <w:rPr>
          <w:rFonts w:cs="Calibri"/>
          <w:color w:val="000000"/>
        </w:rPr>
        <w:t>ț</w:t>
      </w:r>
      <w:r w:rsidRPr="00D1702D">
        <w:rPr>
          <w:rFonts w:cs="Calibri"/>
          <w:color w:val="000000"/>
        </w:rPr>
        <w:t xml:space="preserve">ia procesul de modificare a </w:t>
      </w:r>
      <w:r w:rsidRPr="00D1702D">
        <w:rPr>
          <w:rFonts w:cs="Calibri"/>
          <w:color w:val="000000"/>
          <w:lang w:eastAsia="fr-FR"/>
        </w:rPr>
        <w:t>Contractului</w:t>
      </w:r>
      <w:r w:rsidRPr="00D1702D">
        <w:rPr>
          <w:rFonts w:cs="Calibri"/>
          <w:color w:val="000000"/>
        </w:rPr>
        <w:t>, prin transmiterea unei Notificări privind modificarea Acordului – cadru de finan</w:t>
      </w:r>
      <w:r>
        <w:rPr>
          <w:rFonts w:cs="Calibri"/>
          <w:color w:val="000000"/>
        </w:rPr>
        <w:t>ț</w:t>
      </w:r>
      <w:r w:rsidRPr="00D1702D">
        <w:rPr>
          <w:rFonts w:cs="Calibri"/>
          <w:color w:val="000000"/>
        </w:rPr>
        <w:t>are/</w:t>
      </w:r>
      <w:r w:rsidRPr="00D1702D">
        <w:rPr>
          <w:rFonts w:cs="Calibri"/>
          <w:color w:val="000000"/>
          <w:lang w:eastAsia="fr-FR"/>
        </w:rPr>
        <w:t xml:space="preserve">Contractului </w:t>
      </w:r>
      <w:r w:rsidRPr="00D1702D">
        <w:rPr>
          <w:rFonts w:cs="Calibri"/>
          <w:color w:val="000000"/>
        </w:rPr>
        <w:t>de finan</w:t>
      </w:r>
      <w:r>
        <w:rPr>
          <w:rFonts w:cs="Calibri"/>
          <w:color w:val="000000"/>
        </w:rPr>
        <w:t>ț</w:t>
      </w:r>
      <w:r w:rsidRPr="00D1702D">
        <w:rPr>
          <w:rFonts w:cs="Calibri"/>
          <w:color w:val="000000"/>
        </w:rPr>
        <w:t>are (formular C 3.3.10L).</w:t>
      </w:r>
    </w:p>
    <w:p w14:paraId="19CC91FB"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Beneficiarul are obliga</w:t>
      </w:r>
      <w:r>
        <w:rPr>
          <w:rFonts w:cs="Calibri"/>
          <w:color w:val="000000"/>
          <w:lang w:eastAsia="fr-FR"/>
        </w:rPr>
        <w:t>ț</w:t>
      </w:r>
      <w:r w:rsidRPr="00D1702D">
        <w:rPr>
          <w:rFonts w:cs="Calibri"/>
          <w:color w:val="000000"/>
          <w:lang w:eastAsia="fr-FR"/>
        </w:rPr>
        <w:t>ia de a se conforma modificărilor comunicate, data intrării în vigoare a modificărilor fiind data confirmării luării la cuno</w:t>
      </w:r>
      <w:r>
        <w:rPr>
          <w:rFonts w:cs="Calibri"/>
          <w:color w:val="000000"/>
          <w:lang w:eastAsia="fr-FR"/>
        </w:rPr>
        <w:t>ș</w:t>
      </w:r>
      <w:r w:rsidRPr="00D1702D">
        <w:rPr>
          <w:rFonts w:cs="Calibri"/>
          <w:color w:val="000000"/>
          <w:lang w:eastAsia="fr-FR"/>
        </w:rPr>
        <w:t>tin</w:t>
      </w:r>
      <w:r>
        <w:rPr>
          <w:rFonts w:cs="Calibri"/>
          <w:color w:val="000000"/>
          <w:lang w:eastAsia="fr-FR"/>
        </w:rPr>
        <w:t>ț</w:t>
      </w:r>
      <w:r w:rsidRPr="00D1702D">
        <w:rPr>
          <w:rFonts w:cs="Calibri"/>
          <w:color w:val="000000"/>
          <w:lang w:eastAsia="fr-FR"/>
        </w:rPr>
        <w:t>ă de către beneficiar (inclusiv prin confirmare de primire pe fax, confirmare de citire pe e-mail).</w:t>
      </w:r>
    </w:p>
    <w:p w14:paraId="58090FCA" w14:textId="77777777" w:rsidR="004154E5" w:rsidRPr="00D1702D" w:rsidRDefault="004154E5" w:rsidP="004154E5">
      <w:pPr>
        <w:spacing w:before="120" w:after="120"/>
        <w:jc w:val="both"/>
        <w:rPr>
          <w:rFonts w:cs="Calibri"/>
          <w:b/>
          <w:bCs/>
          <w:color w:val="000000"/>
          <w:lang w:eastAsia="fr-FR"/>
        </w:rPr>
      </w:pPr>
      <w:r w:rsidRPr="00D1702D">
        <w:rPr>
          <w:rFonts w:cs="Calibri"/>
          <w:b/>
          <w:bCs/>
          <w:color w:val="000000"/>
          <w:lang w:eastAsia="fr-FR"/>
        </w:rPr>
        <w:t>Instrumentarea contesta</w:t>
      </w:r>
      <w:r>
        <w:rPr>
          <w:rFonts w:cs="Calibri"/>
          <w:b/>
          <w:bCs/>
          <w:color w:val="000000"/>
          <w:lang w:eastAsia="fr-FR"/>
        </w:rPr>
        <w:t>ț</w:t>
      </w:r>
      <w:r w:rsidRPr="00D1702D">
        <w:rPr>
          <w:rFonts w:cs="Calibri"/>
          <w:b/>
          <w:bCs/>
          <w:color w:val="000000"/>
          <w:lang w:eastAsia="fr-FR"/>
        </w:rPr>
        <w:t>iilor privind modificarea Contractelor de finan</w:t>
      </w:r>
      <w:r>
        <w:rPr>
          <w:rFonts w:cs="Calibri"/>
          <w:b/>
          <w:bCs/>
          <w:color w:val="000000"/>
          <w:lang w:eastAsia="fr-FR"/>
        </w:rPr>
        <w:t>ț</w:t>
      </w:r>
      <w:r w:rsidRPr="00D1702D">
        <w:rPr>
          <w:rFonts w:cs="Calibri"/>
          <w:b/>
          <w:bCs/>
          <w:color w:val="000000"/>
          <w:lang w:eastAsia="fr-FR"/>
        </w:rPr>
        <w:t>are</w:t>
      </w:r>
    </w:p>
    <w:p w14:paraId="6EAFAEC4" w14:textId="77777777" w:rsidR="004154E5" w:rsidRPr="00D1702D" w:rsidRDefault="004154E5" w:rsidP="004154E5">
      <w:pPr>
        <w:spacing w:before="120" w:after="120"/>
        <w:jc w:val="both"/>
        <w:rPr>
          <w:rFonts w:cs="Calibri"/>
          <w:color w:val="000000"/>
        </w:rPr>
      </w:pPr>
      <w:r w:rsidRPr="00D1702D">
        <w:rPr>
          <w:rFonts w:cs="Calibri"/>
          <w:color w:val="000000"/>
        </w:rPr>
        <w:t>Beneficiarul poate depune contesta</w:t>
      </w:r>
      <w:r>
        <w:rPr>
          <w:rFonts w:cs="Calibri"/>
          <w:color w:val="000000"/>
        </w:rPr>
        <w:t>ț</w:t>
      </w:r>
      <w:r w:rsidRPr="00D1702D">
        <w:rPr>
          <w:rFonts w:cs="Calibri"/>
          <w:color w:val="000000"/>
        </w:rPr>
        <w:t>ie la structurile teritoriale ale AFIR în termen de 10 (zece) zile lucrătoare de la data primirii deciziei</w:t>
      </w:r>
      <w:r>
        <w:rPr>
          <w:rFonts w:cs="Calibri"/>
          <w:color w:val="000000"/>
        </w:rPr>
        <w:t xml:space="preserve"> de</w:t>
      </w:r>
      <w:r w:rsidRPr="00D1702D">
        <w:rPr>
          <w:rFonts w:cs="Calibri"/>
          <w:color w:val="000000"/>
        </w:rPr>
        <w:t xml:space="preserve"> neaprobarea modificărilor solicitate. Termenul de solu</w:t>
      </w:r>
      <w:r>
        <w:rPr>
          <w:rFonts w:cs="Calibri"/>
          <w:color w:val="000000"/>
        </w:rPr>
        <w:t>ț</w:t>
      </w:r>
      <w:r w:rsidRPr="00D1702D">
        <w:rPr>
          <w:rFonts w:cs="Calibri"/>
          <w:color w:val="000000"/>
        </w:rPr>
        <w:t>ionare a contesta</w:t>
      </w:r>
      <w:r>
        <w:rPr>
          <w:rFonts w:cs="Calibri"/>
          <w:color w:val="000000"/>
        </w:rPr>
        <w:t>ț</w:t>
      </w:r>
      <w:r w:rsidRPr="00D1702D">
        <w:rPr>
          <w:rFonts w:cs="Calibri"/>
          <w:color w:val="000000"/>
        </w:rPr>
        <w:t xml:space="preserve">iei </w:t>
      </w:r>
      <w:r>
        <w:rPr>
          <w:rFonts w:cs="Calibri"/>
          <w:color w:val="000000"/>
        </w:rPr>
        <w:t>ș</w:t>
      </w:r>
      <w:r w:rsidRPr="00D1702D">
        <w:rPr>
          <w:rFonts w:cs="Calibri"/>
          <w:color w:val="000000"/>
        </w:rPr>
        <w:t>i notificarea beneficiarului este de maximum 30 de zile calendaristice de la primirea acesteia.</w:t>
      </w:r>
      <w:r w:rsidRPr="00D1702D" w:rsidDel="00AF34BF">
        <w:rPr>
          <w:rFonts w:cs="Calibri"/>
          <w:color w:val="000000"/>
        </w:rPr>
        <w:t xml:space="preserve"> </w:t>
      </w:r>
    </w:p>
    <w:p w14:paraId="64D0951B" w14:textId="77777777" w:rsidR="004154E5" w:rsidRPr="00D1702D" w:rsidRDefault="004154E5" w:rsidP="004154E5">
      <w:pPr>
        <w:spacing w:before="120" w:after="120"/>
        <w:jc w:val="both"/>
        <w:rPr>
          <w:rFonts w:cs="Calibri"/>
          <w:color w:val="000000"/>
        </w:rPr>
      </w:pPr>
    </w:p>
    <w:p w14:paraId="30F5090C" w14:textId="77777777" w:rsidR="004154E5" w:rsidRPr="00D1702D" w:rsidRDefault="004154E5" w:rsidP="004154E5">
      <w:pPr>
        <w:pStyle w:val="NoSpacing"/>
        <w:pBdr>
          <w:top w:val="single" w:sz="4" w:space="1" w:color="auto"/>
        </w:pBdr>
        <w:jc w:val="both"/>
        <w:outlineLvl w:val="0"/>
        <w:rPr>
          <w:b/>
          <w:lang w:val="ro-RO"/>
        </w:rPr>
      </w:pPr>
      <w:bookmarkStart w:id="224" w:name="_Toc174451363"/>
      <w:bookmarkStart w:id="225" w:name="_Toc174453233"/>
      <w:bookmarkStart w:id="226" w:name="_Toc181611021"/>
      <w:r w:rsidRPr="00D1702D">
        <w:rPr>
          <w:b/>
          <w:lang w:val="ro-RO"/>
        </w:rPr>
        <w:t>3.</w:t>
      </w:r>
      <w:r>
        <w:rPr>
          <w:b/>
          <w:lang w:val="ro-RO"/>
        </w:rPr>
        <w:t>4</w:t>
      </w:r>
      <w:r w:rsidRPr="00D1702D">
        <w:rPr>
          <w:b/>
          <w:lang w:val="ro-RO"/>
        </w:rPr>
        <w:t xml:space="preserve"> ÎNCETAREA ACORDULUI - CADRU DE FINAN</w:t>
      </w:r>
      <w:r>
        <w:rPr>
          <w:b/>
          <w:lang w:val="ro-RO"/>
        </w:rPr>
        <w:t>Ț</w:t>
      </w:r>
      <w:r w:rsidRPr="00D1702D">
        <w:rPr>
          <w:b/>
          <w:lang w:val="ro-RO"/>
        </w:rPr>
        <w:t>ARE</w:t>
      </w:r>
      <w:r>
        <w:rPr>
          <w:b/>
          <w:lang w:val="ro-RO"/>
        </w:rPr>
        <w:t xml:space="preserve"> ȘI A </w:t>
      </w:r>
      <w:r w:rsidRPr="00D1702D">
        <w:rPr>
          <w:b/>
        </w:rPr>
        <w:t>CONTRACTULUI DE FINAN</w:t>
      </w:r>
      <w:r>
        <w:rPr>
          <w:b/>
        </w:rPr>
        <w:t>Ț</w:t>
      </w:r>
      <w:r w:rsidRPr="00D1702D">
        <w:rPr>
          <w:b/>
        </w:rPr>
        <w:t>ARE</w:t>
      </w:r>
      <w:bookmarkEnd w:id="224"/>
      <w:bookmarkEnd w:id="225"/>
      <w:bookmarkEnd w:id="226"/>
    </w:p>
    <w:p w14:paraId="4368DBD7" w14:textId="77777777" w:rsidR="004154E5" w:rsidRPr="00D1702D" w:rsidRDefault="004154E5" w:rsidP="004154E5">
      <w:pPr>
        <w:jc w:val="both"/>
        <w:rPr>
          <w:rFonts w:cs="Calibri"/>
          <w:color w:val="000000"/>
          <w:lang w:eastAsia="fr-FR"/>
        </w:rPr>
      </w:pPr>
    </w:p>
    <w:p w14:paraId="28C68FB6"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Retragerea autoriza</w:t>
      </w:r>
      <w:r>
        <w:rPr>
          <w:rFonts w:cs="Calibri"/>
          <w:color w:val="000000"/>
          <w:lang w:eastAsia="fr-FR"/>
        </w:rPr>
        <w:t>ț</w:t>
      </w:r>
      <w:r w:rsidRPr="00D1702D">
        <w:rPr>
          <w:rFonts w:cs="Calibri"/>
          <w:color w:val="000000"/>
          <w:lang w:eastAsia="fr-FR"/>
        </w:rPr>
        <w:t>iei de func</w:t>
      </w:r>
      <w:r>
        <w:rPr>
          <w:rFonts w:cs="Calibri"/>
          <w:color w:val="000000"/>
          <w:lang w:eastAsia="fr-FR"/>
        </w:rPr>
        <w:t>ț</w:t>
      </w:r>
      <w:r w:rsidRPr="00D1702D">
        <w:rPr>
          <w:rFonts w:cs="Calibri"/>
          <w:color w:val="000000"/>
          <w:lang w:eastAsia="fr-FR"/>
        </w:rPr>
        <w:t>ionare con</w:t>
      </w:r>
      <w:r>
        <w:rPr>
          <w:rFonts w:cs="Calibri"/>
          <w:color w:val="000000"/>
          <w:lang w:eastAsia="fr-FR"/>
        </w:rPr>
        <w:t>duce la rezilierea Contractului</w:t>
      </w:r>
      <w:r w:rsidRPr="00D1702D">
        <w:rPr>
          <w:rFonts w:cs="Calibri"/>
          <w:color w:val="000000"/>
          <w:lang w:eastAsia="fr-FR"/>
        </w:rPr>
        <w:t xml:space="preserve"> de finan</w:t>
      </w:r>
      <w:r>
        <w:rPr>
          <w:rFonts w:cs="Calibri"/>
          <w:color w:val="000000"/>
          <w:lang w:eastAsia="fr-FR"/>
        </w:rPr>
        <w:t>ț</w:t>
      </w:r>
      <w:r w:rsidRPr="00D1702D">
        <w:rPr>
          <w:rFonts w:cs="Calibri"/>
          <w:color w:val="000000"/>
          <w:lang w:eastAsia="fr-FR"/>
        </w:rPr>
        <w:t xml:space="preserve">are subsecvent aferent </w:t>
      </w:r>
      <w:r>
        <w:rPr>
          <w:rFonts w:cs="Calibri"/>
          <w:color w:val="000000"/>
          <w:lang w:eastAsia="fr-FR"/>
        </w:rPr>
        <w:t>DR-3</w:t>
      </w:r>
      <w:r w:rsidRPr="00D1702D">
        <w:rPr>
          <w:rFonts w:cs="Calibri"/>
          <w:color w:val="000000"/>
          <w:lang w:eastAsia="fr-FR"/>
        </w:rPr>
        <w:t xml:space="preserve"> </w:t>
      </w:r>
      <w:r>
        <w:rPr>
          <w:rFonts w:cs="Calibri"/>
          <w:color w:val="000000"/>
          <w:lang w:eastAsia="fr-FR"/>
        </w:rPr>
        <w:t>F</w:t>
      </w:r>
      <w:r w:rsidRPr="00D1702D">
        <w:rPr>
          <w:rFonts w:cs="Calibri"/>
          <w:color w:val="000000"/>
          <w:lang w:eastAsia="fr-FR"/>
        </w:rPr>
        <w:t>, AFIR având obliga</w:t>
      </w:r>
      <w:r>
        <w:rPr>
          <w:rFonts w:cs="Calibri"/>
          <w:color w:val="000000"/>
          <w:lang w:eastAsia="fr-FR"/>
        </w:rPr>
        <w:t>ț</w:t>
      </w:r>
      <w:r w:rsidRPr="00D1702D">
        <w:rPr>
          <w:rFonts w:cs="Calibri"/>
          <w:color w:val="000000"/>
          <w:lang w:eastAsia="fr-FR"/>
        </w:rPr>
        <w:t>ia de a aplica prevederile cu privire la recuperarea sumelor acordate prin Contractul de finan</w:t>
      </w:r>
      <w:r>
        <w:rPr>
          <w:rFonts w:cs="Calibri"/>
          <w:color w:val="000000"/>
          <w:lang w:eastAsia="fr-FR"/>
        </w:rPr>
        <w:t>ț</w:t>
      </w:r>
      <w:r w:rsidRPr="00D1702D">
        <w:rPr>
          <w:rFonts w:cs="Calibri"/>
          <w:color w:val="000000"/>
          <w:lang w:eastAsia="fr-FR"/>
        </w:rPr>
        <w:t>are subsecvent în vigoare, de la momentul în care a intervenit disfunc</w:t>
      </w:r>
      <w:r>
        <w:rPr>
          <w:rFonts w:cs="Calibri"/>
          <w:color w:val="000000"/>
          <w:lang w:eastAsia="fr-FR"/>
        </w:rPr>
        <w:t>ț</w:t>
      </w:r>
      <w:r w:rsidRPr="00D1702D">
        <w:rPr>
          <w:rFonts w:cs="Calibri"/>
          <w:color w:val="000000"/>
          <w:lang w:eastAsia="fr-FR"/>
        </w:rPr>
        <w:t xml:space="preserve">ionalitatea, în baza </w:t>
      </w:r>
      <w:r>
        <w:rPr>
          <w:rFonts w:cs="Calibri"/>
          <w:color w:val="000000"/>
          <w:lang w:eastAsia="fr-FR"/>
        </w:rPr>
        <w:t>A</w:t>
      </w:r>
      <w:r w:rsidRPr="00D1702D">
        <w:rPr>
          <w:rFonts w:cs="Calibri"/>
          <w:color w:val="000000"/>
          <w:lang w:eastAsia="fr-FR"/>
        </w:rPr>
        <w:t>cordului Cadru de finan</w:t>
      </w:r>
      <w:r>
        <w:rPr>
          <w:rFonts w:cs="Calibri"/>
          <w:color w:val="000000"/>
          <w:lang w:eastAsia="fr-FR"/>
        </w:rPr>
        <w:t>ț</w:t>
      </w:r>
      <w:r w:rsidRPr="00D1702D">
        <w:rPr>
          <w:rFonts w:cs="Calibri"/>
          <w:color w:val="000000"/>
          <w:lang w:eastAsia="fr-FR"/>
        </w:rPr>
        <w:t xml:space="preserve">are. </w:t>
      </w:r>
    </w:p>
    <w:p w14:paraId="64841354"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Ulterior finalizării contractelor implementate prin SDL a GAL-ului căruia i s-a retras autoriza</w:t>
      </w:r>
      <w:r>
        <w:rPr>
          <w:rFonts w:cs="Calibri"/>
          <w:color w:val="000000"/>
          <w:lang w:eastAsia="fr-FR"/>
        </w:rPr>
        <w:t>ț</w:t>
      </w:r>
      <w:r w:rsidRPr="00D1702D">
        <w:rPr>
          <w:rFonts w:cs="Calibri"/>
          <w:color w:val="000000"/>
          <w:lang w:eastAsia="fr-FR"/>
        </w:rPr>
        <w:t>ia de func</w:t>
      </w:r>
      <w:r>
        <w:rPr>
          <w:rFonts w:cs="Calibri"/>
          <w:color w:val="000000"/>
          <w:lang w:eastAsia="fr-FR"/>
        </w:rPr>
        <w:t>ț</w:t>
      </w:r>
      <w:r w:rsidRPr="00D1702D">
        <w:rPr>
          <w:rFonts w:cs="Calibri"/>
          <w:color w:val="000000"/>
          <w:lang w:eastAsia="fr-FR"/>
        </w:rPr>
        <w:t xml:space="preserve">ionare, în baza </w:t>
      </w:r>
      <w:r>
        <w:rPr>
          <w:rFonts w:cs="Calibri"/>
          <w:color w:val="000000"/>
          <w:lang w:eastAsia="fr-FR"/>
        </w:rPr>
        <w:t>prevederilor din</w:t>
      </w:r>
      <w:r w:rsidRPr="00D1702D">
        <w:rPr>
          <w:rFonts w:cs="Calibri"/>
          <w:color w:val="000000"/>
          <w:lang w:eastAsia="fr-FR"/>
        </w:rPr>
        <w:t xml:space="preserve"> Acordul Cadru, AFIR va verifica dacă plă</w:t>
      </w:r>
      <w:r>
        <w:rPr>
          <w:rFonts w:cs="Calibri"/>
          <w:color w:val="000000"/>
          <w:lang w:eastAsia="fr-FR"/>
        </w:rPr>
        <w:t>ț</w:t>
      </w:r>
      <w:r w:rsidRPr="00D1702D">
        <w:rPr>
          <w:rFonts w:cs="Calibri"/>
          <w:color w:val="000000"/>
          <w:lang w:eastAsia="fr-FR"/>
        </w:rPr>
        <w:t xml:space="preserve">ile efectuate în cadrul </w:t>
      </w:r>
      <w:r>
        <w:rPr>
          <w:rFonts w:cs="Calibri"/>
          <w:color w:val="000000"/>
          <w:lang w:eastAsia="fr-FR"/>
        </w:rPr>
        <w:t>DR-36F</w:t>
      </w:r>
      <w:r w:rsidRPr="00D1702D">
        <w:rPr>
          <w:rFonts w:cs="Calibri"/>
          <w:color w:val="000000"/>
          <w:lang w:eastAsia="fr-FR"/>
        </w:rPr>
        <w:t xml:space="preserve"> depă</w:t>
      </w:r>
      <w:r>
        <w:rPr>
          <w:rFonts w:cs="Calibri"/>
          <w:color w:val="000000"/>
          <w:lang w:eastAsia="fr-FR"/>
        </w:rPr>
        <w:t>ș</w:t>
      </w:r>
      <w:r w:rsidRPr="00D1702D">
        <w:rPr>
          <w:rFonts w:cs="Calibri"/>
          <w:color w:val="000000"/>
          <w:lang w:eastAsia="fr-FR"/>
        </w:rPr>
        <w:t>esc procentul maxim aferent cheltuielilor de func</w:t>
      </w:r>
      <w:r>
        <w:rPr>
          <w:rFonts w:cs="Calibri"/>
          <w:color w:val="000000"/>
          <w:lang w:eastAsia="fr-FR"/>
        </w:rPr>
        <w:t>ț</w:t>
      </w:r>
      <w:r w:rsidRPr="00D1702D">
        <w:rPr>
          <w:rFonts w:cs="Calibri"/>
          <w:color w:val="000000"/>
          <w:lang w:eastAsia="fr-FR"/>
        </w:rPr>
        <w:t xml:space="preserve">ionare aprobat prin SDL raportat la valoarea publică plătită în cadrul SDL </w:t>
      </w:r>
      <w:r>
        <w:rPr>
          <w:rFonts w:cs="Calibri"/>
          <w:color w:val="000000"/>
          <w:lang w:eastAsia="fr-FR"/>
        </w:rPr>
        <w:t>ș</w:t>
      </w:r>
      <w:r w:rsidRPr="00D1702D">
        <w:rPr>
          <w:rFonts w:cs="Calibri"/>
          <w:color w:val="000000"/>
          <w:lang w:eastAsia="fr-FR"/>
        </w:rPr>
        <w:t>i se va recupera valoarea reprezentând plată necuvenită.</w:t>
      </w:r>
    </w:p>
    <w:p w14:paraId="39E67208" w14:textId="77777777" w:rsidR="004154E5" w:rsidRPr="00D1702D" w:rsidRDefault="004154E5" w:rsidP="004154E5">
      <w:pPr>
        <w:spacing w:before="120" w:after="120"/>
        <w:jc w:val="both"/>
        <w:rPr>
          <w:rFonts w:cs="Calibri"/>
          <w:color w:val="000000"/>
          <w:lang w:eastAsia="fr-FR"/>
        </w:rPr>
      </w:pPr>
      <w:r w:rsidRPr="00D1702D">
        <w:rPr>
          <w:rFonts w:cs="Calibri"/>
          <w:color w:val="000000"/>
          <w:lang w:eastAsia="fr-FR"/>
        </w:rPr>
        <w:t>Recuperarea sumelor care depă</w:t>
      </w:r>
      <w:r>
        <w:rPr>
          <w:rFonts w:cs="Calibri"/>
          <w:color w:val="000000"/>
          <w:lang w:eastAsia="fr-FR"/>
        </w:rPr>
        <w:t>ș</w:t>
      </w:r>
      <w:r w:rsidRPr="00D1702D">
        <w:rPr>
          <w:rFonts w:cs="Calibri"/>
          <w:color w:val="000000"/>
          <w:lang w:eastAsia="fr-FR"/>
        </w:rPr>
        <w:t>esc procentul maxim aferent cheltuielilor de func</w:t>
      </w:r>
      <w:r>
        <w:rPr>
          <w:rFonts w:cs="Calibri"/>
          <w:color w:val="000000"/>
          <w:lang w:eastAsia="fr-FR"/>
        </w:rPr>
        <w:t>ț</w:t>
      </w:r>
      <w:r w:rsidRPr="00D1702D">
        <w:rPr>
          <w:rFonts w:cs="Calibri"/>
          <w:color w:val="000000"/>
          <w:lang w:eastAsia="fr-FR"/>
        </w:rPr>
        <w:t xml:space="preserve">ionare </w:t>
      </w:r>
      <w:r>
        <w:rPr>
          <w:rFonts w:cs="Calibri"/>
          <w:color w:val="000000"/>
          <w:lang w:eastAsia="fr-FR"/>
        </w:rPr>
        <w:t>ș</w:t>
      </w:r>
      <w:r w:rsidRPr="00D1702D">
        <w:rPr>
          <w:rFonts w:cs="Calibri"/>
          <w:color w:val="000000"/>
          <w:lang w:eastAsia="fr-FR"/>
        </w:rPr>
        <w:t xml:space="preserve">i animare aprobat prin SDL se realizează cu respectarea etapelor prevăzute în </w:t>
      </w:r>
      <w:r>
        <w:rPr>
          <w:rFonts w:cs="Calibri"/>
          <w:color w:val="000000"/>
          <w:lang w:eastAsia="fr-FR"/>
        </w:rPr>
        <w:t>legislația națională incidentă.</w:t>
      </w:r>
    </w:p>
    <w:p w14:paraId="58B161B0" w14:textId="77777777" w:rsidR="004154E5" w:rsidRPr="00D1702D" w:rsidRDefault="004154E5" w:rsidP="004154E5">
      <w:pPr>
        <w:autoSpaceDE w:val="0"/>
        <w:autoSpaceDN w:val="0"/>
        <w:adjustRightInd w:val="0"/>
        <w:spacing w:before="120" w:after="120"/>
        <w:jc w:val="both"/>
        <w:rPr>
          <w:rFonts w:cs="Calibri"/>
          <w:color w:val="000000"/>
        </w:rPr>
      </w:pPr>
      <w:r w:rsidRPr="00D1702D">
        <w:rPr>
          <w:rFonts w:cs="Calibri"/>
          <w:color w:val="000000"/>
        </w:rPr>
        <w:t xml:space="preserve">Procedura de încetare a </w:t>
      </w:r>
      <w:r w:rsidRPr="00D1702D">
        <w:rPr>
          <w:rFonts w:cs="Calibri"/>
          <w:color w:val="000000"/>
          <w:lang w:eastAsia="fr-FR"/>
        </w:rPr>
        <w:t xml:space="preserve">Contractului </w:t>
      </w:r>
      <w:r w:rsidRPr="00D1702D">
        <w:rPr>
          <w:rFonts w:cs="Calibri"/>
          <w:color w:val="000000"/>
        </w:rPr>
        <w:t>de finan</w:t>
      </w:r>
      <w:r>
        <w:rPr>
          <w:rFonts w:cs="Calibri"/>
          <w:color w:val="000000"/>
        </w:rPr>
        <w:t>ț</w:t>
      </w:r>
      <w:r w:rsidRPr="00D1702D">
        <w:rPr>
          <w:rFonts w:cs="Calibri"/>
          <w:color w:val="000000"/>
        </w:rPr>
        <w:t>are se va realiza în condi</w:t>
      </w:r>
      <w:r>
        <w:rPr>
          <w:rFonts w:cs="Calibri"/>
          <w:color w:val="000000"/>
        </w:rPr>
        <w:t>ț</w:t>
      </w:r>
      <w:r w:rsidRPr="00D1702D">
        <w:rPr>
          <w:rFonts w:cs="Calibri"/>
          <w:color w:val="000000"/>
        </w:rPr>
        <w:t>iile prevăzute de Anexa I – Prevederi generale, iar în cazul în care au fost efectuate plă</w:t>
      </w:r>
      <w:r>
        <w:rPr>
          <w:rFonts w:cs="Calibri"/>
          <w:color w:val="000000"/>
        </w:rPr>
        <w:t>ț</w:t>
      </w:r>
      <w:r w:rsidRPr="00D1702D">
        <w:rPr>
          <w:rFonts w:cs="Calibri"/>
          <w:color w:val="000000"/>
        </w:rPr>
        <w:t xml:space="preserve">i se va demara procedura pentru recuperarea debitului. </w:t>
      </w:r>
    </w:p>
    <w:p w14:paraId="27FD9367" w14:textId="77777777" w:rsidR="004154E5" w:rsidRPr="00D1577D" w:rsidRDefault="004154E5" w:rsidP="004154E5">
      <w:pPr>
        <w:pStyle w:val="Heading1"/>
        <w:spacing w:before="120" w:after="120"/>
        <w:jc w:val="both"/>
        <w:rPr>
          <w:color w:val="000000"/>
          <w:sz w:val="22"/>
          <w:szCs w:val="22"/>
          <w:lang w:val="en-US"/>
          <w14:shadow w14:blurRad="50800" w14:dist="38100" w14:dir="2700000" w14:sx="100000" w14:sy="100000" w14:kx="0" w14:ky="0" w14:algn="tl">
            <w14:srgbClr w14:val="000000">
              <w14:alpha w14:val="60000"/>
            </w14:srgbClr>
          </w14:shadow>
        </w:rPr>
      </w:pPr>
    </w:p>
    <w:p w14:paraId="460C9090" w14:textId="77777777" w:rsidR="004154E5" w:rsidRPr="00D1702D" w:rsidRDefault="004154E5" w:rsidP="004154E5">
      <w:pPr>
        <w:pStyle w:val="Heading1"/>
        <w:spacing w:before="120" w:after="120"/>
        <w:jc w:val="both"/>
        <w:rPr>
          <w:color w:val="000000"/>
          <w:sz w:val="22"/>
          <w:szCs w:val="22"/>
          <w14:shadow w14:blurRad="50800" w14:dist="38100" w14:dir="2700000" w14:sx="100000" w14:sy="100000" w14:kx="0" w14:ky="0" w14:algn="tl">
            <w14:srgbClr w14:val="000000">
              <w14:alpha w14:val="60000"/>
            </w14:srgbClr>
          </w14:shadow>
        </w:rPr>
      </w:pPr>
      <w:bookmarkStart w:id="227" w:name="_Toc174451364"/>
      <w:bookmarkStart w:id="228" w:name="_Toc174453234"/>
      <w:bookmarkStart w:id="229" w:name="_Toc181611022"/>
      <w:r w:rsidRPr="00D1702D">
        <w:rPr>
          <w:color w:val="000000"/>
          <w:sz w:val="22"/>
          <w:szCs w:val="22"/>
          <w14:shadow w14:blurRad="50800" w14:dist="38100" w14:dir="2700000" w14:sx="100000" w14:sy="100000" w14:kx="0" w14:ky="0" w14:algn="tl">
            <w14:srgbClr w14:val="000000">
              <w14:alpha w14:val="60000"/>
            </w14:srgbClr>
          </w14:shadow>
        </w:rPr>
        <w:t>CAPITOLUL 4  IMPLEMENTAREA CONTRACTELOR DE FINAN</w:t>
      </w:r>
      <w:r>
        <w:rPr>
          <w:color w:val="000000"/>
          <w:sz w:val="22"/>
          <w:szCs w:val="22"/>
          <w14:shadow w14:blurRad="50800" w14:dist="38100" w14:dir="2700000" w14:sx="100000" w14:sy="100000" w14:kx="0" w14:ky="0" w14:algn="tl">
            <w14:srgbClr w14:val="000000">
              <w14:alpha w14:val="60000"/>
            </w14:srgbClr>
          </w14:shadow>
        </w:rPr>
        <w:t>Ț</w:t>
      </w:r>
      <w:r w:rsidRPr="00D1702D">
        <w:rPr>
          <w:color w:val="000000"/>
          <w:sz w:val="22"/>
          <w:szCs w:val="22"/>
          <w14:shadow w14:blurRad="50800" w14:dist="38100" w14:dir="2700000" w14:sx="100000" w14:sy="100000" w14:kx="0" w14:ky="0" w14:algn="tl">
            <w14:srgbClr w14:val="000000">
              <w14:alpha w14:val="60000"/>
            </w14:srgbClr>
          </w14:shadow>
        </w:rPr>
        <w:t>ARE</w:t>
      </w:r>
      <w:bookmarkEnd w:id="227"/>
      <w:bookmarkEnd w:id="228"/>
      <w:bookmarkEnd w:id="229"/>
    </w:p>
    <w:p w14:paraId="6B12BC5A" w14:textId="77777777" w:rsidR="004154E5" w:rsidRPr="00D1702D" w:rsidRDefault="004154E5" w:rsidP="004154E5">
      <w:pPr>
        <w:spacing w:before="120" w:after="120"/>
        <w:jc w:val="both"/>
        <w:rPr>
          <w:rFonts w:cs="Calibri"/>
          <w:color w:val="000000"/>
        </w:rPr>
      </w:pPr>
      <w:r w:rsidRPr="00D1702D">
        <w:rPr>
          <w:rFonts w:cs="Calibri"/>
          <w:color w:val="000000"/>
        </w:rPr>
        <w:t xml:space="preserve">După încheierea fiecărui </w:t>
      </w:r>
      <w:r w:rsidRPr="00D1702D">
        <w:rPr>
          <w:rFonts w:cs="Calibri"/>
          <w:color w:val="000000"/>
          <w:lang w:eastAsia="fr-FR"/>
        </w:rPr>
        <w:t xml:space="preserve">Contract </w:t>
      </w:r>
      <w:r w:rsidRPr="00D1702D">
        <w:rPr>
          <w:rFonts w:cs="Calibri"/>
          <w:color w:val="000000"/>
        </w:rPr>
        <w:t>de finan</w:t>
      </w:r>
      <w:r>
        <w:rPr>
          <w:rFonts w:cs="Calibri"/>
          <w:color w:val="000000"/>
        </w:rPr>
        <w:t>ț</w:t>
      </w:r>
      <w:r w:rsidRPr="00D1702D">
        <w:rPr>
          <w:rFonts w:cs="Calibri"/>
          <w:color w:val="000000"/>
        </w:rPr>
        <w:t>are, Grupurile de Ac</w:t>
      </w:r>
      <w:r>
        <w:rPr>
          <w:rFonts w:cs="Calibri"/>
          <w:color w:val="000000"/>
        </w:rPr>
        <w:t>ț</w:t>
      </w:r>
      <w:r w:rsidRPr="00D1702D">
        <w:rPr>
          <w:rFonts w:cs="Calibri"/>
          <w:color w:val="000000"/>
        </w:rPr>
        <w:t>iune Locală vor parcurge următorii pa</w:t>
      </w:r>
      <w:r>
        <w:rPr>
          <w:rFonts w:cs="Calibri"/>
          <w:color w:val="000000"/>
        </w:rPr>
        <w:t>ș</w:t>
      </w:r>
      <w:r w:rsidRPr="00D1702D">
        <w:rPr>
          <w:rFonts w:cs="Calibri"/>
          <w:color w:val="000000"/>
        </w:rPr>
        <w:t>i procedurali:</w:t>
      </w:r>
    </w:p>
    <w:p w14:paraId="48D0B2F2" w14:textId="77777777" w:rsidR="004154E5" w:rsidRPr="00CC7E6D" w:rsidRDefault="004154E5" w:rsidP="004154E5">
      <w:pPr>
        <w:numPr>
          <w:ilvl w:val="0"/>
          <w:numId w:val="10"/>
        </w:numPr>
        <w:spacing w:after="0" w:line="240" w:lineRule="auto"/>
        <w:ind w:left="284" w:hanging="284"/>
        <w:jc w:val="both"/>
        <w:rPr>
          <w:rFonts w:cs="Calibri"/>
          <w:color w:val="000000"/>
        </w:rPr>
      </w:pPr>
      <w:r w:rsidRPr="00D1702D">
        <w:rPr>
          <w:rFonts w:cs="Calibri"/>
          <w:color w:val="000000"/>
        </w:rPr>
        <w:t xml:space="preserve">GAL </w:t>
      </w:r>
      <w:r>
        <w:rPr>
          <w:rFonts w:cs="Calibri"/>
          <w:color w:val="000000"/>
        </w:rPr>
        <w:t xml:space="preserve">va </w:t>
      </w:r>
      <w:bookmarkStart w:id="230" w:name="_Hlk174399356"/>
      <w:r>
        <w:rPr>
          <w:rFonts w:cs="Calibri"/>
          <w:color w:val="000000"/>
        </w:rPr>
        <w:t xml:space="preserve">completa și încărca în maxim 10 zile lucrătoare de la semnarea contractului (pentru primul an de implementare) și ulterior cu 10 zile lucrătoare înaintea finalizării fiecărui an de </w:t>
      </w:r>
      <w:r w:rsidRPr="00CC7E6D">
        <w:rPr>
          <w:rFonts w:cs="Calibri"/>
          <w:color w:val="000000"/>
        </w:rPr>
        <w:t xml:space="preserve">implementare Anexa </w:t>
      </w:r>
      <w:r>
        <w:rPr>
          <w:rFonts w:cs="Calibri"/>
          <w:color w:val="000000"/>
        </w:rPr>
        <w:t>1 la Ghid</w:t>
      </w:r>
      <w:r w:rsidRPr="00CC7E6D">
        <w:rPr>
          <w:rFonts w:cs="Calibri"/>
          <w:color w:val="000000"/>
        </w:rPr>
        <w:t xml:space="preserve"> – </w:t>
      </w:r>
      <w:bookmarkStart w:id="231" w:name="_Hlk174403379"/>
      <w:r w:rsidRPr="00CC7E6D">
        <w:rPr>
          <w:rFonts w:cs="Calibri"/>
          <w:color w:val="000000"/>
        </w:rPr>
        <w:t>Planificarea anuală a activităților</w:t>
      </w:r>
      <w:bookmarkEnd w:id="230"/>
      <w:bookmarkEnd w:id="231"/>
      <w:r w:rsidRPr="00CC7E6D">
        <w:rPr>
          <w:rFonts w:cs="Calibri"/>
          <w:color w:val="000000"/>
        </w:rPr>
        <w:t>.</w:t>
      </w:r>
    </w:p>
    <w:p w14:paraId="096DB746" w14:textId="77777777" w:rsidR="004154E5" w:rsidRPr="00471460" w:rsidRDefault="004154E5" w:rsidP="004154E5">
      <w:pPr>
        <w:numPr>
          <w:ilvl w:val="0"/>
          <w:numId w:val="10"/>
        </w:numPr>
        <w:spacing w:after="0" w:line="240" w:lineRule="auto"/>
        <w:ind w:left="284" w:hanging="284"/>
        <w:jc w:val="both"/>
        <w:rPr>
          <w:rFonts w:cs="Calibri"/>
          <w:color w:val="000000"/>
        </w:rPr>
      </w:pPr>
      <w:r w:rsidRPr="00471460">
        <w:rPr>
          <w:rFonts w:cs="Calibri"/>
          <w:color w:val="000000"/>
        </w:rPr>
        <w:t>Planificarea anuală a activităților va conține distribuția trimestrială a activităților minime obligatorii pe care GAL trebuie să le realizeze pentru a putea depune dosar cerere de plată. Repartizarea trimestrială a activităților poate fi modificată doar pentru trimestrul următor. Nerespectarea repartizării trimestriale a activităților conduce la imposibilitatea depunerii dosarului cerere de plată aferent trimestrului respectiv, acesta putând fi depus doar după următorul trimestru, iar în acest caz se va verifica realizarea activităților din cele 2 trimestre.</w:t>
      </w:r>
    </w:p>
    <w:p w14:paraId="511CA53C" w14:textId="77777777" w:rsidR="004154E5" w:rsidRPr="00CC7E6D" w:rsidRDefault="004154E5" w:rsidP="004154E5">
      <w:pPr>
        <w:numPr>
          <w:ilvl w:val="0"/>
          <w:numId w:val="10"/>
        </w:numPr>
        <w:spacing w:after="0" w:line="240" w:lineRule="auto"/>
        <w:ind w:left="284" w:hanging="284"/>
        <w:jc w:val="both"/>
        <w:rPr>
          <w:rFonts w:cs="Calibri"/>
          <w:color w:val="000000"/>
        </w:rPr>
      </w:pPr>
      <w:bookmarkStart w:id="232" w:name="_Hlk174399441"/>
      <w:r w:rsidRPr="00471460">
        <w:rPr>
          <w:rFonts w:cs="Calibri"/>
          <w:color w:val="000000"/>
        </w:rPr>
        <w:t xml:space="preserve">În cazul </w:t>
      </w:r>
      <w:bookmarkStart w:id="233" w:name="_Hlk174403207"/>
      <w:r w:rsidRPr="00471460">
        <w:rPr>
          <w:rFonts w:cs="Calibri"/>
          <w:color w:val="000000"/>
        </w:rPr>
        <w:t>activităților din categoriile I. Întâlniri de animare și II Activități de organizare/ co-organizare evenimente</w:t>
      </w:r>
      <w:bookmarkEnd w:id="233"/>
      <w:r w:rsidRPr="00471460">
        <w:rPr>
          <w:rFonts w:cs="Calibri"/>
          <w:color w:val="000000"/>
        </w:rPr>
        <w:t xml:space="preserve">, GAL este obligat să notifice </w:t>
      </w:r>
      <w:r w:rsidRPr="00334B36">
        <w:rPr>
          <w:rFonts w:cs="Calibri"/>
          <w:color w:val="000000"/>
        </w:rPr>
        <w:t>OJFIR/ CRFIR</w:t>
      </w:r>
      <w:r w:rsidRPr="00CC7E6D">
        <w:rPr>
          <w:rFonts w:cs="Calibri"/>
          <w:color w:val="000000"/>
        </w:rPr>
        <w:t xml:space="preserve"> cu privire la datele desfășurării acestora și locația de desfășurare cu cel puțin 10 zile lucrătoare anterior</w:t>
      </w:r>
      <w:bookmarkEnd w:id="232"/>
      <w:r w:rsidRPr="00CC7E6D">
        <w:rPr>
          <w:rFonts w:cs="Calibri"/>
          <w:color w:val="000000"/>
        </w:rPr>
        <w:t>.</w:t>
      </w:r>
    </w:p>
    <w:p w14:paraId="52FBE076" w14:textId="77777777" w:rsidR="004154E5" w:rsidRPr="00471460" w:rsidRDefault="004154E5" w:rsidP="004154E5">
      <w:pPr>
        <w:numPr>
          <w:ilvl w:val="0"/>
          <w:numId w:val="10"/>
        </w:numPr>
        <w:spacing w:after="0" w:line="240" w:lineRule="auto"/>
        <w:ind w:left="284" w:hanging="284"/>
        <w:jc w:val="both"/>
        <w:rPr>
          <w:rFonts w:cs="Calibri"/>
          <w:color w:val="000000"/>
        </w:rPr>
      </w:pPr>
      <w:r w:rsidRPr="00471460">
        <w:rPr>
          <w:rFonts w:cs="Calibri"/>
          <w:color w:val="000000"/>
        </w:rPr>
        <w:t>OJFIR verifică pe teren activitatea desfășurată de beneficiari – la una dintre activitățile din trimestrul respectiv (categoriile I si II);</w:t>
      </w:r>
    </w:p>
    <w:p w14:paraId="23DEFDC3" w14:textId="77777777" w:rsidR="004154E5" w:rsidRPr="00D1702D" w:rsidRDefault="004154E5" w:rsidP="004154E5">
      <w:pPr>
        <w:numPr>
          <w:ilvl w:val="0"/>
          <w:numId w:val="10"/>
        </w:numPr>
        <w:spacing w:after="0" w:line="240" w:lineRule="auto"/>
        <w:ind w:left="284" w:hanging="284"/>
        <w:jc w:val="both"/>
        <w:rPr>
          <w:rFonts w:cs="Calibri"/>
          <w:color w:val="000000"/>
        </w:rPr>
      </w:pPr>
      <w:r w:rsidRPr="00471460">
        <w:rPr>
          <w:rFonts w:cs="Calibri"/>
          <w:color w:val="000000"/>
        </w:rPr>
        <w:t xml:space="preserve">După finalizarea fiecărui trimestru, GAL </w:t>
      </w:r>
      <w:bookmarkStart w:id="234" w:name="_Hlk174399584"/>
      <w:r w:rsidRPr="00471460">
        <w:rPr>
          <w:rFonts w:cs="Calibri"/>
          <w:color w:val="000000"/>
        </w:rPr>
        <w:t>încarcă documentele justificative pentru demonstrarea</w:t>
      </w:r>
      <w:r>
        <w:rPr>
          <w:rFonts w:cs="Calibri"/>
          <w:color w:val="000000"/>
        </w:rPr>
        <w:t xml:space="preserve"> activităților, conform prevederilor de la Capitolul 2</w:t>
      </w:r>
      <w:bookmarkEnd w:id="234"/>
      <w:r w:rsidRPr="00D1702D">
        <w:rPr>
          <w:rFonts w:cs="Calibri"/>
          <w:color w:val="000000"/>
        </w:rPr>
        <w:t>;</w:t>
      </w:r>
    </w:p>
    <w:p w14:paraId="3CB9F516" w14:textId="77777777" w:rsidR="004154E5" w:rsidRPr="00D1702D" w:rsidRDefault="004154E5" w:rsidP="004154E5">
      <w:pPr>
        <w:numPr>
          <w:ilvl w:val="0"/>
          <w:numId w:val="10"/>
        </w:numPr>
        <w:spacing w:after="0" w:line="240" w:lineRule="auto"/>
        <w:ind w:left="284" w:hanging="284"/>
        <w:jc w:val="both"/>
        <w:rPr>
          <w:rFonts w:cs="Calibri"/>
          <w:color w:val="000000"/>
        </w:rPr>
      </w:pPr>
      <w:r w:rsidRPr="00D1702D">
        <w:rPr>
          <w:rFonts w:cs="Calibri"/>
          <w:color w:val="000000"/>
        </w:rPr>
        <w:t>GAL depune Dosarul Cererii de Plată la SLINA  – CRFIR, care verifică</w:t>
      </w:r>
      <w:r>
        <w:rPr>
          <w:rFonts w:cs="Calibri"/>
          <w:color w:val="000000"/>
        </w:rPr>
        <w:t xml:space="preserve"> documentele justificative pentru demonstrarea activităților și cheltuielile directe cu personalul</w:t>
      </w:r>
      <w:r w:rsidRPr="00D1702D">
        <w:rPr>
          <w:rFonts w:cs="Calibri"/>
          <w:color w:val="000000"/>
        </w:rPr>
        <w:t xml:space="preserve"> </w:t>
      </w:r>
      <w:r>
        <w:rPr>
          <w:rFonts w:cs="Calibri"/>
          <w:color w:val="000000"/>
        </w:rPr>
        <w:t>ș</w:t>
      </w:r>
      <w:r w:rsidRPr="00D1702D">
        <w:rPr>
          <w:rFonts w:cs="Calibri"/>
          <w:color w:val="000000"/>
        </w:rPr>
        <w:t>i autorizează plata sau respinge par</w:t>
      </w:r>
      <w:r>
        <w:rPr>
          <w:rFonts w:cs="Calibri"/>
          <w:color w:val="000000"/>
        </w:rPr>
        <w:t>ț</w:t>
      </w:r>
      <w:r w:rsidRPr="00D1702D">
        <w:rPr>
          <w:rFonts w:cs="Calibri"/>
          <w:color w:val="000000"/>
        </w:rPr>
        <w:t>ial sau integral cheltuielile solicitate;</w:t>
      </w:r>
    </w:p>
    <w:p w14:paraId="44FC1F43" w14:textId="77777777" w:rsidR="004154E5" w:rsidRPr="00D1702D" w:rsidRDefault="004154E5" w:rsidP="004154E5">
      <w:pPr>
        <w:numPr>
          <w:ilvl w:val="0"/>
          <w:numId w:val="10"/>
        </w:numPr>
        <w:spacing w:after="0" w:line="240" w:lineRule="auto"/>
        <w:ind w:left="284" w:hanging="284"/>
        <w:jc w:val="both"/>
        <w:rPr>
          <w:rFonts w:cs="Calibri"/>
          <w:color w:val="000000"/>
        </w:rPr>
      </w:pPr>
      <w:r w:rsidRPr="00D1702D">
        <w:rPr>
          <w:rFonts w:cs="Calibri"/>
          <w:color w:val="000000"/>
        </w:rPr>
        <w:t>SLIS realizează un control la fa</w:t>
      </w:r>
      <w:r>
        <w:rPr>
          <w:rFonts w:cs="Calibri"/>
          <w:color w:val="000000"/>
        </w:rPr>
        <w:t>ț</w:t>
      </w:r>
      <w:r w:rsidRPr="00D1702D">
        <w:rPr>
          <w:rFonts w:cs="Calibri"/>
          <w:color w:val="000000"/>
        </w:rPr>
        <w:t>a locului pe un e</w:t>
      </w:r>
      <w:r>
        <w:rPr>
          <w:rFonts w:cs="Calibri"/>
          <w:color w:val="000000"/>
        </w:rPr>
        <w:t>ș</w:t>
      </w:r>
      <w:r w:rsidRPr="00D1702D">
        <w:rPr>
          <w:rFonts w:cs="Calibri"/>
          <w:color w:val="000000"/>
        </w:rPr>
        <w:t>antion de dosare de plată, conform procedurii de autorizare a plă</w:t>
      </w:r>
      <w:r>
        <w:rPr>
          <w:rFonts w:cs="Calibri"/>
          <w:color w:val="000000"/>
        </w:rPr>
        <w:t>ț</w:t>
      </w:r>
      <w:r w:rsidRPr="00D1702D">
        <w:rPr>
          <w:rFonts w:cs="Calibri"/>
          <w:color w:val="000000"/>
        </w:rPr>
        <w:t>ilor;</w:t>
      </w:r>
    </w:p>
    <w:p w14:paraId="1748381E" w14:textId="77777777" w:rsidR="004154E5" w:rsidRPr="00D1702D" w:rsidRDefault="004154E5" w:rsidP="004154E5">
      <w:pPr>
        <w:numPr>
          <w:ilvl w:val="0"/>
          <w:numId w:val="10"/>
        </w:numPr>
        <w:spacing w:after="0" w:line="240" w:lineRule="auto"/>
        <w:ind w:left="284" w:hanging="284"/>
        <w:jc w:val="both"/>
        <w:rPr>
          <w:rFonts w:cs="Calibri"/>
          <w:color w:val="000000"/>
        </w:rPr>
      </w:pPr>
      <w:r w:rsidRPr="00D1702D">
        <w:rPr>
          <w:rFonts w:cs="Calibri"/>
          <w:color w:val="000000"/>
        </w:rPr>
        <w:t>AFIR efectuează plata către GAL, reprezentând cheltuieli eligibile acoperite de sprijinul public.</w:t>
      </w:r>
    </w:p>
    <w:p w14:paraId="489D8428" w14:textId="77777777" w:rsidR="004154E5" w:rsidRPr="00D1702D" w:rsidRDefault="004154E5" w:rsidP="004154E5">
      <w:pPr>
        <w:ind w:left="284"/>
        <w:jc w:val="both"/>
      </w:pPr>
    </w:p>
    <w:p w14:paraId="5DE3C148" w14:textId="77777777" w:rsidR="004154E5" w:rsidRPr="00D1702D" w:rsidRDefault="004154E5" w:rsidP="004154E5">
      <w:pPr>
        <w:pBdr>
          <w:top w:val="single" w:sz="4" w:space="1" w:color="auto"/>
        </w:pBdr>
        <w:spacing w:before="120" w:after="120"/>
        <w:jc w:val="both"/>
        <w:outlineLvl w:val="0"/>
        <w:rPr>
          <w:b/>
        </w:rPr>
      </w:pPr>
      <w:bookmarkStart w:id="235" w:name="_Toc174451365"/>
      <w:bookmarkStart w:id="236" w:name="_Toc174453235"/>
      <w:bookmarkStart w:id="237" w:name="_Toc181611023"/>
      <w:r w:rsidRPr="00D1702D">
        <w:rPr>
          <w:b/>
        </w:rPr>
        <w:t>4.1 PLATĂ</w:t>
      </w:r>
      <w:bookmarkEnd w:id="235"/>
      <w:bookmarkEnd w:id="236"/>
      <w:bookmarkEnd w:id="237"/>
    </w:p>
    <w:p w14:paraId="057ABD54" w14:textId="77777777" w:rsidR="004154E5" w:rsidRDefault="004154E5" w:rsidP="004154E5">
      <w:pPr>
        <w:spacing w:before="120" w:after="120"/>
        <w:jc w:val="both"/>
        <w:rPr>
          <w:rFonts w:cs="Calibri"/>
          <w:noProof/>
          <w:color w:val="000000"/>
          <w:lang w:eastAsia="x-none"/>
        </w:rPr>
      </w:pPr>
      <w:r w:rsidRPr="00D1702D">
        <w:rPr>
          <w:rFonts w:cs="Calibri"/>
          <w:noProof/>
          <w:color w:val="000000"/>
          <w:lang w:eastAsia="x-none"/>
        </w:rPr>
        <w:t xml:space="preserve">Pentru fiecare solicitare de plată a </w:t>
      </w:r>
      <w:r w:rsidRPr="00CC7E6D">
        <w:rPr>
          <w:rFonts w:cs="Calibri"/>
          <w:noProof/>
          <w:color w:val="000000"/>
          <w:lang w:eastAsia="x-none"/>
        </w:rPr>
        <w:t>cheltuielilor de funcț</w:t>
      </w:r>
      <w:r w:rsidRPr="00471460">
        <w:rPr>
          <w:rFonts w:cs="Calibri"/>
          <w:noProof/>
          <w:color w:val="000000"/>
          <w:lang w:eastAsia="x-none"/>
        </w:rPr>
        <w:t xml:space="preserve">ionare și animare, beneficiarul va întocmi Dosarul Cererii de Plată, utilizând în acest sens formularele prevăzute în cadrul Manualului de Autorizare plăți (cod Manual </w:t>
      </w:r>
      <w:r w:rsidRPr="00334B36">
        <w:rPr>
          <w:rFonts w:cs="Calibri"/>
          <w:noProof/>
          <w:color w:val="000000"/>
          <w:lang w:eastAsia="x-none"/>
        </w:rPr>
        <w:t>PS-MAP)</w:t>
      </w:r>
      <w:r w:rsidRPr="00CC7E6D">
        <w:rPr>
          <w:rFonts w:cs="Calibri"/>
          <w:noProof/>
          <w:color w:val="000000"/>
          <w:lang w:eastAsia="x-none"/>
        </w:rPr>
        <w:t>.</w:t>
      </w:r>
    </w:p>
    <w:p w14:paraId="50BDEEA5" w14:textId="77777777" w:rsidR="004154E5" w:rsidRPr="007E212F" w:rsidRDefault="004154E5" w:rsidP="004154E5">
      <w:pPr>
        <w:spacing w:before="120" w:after="120"/>
        <w:jc w:val="both"/>
        <w:rPr>
          <w:rFonts w:cs="Calibri"/>
          <w:noProof/>
          <w:color w:val="000000"/>
          <w:lang w:eastAsia="x-none"/>
        </w:rPr>
      </w:pPr>
      <w:r w:rsidRPr="007E212F">
        <w:rPr>
          <w:rFonts w:cs="Calibri"/>
          <w:noProof/>
          <w:color w:val="000000"/>
          <w:lang w:eastAsia="x-none"/>
        </w:rPr>
        <w:t>Beneficiarii au obligația de a depune cererile de plată în conformitate cu Graficul de eșalonare a plăților asumat la semnarea Contractului de Finanțare (</w:t>
      </w:r>
      <w:r>
        <w:rPr>
          <w:rFonts w:cs="Calibri"/>
          <w:noProof/>
          <w:color w:val="000000"/>
          <w:lang w:eastAsia="x-none"/>
        </w:rPr>
        <w:t>Anexa II</w:t>
      </w:r>
      <w:r w:rsidRPr="007E212F">
        <w:rPr>
          <w:rFonts w:cs="Calibri"/>
          <w:noProof/>
          <w:color w:val="000000"/>
          <w:lang w:eastAsia="x-none"/>
        </w:rPr>
        <w:t xml:space="preserve">), cu modificările și completările ulterioare și anexele la acesta. Beneficiarul are obligația/ responsabilitatea de a respecta prevederile Contractului de Finanțare, respectiv depunerea </w:t>
      </w:r>
      <w:r>
        <w:rPr>
          <w:rFonts w:cs="Calibri"/>
          <w:noProof/>
          <w:color w:val="000000"/>
          <w:lang w:eastAsia="x-none"/>
        </w:rPr>
        <w:t xml:space="preserve">de </w:t>
      </w:r>
      <w:r w:rsidRPr="007E212F">
        <w:rPr>
          <w:rFonts w:cs="Calibri"/>
          <w:noProof/>
          <w:color w:val="000000"/>
          <w:lang w:eastAsia="x-none"/>
        </w:rPr>
        <w:t>tranșe de plată conform graficului asumat, din punct de vedere al sumelor care trebuie solicitate la plată</w:t>
      </w:r>
      <w:r>
        <w:rPr>
          <w:rFonts w:cs="Calibri"/>
          <w:noProof/>
          <w:color w:val="000000"/>
          <w:lang w:eastAsia="x-none"/>
        </w:rPr>
        <w:t xml:space="preserve">. </w:t>
      </w:r>
      <w:r w:rsidRPr="007E212F">
        <w:rPr>
          <w:rFonts w:cs="Calibri"/>
          <w:noProof/>
          <w:color w:val="000000"/>
          <w:lang w:eastAsia="x-none"/>
        </w:rPr>
        <w:t xml:space="preserve">Odată cu semnarea contractului de finanțare, beneficiarul își va asuma și penalitățile ce vor curge din nerespectarea graficului de eșalonare anuală, conform formularului </w:t>
      </w:r>
      <w:r>
        <w:rPr>
          <w:rFonts w:cs="Calibri"/>
          <w:noProof/>
          <w:color w:val="000000"/>
          <w:lang w:eastAsia="x-none"/>
        </w:rPr>
        <w:t>specific</w:t>
      </w:r>
      <w:r w:rsidRPr="007E212F">
        <w:rPr>
          <w:rFonts w:cs="Calibri"/>
          <w:noProof/>
          <w:color w:val="000000"/>
          <w:lang w:eastAsia="x-none"/>
        </w:rPr>
        <w:t>.</w:t>
      </w:r>
    </w:p>
    <w:p w14:paraId="21791373" w14:textId="77777777" w:rsidR="004154E5" w:rsidRPr="007E212F" w:rsidRDefault="004154E5" w:rsidP="004154E5">
      <w:pPr>
        <w:spacing w:before="120" w:after="120"/>
        <w:jc w:val="both"/>
        <w:rPr>
          <w:rFonts w:cs="Calibri"/>
          <w:noProof/>
          <w:color w:val="000000"/>
          <w:lang w:eastAsia="x-none"/>
        </w:rPr>
      </w:pPr>
      <w:r w:rsidRPr="007E212F">
        <w:rPr>
          <w:rFonts w:cs="Calibri"/>
          <w:noProof/>
          <w:color w:val="000000"/>
          <w:lang w:eastAsia="x-none"/>
        </w:rPr>
        <w:t xml:space="preserve">Cererile de plată sunt primite de către șeful de serviciu și repartizate pentru instrumentare în aceeași zi. </w:t>
      </w:r>
    </w:p>
    <w:p w14:paraId="3CEBDEA5" w14:textId="77777777" w:rsidR="004154E5" w:rsidRPr="007E212F" w:rsidRDefault="004154E5" w:rsidP="004154E5">
      <w:pPr>
        <w:spacing w:before="120" w:after="120"/>
        <w:jc w:val="both"/>
        <w:rPr>
          <w:rFonts w:cs="Calibri"/>
          <w:noProof/>
          <w:color w:val="000000"/>
          <w:lang w:eastAsia="x-none"/>
        </w:rPr>
      </w:pPr>
      <w:r w:rsidRPr="007E212F">
        <w:rPr>
          <w:rFonts w:cs="Calibri"/>
          <w:noProof/>
          <w:color w:val="000000"/>
          <w:lang w:eastAsia="x-none"/>
        </w:rPr>
        <w:lastRenderedPageBreak/>
        <w:t>Întrucât în Raportul anual de Performanță se calculează rezultatele și realizările obținute (indicatorii de realizare și de rezultat) în termeni de plăți efectuate în cursul unui an financiar, beneficiarul va fi monitorizat privind plățile înregistrate într-un an de implementare, conform formular</w:t>
      </w:r>
      <w:r>
        <w:rPr>
          <w:rFonts w:cs="Calibri"/>
          <w:noProof/>
          <w:color w:val="000000"/>
          <w:lang w:eastAsia="x-none"/>
        </w:rPr>
        <w:t>elor specifice ale AFIR.</w:t>
      </w:r>
    </w:p>
    <w:p w14:paraId="3FC93ECD" w14:textId="77777777" w:rsidR="004154E5" w:rsidRPr="007E212F" w:rsidRDefault="004154E5" w:rsidP="004154E5">
      <w:pPr>
        <w:spacing w:before="120" w:after="120"/>
        <w:jc w:val="both"/>
        <w:rPr>
          <w:rFonts w:cs="Calibri"/>
          <w:noProof/>
          <w:color w:val="000000"/>
          <w:lang w:eastAsia="x-none"/>
        </w:rPr>
      </w:pPr>
      <w:r w:rsidRPr="007E212F">
        <w:rPr>
          <w:rFonts w:cs="Calibri"/>
          <w:noProof/>
          <w:color w:val="000000"/>
          <w:lang w:eastAsia="x-none"/>
        </w:rPr>
        <w:t xml:space="preserve">Graficul de eșalonare anuală și cererile de plată depuse anual pentru fiecare proiect vor constitui baza în care se va putea monitoriza stadiul de progres al proiectului  precum și baza de calcul a penalităților aferente. Astfel, pentru fiecare proiect la depunerea fiecărei cereri de plată se va genera automat din sistemul informatic un Raport de realizare financiară a proiectului, din care se va determina procentul de îndeplinire a indicatorilor de realizare, stadiu ce se va ajusta cu fiecare certificat de plată care a fost inclus într-o solicitare de plată. </w:t>
      </w:r>
    </w:p>
    <w:p w14:paraId="267B16AA" w14:textId="3362D677" w:rsidR="004154E5" w:rsidRPr="007E212F" w:rsidRDefault="00B50EC2" w:rsidP="004154E5">
      <w:pPr>
        <w:spacing w:before="120" w:after="120"/>
        <w:jc w:val="both"/>
        <w:rPr>
          <w:rFonts w:cs="Calibri"/>
          <w:noProof/>
          <w:color w:val="000000"/>
          <w:lang w:eastAsia="x-none"/>
        </w:rPr>
      </w:pPr>
      <w:r w:rsidRPr="00BF0373">
        <w:rPr>
          <w:rFonts w:cs="Calibri"/>
          <w:noProof/>
          <w:color w:val="000000"/>
          <w:lang w:eastAsia="x-none"/>
        </w:rPr>
        <w:t>În cazul neîndeplinirii indicatorilor de realizare, respectiv în situația în care GAL nu depune cereri de plată la valorile asumate pentru fiecare an de implementare, în conformitate cu Graficul de eșalonare anuală a plăților, la plată se aplică o sancțiune financiară, în cuantum de 1% din diferența ce rezultă între valoarea previzionată anuală și valoarea autorizată la plată în anul respectiv, conform detaliilor stabilite în Anexa III Instrucțiuni de plată la contractul de finanțare.</w:t>
      </w:r>
    </w:p>
    <w:p w14:paraId="5B214994" w14:textId="77777777" w:rsidR="004154E5" w:rsidRDefault="004154E5" w:rsidP="004154E5">
      <w:pPr>
        <w:spacing w:before="120" w:after="120"/>
        <w:jc w:val="both"/>
        <w:rPr>
          <w:rFonts w:cs="Calibri"/>
          <w:color w:val="000000"/>
          <w:lang w:eastAsia="x-none"/>
        </w:rPr>
      </w:pPr>
      <w:r w:rsidRPr="00D1702D">
        <w:rPr>
          <w:rFonts w:cs="Calibri"/>
          <w:noProof/>
          <w:color w:val="000000"/>
          <w:lang w:eastAsia="x-none"/>
        </w:rPr>
        <w:t>Verificarea Dosarului Cererii de Plată se va desfă</w:t>
      </w:r>
      <w:r>
        <w:rPr>
          <w:rFonts w:cs="Calibri"/>
          <w:noProof/>
          <w:color w:val="000000"/>
          <w:lang w:eastAsia="x-none"/>
        </w:rPr>
        <w:t>ș</w:t>
      </w:r>
      <w:r w:rsidRPr="00D1702D">
        <w:rPr>
          <w:rFonts w:cs="Calibri"/>
          <w:noProof/>
          <w:color w:val="000000"/>
          <w:lang w:eastAsia="x-none"/>
        </w:rPr>
        <w:t xml:space="preserve">ura în conformitate cu prevederile </w:t>
      </w:r>
      <w:r w:rsidRPr="007374BB">
        <w:rPr>
          <w:rFonts w:cs="Calibri"/>
          <w:noProof/>
          <w:color w:val="000000"/>
          <w:lang w:eastAsia="x-none"/>
        </w:rPr>
        <w:t>din Manualul de Autorizare plăți și Instrucțiunile de Plată</w:t>
      </w:r>
      <w:r w:rsidRPr="007374BB">
        <w:rPr>
          <w:rStyle w:val="FootnoteReference"/>
          <w:rFonts w:cs="Calibri"/>
          <w:noProof/>
          <w:color w:val="000000"/>
          <w:lang w:eastAsia="x-none"/>
        </w:rPr>
        <w:footnoteReference w:id="19"/>
      </w:r>
      <w:r w:rsidRPr="007374BB">
        <w:rPr>
          <w:rFonts w:cs="Calibri"/>
          <w:noProof/>
          <w:color w:val="000000"/>
          <w:lang w:eastAsia="x-none"/>
        </w:rPr>
        <w:t>, Anexa I</w:t>
      </w:r>
      <w:r>
        <w:rPr>
          <w:rFonts w:cs="Calibri"/>
          <w:noProof/>
          <w:color w:val="000000"/>
          <w:lang w:eastAsia="x-none"/>
        </w:rPr>
        <w:t>II</w:t>
      </w:r>
      <w:r w:rsidRPr="007374BB">
        <w:rPr>
          <w:rFonts w:cs="Calibri"/>
          <w:noProof/>
          <w:color w:val="000000"/>
          <w:lang w:eastAsia="x-none"/>
        </w:rPr>
        <w:t xml:space="preserve"> la </w:t>
      </w:r>
      <w:r w:rsidRPr="007374BB">
        <w:rPr>
          <w:rFonts w:cs="Calibri"/>
          <w:color w:val="000000"/>
          <w:lang w:eastAsia="fr-FR"/>
        </w:rPr>
        <w:t xml:space="preserve">Contractul </w:t>
      </w:r>
      <w:r w:rsidRPr="007374BB">
        <w:rPr>
          <w:rFonts w:cs="Calibri"/>
          <w:noProof/>
          <w:color w:val="000000"/>
          <w:lang w:eastAsia="x-none"/>
        </w:rPr>
        <w:t xml:space="preserve">de finanțare. </w:t>
      </w:r>
      <w:r w:rsidRPr="007374BB">
        <w:rPr>
          <w:rFonts w:cs="Calibri"/>
          <w:color w:val="000000"/>
          <w:lang w:eastAsia="x-none"/>
        </w:rPr>
        <w:t>Din</w:t>
      </w:r>
      <w:r w:rsidRPr="00D1702D">
        <w:rPr>
          <w:rFonts w:cs="Calibri"/>
          <w:color w:val="000000"/>
          <w:lang w:eastAsia="x-none"/>
        </w:rPr>
        <w:t xml:space="preserve"> documentele justificative </w:t>
      </w:r>
      <w:r>
        <w:rPr>
          <w:rFonts w:cs="Calibri"/>
          <w:color w:val="000000"/>
          <w:lang w:eastAsia="x-none"/>
        </w:rPr>
        <w:t>încărcate în platformă,</w:t>
      </w:r>
      <w:r w:rsidRPr="00D1702D">
        <w:rPr>
          <w:rFonts w:cs="Calibri"/>
          <w:color w:val="000000"/>
          <w:lang w:eastAsia="x-none"/>
        </w:rPr>
        <w:t xml:space="preserve"> trebuie să reiasă clar </w:t>
      </w:r>
      <w:r>
        <w:rPr>
          <w:rFonts w:cs="Calibri"/>
          <w:color w:val="000000"/>
          <w:lang w:eastAsia="x-none"/>
        </w:rPr>
        <w:t xml:space="preserve">realizarea activităților conform </w:t>
      </w:r>
      <w:r>
        <w:rPr>
          <w:rFonts w:cs="Calibri"/>
          <w:color w:val="000000"/>
        </w:rPr>
        <w:t>Planificării anuale a activităților</w:t>
      </w:r>
      <w:r>
        <w:rPr>
          <w:rFonts w:cs="Calibri"/>
          <w:color w:val="000000"/>
          <w:lang w:eastAsia="x-none"/>
        </w:rPr>
        <w:t xml:space="preserve"> și realizarea cheltuielilor directe cu personalul.</w:t>
      </w:r>
    </w:p>
    <w:p w14:paraId="27109A18" w14:textId="77777777" w:rsidR="004154E5" w:rsidRDefault="004154E5" w:rsidP="004154E5">
      <w:pPr>
        <w:spacing w:before="120" w:after="120"/>
        <w:jc w:val="both"/>
        <w:rPr>
          <w:rFonts w:cs="Calibri"/>
          <w:noProof/>
          <w:color w:val="000000"/>
          <w:lang w:eastAsia="x-none"/>
        </w:rPr>
      </w:pPr>
      <w:r>
        <w:rPr>
          <w:rFonts w:cs="Calibri"/>
          <w:color w:val="000000"/>
          <w:lang w:eastAsia="x-none"/>
        </w:rPr>
        <w:t xml:space="preserve">Verificarea </w:t>
      </w:r>
      <w:r w:rsidRPr="00D1702D">
        <w:rPr>
          <w:rFonts w:cs="Calibri"/>
          <w:noProof/>
          <w:color w:val="000000"/>
          <w:lang w:eastAsia="x-none"/>
        </w:rPr>
        <w:t>Dosarului Cererii de Plată</w:t>
      </w:r>
      <w:r>
        <w:rPr>
          <w:rFonts w:cs="Calibri"/>
          <w:noProof/>
          <w:color w:val="000000"/>
          <w:lang w:eastAsia="x-none"/>
        </w:rPr>
        <w:t xml:space="preserve"> va avea două etape:</w:t>
      </w:r>
    </w:p>
    <w:p w14:paraId="42F450B4" w14:textId="77777777" w:rsidR="004154E5" w:rsidRDefault="004154E5" w:rsidP="00B82C46">
      <w:pPr>
        <w:pStyle w:val="ListParagraph"/>
        <w:numPr>
          <w:ilvl w:val="0"/>
          <w:numId w:val="101"/>
        </w:numPr>
        <w:spacing w:before="120" w:after="120" w:line="240" w:lineRule="auto"/>
        <w:contextualSpacing w:val="0"/>
        <w:jc w:val="both"/>
        <w:rPr>
          <w:rFonts w:cs="Calibri"/>
          <w:color w:val="000000"/>
          <w:lang w:eastAsia="x-none"/>
        </w:rPr>
      </w:pPr>
      <w:r>
        <w:rPr>
          <w:rFonts w:cs="Calibri"/>
          <w:color w:val="000000"/>
          <w:lang w:eastAsia="x-none"/>
        </w:rPr>
        <w:t xml:space="preserve">Etapa verificării îndeplinirii activităților derulate conform Planificării </w:t>
      </w:r>
      <w:r>
        <w:rPr>
          <w:rFonts w:cs="Calibri"/>
          <w:color w:val="000000"/>
        </w:rPr>
        <w:t>anuale a activităților</w:t>
      </w:r>
    </w:p>
    <w:p w14:paraId="31C8D5E5" w14:textId="77777777" w:rsidR="004154E5" w:rsidRPr="00D35C25" w:rsidRDefault="004154E5" w:rsidP="004154E5">
      <w:pPr>
        <w:pStyle w:val="ListParagraph"/>
        <w:spacing w:before="120" w:after="120"/>
        <w:jc w:val="both"/>
        <w:rPr>
          <w:rFonts w:cs="Calibri"/>
          <w:lang w:val="en-US"/>
        </w:rPr>
      </w:pPr>
      <w:r w:rsidRPr="00F73E54">
        <w:rPr>
          <w:rFonts w:cs="Calibri"/>
        </w:rPr>
        <w:t xml:space="preserve">Concluzia acestei verificări poate fi, pentru fiecare activitate, AVIZATĂ/ NEAVIZATĂ. </w:t>
      </w:r>
    </w:p>
    <w:p w14:paraId="00C27721" w14:textId="77777777" w:rsidR="004154E5" w:rsidRDefault="004154E5" w:rsidP="004154E5">
      <w:pPr>
        <w:pStyle w:val="ListParagraph"/>
        <w:spacing w:before="120" w:after="120"/>
        <w:jc w:val="both"/>
        <w:rPr>
          <w:rFonts w:cs="Calibri"/>
        </w:rPr>
      </w:pPr>
      <w:r w:rsidRPr="00F73E54">
        <w:rPr>
          <w:rFonts w:cs="Calibri"/>
        </w:rPr>
        <w:t>În cazul „NEAVIZĂRII” unor activități, beneficiarul are posibilitatea de a reface activitățile și de a reîncărca documentele la următorul Dosar Cerere de Plată.</w:t>
      </w:r>
      <w:r>
        <w:rPr>
          <w:rFonts w:cs="Calibri"/>
        </w:rPr>
        <w:t xml:space="preserve"> </w:t>
      </w:r>
      <w:r w:rsidRPr="00BF0373">
        <w:rPr>
          <w:rFonts w:cs="Calibri"/>
          <w:b/>
        </w:rPr>
        <w:t>Neavizarea unor activități poate fi decisă doar dacă au fost transmise informații suplimentare în legătură cu aspectele considerate neconforme</w:t>
      </w:r>
      <w:r>
        <w:rPr>
          <w:rFonts w:cs="Calibri"/>
        </w:rPr>
        <w:t>.</w:t>
      </w:r>
    </w:p>
    <w:p w14:paraId="3F60E4A9" w14:textId="77777777" w:rsidR="004154E5" w:rsidRPr="00D062A2" w:rsidRDefault="004154E5" w:rsidP="00B82C46">
      <w:pPr>
        <w:pStyle w:val="ListParagraph"/>
        <w:numPr>
          <w:ilvl w:val="0"/>
          <w:numId w:val="101"/>
        </w:numPr>
        <w:spacing w:before="120" w:after="120" w:line="240" w:lineRule="auto"/>
        <w:contextualSpacing w:val="0"/>
        <w:jc w:val="both"/>
        <w:rPr>
          <w:rFonts w:cs="Calibri"/>
          <w:color w:val="000000"/>
          <w:lang w:eastAsia="x-none"/>
        </w:rPr>
      </w:pPr>
      <w:r>
        <w:rPr>
          <w:rFonts w:cs="Calibri"/>
          <w:color w:val="000000"/>
        </w:rPr>
        <w:t>Etapa verificării documentelor financiare justificative pentru cheltuielile cu personalul.</w:t>
      </w:r>
    </w:p>
    <w:p w14:paraId="0330FFAA" w14:textId="77777777" w:rsidR="004154E5" w:rsidRDefault="004154E5" w:rsidP="004154E5">
      <w:pPr>
        <w:pStyle w:val="ListParagraph"/>
        <w:spacing w:before="120" w:after="120"/>
        <w:jc w:val="both"/>
        <w:rPr>
          <w:rFonts w:cs="Calibri"/>
          <w:color w:val="000000"/>
          <w:lang w:eastAsia="x-none"/>
        </w:rPr>
      </w:pPr>
      <w:r>
        <w:rPr>
          <w:rFonts w:cs="Calibri"/>
          <w:color w:val="000000"/>
          <w:lang w:eastAsia="x-none"/>
        </w:rPr>
        <w:t>Se vor verifica documentele care dovedesc realizarea cheltuielilor cu personalul, conform prevederilor Anexei III Instrucțiuni de plată.</w:t>
      </w:r>
    </w:p>
    <w:p w14:paraId="09CCDAA7" w14:textId="46290E9D" w:rsidR="004154E5" w:rsidRPr="007374BB" w:rsidRDefault="004154E5" w:rsidP="004154E5">
      <w:pPr>
        <w:pStyle w:val="ListParagraph"/>
        <w:spacing w:before="120" w:after="120"/>
        <w:jc w:val="both"/>
        <w:rPr>
          <w:rFonts w:cs="Calibri"/>
          <w:color w:val="000000"/>
          <w:lang w:eastAsia="x-none"/>
        </w:rPr>
      </w:pPr>
      <w:r w:rsidRPr="004B1ADB">
        <w:rPr>
          <w:rFonts w:cs="Calibri"/>
          <w:color w:val="000000"/>
          <w:lang w:eastAsia="x-none"/>
        </w:rPr>
        <w:t xml:space="preserve">În cazul </w:t>
      </w:r>
      <w:r w:rsidR="004B1ADB" w:rsidRPr="00BF0373">
        <w:rPr>
          <w:rFonts w:cs="Calibri"/>
          <w:color w:val="000000"/>
          <w:lang w:eastAsia="x-none"/>
        </w:rPr>
        <w:t>emiterii unui Aviz parțial sau unei Neavizări de către AM PS</w:t>
      </w:r>
      <w:r w:rsidRPr="004B1ADB">
        <w:rPr>
          <w:rFonts w:cs="Calibri"/>
          <w:color w:val="000000"/>
          <w:lang w:eastAsia="x-none"/>
        </w:rPr>
        <w:t xml:space="preserve"> se vor aplica reduceri procentuale, în funcție de categoria activității și motivul neconformității, așa cum sunt stabilite în Ghidul GAL pentru implementarea SDL elaborat de AM PS</w:t>
      </w:r>
      <w:r w:rsidRPr="004B1ADB">
        <w:t>. Sumele reprezentând corecții se vor dezangaja din bugetul de funcționare al GAL, acestea reîntorcându-se în bugetul DR36.</w:t>
      </w:r>
    </w:p>
    <w:p w14:paraId="0FD79A79" w14:textId="34E6C4AB" w:rsidR="004B1ADB" w:rsidRDefault="004154E5" w:rsidP="004154E5">
      <w:pPr>
        <w:jc w:val="both"/>
        <w:rPr>
          <w:b/>
        </w:rPr>
      </w:pPr>
      <w:r>
        <w:rPr>
          <w:b/>
        </w:rPr>
        <w:t>GAL nu poate depune cereri de plată cu o frecvență mai mică de 3 luni</w:t>
      </w:r>
      <w:r w:rsidR="004B1ADB">
        <w:rPr>
          <w:b/>
        </w:rPr>
        <w:t>.</w:t>
      </w:r>
      <w:r>
        <w:rPr>
          <w:b/>
        </w:rPr>
        <w:t xml:space="preserve"> </w:t>
      </w:r>
      <w:r w:rsidR="004B1ADB">
        <w:rPr>
          <w:b/>
        </w:rPr>
        <w:t>A</w:t>
      </w:r>
      <w:r>
        <w:rPr>
          <w:b/>
        </w:rPr>
        <w:t xml:space="preserve">stfel, după realizarea și încărcarea documentelor justificative pentru activitățile planificate în cadrul unui trimestru, </w:t>
      </w:r>
      <w:r w:rsidR="004B1ADB">
        <w:rPr>
          <w:b/>
        </w:rPr>
        <w:t xml:space="preserve">experții AFIR verifică și avizează activitatea trimestrială a GAL. </w:t>
      </w:r>
    </w:p>
    <w:p w14:paraId="16BE32BE" w14:textId="77777777" w:rsidR="004B1ADB" w:rsidRPr="00BF0373" w:rsidRDefault="004B1ADB" w:rsidP="004154E5">
      <w:pPr>
        <w:jc w:val="both"/>
      </w:pPr>
      <w:r w:rsidRPr="00BF0373">
        <w:lastRenderedPageBreak/>
        <w:t xml:space="preserve">Concluzia verificării poate fi: </w:t>
      </w:r>
    </w:p>
    <w:p w14:paraId="5AE9C7DB" w14:textId="4739C98B" w:rsidR="004B1ADB" w:rsidRPr="00BF0373" w:rsidRDefault="004B1ADB" w:rsidP="00BF0373">
      <w:pPr>
        <w:pStyle w:val="ListParagraph"/>
        <w:numPr>
          <w:ilvl w:val="0"/>
          <w:numId w:val="88"/>
        </w:numPr>
        <w:jc w:val="both"/>
      </w:pPr>
      <w:r w:rsidRPr="004B1ADB">
        <w:t>avizată (atunci când toate activitățile au fost realizate și aprobate</w:t>
      </w:r>
      <w:r w:rsidRPr="00BF0373">
        <w:t xml:space="preserve"> de AFIR</w:t>
      </w:r>
      <w:r w:rsidRPr="004B1ADB">
        <w:t>)</w:t>
      </w:r>
    </w:p>
    <w:p w14:paraId="0EF5B3B7" w14:textId="189F552F" w:rsidR="004B1ADB" w:rsidRPr="00BF0373" w:rsidRDefault="004B1ADB" w:rsidP="00BF0373">
      <w:pPr>
        <w:pStyle w:val="ListParagraph"/>
        <w:numPr>
          <w:ilvl w:val="0"/>
          <w:numId w:val="88"/>
        </w:numPr>
        <w:jc w:val="both"/>
      </w:pPr>
      <w:r w:rsidRPr="00BF0373">
        <w:t>avizată parțial (atunci când cel puțin o activitate realizată de GAL nu este aprobată de AFIR)</w:t>
      </w:r>
    </w:p>
    <w:p w14:paraId="3393ADB6" w14:textId="5B033780" w:rsidR="004B1ADB" w:rsidRPr="00BF0373" w:rsidRDefault="004B1ADB" w:rsidP="00BF0373">
      <w:pPr>
        <w:pStyle w:val="ListParagraph"/>
        <w:numPr>
          <w:ilvl w:val="0"/>
          <w:numId w:val="88"/>
        </w:numPr>
        <w:jc w:val="both"/>
      </w:pPr>
      <w:r w:rsidRPr="00BF0373">
        <w:t>neavizată (atunci când nicio activitate realizată de GAL nu este aprobată de AFIR)</w:t>
      </w:r>
    </w:p>
    <w:p w14:paraId="2788F0E5" w14:textId="1413ADD0" w:rsidR="00950CB6" w:rsidRPr="00406BD2" w:rsidRDefault="00950CB6" w:rsidP="00950CB6">
      <w:pPr>
        <w:tabs>
          <w:tab w:val="left" w:pos="0"/>
        </w:tabs>
        <w:spacing w:after="0"/>
        <w:jc w:val="both"/>
        <w:rPr>
          <w:rFonts w:cs="Calibri"/>
          <w:b/>
          <w:color w:val="000000"/>
        </w:rPr>
      </w:pPr>
      <w:r w:rsidRPr="00406BD2">
        <w:rPr>
          <w:rFonts w:cs="Calibri"/>
          <w:b/>
          <w:color w:val="000000"/>
        </w:rPr>
        <w:t>Atenție!</w:t>
      </w:r>
    </w:p>
    <w:p w14:paraId="438DFCB5" w14:textId="06C55118" w:rsidR="00950CB6" w:rsidRDefault="00950CB6" w:rsidP="00BF0373">
      <w:pPr>
        <w:tabs>
          <w:tab w:val="left" w:pos="0"/>
        </w:tabs>
        <w:spacing w:after="0"/>
        <w:jc w:val="both"/>
      </w:pPr>
      <w:r w:rsidRPr="00406BD2">
        <w:rPr>
          <w:rFonts w:cs="Calibri"/>
          <w:b/>
          <w:color w:val="000000"/>
        </w:rPr>
        <w:t>Nu se pot depune Dosare Cerere de Plată până când nu sunt avizate toate activitățile asumate prin Anexa I Planificarea anuală a activităților</w:t>
      </w:r>
      <w:r>
        <w:rPr>
          <w:rFonts w:cs="Calibri"/>
          <w:b/>
          <w:color w:val="000000"/>
        </w:rPr>
        <w:t xml:space="preserve"> pentru un trimestru</w:t>
      </w:r>
      <w:r w:rsidRPr="00406BD2">
        <w:rPr>
          <w:rFonts w:cs="Calibri"/>
          <w:b/>
          <w:color w:val="000000"/>
        </w:rPr>
        <w:t>.</w:t>
      </w:r>
      <w:r>
        <w:rPr>
          <w:rFonts w:cs="Calibri"/>
          <w:b/>
          <w:color w:val="000000"/>
        </w:rPr>
        <w:t xml:space="preserve"> </w:t>
      </w:r>
      <w:r>
        <w:t>Pentru a putea depune un Dosar Cerere de Plată trebuie să existe un AVIZ emis de AM PS și un AVIZ emis de AFIR.</w:t>
      </w:r>
    </w:p>
    <w:p w14:paraId="585E782E" w14:textId="77777777" w:rsidR="00116128" w:rsidRDefault="00116128" w:rsidP="00BF0373">
      <w:pPr>
        <w:spacing w:after="0"/>
        <w:jc w:val="both"/>
        <w:rPr>
          <w:rFonts w:cs="Calibri"/>
          <w:noProof/>
        </w:rPr>
      </w:pPr>
      <w:r>
        <w:rPr>
          <w:rFonts w:cs="Calibri"/>
          <w:noProof/>
        </w:rPr>
        <w:t>D</w:t>
      </w:r>
      <w:r w:rsidRPr="00F41605">
        <w:rPr>
          <w:rFonts w:cs="Calibri"/>
          <w:noProof/>
        </w:rPr>
        <w:t xml:space="preserve">osarul cerere de plată nu este legat din punct de vedere al cheltuielilor solicitate de perioada activităților avizate. </w:t>
      </w:r>
    </w:p>
    <w:p w14:paraId="6F9B477B" w14:textId="4EA984F5" w:rsidR="00116128" w:rsidRPr="00BF0373" w:rsidRDefault="00116128" w:rsidP="00BF0373">
      <w:pPr>
        <w:spacing w:after="0"/>
        <w:jc w:val="both"/>
        <w:rPr>
          <w:rFonts w:cs="Calibri"/>
          <w:i/>
          <w:noProof/>
        </w:rPr>
      </w:pPr>
      <w:r w:rsidRPr="00BF0373">
        <w:rPr>
          <w:rFonts w:cs="Calibri"/>
          <w:i/>
          <w:noProof/>
        </w:rPr>
        <w:t xml:space="preserve">Pentru exemplificare: dacă după primirea avizelor din partea celor două instituții în luna a 4a de implementare, </w:t>
      </w:r>
      <w:r>
        <w:rPr>
          <w:rFonts w:cs="Calibri"/>
          <w:i/>
          <w:noProof/>
        </w:rPr>
        <w:t>se dorește</w:t>
      </w:r>
      <w:r w:rsidRPr="00BF0373">
        <w:rPr>
          <w:rFonts w:cs="Calibri"/>
          <w:i/>
          <w:noProof/>
        </w:rPr>
        <w:t xml:space="preserve"> depunerea unui dosar cerere de plată – de exemplu în luna 5, acesta poate conține cheltuielile efectuate până la momentul depunerii dosarului, adică luna 1 – luna 5. Dacă </w:t>
      </w:r>
      <w:r>
        <w:rPr>
          <w:rFonts w:cs="Calibri"/>
          <w:i/>
          <w:noProof/>
        </w:rPr>
        <w:t>se dorește</w:t>
      </w:r>
      <w:r w:rsidRPr="003E7A86">
        <w:rPr>
          <w:rFonts w:cs="Calibri"/>
          <w:i/>
          <w:noProof/>
        </w:rPr>
        <w:t xml:space="preserve"> </w:t>
      </w:r>
      <w:r w:rsidRPr="00BF0373">
        <w:rPr>
          <w:rFonts w:cs="Calibri"/>
          <w:i/>
          <w:noProof/>
        </w:rPr>
        <w:t xml:space="preserve">depunerea dosarului în luna a 7a, având în vedere că au trecut 2 trimestre, </w:t>
      </w:r>
      <w:r>
        <w:rPr>
          <w:rFonts w:cs="Calibri"/>
          <w:i/>
          <w:noProof/>
        </w:rPr>
        <w:t xml:space="preserve">GAL </w:t>
      </w:r>
      <w:r w:rsidRPr="00BF0373">
        <w:rPr>
          <w:rFonts w:cs="Calibri"/>
          <w:i/>
          <w:noProof/>
        </w:rPr>
        <w:t xml:space="preserve">trebuie să </w:t>
      </w:r>
      <w:r>
        <w:rPr>
          <w:rFonts w:cs="Calibri"/>
          <w:i/>
          <w:noProof/>
        </w:rPr>
        <w:t>se</w:t>
      </w:r>
      <w:r w:rsidRPr="00BF0373">
        <w:rPr>
          <w:rFonts w:cs="Calibri"/>
          <w:i/>
          <w:noProof/>
        </w:rPr>
        <w:t xml:space="preserve"> asigur</w:t>
      </w:r>
      <w:r>
        <w:rPr>
          <w:rFonts w:cs="Calibri"/>
          <w:i/>
          <w:noProof/>
        </w:rPr>
        <w:t>e</w:t>
      </w:r>
      <w:r w:rsidRPr="00BF0373">
        <w:rPr>
          <w:rFonts w:cs="Calibri"/>
          <w:i/>
          <w:noProof/>
        </w:rPr>
        <w:t xml:space="preserve"> de existența avizelor pentru ambele trimestre din partea celor 2 instituții ș.a.m.d.</w:t>
      </w:r>
    </w:p>
    <w:p w14:paraId="265FEDC8" w14:textId="51FFC84C" w:rsidR="004154E5" w:rsidRPr="00D1702D" w:rsidRDefault="004154E5" w:rsidP="004154E5">
      <w:pPr>
        <w:spacing w:before="120" w:after="120"/>
        <w:jc w:val="both"/>
      </w:pPr>
      <w:r w:rsidRPr="00EF6B86">
        <w:rPr>
          <w:rFonts w:cs="Calibri"/>
          <w:noProof/>
          <w:color w:val="000000"/>
          <w:lang w:eastAsia="x-none"/>
        </w:rPr>
        <w:t>Pentru depunerea primului dosar de plată se vor avea în vedere prevederile HG nr. 1570/2022, cu modificările și completările ulterioare, în vigoare la data depunerii Dosarului Cererii de Plată.</w:t>
      </w:r>
      <w:r w:rsidRPr="00D1702D">
        <w:t xml:space="preserve"> </w:t>
      </w:r>
      <w:r w:rsidRPr="00D1702D">
        <w:rPr>
          <w:rFonts w:cs="Calibri"/>
          <w:noProof/>
          <w:color w:val="000000"/>
          <w:lang w:eastAsia="x-none"/>
        </w:rPr>
        <w:t>Termenul de depunere pentru prima tran</w:t>
      </w:r>
      <w:r>
        <w:rPr>
          <w:rFonts w:cs="Calibri"/>
          <w:noProof/>
          <w:color w:val="000000"/>
          <w:lang w:eastAsia="x-none"/>
        </w:rPr>
        <w:t>ș</w:t>
      </w:r>
      <w:r w:rsidRPr="00D1702D">
        <w:rPr>
          <w:rFonts w:cs="Calibri"/>
          <w:noProof/>
          <w:color w:val="000000"/>
          <w:lang w:eastAsia="x-none"/>
        </w:rPr>
        <w:t xml:space="preserve">ă de plată este de maximum 12 luni de la data semnării </w:t>
      </w:r>
      <w:r w:rsidRPr="00D1702D">
        <w:t>Contractului de finan</w:t>
      </w:r>
      <w:r>
        <w:t>ț</w:t>
      </w:r>
      <w:r w:rsidRPr="00D1702D">
        <w:t>are, sub sanc</w:t>
      </w:r>
      <w:r>
        <w:t>ț</w:t>
      </w:r>
      <w:r w:rsidRPr="00D1702D">
        <w:t xml:space="preserve">iunea rezilierii acestuia </w:t>
      </w:r>
      <w:r>
        <w:t>ș</w:t>
      </w:r>
      <w:r w:rsidRPr="00D1702D">
        <w:t>i retragerii autoriza</w:t>
      </w:r>
      <w:r>
        <w:t>ț</w:t>
      </w:r>
      <w:r w:rsidRPr="00D1702D">
        <w:t>iei de func</w:t>
      </w:r>
      <w:r>
        <w:t>ț</w:t>
      </w:r>
      <w:r w:rsidRPr="00D1702D">
        <w:t xml:space="preserve">ionare a GAL. Acest termen poate fi prelungit cu maximum </w:t>
      </w:r>
      <w:r>
        <w:t>3 (</w:t>
      </w:r>
      <w:r w:rsidRPr="00D1702D">
        <w:t>trei</w:t>
      </w:r>
      <w:r>
        <w:t>)</w:t>
      </w:r>
      <w:r w:rsidRPr="00D1702D">
        <w:t xml:space="preserve"> luni, fără aplicarea de penalită</w:t>
      </w:r>
      <w:r>
        <w:t>ț</w:t>
      </w:r>
      <w:r w:rsidRPr="00D1702D">
        <w:t>i, prin Act adi</w:t>
      </w:r>
      <w:r>
        <w:t>ț</w:t>
      </w:r>
      <w:r w:rsidRPr="00D1702D">
        <w:t>ional, la solicitarea beneficiarului prin Notă explicativă pentru modificarea Contractului de finan</w:t>
      </w:r>
      <w:r>
        <w:t>ț</w:t>
      </w:r>
      <w:r w:rsidRPr="00D1702D">
        <w:t xml:space="preserve">are (formularul C3.1L), pe baza unui memoriu justificativ aprobat de AFIR.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4154E5" w:rsidRPr="00D1702D" w14:paraId="2AC90488" w14:textId="77777777" w:rsidTr="004154E5">
        <w:tc>
          <w:tcPr>
            <w:tcW w:w="9723" w:type="dxa"/>
            <w:tcBorders>
              <w:top w:val="thinThickSmallGap" w:sz="12" w:space="0" w:color="FABF8F"/>
              <w:left w:val="thinThickSmallGap" w:sz="12" w:space="0" w:color="FABF8F"/>
              <w:bottom w:val="thinThickSmallGap" w:sz="12" w:space="0" w:color="FABF8F"/>
              <w:right w:val="thinThickSmallGap" w:sz="12" w:space="0" w:color="FABF8F"/>
            </w:tcBorders>
            <w:shd w:val="clear" w:color="auto" w:fill="auto"/>
          </w:tcPr>
          <w:p w14:paraId="4931D547" w14:textId="77777777" w:rsidR="004154E5" w:rsidRPr="00D1702D" w:rsidRDefault="004154E5" w:rsidP="004154E5">
            <w:pPr>
              <w:jc w:val="both"/>
              <w:rPr>
                <w:b/>
              </w:rPr>
            </w:pPr>
            <w:r w:rsidRPr="00D1702D">
              <w:rPr>
                <w:b/>
              </w:rPr>
              <w:t>Aten</w:t>
            </w:r>
            <w:r>
              <w:rPr>
                <w:b/>
              </w:rPr>
              <w:t>ț</w:t>
            </w:r>
            <w:r w:rsidRPr="00D1702D">
              <w:rPr>
                <w:b/>
              </w:rPr>
              <w:t xml:space="preserve">ie! </w:t>
            </w:r>
          </w:p>
          <w:p w14:paraId="17CFEF28" w14:textId="77777777" w:rsidR="004154E5" w:rsidRPr="00D1702D" w:rsidRDefault="004154E5" w:rsidP="004154E5">
            <w:pPr>
              <w:jc w:val="both"/>
            </w:pPr>
            <w:r w:rsidRPr="00D1702D">
              <w:t>Beneficiarii vor avea în vedere faptul că la nivelul CRFIR se vor realiza următoarele verificări:</w:t>
            </w:r>
          </w:p>
          <w:p w14:paraId="1F1691F9" w14:textId="77777777" w:rsidR="004154E5" w:rsidRDefault="004154E5" w:rsidP="004154E5">
            <w:pPr>
              <w:numPr>
                <w:ilvl w:val="0"/>
                <w:numId w:val="27"/>
              </w:numPr>
              <w:spacing w:after="0" w:line="240" w:lineRule="auto"/>
              <w:jc w:val="both"/>
            </w:pPr>
            <w:r w:rsidRPr="00D1702D">
              <w:rPr>
                <w:b/>
              </w:rPr>
              <w:t>pentru cel de-al doilea Contract de finan</w:t>
            </w:r>
            <w:r>
              <w:rPr>
                <w:b/>
              </w:rPr>
              <w:t>ț</w:t>
            </w:r>
            <w:r w:rsidRPr="00D1702D">
              <w:rPr>
                <w:b/>
              </w:rPr>
              <w:t>are subsecvent</w:t>
            </w:r>
            <w:r w:rsidRPr="00D1702D">
              <w:t>, la fiecare cerere de plată (cu excep</w:t>
            </w:r>
            <w:r>
              <w:t>ț</w:t>
            </w:r>
            <w:r w:rsidRPr="00D1702D">
              <w:t>ia cererii de plată pentru avans) se va verifica dacă suma solicitată la plată, cumulată cu plă</w:t>
            </w:r>
            <w:r>
              <w:t>ț</w:t>
            </w:r>
            <w:r w:rsidRPr="00D1702D">
              <w:t xml:space="preserve">ile efectuate anterior în cadrul </w:t>
            </w:r>
            <w:r>
              <w:t>DR-36F</w:t>
            </w:r>
            <w:r w:rsidRPr="00D1702D">
              <w:t xml:space="preserve"> nu depă</w:t>
            </w:r>
            <w:r>
              <w:t>ș</w:t>
            </w:r>
            <w:r w:rsidRPr="00D1702D">
              <w:t>e</w:t>
            </w:r>
            <w:r>
              <w:t>ș</w:t>
            </w:r>
            <w:r w:rsidRPr="00D1702D">
              <w:t>te procentul maxim aferent cheltuielilor de func</w:t>
            </w:r>
            <w:r>
              <w:t>ț</w:t>
            </w:r>
            <w:r w:rsidRPr="00D1702D">
              <w:t xml:space="preserve">ionare aprobat prin SDL </w:t>
            </w:r>
            <w:r w:rsidRPr="00D1702D">
              <w:rPr>
                <w:rFonts w:cs="Calibri"/>
              </w:rPr>
              <w:t>raportat la valoarea publică</w:t>
            </w:r>
            <w:r w:rsidRPr="00D1702D">
              <w:t xml:space="preserve"> </w:t>
            </w:r>
            <w:r>
              <w:t>plătită</w:t>
            </w:r>
            <w:r w:rsidRPr="00D1702D">
              <w:t xml:space="preserve"> în cadrul SDL); </w:t>
            </w:r>
          </w:p>
          <w:p w14:paraId="3FEAB906" w14:textId="77777777" w:rsidR="004154E5" w:rsidRPr="007C3B7B" w:rsidRDefault="004154E5" w:rsidP="004154E5">
            <w:pPr>
              <w:jc w:val="both"/>
            </w:pPr>
            <w:r>
              <w:rPr>
                <w:b/>
              </w:rPr>
              <w:t>Această verificare se va realiza automat prin sistem</w:t>
            </w:r>
            <w:r w:rsidRPr="00D1702D">
              <w:t>.</w:t>
            </w:r>
          </w:p>
        </w:tc>
      </w:tr>
    </w:tbl>
    <w:p w14:paraId="7CBF97B7" w14:textId="77777777" w:rsidR="004154E5" w:rsidRDefault="004154E5" w:rsidP="004154E5">
      <w:pPr>
        <w:jc w:val="both"/>
        <w:rPr>
          <w:b/>
        </w:rPr>
      </w:pPr>
    </w:p>
    <w:p w14:paraId="5D2C3E2A" w14:textId="77777777" w:rsidR="004154E5" w:rsidRPr="00D1702D" w:rsidRDefault="004154E5" w:rsidP="004154E5">
      <w:pPr>
        <w:jc w:val="both"/>
        <w:rPr>
          <w:b/>
        </w:rPr>
      </w:pPr>
      <w:r w:rsidRPr="00D1702D">
        <w:rPr>
          <w:b/>
        </w:rPr>
        <w:t>Precizări referitoare la plata avansului</w:t>
      </w:r>
    </w:p>
    <w:p w14:paraId="0559C6AD" w14:textId="77777777" w:rsidR="004154E5" w:rsidRPr="00D1702D" w:rsidRDefault="004154E5" w:rsidP="004154E5">
      <w:pPr>
        <w:autoSpaceDE w:val="0"/>
        <w:autoSpaceDN w:val="0"/>
        <w:adjustRightInd w:val="0"/>
        <w:jc w:val="both"/>
        <w:rPr>
          <w:rFonts w:cs="Calibri"/>
          <w:color w:val="000000"/>
        </w:rPr>
      </w:pPr>
      <w:bookmarkStart w:id="238" w:name="_Hlk174414772"/>
      <w:r w:rsidRPr="00D1702D">
        <w:rPr>
          <w:rFonts w:cs="Calibri"/>
          <w:color w:val="000000"/>
        </w:rPr>
        <w:t xml:space="preserve">Conform </w:t>
      </w:r>
      <w:r w:rsidRPr="007C3C9B">
        <w:rPr>
          <w:rFonts w:cs="Calibri"/>
          <w:color w:val="000000"/>
        </w:rPr>
        <w:t>prevederilor art. 44 din Regulamentul (UE) nr. 2116/2021 și a prevederilor PS 2023 – 2027, Grupurile de Acțiune Locală pot solicita</w:t>
      </w:r>
      <w:r w:rsidRPr="00D1702D">
        <w:rPr>
          <w:rFonts w:cs="Calibri"/>
          <w:color w:val="000000"/>
        </w:rPr>
        <w:t xml:space="preserve"> Agen</w:t>
      </w:r>
      <w:r>
        <w:rPr>
          <w:rFonts w:cs="Calibri"/>
          <w:color w:val="000000"/>
        </w:rPr>
        <w:t>ț</w:t>
      </w:r>
      <w:r w:rsidRPr="00D1702D">
        <w:rPr>
          <w:rFonts w:cs="Calibri"/>
          <w:color w:val="000000"/>
        </w:rPr>
        <w:t>iei de Plă</w:t>
      </w:r>
      <w:r>
        <w:rPr>
          <w:rFonts w:cs="Calibri"/>
          <w:color w:val="000000"/>
        </w:rPr>
        <w:t>ț</w:t>
      </w:r>
      <w:r w:rsidRPr="00D1702D">
        <w:rPr>
          <w:rFonts w:cs="Calibri"/>
          <w:color w:val="000000"/>
        </w:rPr>
        <w:t>i plata unui avans</w:t>
      </w:r>
      <w:r>
        <w:rPr>
          <w:rFonts w:cs="Calibri"/>
          <w:color w:val="000000"/>
        </w:rPr>
        <w:t>.</w:t>
      </w:r>
      <w:r w:rsidRPr="00D1702D">
        <w:rPr>
          <w:rFonts w:cs="Calibri"/>
          <w:color w:val="000000"/>
        </w:rPr>
        <w:t xml:space="preserve"> Cuantumul avansurilor nu poate depă</w:t>
      </w:r>
      <w:r>
        <w:rPr>
          <w:rFonts w:cs="Calibri"/>
          <w:color w:val="000000"/>
        </w:rPr>
        <w:t>ș</w:t>
      </w:r>
      <w:r w:rsidRPr="00D1702D">
        <w:rPr>
          <w:rFonts w:cs="Calibri"/>
          <w:color w:val="000000"/>
        </w:rPr>
        <w:t>i 50% din sprijinul public legat de costurile de func</w:t>
      </w:r>
      <w:r>
        <w:rPr>
          <w:rFonts w:cs="Calibri"/>
          <w:color w:val="000000"/>
        </w:rPr>
        <w:t>ț</w:t>
      </w:r>
      <w:r w:rsidRPr="00D1702D">
        <w:rPr>
          <w:rFonts w:cs="Calibri"/>
          <w:color w:val="000000"/>
        </w:rPr>
        <w:t xml:space="preserve">ionare </w:t>
      </w:r>
      <w:r>
        <w:rPr>
          <w:rFonts w:cs="Calibri"/>
          <w:color w:val="000000"/>
        </w:rPr>
        <w:t>ș</w:t>
      </w:r>
      <w:r w:rsidRPr="00D1702D">
        <w:rPr>
          <w:rFonts w:cs="Calibri"/>
          <w:color w:val="000000"/>
        </w:rPr>
        <w:t xml:space="preserve">i de animare. </w:t>
      </w:r>
    </w:p>
    <w:p w14:paraId="60278029" w14:textId="77777777" w:rsidR="004154E5" w:rsidRPr="00D1702D" w:rsidRDefault="004154E5" w:rsidP="004154E5">
      <w:pPr>
        <w:autoSpaceDE w:val="0"/>
        <w:autoSpaceDN w:val="0"/>
        <w:adjustRightInd w:val="0"/>
        <w:spacing w:before="120" w:after="120"/>
        <w:jc w:val="both"/>
        <w:rPr>
          <w:rFonts w:cs="Calibri"/>
          <w:noProof/>
          <w:color w:val="000000"/>
          <w:lang w:eastAsia="x-none"/>
        </w:rPr>
      </w:pPr>
      <w:r w:rsidRPr="00D1702D">
        <w:rPr>
          <w:rFonts w:cs="Calibri"/>
          <w:noProof/>
          <w:color w:val="000000"/>
          <w:lang w:eastAsia="x-none"/>
        </w:rPr>
        <w:lastRenderedPageBreak/>
        <w:t>Pentru ob</w:t>
      </w:r>
      <w:r>
        <w:rPr>
          <w:rFonts w:cs="Calibri"/>
          <w:noProof/>
          <w:color w:val="000000"/>
          <w:lang w:eastAsia="x-none"/>
        </w:rPr>
        <w:t>ț</w:t>
      </w:r>
      <w:r w:rsidRPr="00D1702D">
        <w:rPr>
          <w:rFonts w:cs="Calibri"/>
          <w:noProof/>
          <w:color w:val="000000"/>
          <w:lang w:eastAsia="x-none"/>
        </w:rPr>
        <w:t xml:space="preserve">inerea unei sume în </w:t>
      </w:r>
      <w:r>
        <w:rPr>
          <w:rFonts w:cs="Calibri"/>
          <w:noProof/>
          <w:color w:val="000000"/>
          <w:lang w:eastAsia="x-none"/>
        </w:rPr>
        <w:t>avans, Grupul de Acțiune Locală</w:t>
      </w:r>
      <w:r w:rsidRPr="00D1702D">
        <w:rPr>
          <w:rFonts w:cs="Calibri"/>
          <w:noProof/>
          <w:color w:val="000000"/>
          <w:lang w:eastAsia="x-none"/>
        </w:rPr>
        <w:t xml:space="preserve"> va depune o solicitare în acest sens, la SLINA – CRFIR, utilizând formularele men</w:t>
      </w:r>
      <w:r>
        <w:rPr>
          <w:rFonts w:cs="Calibri"/>
          <w:noProof/>
          <w:color w:val="000000"/>
          <w:lang w:eastAsia="x-none"/>
        </w:rPr>
        <w:t>ț</w:t>
      </w:r>
      <w:r w:rsidRPr="00D1702D">
        <w:rPr>
          <w:rFonts w:cs="Calibri"/>
          <w:noProof/>
          <w:color w:val="000000"/>
          <w:lang w:eastAsia="x-none"/>
        </w:rPr>
        <w:t>ionate în Instruc</w:t>
      </w:r>
      <w:r>
        <w:rPr>
          <w:rFonts w:cs="Calibri"/>
          <w:noProof/>
          <w:color w:val="000000"/>
          <w:lang w:eastAsia="x-none"/>
        </w:rPr>
        <w:t>ț</w:t>
      </w:r>
      <w:r w:rsidRPr="00D1702D">
        <w:rPr>
          <w:rFonts w:cs="Calibri"/>
          <w:noProof/>
          <w:color w:val="000000"/>
          <w:lang w:eastAsia="x-none"/>
        </w:rPr>
        <w:t>iunea de Plată (Anexa I</w:t>
      </w:r>
      <w:r>
        <w:rPr>
          <w:rFonts w:cs="Calibri"/>
          <w:noProof/>
          <w:color w:val="000000"/>
          <w:lang w:eastAsia="x-none"/>
        </w:rPr>
        <w:t>II</w:t>
      </w:r>
      <w:r w:rsidRPr="00D1702D">
        <w:rPr>
          <w:rFonts w:cs="Calibri"/>
          <w:noProof/>
          <w:color w:val="000000"/>
          <w:lang w:eastAsia="x-none"/>
        </w:rPr>
        <w:t xml:space="preserve"> la Contractul de finan</w:t>
      </w:r>
      <w:r>
        <w:rPr>
          <w:rFonts w:cs="Calibri"/>
          <w:noProof/>
          <w:color w:val="000000"/>
          <w:lang w:eastAsia="x-none"/>
        </w:rPr>
        <w:t>ț</w:t>
      </w:r>
      <w:r w:rsidRPr="00D1702D">
        <w:rPr>
          <w:rFonts w:cs="Calibri"/>
          <w:noProof/>
          <w:color w:val="000000"/>
          <w:lang w:eastAsia="x-none"/>
        </w:rPr>
        <w:t>are).</w:t>
      </w:r>
    </w:p>
    <w:p w14:paraId="666C9044" w14:textId="77777777" w:rsidR="004154E5" w:rsidRPr="00D1702D" w:rsidRDefault="004154E5" w:rsidP="004154E5">
      <w:pPr>
        <w:autoSpaceDE w:val="0"/>
        <w:autoSpaceDN w:val="0"/>
        <w:adjustRightInd w:val="0"/>
        <w:jc w:val="both"/>
        <w:rPr>
          <w:rFonts w:cs="Calibri"/>
          <w:noProof/>
          <w:color w:val="000000"/>
          <w:lang w:eastAsia="x-none"/>
        </w:rPr>
      </w:pPr>
      <w:r>
        <w:t xml:space="preserve">Avansul poate fi solicitat în tranșe de minim 10% până la incidența a </w:t>
      </w:r>
      <w:r w:rsidRPr="00D1702D">
        <w:rPr>
          <w:rFonts w:cs="Calibri"/>
          <w:noProof/>
          <w:color w:val="000000"/>
          <w:lang w:eastAsia="x-none"/>
        </w:rPr>
        <w:t>maxim 50% din valoarea totală a ajutorului public nerambursabil</w:t>
      </w:r>
      <w:r w:rsidRPr="00D1702D">
        <w:t xml:space="preserve">. Utilizarea avansului se justifică de către </w:t>
      </w:r>
      <w:r w:rsidRPr="007C3C9B">
        <w:t>beneficiar pe bază de documente</w:t>
      </w:r>
      <w:bookmarkStart w:id="239" w:name="do|caI|si3|ar4|al1|lia"/>
      <w:bookmarkStart w:id="240" w:name="do|caI|si3|ar4|al1|lib"/>
      <w:bookmarkStart w:id="241" w:name="do|caI|si3|ar4|al1|lic"/>
      <w:bookmarkStart w:id="242" w:name="do|caI|si3|ar4|al2|lia"/>
      <w:bookmarkStart w:id="243" w:name="do|caI|si3|ar4|al2|lib"/>
      <w:bookmarkStart w:id="244" w:name="do|caI|si3|ar4|al2|lic"/>
      <w:bookmarkEnd w:id="239"/>
      <w:bookmarkEnd w:id="240"/>
      <w:bookmarkEnd w:id="241"/>
      <w:bookmarkEnd w:id="242"/>
      <w:bookmarkEnd w:id="243"/>
      <w:bookmarkEnd w:id="244"/>
      <w:r w:rsidRPr="007C3C9B">
        <w:t>, conform cerințelor Autorității Contractante detaliate în Instrucțiuni de plată Anexa III la contractul de finanțare. În cazul în care beneficiarul va solicita avansului după solicitarea și decontarea unei/</w:t>
      </w:r>
      <w:r>
        <w:t xml:space="preserve"> </w:t>
      </w:r>
      <w:r w:rsidRPr="007C3C9B">
        <w:t>unor tranșe de plată, acesta se va acorda</w:t>
      </w:r>
      <w:r w:rsidRPr="00D1702D">
        <w:rPr>
          <w:rFonts w:cs="Calibri"/>
          <w:noProof/>
          <w:color w:val="000000"/>
          <w:lang w:eastAsia="x-none"/>
        </w:rPr>
        <w:t xml:space="preserve"> în procent de până la maxim 50% din valoarea totală a ajutorului public nerambursabil rămas de plătit</w:t>
      </w:r>
      <w:r w:rsidRPr="00D1702D">
        <w:rPr>
          <w:rFonts w:cs="Calibri"/>
          <w:lang w:bidi="he-IL"/>
        </w:rPr>
        <w:t xml:space="preserve">. </w:t>
      </w:r>
    </w:p>
    <w:p w14:paraId="6DE765B4" w14:textId="7F3024EE" w:rsidR="004154E5" w:rsidRPr="006E4506" w:rsidRDefault="004154E5" w:rsidP="004154E5">
      <w:pPr>
        <w:autoSpaceDE w:val="0"/>
        <w:autoSpaceDN w:val="0"/>
        <w:adjustRightInd w:val="0"/>
        <w:jc w:val="both"/>
      </w:pPr>
      <w:r w:rsidRPr="00D1702D">
        <w:rPr>
          <w:bCs/>
          <w:iCs/>
        </w:rPr>
        <w:t xml:space="preserve">Acordarea </w:t>
      </w:r>
      <w:r w:rsidRPr="006E4506">
        <w:t xml:space="preserve">avansului este condiționată de constituirea unei garanții </w:t>
      </w:r>
      <w:r w:rsidRPr="00334B36">
        <w:t>necondiţionate prin condiţii generale şi/speciale de garantare, prezentate sub formă de scrisoare de garanţie,</w:t>
      </w:r>
      <w:r w:rsidRPr="006E4506" w:rsidDel="00F1707D">
        <w:t xml:space="preserve"> </w:t>
      </w:r>
      <w:r w:rsidRPr="006E4506">
        <w:t>care corespunde procentului de 100% din valoarea avansului</w:t>
      </w:r>
      <w:r>
        <w:t xml:space="preserve">, conform prevederilor art. 23 din OUG </w:t>
      </w:r>
      <w:r w:rsidR="00F33A4C">
        <w:t xml:space="preserve">nr. </w:t>
      </w:r>
      <w:r>
        <w:t>85/2023 cu modificările și completările ulterioare.</w:t>
      </w:r>
      <w:r w:rsidRPr="006E4506">
        <w:t xml:space="preserve"> </w:t>
      </w:r>
    </w:p>
    <w:p w14:paraId="6135A4E6" w14:textId="77621DA8" w:rsidR="004154E5" w:rsidRPr="00D1702D" w:rsidRDefault="004154E5" w:rsidP="004154E5">
      <w:pPr>
        <w:autoSpaceDE w:val="0"/>
        <w:autoSpaceDN w:val="0"/>
        <w:adjustRightInd w:val="0"/>
        <w:jc w:val="both"/>
      </w:pPr>
      <w:r w:rsidRPr="006E4506">
        <w:t>Garanția trebuie să fie constituită la dispoziția AFIR pentru o perioadă cuprinsă între data solicitării avansului și data expirării duratei de execuție a contractului de finanțare (aferentă fiecărui Contract de finanțare), inclusiv termenul de 90 de zile calendaristice aferent ultimei tranșe de plată.</w:t>
      </w:r>
    </w:p>
    <w:p w14:paraId="6203E4CB" w14:textId="77777777" w:rsidR="004154E5" w:rsidRPr="006E4506" w:rsidRDefault="004154E5" w:rsidP="004154E5">
      <w:pPr>
        <w:autoSpaceDE w:val="0"/>
        <w:autoSpaceDN w:val="0"/>
        <w:adjustRightInd w:val="0"/>
        <w:jc w:val="both"/>
      </w:pPr>
      <w:r w:rsidRPr="006E4506">
        <w:t xml:space="preserve">Recuperarea de către Autoritatea Contractantă a sumei reprezentând avansul acordat şi nejustificat prin plată voluntară, cât şi prin executarea garanţiei (după caz), se va face cu perceperea de dobânzi şi penalităţi, în condițiile legii </w:t>
      </w:r>
    </w:p>
    <w:p w14:paraId="4A6D2666" w14:textId="77777777" w:rsidR="004154E5" w:rsidRPr="00D1702D" w:rsidRDefault="004154E5" w:rsidP="004154E5">
      <w:pPr>
        <w:spacing w:before="120" w:after="120"/>
        <w:jc w:val="both"/>
        <w:rPr>
          <w:rFonts w:cs="Calibri"/>
          <w:noProof/>
          <w:color w:val="000000"/>
          <w:lang w:eastAsia="x-none"/>
        </w:rPr>
      </w:pPr>
      <w:r>
        <w:rPr>
          <w:rFonts w:cs="Calibri"/>
          <w:noProof/>
          <w:color w:val="000000"/>
          <w:lang w:eastAsia="x-none"/>
        </w:rPr>
        <w:t xml:space="preserve">În cazul în care GAL a solicitat avans mai mic de </w:t>
      </w:r>
      <w:r w:rsidRPr="00D1702D">
        <w:rPr>
          <w:rFonts w:cs="Calibri"/>
          <w:noProof/>
          <w:color w:val="000000"/>
          <w:lang w:eastAsia="x-none"/>
        </w:rPr>
        <w:t>50% din valoarea totală a ajutorului public nerambursabil</w:t>
      </w:r>
      <w:r>
        <w:rPr>
          <w:rFonts w:cs="Calibri"/>
          <w:noProof/>
          <w:color w:val="000000"/>
          <w:lang w:eastAsia="x-none"/>
        </w:rPr>
        <w:t>, acesta poate solicita o nouă tranșă de avans doar după justificarea integrală a avansului obținut anterior.</w:t>
      </w:r>
      <w:bookmarkEnd w:id="238"/>
    </w:p>
    <w:p w14:paraId="5866EB0C" w14:textId="77777777" w:rsidR="004154E5" w:rsidRPr="00D1702D" w:rsidRDefault="004154E5" w:rsidP="004154E5">
      <w:pPr>
        <w:spacing w:before="120" w:after="120"/>
        <w:jc w:val="both"/>
        <w:rPr>
          <w:rFonts w:cs="Calibri"/>
        </w:rPr>
      </w:pPr>
    </w:p>
    <w:p w14:paraId="7F541CF2" w14:textId="77777777" w:rsidR="004154E5" w:rsidRPr="00D1702D" w:rsidRDefault="004154E5" w:rsidP="004154E5">
      <w:pPr>
        <w:pBdr>
          <w:top w:val="single" w:sz="4" w:space="1" w:color="auto"/>
        </w:pBdr>
        <w:jc w:val="both"/>
        <w:outlineLvl w:val="0"/>
        <w:rPr>
          <w:b/>
        </w:rPr>
      </w:pPr>
      <w:bookmarkStart w:id="245" w:name="_Toc174451366"/>
      <w:bookmarkStart w:id="246" w:name="_Toc174453236"/>
      <w:bookmarkStart w:id="247" w:name="_Toc181611024"/>
      <w:r w:rsidRPr="00D1702D">
        <w:rPr>
          <w:b/>
        </w:rPr>
        <w:t>4.</w:t>
      </w:r>
      <w:r>
        <w:rPr>
          <w:b/>
        </w:rPr>
        <w:t>2</w:t>
      </w:r>
      <w:r w:rsidRPr="00D1702D">
        <w:rPr>
          <w:b/>
        </w:rPr>
        <w:t xml:space="preserve"> VERIFICAREA</w:t>
      </w:r>
      <w:r>
        <w:rPr>
          <w:b/>
        </w:rPr>
        <w:t xml:space="preserve"> PE TEREN A</w:t>
      </w:r>
      <w:r w:rsidRPr="00D1702D">
        <w:rPr>
          <w:b/>
        </w:rPr>
        <w:t xml:space="preserve"> IMPLEMENTĂRII CONTRACTELOR DE FINAN</w:t>
      </w:r>
      <w:r>
        <w:rPr>
          <w:b/>
        </w:rPr>
        <w:t>Ț</w:t>
      </w:r>
      <w:r w:rsidRPr="00D1702D">
        <w:rPr>
          <w:b/>
        </w:rPr>
        <w:t>ARE</w:t>
      </w:r>
      <w:bookmarkEnd w:id="245"/>
      <w:bookmarkEnd w:id="246"/>
      <w:bookmarkEnd w:id="247"/>
    </w:p>
    <w:p w14:paraId="58E77E34" w14:textId="5F073A19" w:rsidR="004154E5" w:rsidRPr="00681A77" w:rsidRDefault="004154E5" w:rsidP="004154E5">
      <w:pPr>
        <w:spacing w:before="120" w:after="120"/>
        <w:jc w:val="both"/>
        <w:rPr>
          <w:rFonts w:cs="Calibri"/>
        </w:rPr>
      </w:pPr>
      <w:bookmarkStart w:id="248" w:name="_Hlk174415351"/>
      <w:r>
        <w:rPr>
          <w:rFonts w:cs="Calibri"/>
        </w:rPr>
        <w:t xml:space="preserve">Cu cel puțin 10 zile </w:t>
      </w:r>
      <w:r w:rsidRPr="00681A77">
        <w:rPr>
          <w:rFonts w:cs="Calibri"/>
        </w:rPr>
        <w:t>lucrătoare anterior desfășurării activităților din categoriile I. Întâlniri de animare și II Activități de organizare/ co-organizare evenimente</w:t>
      </w:r>
      <w:r w:rsidR="00681A77" w:rsidRPr="0073783D">
        <w:rPr>
          <w:rFonts w:cs="Calibri"/>
        </w:rPr>
        <w:t xml:space="preserve"> aferente fiecărui trimestru</w:t>
      </w:r>
      <w:r w:rsidRPr="00681A77">
        <w:rPr>
          <w:rFonts w:cs="Calibri"/>
        </w:rPr>
        <w:t>, GAL este obligat să transmită o adresă către SLINA OJFIR cu privire la datele desfășurării acestora și locația de desfășurare. În cazuri excepționale, aceste date se pot modifica, dar nu mai târziu de 3 (trei) zile lucrătoare înainte de data evenimentelor.</w:t>
      </w:r>
    </w:p>
    <w:p w14:paraId="43E16855" w14:textId="38F204D1" w:rsidR="004154E5" w:rsidRPr="00681A77" w:rsidRDefault="004154E5" w:rsidP="004154E5">
      <w:pPr>
        <w:spacing w:before="120" w:after="120"/>
        <w:jc w:val="both"/>
        <w:rPr>
          <w:rFonts w:cs="Calibri"/>
        </w:rPr>
      </w:pPr>
      <w:r w:rsidRPr="00681A77">
        <w:rPr>
          <w:rFonts w:cs="Calibri"/>
        </w:rPr>
        <w:t xml:space="preserve">Astfel, SLINA </w:t>
      </w:r>
      <w:r w:rsidR="00681A77" w:rsidRPr="00681A77">
        <w:rPr>
          <w:rFonts w:cs="Calibri"/>
        </w:rPr>
        <w:t xml:space="preserve">OJFIR </w:t>
      </w:r>
      <w:r w:rsidRPr="00681A77">
        <w:rPr>
          <w:rFonts w:cs="Calibri"/>
        </w:rPr>
        <w:t xml:space="preserve">are obligația de a efectua cel puțin o verificare pe teren pentru </w:t>
      </w:r>
      <w:r w:rsidR="00681A77" w:rsidRPr="0073783D">
        <w:rPr>
          <w:rFonts w:cs="Calibri"/>
        </w:rPr>
        <w:t>pentru activitățile fiecărui trimestru</w:t>
      </w:r>
      <w:r w:rsidRPr="00681A77">
        <w:rPr>
          <w:rFonts w:cs="Calibri"/>
        </w:rPr>
        <w:t>. Fiecare verificare va fi realizată de către doi experți din cadrul SLINA-OJFIR la locul de desfășurare a evenimentelor. SLINA-OJFIR va avea obligația să notifice beneficiarul privind data și ora verificării pe teren, cu cel puțin 2 (două) zile lucrătoare înainte de efectuarea acesteia. Beneficiarul va desemna un reprezentant care va fi împuternicit să asiste la verificarea pe teren. Beneficiarul va confirma primirea înștiințării și va nominaliza reprezentantul împuternicit pentru a participa la verificare cel târziu cu 1 (o) zi lucrătoare înainte de data propusă pentru verificare de OJFIR.</w:t>
      </w:r>
    </w:p>
    <w:p w14:paraId="683087AF" w14:textId="77777777" w:rsidR="00681A77" w:rsidRPr="00681A77" w:rsidRDefault="004154E5" w:rsidP="004154E5">
      <w:pPr>
        <w:spacing w:before="120" w:after="120"/>
        <w:jc w:val="both"/>
        <w:rPr>
          <w:rFonts w:cs="Calibri"/>
        </w:rPr>
      </w:pPr>
      <w:r w:rsidRPr="00681A77">
        <w:rPr>
          <w:rFonts w:cs="Calibri"/>
        </w:rPr>
        <w:t xml:space="preserve">Vizitele pe teren se realizează la locul de desfășurare a evenimentelor. </w:t>
      </w:r>
    </w:p>
    <w:p w14:paraId="3B4D9EC7" w14:textId="77777777" w:rsidR="00681A77" w:rsidRPr="0073783D" w:rsidRDefault="00681A77" w:rsidP="004154E5">
      <w:pPr>
        <w:spacing w:before="120" w:after="120"/>
        <w:jc w:val="both"/>
        <w:rPr>
          <w:rFonts w:cs="Calibri"/>
        </w:rPr>
      </w:pPr>
      <w:r w:rsidRPr="0073783D">
        <w:rPr>
          <w:rFonts w:cs="Calibri"/>
          <w:b/>
        </w:rPr>
        <w:lastRenderedPageBreak/>
        <w:t>ATENȚIE!</w:t>
      </w:r>
      <w:r w:rsidRPr="0073783D">
        <w:rPr>
          <w:rFonts w:cs="Calibri"/>
        </w:rPr>
        <w:t xml:space="preserve"> Ca excepție, în cazul în care activitățile programate în primul trimestru au fost realizate în integralitate anterior aprobării reviziei 1 a prezentului Manual și fără efectuarea vizitei la locul de desfășurare a evenimentelor, vizita pe teren se va realiza la sediul GAL. Pentru completarea Părții II din formularul D1.6.L se vor verifica documentele originale aferente unui eveniment derulat în trimestrul 1, la alegerea experților OJFIR și se va menționa la OBSERVAȚII.</w:t>
      </w:r>
    </w:p>
    <w:p w14:paraId="396C5DBF" w14:textId="6E367C5B" w:rsidR="004154E5" w:rsidRPr="00681A77" w:rsidRDefault="004154E5" w:rsidP="004154E5">
      <w:pPr>
        <w:spacing w:before="120" w:after="120"/>
        <w:jc w:val="both"/>
        <w:rPr>
          <w:rFonts w:cs="Calibri"/>
        </w:rPr>
      </w:pPr>
      <w:r w:rsidRPr="00681A77">
        <w:rPr>
          <w:rFonts w:cs="Calibri"/>
        </w:rPr>
        <w:t xml:space="preserve">Beneficiarul va avea în vedere faptul că este obligat să prezinte la vizita pe teren toate documentele care vizează activitatea în cauză. </w:t>
      </w:r>
    </w:p>
    <w:p w14:paraId="0D552C33" w14:textId="77777777" w:rsidR="004154E5" w:rsidRPr="00681A77" w:rsidRDefault="004154E5" w:rsidP="004154E5">
      <w:pPr>
        <w:spacing w:before="120" w:after="120"/>
        <w:jc w:val="both"/>
        <w:rPr>
          <w:rFonts w:cs="Calibri"/>
          <w:color w:val="000000"/>
        </w:rPr>
      </w:pPr>
      <w:r w:rsidRPr="00681A77">
        <w:rPr>
          <w:rFonts w:cs="Calibri"/>
          <w:color w:val="000000"/>
        </w:rPr>
        <w:t xml:space="preserve">În vederea realizării unei verificări eficiente și concludente de către organismele abilitate în acest sens, beneficiarii vor trebui să aibă arhivate toate documentele relevante aferente acțiunilor desfășurate, pentru a putea fi prezentate în momentul efectuării verificării. </w:t>
      </w:r>
    </w:p>
    <w:p w14:paraId="178D62C4" w14:textId="77777777" w:rsidR="004154E5" w:rsidRPr="00681A77" w:rsidRDefault="004154E5" w:rsidP="004154E5">
      <w:pPr>
        <w:spacing w:before="120"/>
        <w:jc w:val="both"/>
        <w:rPr>
          <w:rFonts w:cs="Calibri"/>
          <w:color w:val="000000"/>
        </w:rPr>
      </w:pPr>
      <w:r w:rsidRPr="00681A77">
        <w:rPr>
          <w:rFonts w:cs="Calibri"/>
        </w:rPr>
        <w:t>La fiecare verificare, experții verificatori vor completa „Lista de Verificare pe Teren în etapa de derulare a Contractului” (formularul D1.6L), prin care se va urmări modul de desfășurare a activităților prevăzute. De asemenea, cu ocazia verificării efectuate pe teren, vor fi efectuate poze relevante aferente verificării respective. După verificarea pe teren consemnată</w:t>
      </w:r>
      <w:r w:rsidRPr="00681A77">
        <w:rPr>
          <w:rFonts w:cs="Calibri"/>
          <w:color w:val="000000"/>
        </w:rPr>
        <w:t xml:space="preserve"> în Listă, experții vor completa Secțiunea Concluzii din acest formular. Rezultatul verificării poate fi:</w:t>
      </w:r>
    </w:p>
    <w:p w14:paraId="2612C28F" w14:textId="77777777" w:rsidR="004154E5" w:rsidRPr="00681A77" w:rsidRDefault="004154E5" w:rsidP="004154E5">
      <w:pPr>
        <w:numPr>
          <w:ilvl w:val="0"/>
          <w:numId w:val="11"/>
        </w:numPr>
        <w:tabs>
          <w:tab w:val="left" w:pos="360"/>
        </w:tabs>
        <w:spacing w:after="0" w:line="240" w:lineRule="auto"/>
        <w:ind w:left="360" w:hanging="284"/>
        <w:jc w:val="both"/>
        <w:rPr>
          <w:rFonts w:cs="Calibri"/>
          <w:color w:val="000000"/>
        </w:rPr>
      </w:pPr>
      <w:r w:rsidRPr="00681A77">
        <w:rPr>
          <w:rFonts w:cs="Calibri"/>
          <w:color w:val="000000"/>
        </w:rPr>
        <w:t>„</w:t>
      </w:r>
      <w:r w:rsidRPr="00681A77">
        <w:rPr>
          <w:rFonts w:cs="Calibri"/>
          <w:b/>
          <w:bCs/>
          <w:color w:val="000000"/>
        </w:rPr>
        <w:t>avizat</w:t>
      </w:r>
      <w:r w:rsidRPr="00681A77">
        <w:rPr>
          <w:rFonts w:cs="Calibri"/>
          <w:color w:val="000000"/>
        </w:rPr>
        <w:t>”: dacă toate căsuțele sunt bifate DA sau NU ESTE CAZUL;</w:t>
      </w:r>
    </w:p>
    <w:p w14:paraId="38BEBB1F" w14:textId="37AFA529" w:rsidR="004154E5" w:rsidRPr="0073783D" w:rsidRDefault="004154E5" w:rsidP="004154E5">
      <w:pPr>
        <w:numPr>
          <w:ilvl w:val="0"/>
          <w:numId w:val="11"/>
        </w:numPr>
        <w:spacing w:after="0" w:line="240" w:lineRule="auto"/>
        <w:ind w:left="360" w:hanging="270"/>
        <w:contextualSpacing/>
        <w:jc w:val="both"/>
        <w:rPr>
          <w:rFonts w:cs="Calibri"/>
          <w:b/>
          <w:bCs/>
          <w:color w:val="000000"/>
        </w:rPr>
      </w:pPr>
      <w:r w:rsidRPr="00681A77">
        <w:rPr>
          <w:rFonts w:cs="Calibri"/>
          <w:b/>
          <w:bCs/>
          <w:color w:val="000000"/>
        </w:rPr>
        <w:t>„neavizat”:</w:t>
      </w:r>
      <w:r w:rsidRPr="00681A77">
        <w:t xml:space="preserve"> </w:t>
      </w:r>
      <w:r w:rsidRPr="00681A77">
        <w:rPr>
          <w:rFonts w:cs="Calibri"/>
          <w:bCs/>
          <w:color w:val="000000"/>
        </w:rPr>
        <w:t>dacă toate/ unele aspecte menționate nu sunt îndeplinite</w:t>
      </w:r>
      <w:r w:rsidR="00681A77" w:rsidRPr="0073783D">
        <w:rPr>
          <w:rFonts w:cs="Calibri"/>
          <w:bCs/>
          <w:color w:val="000000"/>
        </w:rPr>
        <w:t xml:space="preserve"> aferente Părții II</w:t>
      </w:r>
      <w:r w:rsidR="00681A77" w:rsidRPr="00681A77">
        <w:rPr>
          <w:rFonts w:cs="Calibri"/>
          <w:bCs/>
          <w:color w:val="000000"/>
        </w:rPr>
        <w:t>;</w:t>
      </w:r>
    </w:p>
    <w:p w14:paraId="69A68347" w14:textId="77777777" w:rsidR="00681A77" w:rsidRPr="0073783D" w:rsidRDefault="00681A77" w:rsidP="00681A77">
      <w:pPr>
        <w:numPr>
          <w:ilvl w:val="0"/>
          <w:numId w:val="11"/>
        </w:numPr>
        <w:spacing w:after="0"/>
        <w:ind w:left="360" w:hanging="270"/>
        <w:contextualSpacing/>
        <w:jc w:val="both"/>
        <w:rPr>
          <w:rFonts w:cs="Calibri"/>
          <w:b/>
          <w:bCs/>
          <w:color w:val="000000"/>
        </w:rPr>
      </w:pPr>
      <w:r w:rsidRPr="0073783D">
        <w:rPr>
          <w:rFonts w:cs="Calibri"/>
          <w:b/>
          <w:bCs/>
          <w:color w:val="000000"/>
          <w:lang w:val="en-US"/>
        </w:rPr>
        <w:t>„</w:t>
      </w:r>
      <w:r w:rsidRPr="0073783D">
        <w:rPr>
          <w:rFonts w:cs="Calibri"/>
          <w:b/>
          <w:bCs/>
          <w:color w:val="000000"/>
        </w:rPr>
        <w:t>avizat cu observații”</w:t>
      </w:r>
      <w:r w:rsidRPr="0073783D">
        <w:rPr>
          <w:rFonts w:asciiTheme="minorHAnsi" w:eastAsia="Times New Roman" w:hAnsiTheme="minorHAnsi" w:cstheme="minorHAnsi"/>
          <w:color w:val="000000"/>
        </w:rPr>
        <w:t xml:space="preserve">: bifa NU la cel puțin un punct aferent Părții I. În acest caz, </w:t>
      </w:r>
      <w:r w:rsidRPr="0073783D">
        <w:rPr>
          <w:rFonts w:cs="Calibri"/>
          <w:bCs/>
          <w:color w:val="000000"/>
        </w:rPr>
        <w:t xml:space="preserve">în maxim 5 zile GAL este obligat să transmită la OJFIR documentele care certifică remedierea deficiențelor constatate. </w:t>
      </w:r>
    </w:p>
    <w:p w14:paraId="39B3E221" w14:textId="77777777" w:rsidR="00681A77" w:rsidRPr="00681A77" w:rsidRDefault="00681A77" w:rsidP="0073783D">
      <w:pPr>
        <w:spacing w:after="0" w:line="240" w:lineRule="auto"/>
        <w:ind w:left="360"/>
        <w:contextualSpacing/>
        <w:jc w:val="both"/>
        <w:rPr>
          <w:rFonts w:cs="Calibri"/>
          <w:b/>
          <w:bCs/>
          <w:color w:val="000000"/>
        </w:rPr>
      </w:pPr>
    </w:p>
    <w:p w14:paraId="54050495" w14:textId="77777777" w:rsidR="00681A77" w:rsidRPr="0073783D" w:rsidRDefault="00681A77" w:rsidP="0073783D">
      <w:pPr>
        <w:spacing w:after="0"/>
        <w:jc w:val="both"/>
        <w:rPr>
          <w:rFonts w:cs="Calibri"/>
          <w:color w:val="000000"/>
        </w:rPr>
      </w:pPr>
      <w:r w:rsidRPr="0073783D">
        <w:rPr>
          <w:rFonts w:cs="Calibri"/>
          <w:color w:val="000000"/>
        </w:rPr>
        <w:t>Partea I se completează doar la prima vizită pe teren, sau în situația în care intervin modificări, caz în care beneficiarul este obligat să înștiințeze OJFIR în prealabil cu privire la modificările realizate (schimbări de personal, acte adiționale la contractele de muncă, schimbarea sediului administrativ etc.), precum și în cazul concluziei „avizat cu observații”.</w:t>
      </w:r>
    </w:p>
    <w:p w14:paraId="5F8DB90B" w14:textId="77777777" w:rsidR="00681A77" w:rsidRPr="0073783D" w:rsidRDefault="00681A77" w:rsidP="0073783D">
      <w:pPr>
        <w:spacing w:after="0"/>
        <w:jc w:val="both"/>
        <w:rPr>
          <w:rFonts w:cs="Calibri"/>
          <w:color w:val="000000"/>
        </w:rPr>
      </w:pPr>
      <w:r w:rsidRPr="0073783D">
        <w:rPr>
          <w:rFonts w:cs="Calibri"/>
          <w:color w:val="000000"/>
        </w:rPr>
        <w:t>La următoarele verificări pe teren realizate de către experții OJFIR,  GAL va emite o declarație pe propria răspundere din care să reiasă că nu sunt modificări în dosarul de personal față de situația raportată anterior.</w:t>
      </w:r>
    </w:p>
    <w:p w14:paraId="53878CFC" w14:textId="77777777" w:rsidR="00681A77" w:rsidRPr="00681A77" w:rsidRDefault="00681A77" w:rsidP="004154E5">
      <w:pPr>
        <w:tabs>
          <w:tab w:val="left" w:pos="0"/>
        </w:tabs>
        <w:jc w:val="both"/>
        <w:rPr>
          <w:rFonts w:cs="Calibri"/>
          <w:color w:val="000000"/>
        </w:rPr>
      </w:pPr>
    </w:p>
    <w:p w14:paraId="69E80634" w14:textId="7EC480A1" w:rsidR="004154E5" w:rsidRPr="00681A77" w:rsidRDefault="004154E5" w:rsidP="004154E5">
      <w:pPr>
        <w:tabs>
          <w:tab w:val="left" w:pos="0"/>
        </w:tabs>
        <w:jc w:val="both"/>
        <w:rPr>
          <w:rFonts w:cs="Calibri"/>
          <w:color w:val="000000"/>
        </w:rPr>
      </w:pPr>
      <w:r w:rsidRPr="00681A77">
        <w:rPr>
          <w:rFonts w:cs="Calibri"/>
          <w:color w:val="000000"/>
        </w:rPr>
        <w:t>În fișa de verificare se va preciza, la secțiunea Concluzii, dacă modalitatea de desfășurare a activității a fost corespunzătoare sau nu, iar în cazul în care activitatea verificată nu este avizată, GAL este obligat să o refacă</w:t>
      </w:r>
      <w:r w:rsidR="00B50EC2" w:rsidRPr="00681A77">
        <w:rPr>
          <w:rFonts w:cs="Calibri"/>
          <w:color w:val="000000"/>
        </w:rPr>
        <w:t>, contabilizându-se</w:t>
      </w:r>
      <w:r w:rsidRPr="00681A77">
        <w:rPr>
          <w:rFonts w:cs="Calibri"/>
          <w:color w:val="000000"/>
        </w:rPr>
        <w:t xml:space="preserve"> în același trimestru în care a fost programată</w:t>
      </w:r>
      <w:r w:rsidR="00B50EC2" w:rsidRPr="00681A77">
        <w:rPr>
          <w:rFonts w:cs="Calibri"/>
          <w:color w:val="000000"/>
        </w:rPr>
        <w:t>, chiar dacă data efectivă de realizare este în trimestrul următor</w:t>
      </w:r>
      <w:r w:rsidRPr="00681A77">
        <w:rPr>
          <w:rFonts w:cs="Calibri"/>
          <w:color w:val="000000"/>
        </w:rPr>
        <w:t>.</w:t>
      </w:r>
    </w:p>
    <w:p w14:paraId="0542F281" w14:textId="56FF3310" w:rsidR="004154E5" w:rsidRDefault="004154E5" w:rsidP="004154E5">
      <w:pPr>
        <w:tabs>
          <w:tab w:val="left" w:pos="0"/>
        </w:tabs>
        <w:spacing w:before="120" w:after="120"/>
        <w:jc w:val="both"/>
        <w:rPr>
          <w:rFonts w:cs="Calibri"/>
          <w:color w:val="000000"/>
        </w:rPr>
      </w:pPr>
      <w:r w:rsidRPr="00681A77">
        <w:rPr>
          <w:rFonts w:cs="Calibri"/>
          <w:color w:val="000000"/>
        </w:rPr>
        <w:t>În cazul neavizării unei activități verificate pe teren, experții SLINA OJFIR sunt obligați să mai efectueze o verificare pe teren</w:t>
      </w:r>
      <w:r>
        <w:rPr>
          <w:rFonts w:cs="Calibri"/>
          <w:color w:val="000000"/>
        </w:rPr>
        <w:t xml:space="preserve"> </w:t>
      </w:r>
      <w:r w:rsidR="00B50EC2" w:rsidRPr="005A590E">
        <w:rPr>
          <w:rFonts w:cs="Calibri"/>
          <w:color w:val="000000"/>
        </w:rPr>
        <w:t xml:space="preserve">aferente activităților propuse pentru </w:t>
      </w:r>
      <w:r>
        <w:rPr>
          <w:rFonts w:cs="Calibri"/>
          <w:color w:val="000000"/>
        </w:rPr>
        <w:t>trimestrul respectiv.</w:t>
      </w:r>
    </w:p>
    <w:p w14:paraId="745DEAC5" w14:textId="77777777" w:rsidR="004154E5" w:rsidRPr="00D1702D" w:rsidRDefault="004154E5" w:rsidP="004154E5">
      <w:pPr>
        <w:spacing w:before="120" w:after="120"/>
        <w:jc w:val="both"/>
        <w:rPr>
          <w:rFonts w:cs="Calibri"/>
        </w:rPr>
      </w:pPr>
      <w:r w:rsidRPr="00D1702D">
        <w:rPr>
          <w:rFonts w:cs="Calibri"/>
        </w:rPr>
        <w:t>În situa</w:t>
      </w:r>
      <w:r>
        <w:rPr>
          <w:rFonts w:cs="Calibri"/>
        </w:rPr>
        <w:t>ț</w:t>
      </w:r>
      <w:r w:rsidRPr="00D1702D">
        <w:rPr>
          <w:rFonts w:cs="Calibri"/>
        </w:rPr>
        <w:t>ia în care exper</w:t>
      </w:r>
      <w:r>
        <w:rPr>
          <w:rFonts w:cs="Calibri"/>
        </w:rPr>
        <w:t>ț</w:t>
      </w:r>
      <w:r w:rsidRPr="00D1702D">
        <w:rPr>
          <w:rFonts w:cs="Calibri"/>
        </w:rPr>
        <w:t xml:space="preserve">ii SLINA-OJFIR efectuează vizita în teren la ultima activitate </w:t>
      </w:r>
      <w:r>
        <w:rPr>
          <w:rFonts w:cs="Calibri"/>
        </w:rPr>
        <w:t>programată în timpul trimestrului</w:t>
      </w:r>
      <w:r w:rsidRPr="00D1702D">
        <w:rPr>
          <w:rFonts w:cs="Calibri"/>
        </w:rPr>
        <w:t xml:space="preserve"> de </w:t>
      </w:r>
      <w:r>
        <w:rPr>
          <w:rFonts w:cs="Calibri"/>
        </w:rPr>
        <w:t>către GAL</w:t>
      </w:r>
      <w:r w:rsidRPr="00D1702D">
        <w:rPr>
          <w:rFonts w:cs="Calibri"/>
        </w:rPr>
        <w:t xml:space="preserve"> </w:t>
      </w:r>
      <w:r>
        <w:rPr>
          <w:rFonts w:cs="Calibri"/>
        </w:rPr>
        <w:t>ș</w:t>
      </w:r>
      <w:r w:rsidRPr="00D1702D">
        <w:rPr>
          <w:rFonts w:cs="Calibri"/>
        </w:rPr>
        <w:t>i constată că modalitatea de desfă</w:t>
      </w:r>
      <w:r>
        <w:rPr>
          <w:rFonts w:cs="Calibri"/>
        </w:rPr>
        <w:t>ș</w:t>
      </w:r>
      <w:r w:rsidRPr="00D1702D">
        <w:rPr>
          <w:rFonts w:cs="Calibri"/>
        </w:rPr>
        <w:t>urare a activită</w:t>
      </w:r>
      <w:r>
        <w:rPr>
          <w:rFonts w:cs="Calibri"/>
        </w:rPr>
        <w:t>ț</w:t>
      </w:r>
      <w:r w:rsidRPr="00D1702D">
        <w:rPr>
          <w:rFonts w:cs="Calibri"/>
        </w:rPr>
        <w:t xml:space="preserve">ii nu a fost corespunzătoare, </w:t>
      </w:r>
      <w:r>
        <w:rPr>
          <w:rFonts w:cs="Calibri"/>
        </w:rPr>
        <w:t>experții SLINA-OJFIR vor fi obligați să efectueze vizita pe teren la activitatea refăcută</w:t>
      </w:r>
      <w:r w:rsidRPr="00D1702D">
        <w:rPr>
          <w:rFonts w:cs="Calibri"/>
        </w:rPr>
        <w:t xml:space="preserve">. Această activitate poate fi refăcută până la depunerea </w:t>
      </w:r>
      <w:r>
        <w:rPr>
          <w:rFonts w:cs="Calibri"/>
        </w:rPr>
        <w:t>Dosarului cerere de plată</w:t>
      </w:r>
      <w:r w:rsidRPr="00D1702D">
        <w:rPr>
          <w:rFonts w:cs="Calibri"/>
        </w:rPr>
        <w:t>.</w:t>
      </w:r>
    </w:p>
    <w:p w14:paraId="52047257" w14:textId="2BE19FCC" w:rsidR="004154E5" w:rsidRPr="00D1702D" w:rsidRDefault="004154E5" w:rsidP="004154E5">
      <w:pPr>
        <w:jc w:val="both"/>
        <w:rPr>
          <w:rFonts w:cs="Calibri"/>
          <w:color w:val="000000"/>
        </w:rPr>
      </w:pPr>
      <w:r w:rsidRPr="00D1702D">
        <w:rPr>
          <w:rFonts w:cs="Calibri"/>
          <w:color w:val="000000"/>
        </w:rPr>
        <w:lastRenderedPageBreak/>
        <w:t>„</w:t>
      </w:r>
      <w:r w:rsidRPr="00D1702D">
        <w:rPr>
          <w:rFonts w:cs="Calibri"/>
          <w:iCs/>
          <w:color w:val="000000"/>
        </w:rPr>
        <w:t xml:space="preserve">Lista de Verificare pe Teren în etapa de derulare a </w:t>
      </w:r>
      <w:r w:rsidRPr="00D1702D">
        <w:rPr>
          <w:rFonts w:cs="Calibri"/>
          <w:color w:val="000000"/>
          <w:lang w:eastAsia="fr-FR"/>
        </w:rPr>
        <w:t xml:space="preserve">Contractului </w:t>
      </w:r>
      <w:r w:rsidRPr="00D1702D">
        <w:rPr>
          <w:rFonts w:cs="Calibri"/>
          <w:iCs/>
          <w:color w:val="000000"/>
        </w:rPr>
        <w:t>de finan</w:t>
      </w:r>
      <w:r>
        <w:rPr>
          <w:rFonts w:cs="Calibri"/>
          <w:iCs/>
          <w:color w:val="000000"/>
        </w:rPr>
        <w:t>ț</w:t>
      </w:r>
      <w:r w:rsidRPr="00D1702D">
        <w:rPr>
          <w:rFonts w:cs="Calibri"/>
          <w:iCs/>
          <w:color w:val="000000"/>
        </w:rPr>
        <w:t>are”</w:t>
      </w:r>
      <w:r w:rsidRPr="00D1702D">
        <w:rPr>
          <w:rFonts w:cs="Calibri"/>
          <w:color w:val="000000"/>
        </w:rPr>
        <w:t xml:space="preserve"> va fi întocmită </w:t>
      </w:r>
      <w:r>
        <w:rPr>
          <w:rFonts w:cs="Calibri"/>
          <w:color w:val="000000"/>
        </w:rPr>
        <w:t xml:space="preserve">în timpul vizitei pe teren, </w:t>
      </w:r>
      <w:r w:rsidRPr="00D1702D">
        <w:rPr>
          <w:rFonts w:cs="Calibri"/>
          <w:color w:val="000000"/>
        </w:rPr>
        <w:t>în dublu exemplar, unul pentru reprezentan</w:t>
      </w:r>
      <w:r>
        <w:rPr>
          <w:rFonts w:cs="Calibri"/>
          <w:color w:val="000000"/>
        </w:rPr>
        <w:t>ț</w:t>
      </w:r>
      <w:r w:rsidRPr="00D1702D">
        <w:rPr>
          <w:rFonts w:cs="Calibri"/>
          <w:color w:val="000000"/>
        </w:rPr>
        <w:t xml:space="preserve">ii OJFIR </w:t>
      </w:r>
      <w:r>
        <w:rPr>
          <w:rFonts w:cs="Calibri"/>
          <w:color w:val="000000"/>
        </w:rPr>
        <w:t>ș</w:t>
      </w:r>
      <w:r w:rsidRPr="00D1702D">
        <w:rPr>
          <w:rFonts w:cs="Calibri"/>
          <w:color w:val="000000"/>
        </w:rPr>
        <w:t xml:space="preserve">i unul pentru </w:t>
      </w:r>
      <w:r>
        <w:rPr>
          <w:rFonts w:cs="Calibri"/>
          <w:color w:val="000000"/>
        </w:rPr>
        <w:t>GAL</w:t>
      </w:r>
      <w:r w:rsidRPr="00D1702D">
        <w:rPr>
          <w:rFonts w:cs="Calibri"/>
          <w:color w:val="000000"/>
        </w:rPr>
        <w:t>. Fiecare exemplar va fi semnat de către exper</w:t>
      </w:r>
      <w:r>
        <w:rPr>
          <w:rFonts w:cs="Calibri"/>
          <w:color w:val="000000"/>
        </w:rPr>
        <w:t>ț</w:t>
      </w:r>
      <w:r w:rsidRPr="00D1702D">
        <w:rPr>
          <w:rFonts w:cs="Calibri"/>
          <w:color w:val="000000"/>
        </w:rPr>
        <w:t xml:space="preserve">ii verificatori care au întocmit-o </w:t>
      </w:r>
      <w:r>
        <w:rPr>
          <w:rFonts w:cs="Calibri"/>
          <w:color w:val="000000"/>
        </w:rPr>
        <w:t>ș</w:t>
      </w:r>
      <w:r w:rsidRPr="00D1702D">
        <w:rPr>
          <w:rFonts w:cs="Calibri"/>
          <w:color w:val="000000"/>
        </w:rPr>
        <w:t xml:space="preserve">i de către reprezentantul </w:t>
      </w:r>
      <w:r>
        <w:rPr>
          <w:rFonts w:cs="Calibri"/>
          <w:color w:val="000000"/>
        </w:rPr>
        <w:t>GAL</w:t>
      </w:r>
      <w:r w:rsidRPr="00D1702D">
        <w:rPr>
          <w:rFonts w:cs="Calibri"/>
          <w:color w:val="000000"/>
        </w:rPr>
        <w:t xml:space="preserve"> care ia la cuno</w:t>
      </w:r>
      <w:r>
        <w:rPr>
          <w:rFonts w:cs="Calibri"/>
          <w:color w:val="000000"/>
        </w:rPr>
        <w:t>ș</w:t>
      </w:r>
      <w:r w:rsidRPr="00D1702D">
        <w:rPr>
          <w:rFonts w:cs="Calibri"/>
          <w:color w:val="000000"/>
        </w:rPr>
        <w:t>tin</w:t>
      </w:r>
      <w:r>
        <w:rPr>
          <w:rFonts w:cs="Calibri"/>
          <w:color w:val="000000"/>
        </w:rPr>
        <w:t>ț</w:t>
      </w:r>
      <w:r w:rsidRPr="00D1702D">
        <w:rPr>
          <w:rFonts w:cs="Calibri"/>
          <w:color w:val="000000"/>
        </w:rPr>
        <w:t xml:space="preserve">ă concluziile verificărilor. Reprezentantul </w:t>
      </w:r>
      <w:r>
        <w:rPr>
          <w:rFonts w:cs="Calibri"/>
          <w:color w:val="000000"/>
        </w:rPr>
        <w:t>GAL</w:t>
      </w:r>
      <w:r w:rsidRPr="00D1702D">
        <w:rPr>
          <w:rFonts w:cs="Calibri"/>
          <w:color w:val="000000"/>
        </w:rPr>
        <w:t xml:space="preserve"> poate să formuleze </w:t>
      </w:r>
      <w:r w:rsidRPr="00D1702D">
        <w:rPr>
          <w:rFonts w:cs="Calibri"/>
          <w:bCs/>
          <w:color w:val="000000"/>
        </w:rPr>
        <w:t>observa</w:t>
      </w:r>
      <w:r>
        <w:rPr>
          <w:rFonts w:cs="Calibri"/>
          <w:bCs/>
          <w:color w:val="000000"/>
        </w:rPr>
        <w:t>ț</w:t>
      </w:r>
      <w:r w:rsidRPr="00D1702D">
        <w:rPr>
          <w:rFonts w:cs="Calibri"/>
          <w:bCs/>
          <w:color w:val="000000"/>
        </w:rPr>
        <w:t>ii</w:t>
      </w:r>
      <w:r w:rsidRPr="00D1702D">
        <w:rPr>
          <w:rFonts w:cs="Calibri"/>
          <w:color w:val="000000"/>
        </w:rPr>
        <w:t xml:space="preserve"> la concluziile verificatorilor din „Lista de Verificare pe Teren în etapa de derulare a </w:t>
      </w:r>
      <w:r w:rsidRPr="00D1702D">
        <w:rPr>
          <w:rFonts w:cs="Calibri"/>
          <w:color w:val="000000"/>
          <w:lang w:eastAsia="fr-FR"/>
        </w:rPr>
        <w:t xml:space="preserve">Contractului </w:t>
      </w:r>
      <w:r w:rsidRPr="00D1702D">
        <w:rPr>
          <w:rFonts w:cs="Calibri"/>
          <w:color w:val="000000"/>
        </w:rPr>
        <w:t>de finan</w:t>
      </w:r>
      <w:r>
        <w:rPr>
          <w:rFonts w:cs="Calibri"/>
          <w:color w:val="000000"/>
        </w:rPr>
        <w:t>ț</w:t>
      </w:r>
      <w:r w:rsidRPr="00D1702D">
        <w:rPr>
          <w:rFonts w:cs="Calibri"/>
          <w:color w:val="000000"/>
        </w:rPr>
        <w:t>are” (D1.6L). După semnare, un exemplar va rămâne la beneficiar, cel de-al doilea exemplar la expertul SLINA - OJFIR</w:t>
      </w:r>
      <w:r>
        <w:rPr>
          <w:rFonts w:cs="Calibri"/>
          <w:color w:val="000000"/>
        </w:rPr>
        <w:t xml:space="preserve"> care îl va încărca în platformă</w:t>
      </w:r>
      <w:r w:rsidRPr="00D1702D">
        <w:rPr>
          <w:rFonts w:cs="Calibri"/>
          <w:color w:val="000000"/>
        </w:rPr>
        <w:t xml:space="preserve">. </w:t>
      </w:r>
    </w:p>
    <w:bookmarkEnd w:id="248"/>
    <w:p w14:paraId="05F32AB2" w14:textId="77777777" w:rsidR="004154E5" w:rsidRPr="00D1702D" w:rsidRDefault="004154E5" w:rsidP="004154E5">
      <w:pPr>
        <w:jc w:val="both"/>
        <w:rPr>
          <w:rFonts w:cs="Calibri"/>
          <w:b/>
          <w:bCs/>
          <w:color w:val="000000"/>
        </w:rPr>
      </w:pPr>
      <w:r w:rsidRPr="00D1702D">
        <w:rPr>
          <w:rFonts w:cs="Calibri"/>
          <w:b/>
          <w:bCs/>
          <w:color w:val="000000"/>
        </w:rPr>
        <w:t>Verificarea sesizărilor primite cu privire la func</w:t>
      </w:r>
      <w:r>
        <w:rPr>
          <w:rFonts w:cs="Calibri"/>
          <w:b/>
          <w:bCs/>
          <w:color w:val="000000"/>
        </w:rPr>
        <w:t>ț</w:t>
      </w:r>
      <w:r w:rsidRPr="00D1702D">
        <w:rPr>
          <w:rFonts w:cs="Calibri"/>
          <w:b/>
          <w:bCs/>
          <w:color w:val="000000"/>
        </w:rPr>
        <w:t>ionarea GAL</w:t>
      </w:r>
    </w:p>
    <w:p w14:paraId="5CB99A59" w14:textId="77777777" w:rsidR="004154E5" w:rsidRDefault="004154E5" w:rsidP="004154E5">
      <w:pPr>
        <w:spacing w:before="120" w:after="120"/>
        <w:ind w:right="-23"/>
        <w:jc w:val="both"/>
        <w:rPr>
          <w:rFonts w:cs="Calibri"/>
          <w:bCs/>
          <w:color w:val="000000"/>
        </w:rPr>
      </w:pPr>
      <w:r w:rsidRPr="00D1702D">
        <w:rPr>
          <w:rFonts w:cs="Calibri"/>
          <w:bCs/>
          <w:color w:val="000000"/>
        </w:rPr>
        <w:t xml:space="preserve">În cazul în care la nivelul AFIR se primesc sesizări cu privire la eventuale nereguli apărute în activitatea </w:t>
      </w:r>
      <w:r>
        <w:rPr>
          <w:rFonts w:cs="Calibri"/>
          <w:bCs/>
          <w:color w:val="000000"/>
        </w:rPr>
        <w:t>ș</w:t>
      </w:r>
      <w:r w:rsidRPr="00D1702D">
        <w:rPr>
          <w:rFonts w:cs="Calibri"/>
          <w:bCs/>
          <w:color w:val="000000"/>
        </w:rPr>
        <w:t>i func</w:t>
      </w:r>
      <w:r>
        <w:rPr>
          <w:rFonts w:cs="Calibri"/>
          <w:bCs/>
          <w:color w:val="000000"/>
        </w:rPr>
        <w:t>ț</w:t>
      </w:r>
      <w:r w:rsidRPr="00D1702D">
        <w:rPr>
          <w:rFonts w:cs="Calibri"/>
          <w:bCs/>
          <w:color w:val="000000"/>
        </w:rPr>
        <w:t>ionarea GAL-urilor acestea vor fi instrumentate conform Manualului de procedură pentru Nereguli si Recuperare Datorii</w:t>
      </w:r>
      <w:r>
        <w:rPr>
          <w:rFonts w:cs="Calibri"/>
          <w:bCs/>
          <w:color w:val="000000"/>
        </w:rPr>
        <w:t xml:space="preserve"> al AFIR.</w:t>
      </w:r>
    </w:p>
    <w:p w14:paraId="57631E33" w14:textId="77777777" w:rsidR="004154E5" w:rsidRPr="00D1702D" w:rsidRDefault="004154E5" w:rsidP="004154E5">
      <w:pPr>
        <w:spacing w:before="120" w:after="120"/>
        <w:ind w:right="-23"/>
        <w:jc w:val="both"/>
        <w:rPr>
          <w:rFonts w:cs="Calibri"/>
          <w:color w:val="000000"/>
          <w:sz w:val="24"/>
          <w:szCs w:val="24"/>
        </w:rPr>
      </w:pPr>
    </w:p>
    <w:p w14:paraId="108A6A84" w14:textId="77777777" w:rsidR="004154E5" w:rsidRPr="00D1702D" w:rsidRDefault="004154E5" w:rsidP="004154E5">
      <w:pPr>
        <w:pStyle w:val="Heading1"/>
        <w:spacing w:before="120" w:after="120"/>
        <w:jc w:val="both"/>
        <w:rPr>
          <w:color w:val="000000"/>
          <w:sz w:val="22"/>
          <w:szCs w:val="22"/>
          <w14:shadow w14:blurRad="50800" w14:dist="38100" w14:dir="2700000" w14:sx="100000" w14:sy="100000" w14:kx="0" w14:ky="0" w14:algn="tl">
            <w14:srgbClr w14:val="000000">
              <w14:alpha w14:val="60000"/>
            </w14:srgbClr>
          </w14:shadow>
        </w:rPr>
      </w:pPr>
      <w:bookmarkStart w:id="249" w:name="_Toc174451367"/>
      <w:bookmarkStart w:id="250" w:name="_Toc174453237"/>
      <w:bookmarkStart w:id="251" w:name="_Toc181611025"/>
      <w:r w:rsidRPr="00D1702D">
        <w:rPr>
          <w:color w:val="000000"/>
          <w:sz w:val="22"/>
          <w:szCs w:val="22"/>
          <w14:shadow w14:blurRad="50800" w14:dist="38100" w14:dir="2700000" w14:sx="100000" w14:sy="100000" w14:kx="0" w14:ky="0" w14:algn="tl">
            <w14:srgbClr w14:val="000000">
              <w14:alpha w14:val="60000"/>
            </w14:srgbClr>
          </w14:shadow>
        </w:rPr>
        <w:t xml:space="preserve">CAPITOLUL </w:t>
      </w:r>
      <w:r>
        <w:rPr>
          <w:color w:val="000000"/>
          <w:sz w:val="22"/>
          <w:szCs w:val="22"/>
          <w14:shadow w14:blurRad="50800" w14:dist="38100" w14:dir="2700000" w14:sx="100000" w14:sy="100000" w14:kx="0" w14:ky="0" w14:algn="tl">
            <w14:srgbClr w14:val="000000">
              <w14:alpha w14:val="60000"/>
            </w14:srgbClr>
          </w14:shadow>
        </w:rPr>
        <w:t>5</w:t>
      </w:r>
      <w:r w:rsidRPr="00D1702D">
        <w:rPr>
          <w:color w:val="000000"/>
          <w:sz w:val="22"/>
          <w:szCs w:val="22"/>
          <w14:shadow w14:blurRad="50800" w14:dist="38100" w14:dir="2700000" w14:sx="100000" w14:sy="100000" w14:kx="0" w14:ky="0" w14:algn="tl">
            <w14:srgbClr w14:val="000000">
              <w14:alpha w14:val="60000"/>
            </w14:srgbClr>
          </w14:shadow>
        </w:rPr>
        <w:t xml:space="preserve"> INFORMAŢII UTILE</w:t>
      </w:r>
      <w:bookmarkEnd w:id="249"/>
      <w:bookmarkEnd w:id="250"/>
      <w:bookmarkEnd w:id="251"/>
    </w:p>
    <w:p w14:paraId="2924F138" w14:textId="77777777" w:rsidR="004154E5" w:rsidRPr="00D1702D" w:rsidRDefault="004154E5" w:rsidP="004154E5">
      <w:pPr>
        <w:keepNext/>
        <w:pBdr>
          <w:top w:val="single" w:sz="4" w:space="1" w:color="auto"/>
        </w:pBdr>
        <w:spacing w:before="120" w:after="120"/>
        <w:jc w:val="both"/>
        <w:outlineLvl w:val="0"/>
        <w:rPr>
          <w:b/>
          <w:bCs/>
          <w:caps/>
          <w:color w:val="000000"/>
        </w:rPr>
      </w:pPr>
      <w:bookmarkStart w:id="252" w:name="_Toc174451368"/>
      <w:bookmarkStart w:id="253" w:name="_Toc174453238"/>
      <w:bookmarkStart w:id="254" w:name="_Toc181611026"/>
      <w:r>
        <w:rPr>
          <w:b/>
          <w:color w:val="000000"/>
        </w:rPr>
        <w:t>5</w:t>
      </w:r>
      <w:r w:rsidRPr="00D1702D">
        <w:rPr>
          <w:b/>
          <w:color w:val="000000"/>
        </w:rPr>
        <w:t>.1  LISTA DOCUMENTELOR ȘI FORMULARELOR DISPONIBILE PE PAGINILE DE INTERNET ALE MADR ŞI AFIR</w:t>
      </w:r>
      <w:bookmarkEnd w:id="252"/>
      <w:bookmarkEnd w:id="253"/>
      <w:bookmarkEnd w:id="254"/>
      <w:r w:rsidRPr="00D1702D">
        <w:rPr>
          <w:b/>
          <w:color w:val="000000"/>
        </w:rPr>
        <w:t xml:space="preserve"> </w:t>
      </w:r>
    </w:p>
    <w:p w14:paraId="0946ABB7" w14:textId="77777777" w:rsidR="004154E5" w:rsidRPr="00D1702D" w:rsidRDefault="004154E5" w:rsidP="004154E5">
      <w:pPr>
        <w:tabs>
          <w:tab w:val="left" w:pos="90"/>
        </w:tabs>
        <w:jc w:val="both"/>
      </w:pPr>
      <w:r w:rsidRPr="00D1702D">
        <w:t>Toate formularele al căror format este elaborat de AFIR pot fi consultate și descărcate direct de pe pagina de internet a AFIR (</w:t>
      </w:r>
      <w:r w:rsidRPr="00D1702D">
        <w:rPr>
          <w:u w:val="single"/>
        </w:rPr>
        <w:t>www.afir.</w:t>
      </w:r>
      <w:r>
        <w:rPr>
          <w:u w:val="single"/>
        </w:rPr>
        <w:t>r</w:t>
      </w:r>
      <w:r w:rsidRPr="00D1702D">
        <w:rPr>
          <w:u w:val="single"/>
        </w:rPr>
        <w:t>o</w:t>
      </w:r>
      <w:r w:rsidRPr="00D1702D">
        <w:t>)</w:t>
      </w:r>
      <w:r w:rsidRPr="00D1702D">
        <w:rPr>
          <w:b/>
          <w:bCs/>
          <w:color w:val="984806"/>
          <w14:shadow w14:blurRad="50800" w14:dist="38100" w14:dir="2700000" w14:sx="100000" w14:sy="100000" w14:kx="0" w14:ky="0" w14:algn="tl">
            <w14:srgbClr w14:val="000000">
              <w14:alpha w14:val="60000"/>
            </w14:srgbClr>
          </w14:shadow>
        </w:rPr>
        <w:t xml:space="preserve"> </w:t>
      </w:r>
      <w:r w:rsidRPr="00D1702D">
        <w:t xml:space="preserve">sau </w:t>
      </w:r>
      <w:r>
        <w:t>din platforma prin intermediul căreia se va derula implementarea Strategiei de Dezvoltare Locală</w:t>
      </w:r>
      <w:r w:rsidRPr="00D1702D">
        <w:t>.</w:t>
      </w:r>
    </w:p>
    <w:p w14:paraId="79F70DB2" w14:textId="77777777" w:rsidR="004154E5" w:rsidRPr="00D1702D" w:rsidRDefault="004154E5" w:rsidP="004154E5">
      <w:pPr>
        <w:jc w:val="both"/>
      </w:pPr>
      <w:r w:rsidRPr="00D1702D">
        <w:rPr>
          <w:b/>
          <w:bCs/>
        </w:rPr>
        <w:t xml:space="preserve">Atenţie! </w:t>
      </w:r>
      <w:r w:rsidRPr="00D1702D">
        <w:t xml:space="preserve">Beneficiarul trebuie să depună toate diligenţele pentru a lua cunoştinţă despre informaţiile publice referitoare la </w:t>
      </w:r>
      <w:r>
        <w:t>intervenția din cadrul PS 2023-2027</w:t>
      </w:r>
      <w:r w:rsidRPr="00D1702D">
        <w:t xml:space="preserve"> pe care o accesează.</w:t>
      </w:r>
    </w:p>
    <w:p w14:paraId="69C8BF3B" w14:textId="77777777" w:rsidR="0097536D" w:rsidRDefault="0097536D">
      <w:pPr>
        <w:spacing w:after="0" w:line="240" w:lineRule="auto"/>
        <w:rPr>
          <w:b/>
          <w:color w:val="000000"/>
        </w:rPr>
      </w:pPr>
      <w:bookmarkStart w:id="255" w:name="_Toc174453239"/>
      <w:r>
        <w:rPr>
          <w:b/>
          <w:color w:val="000000"/>
        </w:rPr>
        <w:br w:type="page"/>
      </w:r>
    </w:p>
    <w:p w14:paraId="53DF89D5" w14:textId="5830F8E1" w:rsidR="004154E5" w:rsidRDefault="00E87B77" w:rsidP="00E87B77">
      <w:pPr>
        <w:keepNext/>
        <w:pBdr>
          <w:top w:val="single" w:sz="4" w:space="1" w:color="auto"/>
        </w:pBdr>
        <w:spacing w:before="120" w:after="120"/>
        <w:jc w:val="both"/>
        <w:outlineLvl w:val="0"/>
        <w:rPr>
          <w:b/>
          <w:color w:val="000000"/>
        </w:rPr>
      </w:pPr>
      <w:bookmarkStart w:id="256" w:name="_Toc181611027"/>
      <w:r>
        <w:rPr>
          <w:b/>
          <w:color w:val="000000"/>
        </w:rPr>
        <w:lastRenderedPageBreak/>
        <w:t xml:space="preserve">5.2 </w:t>
      </w:r>
      <w:r w:rsidR="004154E5" w:rsidRPr="004154E5">
        <w:rPr>
          <w:b/>
          <w:color w:val="000000"/>
        </w:rPr>
        <w:t>Anexa 1 – Planificarea anuală a activităților</w:t>
      </w:r>
      <w:bookmarkEnd w:id="255"/>
      <w:bookmarkEnd w:id="256"/>
    </w:p>
    <w:p w14:paraId="462A75CE" w14:textId="77777777" w:rsidR="004154E5" w:rsidRPr="004154E5" w:rsidRDefault="004154E5" w:rsidP="004154E5">
      <w:pPr>
        <w:pStyle w:val="ListParagraph"/>
        <w:jc w:val="both"/>
        <w:rPr>
          <w:rFonts w:eastAsia="Times New Roman" w:cs="Calibri"/>
          <w:b/>
          <w:bCs/>
          <w:i/>
          <w:iCs/>
          <w:color w:val="000000"/>
          <w:sz w:val="24"/>
          <w:szCs w:val="24"/>
        </w:rPr>
      </w:pPr>
      <w:r w:rsidRPr="004154E5">
        <w:rPr>
          <w:rFonts w:eastAsia="Times New Roman" w:cs="Calibri"/>
          <w:b/>
          <w:bCs/>
          <w:i/>
          <w:iCs/>
          <w:color w:val="000000"/>
          <w:sz w:val="24"/>
          <w:szCs w:val="24"/>
        </w:rPr>
        <w:t>Pentru GAL-urile cu SDL mono-fond:</w:t>
      </w:r>
    </w:p>
    <w:tbl>
      <w:tblPr>
        <w:tblStyle w:val="TableGrid"/>
        <w:tblW w:w="0" w:type="auto"/>
        <w:tblLook w:val="04A0" w:firstRow="1" w:lastRow="0" w:firstColumn="1" w:lastColumn="0" w:noHBand="0" w:noVBand="1"/>
      </w:tblPr>
      <w:tblGrid>
        <w:gridCol w:w="3238"/>
        <w:gridCol w:w="4318"/>
        <w:gridCol w:w="519"/>
        <w:gridCol w:w="519"/>
        <w:gridCol w:w="519"/>
        <w:gridCol w:w="658"/>
      </w:tblGrid>
      <w:tr w:rsidR="004154E5" w14:paraId="3CC723A9" w14:textId="77777777" w:rsidTr="004154E5">
        <w:tc>
          <w:tcPr>
            <w:tcW w:w="0" w:type="auto"/>
          </w:tcPr>
          <w:p w14:paraId="65F62930" w14:textId="77777777" w:rsidR="004154E5" w:rsidRDefault="004154E5" w:rsidP="004154E5">
            <w:r>
              <w:t>ACTIVITATEA</w:t>
            </w:r>
          </w:p>
        </w:tc>
        <w:tc>
          <w:tcPr>
            <w:tcW w:w="0" w:type="auto"/>
          </w:tcPr>
          <w:p w14:paraId="2F970FF9" w14:textId="77777777" w:rsidR="004154E5" w:rsidRDefault="004154E5" w:rsidP="004154E5">
            <w:r>
              <w:t>CERINȚĂ MINIMĂ</w:t>
            </w:r>
          </w:p>
        </w:tc>
        <w:tc>
          <w:tcPr>
            <w:tcW w:w="0" w:type="auto"/>
          </w:tcPr>
          <w:p w14:paraId="514C8EC2" w14:textId="77777777" w:rsidR="004154E5" w:rsidRDefault="004154E5" w:rsidP="004154E5">
            <w:r>
              <w:t>L1 – L3</w:t>
            </w:r>
          </w:p>
        </w:tc>
        <w:tc>
          <w:tcPr>
            <w:tcW w:w="0" w:type="auto"/>
          </w:tcPr>
          <w:p w14:paraId="010D9760" w14:textId="77777777" w:rsidR="004154E5" w:rsidRDefault="004154E5" w:rsidP="004154E5">
            <w:r>
              <w:t>L4 – L6</w:t>
            </w:r>
          </w:p>
        </w:tc>
        <w:tc>
          <w:tcPr>
            <w:tcW w:w="0" w:type="auto"/>
          </w:tcPr>
          <w:p w14:paraId="0174EAC3" w14:textId="77777777" w:rsidR="004154E5" w:rsidRDefault="004154E5" w:rsidP="004154E5">
            <w:r>
              <w:t>L7 – L9</w:t>
            </w:r>
          </w:p>
        </w:tc>
        <w:tc>
          <w:tcPr>
            <w:tcW w:w="0" w:type="auto"/>
          </w:tcPr>
          <w:p w14:paraId="7D5EE6BF" w14:textId="77777777" w:rsidR="004154E5" w:rsidRDefault="004154E5" w:rsidP="004154E5">
            <w:r>
              <w:t>L10 – L12</w:t>
            </w:r>
          </w:p>
        </w:tc>
      </w:tr>
      <w:tr w:rsidR="004154E5" w14:paraId="552FC458" w14:textId="77777777" w:rsidTr="004154E5">
        <w:tc>
          <w:tcPr>
            <w:tcW w:w="0" w:type="auto"/>
          </w:tcPr>
          <w:p w14:paraId="3EAFD5B3" w14:textId="77777777" w:rsidR="004154E5" w:rsidRDefault="004154E5" w:rsidP="004154E5">
            <w:r w:rsidRPr="00DE0411">
              <w:rPr>
                <w:rFonts w:cs="Calibri"/>
                <w:color w:val="000000"/>
                <w:sz w:val="24"/>
                <w:szCs w:val="24"/>
              </w:rPr>
              <w:t>Întâlniri de animare în preambulul lansării apelurilor de selecție</w:t>
            </w:r>
          </w:p>
        </w:tc>
        <w:tc>
          <w:tcPr>
            <w:tcW w:w="0" w:type="auto"/>
          </w:tcPr>
          <w:p w14:paraId="7AA5FC8E" w14:textId="77777777" w:rsidR="004154E5" w:rsidRDefault="004154E5" w:rsidP="004154E5">
            <w:r w:rsidRPr="00DE0411">
              <w:rPr>
                <w:rFonts w:cs="Calibri"/>
                <w:color w:val="000000"/>
                <w:sz w:val="24"/>
                <w:szCs w:val="24"/>
              </w:rPr>
              <w:t>Minim 1/ UAT/ apel lansat pentru intervenții care vizează beneficiarii privați, cu excepția intervențiilor în care GAL este unic beneficiar</w:t>
            </w:r>
          </w:p>
        </w:tc>
        <w:tc>
          <w:tcPr>
            <w:tcW w:w="0" w:type="auto"/>
          </w:tcPr>
          <w:p w14:paraId="4CD6CD32" w14:textId="77777777" w:rsidR="004154E5" w:rsidRDefault="004154E5" w:rsidP="004154E5"/>
        </w:tc>
        <w:tc>
          <w:tcPr>
            <w:tcW w:w="0" w:type="auto"/>
          </w:tcPr>
          <w:p w14:paraId="678AC982" w14:textId="77777777" w:rsidR="004154E5" w:rsidRDefault="004154E5" w:rsidP="004154E5"/>
        </w:tc>
        <w:tc>
          <w:tcPr>
            <w:tcW w:w="0" w:type="auto"/>
          </w:tcPr>
          <w:p w14:paraId="526171F8" w14:textId="77777777" w:rsidR="004154E5" w:rsidRDefault="004154E5" w:rsidP="004154E5"/>
        </w:tc>
        <w:tc>
          <w:tcPr>
            <w:tcW w:w="0" w:type="auto"/>
          </w:tcPr>
          <w:p w14:paraId="7F5E0697" w14:textId="77777777" w:rsidR="004154E5" w:rsidRDefault="004154E5" w:rsidP="004154E5"/>
        </w:tc>
      </w:tr>
      <w:tr w:rsidR="004154E5" w14:paraId="188032C9" w14:textId="77777777" w:rsidTr="004154E5">
        <w:tc>
          <w:tcPr>
            <w:tcW w:w="0" w:type="auto"/>
          </w:tcPr>
          <w:p w14:paraId="248C369E" w14:textId="77777777" w:rsidR="004154E5" w:rsidRDefault="004154E5" w:rsidP="004154E5">
            <w:r w:rsidRPr="00DE0411">
              <w:rPr>
                <w:rFonts w:cs="Calibri"/>
                <w:color w:val="000000"/>
                <w:sz w:val="24"/>
                <w:szCs w:val="24"/>
              </w:rPr>
              <w:t>Alte tipuri de întâlniri de animare</w:t>
            </w:r>
          </w:p>
        </w:tc>
        <w:tc>
          <w:tcPr>
            <w:tcW w:w="0" w:type="auto"/>
          </w:tcPr>
          <w:p w14:paraId="32180C4A" w14:textId="77777777" w:rsidR="004154E5" w:rsidRDefault="004154E5" w:rsidP="004154E5">
            <w:r w:rsidRPr="00DE0411">
              <w:rPr>
                <w:rFonts w:cs="Calibri"/>
                <w:color w:val="000000"/>
                <w:sz w:val="24"/>
                <w:szCs w:val="24"/>
              </w:rPr>
              <w:t xml:space="preserve">Minim 1/ UAT/ trimestru, în trimestrele în care nu se derulează întâlniri de animare în preambulul lansării apelurilor de selecție </w:t>
            </w:r>
          </w:p>
        </w:tc>
        <w:tc>
          <w:tcPr>
            <w:tcW w:w="0" w:type="auto"/>
          </w:tcPr>
          <w:p w14:paraId="5F9C31E5" w14:textId="77777777" w:rsidR="004154E5" w:rsidRDefault="004154E5" w:rsidP="004154E5"/>
        </w:tc>
        <w:tc>
          <w:tcPr>
            <w:tcW w:w="0" w:type="auto"/>
          </w:tcPr>
          <w:p w14:paraId="0633152E" w14:textId="77777777" w:rsidR="004154E5" w:rsidRDefault="004154E5" w:rsidP="004154E5"/>
        </w:tc>
        <w:tc>
          <w:tcPr>
            <w:tcW w:w="0" w:type="auto"/>
          </w:tcPr>
          <w:p w14:paraId="70C04A45" w14:textId="77777777" w:rsidR="004154E5" w:rsidRDefault="004154E5" w:rsidP="004154E5"/>
        </w:tc>
        <w:tc>
          <w:tcPr>
            <w:tcW w:w="0" w:type="auto"/>
          </w:tcPr>
          <w:p w14:paraId="1BEE1AA0" w14:textId="77777777" w:rsidR="004154E5" w:rsidRDefault="004154E5" w:rsidP="004154E5"/>
        </w:tc>
      </w:tr>
      <w:tr w:rsidR="004154E5" w14:paraId="5B29811D" w14:textId="77777777" w:rsidTr="004154E5">
        <w:tc>
          <w:tcPr>
            <w:tcW w:w="0" w:type="auto"/>
          </w:tcPr>
          <w:p w14:paraId="09290783" w14:textId="77777777" w:rsidR="004154E5" w:rsidRDefault="004154E5" w:rsidP="004154E5">
            <w:r w:rsidRPr="00DE0411">
              <w:rPr>
                <w:rFonts w:cs="Calibri"/>
                <w:color w:val="000000"/>
                <w:sz w:val="24"/>
                <w:szCs w:val="24"/>
              </w:rPr>
              <w:t>Activități de organizare/ co-organizare evenimente în vederea promovării teritoriului GAL</w:t>
            </w:r>
          </w:p>
        </w:tc>
        <w:tc>
          <w:tcPr>
            <w:tcW w:w="0" w:type="auto"/>
          </w:tcPr>
          <w:p w14:paraId="0611F2CD" w14:textId="77777777" w:rsidR="004154E5" w:rsidRDefault="004154E5" w:rsidP="004154E5">
            <w:r w:rsidRPr="00DE0411">
              <w:rPr>
                <w:rFonts w:cs="Calibri"/>
                <w:color w:val="000000"/>
                <w:sz w:val="24"/>
                <w:szCs w:val="24"/>
              </w:rPr>
              <w:t>Minim 1 eveniment/ an</w:t>
            </w:r>
          </w:p>
        </w:tc>
        <w:tc>
          <w:tcPr>
            <w:tcW w:w="0" w:type="auto"/>
          </w:tcPr>
          <w:p w14:paraId="799C5D83" w14:textId="77777777" w:rsidR="004154E5" w:rsidRDefault="004154E5" w:rsidP="004154E5"/>
        </w:tc>
        <w:tc>
          <w:tcPr>
            <w:tcW w:w="0" w:type="auto"/>
          </w:tcPr>
          <w:p w14:paraId="7EBC6FE2" w14:textId="77777777" w:rsidR="004154E5" w:rsidRDefault="004154E5" w:rsidP="004154E5"/>
        </w:tc>
        <w:tc>
          <w:tcPr>
            <w:tcW w:w="0" w:type="auto"/>
          </w:tcPr>
          <w:p w14:paraId="1E1D36B3" w14:textId="77777777" w:rsidR="004154E5" w:rsidRDefault="004154E5" w:rsidP="004154E5"/>
        </w:tc>
        <w:tc>
          <w:tcPr>
            <w:tcW w:w="0" w:type="auto"/>
          </w:tcPr>
          <w:p w14:paraId="61C845C5" w14:textId="77777777" w:rsidR="004154E5" w:rsidRDefault="004154E5" w:rsidP="004154E5"/>
        </w:tc>
      </w:tr>
      <w:tr w:rsidR="004154E5" w14:paraId="3AA5D6A3" w14:textId="77777777" w:rsidTr="004154E5">
        <w:tc>
          <w:tcPr>
            <w:tcW w:w="0" w:type="auto"/>
          </w:tcPr>
          <w:p w14:paraId="624B1A9D" w14:textId="659E2C8F" w:rsidR="004154E5" w:rsidRDefault="004154E5" w:rsidP="00F96C1D">
            <w:r w:rsidRPr="00DE0411">
              <w:rPr>
                <w:rFonts w:cs="Calibri"/>
                <w:color w:val="000000"/>
                <w:sz w:val="24"/>
                <w:szCs w:val="24"/>
              </w:rPr>
              <w:t xml:space="preserve">Instruirea angajaților </w:t>
            </w:r>
            <w:r w:rsidR="00F96C1D">
              <w:rPr>
                <w:rFonts w:cs="Calibri"/>
                <w:color w:val="000000"/>
                <w:sz w:val="24"/>
                <w:szCs w:val="24"/>
              </w:rPr>
              <w:t>și</w:t>
            </w:r>
            <w:r w:rsidR="00F96C1D" w:rsidRPr="00DE0411">
              <w:rPr>
                <w:rFonts w:cs="Calibri"/>
                <w:color w:val="000000"/>
                <w:sz w:val="24"/>
                <w:szCs w:val="24"/>
              </w:rPr>
              <w:t xml:space="preserve"> </w:t>
            </w:r>
            <w:r w:rsidRPr="00DE0411">
              <w:rPr>
                <w:rFonts w:cs="Calibri"/>
                <w:color w:val="000000"/>
                <w:sz w:val="24"/>
                <w:szCs w:val="24"/>
              </w:rPr>
              <w:t>vizite pentru identificarea de bune practici pentru actorii locali</w:t>
            </w:r>
          </w:p>
        </w:tc>
        <w:tc>
          <w:tcPr>
            <w:tcW w:w="0" w:type="auto"/>
          </w:tcPr>
          <w:p w14:paraId="7648D425" w14:textId="77777777" w:rsidR="004154E5" w:rsidRPr="00DE0411" w:rsidRDefault="004154E5" w:rsidP="004154E5">
            <w:pPr>
              <w:jc w:val="both"/>
              <w:rPr>
                <w:rFonts w:cs="Calibri"/>
                <w:color w:val="000000"/>
                <w:sz w:val="24"/>
                <w:szCs w:val="24"/>
              </w:rPr>
            </w:pPr>
            <w:r w:rsidRPr="00DE0411">
              <w:rPr>
                <w:rFonts w:cs="Calibri"/>
                <w:color w:val="000000"/>
                <w:sz w:val="24"/>
                <w:szCs w:val="24"/>
              </w:rPr>
              <w:t xml:space="preserve">Minim 1 angajat instruit/ an </w:t>
            </w:r>
          </w:p>
          <w:p w14:paraId="62FF8AD9" w14:textId="77777777" w:rsidR="004154E5" w:rsidRPr="00DE0411" w:rsidRDefault="004154E5" w:rsidP="004154E5">
            <w:pPr>
              <w:jc w:val="both"/>
              <w:rPr>
                <w:rFonts w:cs="Calibri"/>
                <w:color w:val="000000"/>
                <w:sz w:val="24"/>
                <w:szCs w:val="24"/>
              </w:rPr>
            </w:pPr>
            <w:r w:rsidRPr="00DE0411">
              <w:rPr>
                <w:rFonts w:cs="Calibri"/>
                <w:color w:val="000000"/>
                <w:sz w:val="24"/>
                <w:szCs w:val="24"/>
              </w:rPr>
              <w:t xml:space="preserve">ȘI </w:t>
            </w:r>
          </w:p>
          <w:p w14:paraId="007E86F8" w14:textId="77777777" w:rsidR="004154E5" w:rsidRDefault="004154E5" w:rsidP="004154E5">
            <w:r w:rsidRPr="00DE0411">
              <w:rPr>
                <w:rFonts w:cs="Calibri"/>
                <w:color w:val="000000"/>
                <w:sz w:val="24"/>
                <w:szCs w:val="24"/>
              </w:rPr>
              <w:t>Minim 1 vizită de bune practici pe an</w:t>
            </w:r>
          </w:p>
        </w:tc>
        <w:tc>
          <w:tcPr>
            <w:tcW w:w="0" w:type="auto"/>
          </w:tcPr>
          <w:p w14:paraId="110C8D4C" w14:textId="77777777" w:rsidR="004154E5" w:rsidRDefault="004154E5" w:rsidP="004154E5"/>
        </w:tc>
        <w:tc>
          <w:tcPr>
            <w:tcW w:w="0" w:type="auto"/>
          </w:tcPr>
          <w:p w14:paraId="29954EBD" w14:textId="77777777" w:rsidR="004154E5" w:rsidRDefault="004154E5" w:rsidP="004154E5"/>
        </w:tc>
        <w:tc>
          <w:tcPr>
            <w:tcW w:w="0" w:type="auto"/>
          </w:tcPr>
          <w:p w14:paraId="5FFA7B7E" w14:textId="77777777" w:rsidR="004154E5" w:rsidRDefault="004154E5" w:rsidP="004154E5"/>
        </w:tc>
        <w:tc>
          <w:tcPr>
            <w:tcW w:w="0" w:type="auto"/>
          </w:tcPr>
          <w:p w14:paraId="27607644" w14:textId="77777777" w:rsidR="004154E5" w:rsidRDefault="004154E5" w:rsidP="004154E5"/>
        </w:tc>
      </w:tr>
      <w:tr w:rsidR="004154E5" w14:paraId="29762C0E" w14:textId="77777777" w:rsidTr="004154E5">
        <w:tc>
          <w:tcPr>
            <w:tcW w:w="0" w:type="auto"/>
          </w:tcPr>
          <w:p w14:paraId="0727ED15" w14:textId="77777777" w:rsidR="004154E5" w:rsidRDefault="004154E5" w:rsidP="004154E5">
            <w:r w:rsidRPr="00DE0411">
              <w:rPr>
                <w:rFonts w:cs="Calibri"/>
                <w:color w:val="000000"/>
                <w:sz w:val="24"/>
                <w:szCs w:val="24"/>
              </w:rPr>
              <w:t>Consilierea/ informarea persoanelor interesate de accesarea de fonduri</w:t>
            </w:r>
          </w:p>
        </w:tc>
        <w:tc>
          <w:tcPr>
            <w:tcW w:w="0" w:type="auto"/>
          </w:tcPr>
          <w:p w14:paraId="21BEE525" w14:textId="77777777" w:rsidR="004154E5" w:rsidRPr="00DE0411" w:rsidRDefault="004154E5" w:rsidP="004154E5">
            <w:pPr>
              <w:jc w:val="both"/>
              <w:rPr>
                <w:rFonts w:cs="Calibri"/>
                <w:color w:val="000000"/>
                <w:sz w:val="24"/>
                <w:szCs w:val="24"/>
              </w:rPr>
            </w:pPr>
            <w:r w:rsidRPr="00DE0411">
              <w:rPr>
                <w:rFonts w:cs="Calibri"/>
                <w:color w:val="000000"/>
                <w:sz w:val="24"/>
                <w:szCs w:val="24"/>
              </w:rPr>
              <w:t>Minim Y persoane consiliate/ trimestru</w:t>
            </w:r>
          </w:p>
          <w:p w14:paraId="33697DDB" w14:textId="77777777" w:rsidR="004154E5" w:rsidRDefault="004154E5" w:rsidP="004154E5">
            <w:r w:rsidRPr="00DE0411">
              <w:rPr>
                <w:rFonts w:cs="Calibri"/>
                <w:i/>
                <w:iCs/>
                <w:color w:val="000000"/>
                <w:sz w:val="24"/>
                <w:szCs w:val="24"/>
              </w:rPr>
              <w:t>Y este egal cu numărul de UAT al fiecărui GAL</w:t>
            </w:r>
          </w:p>
        </w:tc>
        <w:tc>
          <w:tcPr>
            <w:tcW w:w="0" w:type="auto"/>
          </w:tcPr>
          <w:p w14:paraId="710E03FC" w14:textId="77777777" w:rsidR="004154E5" w:rsidRDefault="004154E5" w:rsidP="004154E5"/>
        </w:tc>
        <w:tc>
          <w:tcPr>
            <w:tcW w:w="0" w:type="auto"/>
          </w:tcPr>
          <w:p w14:paraId="41BBDB0D" w14:textId="77777777" w:rsidR="004154E5" w:rsidRDefault="004154E5" w:rsidP="004154E5"/>
        </w:tc>
        <w:tc>
          <w:tcPr>
            <w:tcW w:w="0" w:type="auto"/>
          </w:tcPr>
          <w:p w14:paraId="5ECF48FA" w14:textId="77777777" w:rsidR="004154E5" w:rsidRDefault="004154E5" w:rsidP="004154E5"/>
        </w:tc>
        <w:tc>
          <w:tcPr>
            <w:tcW w:w="0" w:type="auto"/>
          </w:tcPr>
          <w:p w14:paraId="512F950E" w14:textId="77777777" w:rsidR="004154E5" w:rsidRDefault="004154E5" w:rsidP="004154E5"/>
        </w:tc>
      </w:tr>
    </w:tbl>
    <w:p w14:paraId="3584D321" w14:textId="77777777" w:rsidR="004154E5" w:rsidRDefault="004154E5" w:rsidP="004154E5">
      <w:pPr>
        <w:pStyle w:val="ListParagraph"/>
      </w:pPr>
    </w:p>
    <w:p w14:paraId="43A45BC0" w14:textId="77777777" w:rsidR="004154E5" w:rsidRPr="004154E5" w:rsidRDefault="004154E5" w:rsidP="004154E5">
      <w:pPr>
        <w:pStyle w:val="ListParagraph"/>
        <w:jc w:val="both"/>
        <w:rPr>
          <w:rFonts w:eastAsia="Times New Roman" w:cs="Calibri"/>
          <w:b/>
          <w:bCs/>
          <w:i/>
          <w:iCs/>
          <w:color w:val="000000"/>
          <w:sz w:val="24"/>
          <w:szCs w:val="24"/>
        </w:rPr>
      </w:pPr>
      <w:r w:rsidRPr="004154E5">
        <w:rPr>
          <w:rFonts w:eastAsia="Times New Roman" w:cs="Calibri"/>
          <w:b/>
          <w:bCs/>
          <w:i/>
          <w:iCs/>
          <w:color w:val="000000"/>
          <w:sz w:val="24"/>
          <w:szCs w:val="24"/>
        </w:rPr>
        <w:t>Pentru GAL-urile cu SDL multi-fond:</w:t>
      </w:r>
    </w:p>
    <w:tbl>
      <w:tblPr>
        <w:tblStyle w:val="TableGrid"/>
        <w:tblW w:w="0" w:type="auto"/>
        <w:tblLook w:val="04A0" w:firstRow="1" w:lastRow="0" w:firstColumn="1" w:lastColumn="0" w:noHBand="0" w:noVBand="1"/>
      </w:tblPr>
      <w:tblGrid>
        <w:gridCol w:w="3204"/>
        <w:gridCol w:w="4357"/>
        <w:gridCol w:w="518"/>
        <w:gridCol w:w="518"/>
        <w:gridCol w:w="518"/>
        <w:gridCol w:w="656"/>
      </w:tblGrid>
      <w:tr w:rsidR="004154E5" w14:paraId="3500F87B" w14:textId="77777777" w:rsidTr="004154E5">
        <w:tc>
          <w:tcPr>
            <w:tcW w:w="0" w:type="auto"/>
          </w:tcPr>
          <w:p w14:paraId="1360A886" w14:textId="77777777" w:rsidR="004154E5" w:rsidRDefault="004154E5" w:rsidP="004154E5">
            <w:r>
              <w:t>ACTIVITATEA</w:t>
            </w:r>
          </w:p>
        </w:tc>
        <w:tc>
          <w:tcPr>
            <w:tcW w:w="0" w:type="auto"/>
          </w:tcPr>
          <w:p w14:paraId="7E2DD300" w14:textId="77777777" w:rsidR="004154E5" w:rsidRDefault="004154E5" w:rsidP="004154E5">
            <w:r>
              <w:t>CERINȚĂ MINIMĂ</w:t>
            </w:r>
          </w:p>
        </w:tc>
        <w:tc>
          <w:tcPr>
            <w:tcW w:w="0" w:type="auto"/>
          </w:tcPr>
          <w:p w14:paraId="3F049B4A" w14:textId="77777777" w:rsidR="004154E5" w:rsidRDefault="004154E5" w:rsidP="004154E5">
            <w:r>
              <w:t>L1 – L3</w:t>
            </w:r>
          </w:p>
        </w:tc>
        <w:tc>
          <w:tcPr>
            <w:tcW w:w="0" w:type="auto"/>
          </w:tcPr>
          <w:p w14:paraId="2EC63C20" w14:textId="77777777" w:rsidR="004154E5" w:rsidRDefault="004154E5" w:rsidP="004154E5">
            <w:r>
              <w:t>L4 – L6</w:t>
            </w:r>
          </w:p>
        </w:tc>
        <w:tc>
          <w:tcPr>
            <w:tcW w:w="0" w:type="auto"/>
          </w:tcPr>
          <w:p w14:paraId="05FD7417" w14:textId="77777777" w:rsidR="004154E5" w:rsidRDefault="004154E5" w:rsidP="004154E5">
            <w:r>
              <w:t>L7 – L9</w:t>
            </w:r>
          </w:p>
        </w:tc>
        <w:tc>
          <w:tcPr>
            <w:tcW w:w="0" w:type="auto"/>
          </w:tcPr>
          <w:p w14:paraId="675B4F60" w14:textId="77777777" w:rsidR="004154E5" w:rsidRDefault="004154E5" w:rsidP="004154E5">
            <w:r>
              <w:t>L10 – L12</w:t>
            </w:r>
          </w:p>
        </w:tc>
      </w:tr>
      <w:tr w:rsidR="004154E5" w14:paraId="74DBE7D9" w14:textId="77777777" w:rsidTr="004154E5">
        <w:tc>
          <w:tcPr>
            <w:tcW w:w="0" w:type="auto"/>
          </w:tcPr>
          <w:p w14:paraId="01496206" w14:textId="77777777" w:rsidR="004154E5" w:rsidRDefault="004154E5" w:rsidP="004154E5">
            <w:r w:rsidRPr="00DE0411">
              <w:rPr>
                <w:rFonts w:cs="Calibri"/>
                <w:color w:val="000000"/>
                <w:sz w:val="24"/>
                <w:szCs w:val="24"/>
              </w:rPr>
              <w:lastRenderedPageBreak/>
              <w:t>Întâlniri de animare în preambulul lansării apelurilor de selecție</w:t>
            </w:r>
          </w:p>
        </w:tc>
        <w:tc>
          <w:tcPr>
            <w:tcW w:w="0" w:type="auto"/>
          </w:tcPr>
          <w:p w14:paraId="774243C3" w14:textId="77777777" w:rsidR="004154E5" w:rsidRDefault="004154E5" w:rsidP="004154E5">
            <w:r w:rsidRPr="00DE0411">
              <w:rPr>
                <w:rFonts w:cs="Calibri"/>
                <w:color w:val="000000"/>
                <w:sz w:val="24"/>
                <w:szCs w:val="24"/>
              </w:rPr>
              <w:t>Minim 1/ UAT/ apel lansat pentru intervenții care vizează beneficiarii privați, cu excepția intervențiilor în care GAL este unic beneficiar</w:t>
            </w:r>
          </w:p>
        </w:tc>
        <w:tc>
          <w:tcPr>
            <w:tcW w:w="0" w:type="auto"/>
          </w:tcPr>
          <w:p w14:paraId="442E89E6" w14:textId="77777777" w:rsidR="004154E5" w:rsidRDefault="004154E5" w:rsidP="004154E5"/>
        </w:tc>
        <w:tc>
          <w:tcPr>
            <w:tcW w:w="0" w:type="auto"/>
          </w:tcPr>
          <w:p w14:paraId="486D1DE3" w14:textId="77777777" w:rsidR="004154E5" w:rsidRDefault="004154E5" w:rsidP="004154E5"/>
        </w:tc>
        <w:tc>
          <w:tcPr>
            <w:tcW w:w="0" w:type="auto"/>
          </w:tcPr>
          <w:p w14:paraId="1D20656F" w14:textId="77777777" w:rsidR="004154E5" w:rsidRDefault="004154E5" w:rsidP="004154E5"/>
        </w:tc>
        <w:tc>
          <w:tcPr>
            <w:tcW w:w="0" w:type="auto"/>
          </w:tcPr>
          <w:p w14:paraId="7EE0103D" w14:textId="77777777" w:rsidR="004154E5" w:rsidRDefault="004154E5" w:rsidP="004154E5"/>
        </w:tc>
      </w:tr>
      <w:tr w:rsidR="004154E5" w14:paraId="3808279E" w14:textId="77777777" w:rsidTr="004154E5">
        <w:tc>
          <w:tcPr>
            <w:tcW w:w="0" w:type="auto"/>
          </w:tcPr>
          <w:p w14:paraId="335A5B0E" w14:textId="77777777" w:rsidR="004154E5" w:rsidRDefault="004154E5" w:rsidP="004154E5">
            <w:r w:rsidRPr="00DE0411">
              <w:rPr>
                <w:rFonts w:cs="Calibri"/>
                <w:color w:val="000000"/>
                <w:sz w:val="24"/>
                <w:szCs w:val="24"/>
              </w:rPr>
              <w:t>Alte tipuri de întâlniri de animare</w:t>
            </w:r>
          </w:p>
        </w:tc>
        <w:tc>
          <w:tcPr>
            <w:tcW w:w="0" w:type="auto"/>
          </w:tcPr>
          <w:p w14:paraId="2C63FF3B" w14:textId="77777777" w:rsidR="004154E5" w:rsidRPr="00DE0411" w:rsidRDefault="004154E5" w:rsidP="004154E5">
            <w:pPr>
              <w:jc w:val="both"/>
              <w:rPr>
                <w:rFonts w:cs="Calibri"/>
                <w:color w:val="000000"/>
                <w:sz w:val="24"/>
                <w:szCs w:val="24"/>
              </w:rPr>
            </w:pPr>
            <w:r w:rsidRPr="00DE0411">
              <w:rPr>
                <w:rFonts w:cs="Calibri"/>
                <w:color w:val="000000"/>
                <w:sz w:val="24"/>
                <w:szCs w:val="24"/>
              </w:rPr>
              <w:t>Minim 1/ UAT/ trimestru, în cazul în care nu se derulează întâlniri de animare în preambulul lansării apelurilor de selecție în acel trimestru</w:t>
            </w:r>
          </w:p>
          <w:p w14:paraId="1343376E" w14:textId="77777777" w:rsidR="004154E5" w:rsidRPr="00DE0411" w:rsidRDefault="004154E5" w:rsidP="004154E5">
            <w:pPr>
              <w:jc w:val="both"/>
              <w:rPr>
                <w:rFonts w:cs="Calibri"/>
                <w:color w:val="000000"/>
                <w:sz w:val="24"/>
                <w:szCs w:val="24"/>
              </w:rPr>
            </w:pPr>
            <w:r w:rsidRPr="00DE0411">
              <w:rPr>
                <w:rFonts w:cs="Calibri"/>
                <w:color w:val="000000"/>
                <w:sz w:val="24"/>
                <w:szCs w:val="24"/>
              </w:rPr>
              <w:t>ȘI</w:t>
            </w:r>
          </w:p>
          <w:p w14:paraId="14B224E5" w14:textId="77777777" w:rsidR="004154E5" w:rsidRDefault="004154E5" w:rsidP="004154E5">
            <w:r w:rsidRPr="00DE0411">
              <w:rPr>
                <w:rFonts w:cs="Calibri"/>
                <w:color w:val="000000"/>
                <w:sz w:val="24"/>
                <w:szCs w:val="24"/>
              </w:rPr>
              <w:t>cel puțin o întâlnire care vizează aspecte legate de FSE+/ perioadă de programare</w:t>
            </w:r>
          </w:p>
        </w:tc>
        <w:tc>
          <w:tcPr>
            <w:tcW w:w="0" w:type="auto"/>
          </w:tcPr>
          <w:p w14:paraId="113E25EF" w14:textId="77777777" w:rsidR="004154E5" w:rsidRDefault="004154E5" w:rsidP="004154E5"/>
        </w:tc>
        <w:tc>
          <w:tcPr>
            <w:tcW w:w="0" w:type="auto"/>
          </w:tcPr>
          <w:p w14:paraId="1841F2E8" w14:textId="77777777" w:rsidR="004154E5" w:rsidRDefault="004154E5" w:rsidP="004154E5"/>
        </w:tc>
        <w:tc>
          <w:tcPr>
            <w:tcW w:w="0" w:type="auto"/>
          </w:tcPr>
          <w:p w14:paraId="351060C9" w14:textId="77777777" w:rsidR="004154E5" w:rsidRDefault="004154E5" w:rsidP="004154E5"/>
        </w:tc>
        <w:tc>
          <w:tcPr>
            <w:tcW w:w="0" w:type="auto"/>
          </w:tcPr>
          <w:p w14:paraId="505DC2D4" w14:textId="77777777" w:rsidR="004154E5" w:rsidRDefault="004154E5" w:rsidP="004154E5"/>
        </w:tc>
      </w:tr>
      <w:tr w:rsidR="004154E5" w14:paraId="39222E6D" w14:textId="77777777" w:rsidTr="004154E5">
        <w:tc>
          <w:tcPr>
            <w:tcW w:w="0" w:type="auto"/>
          </w:tcPr>
          <w:p w14:paraId="2BE4A1C1" w14:textId="77777777" w:rsidR="004154E5" w:rsidRDefault="004154E5" w:rsidP="004154E5">
            <w:r w:rsidRPr="00DE0411">
              <w:rPr>
                <w:rFonts w:cs="Calibri"/>
                <w:color w:val="000000"/>
                <w:sz w:val="24"/>
                <w:szCs w:val="24"/>
              </w:rPr>
              <w:t>Activități de organizare/ co-organizare evenimente în vederea promovării teritoriului GAL</w:t>
            </w:r>
          </w:p>
        </w:tc>
        <w:tc>
          <w:tcPr>
            <w:tcW w:w="0" w:type="auto"/>
          </w:tcPr>
          <w:p w14:paraId="7D1E3C48" w14:textId="77777777" w:rsidR="004154E5" w:rsidRDefault="004154E5" w:rsidP="004154E5">
            <w:r w:rsidRPr="00DE0411">
              <w:rPr>
                <w:rFonts w:cs="Calibri"/>
                <w:color w:val="000000"/>
                <w:sz w:val="24"/>
                <w:szCs w:val="24"/>
              </w:rPr>
              <w:t>Minim 2 evenimente/ an, dintre care unul special pentru copii</w:t>
            </w:r>
          </w:p>
        </w:tc>
        <w:tc>
          <w:tcPr>
            <w:tcW w:w="0" w:type="auto"/>
          </w:tcPr>
          <w:p w14:paraId="0BFB87D3" w14:textId="77777777" w:rsidR="004154E5" w:rsidRDefault="004154E5" w:rsidP="004154E5"/>
        </w:tc>
        <w:tc>
          <w:tcPr>
            <w:tcW w:w="0" w:type="auto"/>
          </w:tcPr>
          <w:p w14:paraId="4B967242" w14:textId="77777777" w:rsidR="004154E5" w:rsidRDefault="004154E5" w:rsidP="004154E5"/>
        </w:tc>
        <w:tc>
          <w:tcPr>
            <w:tcW w:w="0" w:type="auto"/>
          </w:tcPr>
          <w:p w14:paraId="65AA2830" w14:textId="77777777" w:rsidR="004154E5" w:rsidRDefault="004154E5" w:rsidP="004154E5"/>
        </w:tc>
        <w:tc>
          <w:tcPr>
            <w:tcW w:w="0" w:type="auto"/>
          </w:tcPr>
          <w:p w14:paraId="4BD4ADF3" w14:textId="77777777" w:rsidR="004154E5" w:rsidRDefault="004154E5" w:rsidP="004154E5"/>
        </w:tc>
      </w:tr>
      <w:tr w:rsidR="004154E5" w14:paraId="05BDDD17" w14:textId="77777777" w:rsidTr="004154E5">
        <w:tc>
          <w:tcPr>
            <w:tcW w:w="0" w:type="auto"/>
          </w:tcPr>
          <w:p w14:paraId="6F5BDBB2" w14:textId="002051CE" w:rsidR="004154E5" w:rsidRDefault="004154E5" w:rsidP="004154E5">
            <w:r w:rsidRPr="00DE0411">
              <w:rPr>
                <w:rFonts w:cs="Calibri"/>
                <w:color w:val="000000"/>
                <w:sz w:val="24"/>
                <w:szCs w:val="24"/>
              </w:rPr>
              <w:t xml:space="preserve">Instruirea angajaților </w:t>
            </w:r>
            <w:r w:rsidR="00F96C1D">
              <w:rPr>
                <w:rFonts w:cs="Calibri"/>
                <w:color w:val="000000"/>
                <w:sz w:val="24"/>
                <w:szCs w:val="24"/>
              </w:rPr>
              <w:t>și</w:t>
            </w:r>
            <w:r w:rsidR="00F96C1D" w:rsidRPr="00DE0411">
              <w:rPr>
                <w:rFonts w:cs="Calibri"/>
                <w:color w:val="000000"/>
                <w:sz w:val="24"/>
                <w:szCs w:val="24"/>
              </w:rPr>
              <w:t xml:space="preserve"> </w:t>
            </w:r>
            <w:r w:rsidRPr="00DE0411">
              <w:rPr>
                <w:rFonts w:cs="Calibri"/>
                <w:color w:val="000000"/>
                <w:sz w:val="24"/>
                <w:szCs w:val="24"/>
              </w:rPr>
              <w:t>vizite pentru identificarea de bune practici pentru actorii locali</w:t>
            </w:r>
          </w:p>
        </w:tc>
        <w:tc>
          <w:tcPr>
            <w:tcW w:w="0" w:type="auto"/>
          </w:tcPr>
          <w:p w14:paraId="32081C2C" w14:textId="77777777" w:rsidR="004154E5" w:rsidRPr="00DE0411" w:rsidRDefault="004154E5" w:rsidP="004154E5">
            <w:pPr>
              <w:jc w:val="both"/>
              <w:rPr>
                <w:rFonts w:cs="Calibri"/>
                <w:color w:val="000000"/>
                <w:sz w:val="24"/>
                <w:szCs w:val="24"/>
              </w:rPr>
            </w:pPr>
            <w:r w:rsidRPr="00DE0411">
              <w:rPr>
                <w:rFonts w:cs="Calibri"/>
                <w:color w:val="000000"/>
                <w:sz w:val="24"/>
                <w:szCs w:val="24"/>
              </w:rPr>
              <w:t xml:space="preserve">Minim 1 angajat instruit/ an </w:t>
            </w:r>
          </w:p>
          <w:p w14:paraId="7C2D9C06" w14:textId="77777777" w:rsidR="004154E5" w:rsidRPr="00DE0411" w:rsidRDefault="004154E5" w:rsidP="004154E5">
            <w:pPr>
              <w:jc w:val="both"/>
              <w:rPr>
                <w:rFonts w:cs="Calibri"/>
                <w:color w:val="000000"/>
                <w:sz w:val="24"/>
                <w:szCs w:val="24"/>
              </w:rPr>
            </w:pPr>
            <w:r w:rsidRPr="00DE0411">
              <w:rPr>
                <w:rFonts w:cs="Calibri"/>
                <w:color w:val="000000"/>
                <w:sz w:val="24"/>
                <w:szCs w:val="24"/>
              </w:rPr>
              <w:t xml:space="preserve">ȘI </w:t>
            </w:r>
          </w:p>
          <w:p w14:paraId="7CC77C6D" w14:textId="77777777" w:rsidR="004154E5" w:rsidRDefault="004154E5" w:rsidP="004154E5">
            <w:r w:rsidRPr="00DE0411">
              <w:rPr>
                <w:rFonts w:cs="Calibri"/>
                <w:color w:val="000000"/>
                <w:sz w:val="24"/>
                <w:szCs w:val="24"/>
              </w:rPr>
              <w:t>Minim 1 vizită de bune practici pe an</w:t>
            </w:r>
          </w:p>
        </w:tc>
        <w:tc>
          <w:tcPr>
            <w:tcW w:w="0" w:type="auto"/>
          </w:tcPr>
          <w:p w14:paraId="0BFD5152" w14:textId="77777777" w:rsidR="004154E5" w:rsidRDefault="004154E5" w:rsidP="004154E5"/>
        </w:tc>
        <w:tc>
          <w:tcPr>
            <w:tcW w:w="0" w:type="auto"/>
          </w:tcPr>
          <w:p w14:paraId="102563AD" w14:textId="77777777" w:rsidR="004154E5" w:rsidRDefault="004154E5" w:rsidP="004154E5"/>
        </w:tc>
        <w:tc>
          <w:tcPr>
            <w:tcW w:w="0" w:type="auto"/>
          </w:tcPr>
          <w:p w14:paraId="056D8FC2" w14:textId="77777777" w:rsidR="004154E5" w:rsidRDefault="004154E5" w:rsidP="004154E5"/>
        </w:tc>
        <w:tc>
          <w:tcPr>
            <w:tcW w:w="0" w:type="auto"/>
          </w:tcPr>
          <w:p w14:paraId="5730C9E3" w14:textId="77777777" w:rsidR="004154E5" w:rsidRDefault="004154E5" w:rsidP="004154E5"/>
        </w:tc>
      </w:tr>
      <w:tr w:rsidR="004154E5" w14:paraId="42895105" w14:textId="77777777" w:rsidTr="004154E5">
        <w:tc>
          <w:tcPr>
            <w:tcW w:w="0" w:type="auto"/>
          </w:tcPr>
          <w:p w14:paraId="5FD763BD" w14:textId="77777777" w:rsidR="004154E5" w:rsidRDefault="004154E5" w:rsidP="004154E5">
            <w:r w:rsidRPr="00DE0411">
              <w:rPr>
                <w:rFonts w:cs="Calibri"/>
                <w:color w:val="000000"/>
                <w:sz w:val="24"/>
                <w:szCs w:val="24"/>
              </w:rPr>
              <w:t>Consilierea/ informarea persoanelor interesate de accesarea de fonduri</w:t>
            </w:r>
          </w:p>
        </w:tc>
        <w:tc>
          <w:tcPr>
            <w:tcW w:w="0" w:type="auto"/>
          </w:tcPr>
          <w:p w14:paraId="651A4630" w14:textId="77777777" w:rsidR="004154E5" w:rsidRPr="00DE0411" w:rsidRDefault="004154E5" w:rsidP="004154E5">
            <w:pPr>
              <w:jc w:val="both"/>
              <w:rPr>
                <w:rFonts w:cs="Calibri"/>
                <w:color w:val="000000"/>
                <w:sz w:val="24"/>
                <w:szCs w:val="24"/>
              </w:rPr>
            </w:pPr>
            <w:r w:rsidRPr="00DE0411">
              <w:rPr>
                <w:rFonts w:cs="Calibri"/>
                <w:color w:val="000000"/>
                <w:sz w:val="24"/>
                <w:szCs w:val="24"/>
              </w:rPr>
              <w:t>Minim Y persoane consiliate/ trimestru</w:t>
            </w:r>
          </w:p>
          <w:p w14:paraId="3C039B4B" w14:textId="77777777" w:rsidR="004154E5" w:rsidRDefault="004154E5" w:rsidP="004154E5">
            <w:r w:rsidRPr="00DE0411">
              <w:rPr>
                <w:rFonts w:cs="Calibri"/>
                <w:i/>
                <w:iCs/>
                <w:color w:val="000000"/>
                <w:sz w:val="24"/>
                <w:szCs w:val="24"/>
              </w:rPr>
              <w:t>Y este egal cu numărul de UAT al fiecărui GAL</w:t>
            </w:r>
          </w:p>
        </w:tc>
        <w:tc>
          <w:tcPr>
            <w:tcW w:w="0" w:type="auto"/>
          </w:tcPr>
          <w:p w14:paraId="71696FC0" w14:textId="77777777" w:rsidR="004154E5" w:rsidRDefault="004154E5" w:rsidP="004154E5"/>
        </w:tc>
        <w:tc>
          <w:tcPr>
            <w:tcW w:w="0" w:type="auto"/>
          </w:tcPr>
          <w:p w14:paraId="74F0FAFA" w14:textId="77777777" w:rsidR="004154E5" w:rsidRDefault="004154E5" w:rsidP="004154E5"/>
        </w:tc>
        <w:tc>
          <w:tcPr>
            <w:tcW w:w="0" w:type="auto"/>
          </w:tcPr>
          <w:p w14:paraId="5BD94E1E" w14:textId="77777777" w:rsidR="004154E5" w:rsidRDefault="004154E5" w:rsidP="004154E5"/>
        </w:tc>
        <w:tc>
          <w:tcPr>
            <w:tcW w:w="0" w:type="auto"/>
          </w:tcPr>
          <w:p w14:paraId="3A96B422" w14:textId="77777777" w:rsidR="004154E5" w:rsidRDefault="004154E5" w:rsidP="004154E5"/>
        </w:tc>
      </w:tr>
    </w:tbl>
    <w:p w14:paraId="2D17460B" w14:textId="77777777" w:rsidR="00E87B77" w:rsidRDefault="00E87B77">
      <w:r>
        <w:br w:type="page"/>
      </w:r>
    </w:p>
    <w:tbl>
      <w:tblPr>
        <w:tblW w:w="10206" w:type="dxa"/>
        <w:tblLook w:val="04A0" w:firstRow="1" w:lastRow="0" w:firstColumn="1" w:lastColumn="0" w:noHBand="0" w:noVBand="1"/>
      </w:tblPr>
      <w:tblGrid>
        <w:gridCol w:w="1020"/>
        <w:gridCol w:w="3460"/>
        <w:gridCol w:w="1800"/>
        <w:gridCol w:w="3926"/>
      </w:tblGrid>
      <w:tr w:rsidR="00635220" w:rsidRPr="006656CD" w14:paraId="3F1AC431" w14:textId="77777777" w:rsidTr="00635220">
        <w:trPr>
          <w:trHeight w:val="288"/>
        </w:trPr>
        <w:tc>
          <w:tcPr>
            <w:tcW w:w="10206" w:type="dxa"/>
            <w:gridSpan w:val="4"/>
            <w:tcBorders>
              <w:top w:val="nil"/>
              <w:left w:val="nil"/>
              <w:bottom w:val="nil"/>
              <w:right w:val="nil"/>
            </w:tcBorders>
            <w:shd w:val="clear" w:color="auto" w:fill="auto"/>
            <w:vAlign w:val="bottom"/>
            <w:hideMark/>
          </w:tcPr>
          <w:p w14:paraId="51B24556" w14:textId="1BFCBF95" w:rsidR="00635220" w:rsidRPr="00E87B77" w:rsidRDefault="00635220" w:rsidP="00B82C46">
            <w:pPr>
              <w:pStyle w:val="ListParagraph"/>
              <w:keepNext/>
              <w:numPr>
                <w:ilvl w:val="1"/>
                <w:numId w:val="107"/>
              </w:numPr>
              <w:spacing w:before="120" w:after="120"/>
              <w:jc w:val="both"/>
              <w:outlineLvl w:val="0"/>
              <w:rPr>
                <w:rFonts w:cs="Calibri"/>
                <w:b/>
                <w:bCs/>
                <w:lang w:val="en-GB" w:eastAsia="en-GB"/>
              </w:rPr>
            </w:pPr>
            <w:bookmarkStart w:id="257" w:name="_Toc174453240"/>
            <w:bookmarkStart w:id="258" w:name="_Toc181611028"/>
            <w:r w:rsidRPr="00E87B77">
              <w:rPr>
                <w:b/>
              </w:rPr>
              <w:lastRenderedPageBreak/>
              <w:t>-Anexa 2 - Fișa lunară de pontaj</w:t>
            </w:r>
            <w:bookmarkEnd w:id="257"/>
            <w:bookmarkEnd w:id="258"/>
          </w:p>
        </w:tc>
      </w:tr>
      <w:tr w:rsidR="00635220" w:rsidRPr="006656CD" w14:paraId="0CCA56E2" w14:textId="77777777" w:rsidTr="00635220">
        <w:trPr>
          <w:trHeight w:val="288"/>
        </w:trPr>
        <w:tc>
          <w:tcPr>
            <w:tcW w:w="1020" w:type="dxa"/>
            <w:tcBorders>
              <w:top w:val="nil"/>
              <w:left w:val="nil"/>
              <w:bottom w:val="nil"/>
              <w:right w:val="nil"/>
            </w:tcBorders>
            <w:shd w:val="clear" w:color="auto" w:fill="auto"/>
            <w:noWrap/>
            <w:vAlign w:val="center"/>
            <w:hideMark/>
          </w:tcPr>
          <w:p w14:paraId="00E55E60" w14:textId="77777777" w:rsidR="00635220" w:rsidRPr="00E87B77" w:rsidRDefault="00635220" w:rsidP="00635220">
            <w:pPr>
              <w:rPr>
                <w:rFonts w:cs="Calibri"/>
                <w:b/>
                <w:bCs/>
                <w:lang w:val="en-GB" w:eastAsia="en-GB"/>
              </w:rPr>
            </w:pPr>
          </w:p>
        </w:tc>
        <w:tc>
          <w:tcPr>
            <w:tcW w:w="3460" w:type="dxa"/>
            <w:tcBorders>
              <w:top w:val="nil"/>
              <w:left w:val="nil"/>
              <w:bottom w:val="nil"/>
              <w:right w:val="nil"/>
            </w:tcBorders>
            <w:shd w:val="clear" w:color="auto" w:fill="auto"/>
            <w:noWrap/>
            <w:vAlign w:val="bottom"/>
            <w:hideMark/>
          </w:tcPr>
          <w:p w14:paraId="7A6242CB" w14:textId="77777777" w:rsidR="00635220" w:rsidRPr="00E87B77" w:rsidRDefault="00635220" w:rsidP="00635220">
            <w:pPr>
              <w:jc w:val="right"/>
              <w:rPr>
                <w:rFonts w:ascii="Times New Roman" w:hAnsi="Times New Roman"/>
                <w:sz w:val="20"/>
                <w:szCs w:val="20"/>
                <w:lang w:val="en-GB" w:eastAsia="en-GB"/>
              </w:rPr>
            </w:pPr>
          </w:p>
        </w:tc>
        <w:tc>
          <w:tcPr>
            <w:tcW w:w="1800" w:type="dxa"/>
            <w:tcBorders>
              <w:top w:val="nil"/>
              <w:left w:val="nil"/>
              <w:bottom w:val="nil"/>
              <w:right w:val="nil"/>
            </w:tcBorders>
            <w:shd w:val="clear" w:color="auto" w:fill="auto"/>
            <w:noWrap/>
            <w:vAlign w:val="bottom"/>
            <w:hideMark/>
          </w:tcPr>
          <w:p w14:paraId="26A94F40" w14:textId="77777777" w:rsidR="00635220" w:rsidRPr="00E87B77" w:rsidRDefault="00635220" w:rsidP="00635220">
            <w:pPr>
              <w:rPr>
                <w:rFonts w:ascii="Times New Roman" w:hAnsi="Times New Roman"/>
                <w:sz w:val="20"/>
                <w:szCs w:val="20"/>
                <w:lang w:val="en-GB" w:eastAsia="en-GB"/>
              </w:rPr>
            </w:pPr>
          </w:p>
        </w:tc>
        <w:tc>
          <w:tcPr>
            <w:tcW w:w="3926" w:type="dxa"/>
            <w:tcBorders>
              <w:top w:val="nil"/>
              <w:left w:val="nil"/>
              <w:bottom w:val="nil"/>
              <w:right w:val="nil"/>
            </w:tcBorders>
            <w:shd w:val="clear" w:color="auto" w:fill="auto"/>
            <w:noWrap/>
            <w:vAlign w:val="bottom"/>
            <w:hideMark/>
          </w:tcPr>
          <w:p w14:paraId="4851FFAC" w14:textId="77777777" w:rsidR="00635220" w:rsidRPr="00E87B77" w:rsidRDefault="00635220" w:rsidP="00635220">
            <w:pPr>
              <w:rPr>
                <w:rFonts w:ascii="Times New Roman" w:hAnsi="Times New Roman"/>
                <w:sz w:val="20"/>
                <w:szCs w:val="20"/>
                <w:lang w:val="en-GB" w:eastAsia="en-GB"/>
              </w:rPr>
            </w:pPr>
          </w:p>
        </w:tc>
      </w:tr>
      <w:tr w:rsidR="00635220" w:rsidRPr="006656CD" w14:paraId="7C0EA580" w14:textId="77777777" w:rsidTr="00635220">
        <w:trPr>
          <w:trHeight w:val="288"/>
        </w:trPr>
        <w:tc>
          <w:tcPr>
            <w:tcW w:w="10206" w:type="dxa"/>
            <w:gridSpan w:val="4"/>
            <w:tcBorders>
              <w:top w:val="nil"/>
              <w:left w:val="nil"/>
              <w:bottom w:val="nil"/>
              <w:right w:val="nil"/>
            </w:tcBorders>
            <w:shd w:val="clear" w:color="auto" w:fill="auto"/>
            <w:noWrap/>
            <w:vAlign w:val="center"/>
            <w:hideMark/>
          </w:tcPr>
          <w:p w14:paraId="4973D712" w14:textId="77777777" w:rsidR="00635220" w:rsidRPr="00E87B77" w:rsidRDefault="00635220" w:rsidP="00635220">
            <w:pPr>
              <w:jc w:val="center"/>
              <w:rPr>
                <w:rFonts w:cs="Calibri"/>
                <w:b/>
                <w:bCs/>
                <w:lang w:val="en-GB" w:eastAsia="en-GB"/>
              </w:rPr>
            </w:pPr>
            <w:r w:rsidRPr="00E87B77">
              <w:rPr>
                <w:rFonts w:cs="Calibri"/>
                <w:b/>
                <w:bCs/>
                <w:lang w:val="en-GB" w:eastAsia="en-GB"/>
              </w:rPr>
              <w:t>Fișă de pontaj</w:t>
            </w:r>
          </w:p>
        </w:tc>
      </w:tr>
      <w:tr w:rsidR="00635220" w:rsidRPr="006656CD" w14:paraId="10673DD8" w14:textId="77777777" w:rsidTr="00635220">
        <w:trPr>
          <w:trHeight w:val="288"/>
        </w:trPr>
        <w:tc>
          <w:tcPr>
            <w:tcW w:w="10206" w:type="dxa"/>
            <w:gridSpan w:val="4"/>
            <w:tcBorders>
              <w:top w:val="nil"/>
              <w:left w:val="nil"/>
              <w:bottom w:val="nil"/>
              <w:right w:val="nil"/>
            </w:tcBorders>
            <w:shd w:val="clear" w:color="auto" w:fill="auto"/>
            <w:noWrap/>
            <w:vAlign w:val="center"/>
            <w:hideMark/>
          </w:tcPr>
          <w:p w14:paraId="58F02924" w14:textId="77777777" w:rsidR="00635220" w:rsidRPr="00E87B77" w:rsidRDefault="00635220" w:rsidP="00635220">
            <w:pPr>
              <w:jc w:val="center"/>
              <w:rPr>
                <w:rFonts w:cs="Calibri"/>
                <w:b/>
                <w:bCs/>
                <w:lang w:val="en-GB" w:eastAsia="en-GB"/>
              </w:rPr>
            </w:pPr>
            <w:r w:rsidRPr="00E87B77">
              <w:rPr>
                <w:rFonts w:cs="Calibri"/>
                <w:b/>
                <w:bCs/>
                <w:lang w:val="en-GB" w:eastAsia="en-GB"/>
              </w:rPr>
              <w:t xml:space="preserve">[Luna] / [anul] </w:t>
            </w:r>
          </w:p>
        </w:tc>
      </w:tr>
      <w:tr w:rsidR="00635220" w:rsidRPr="006656CD" w14:paraId="3A293731" w14:textId="77777777" w:rsidTr="00635220">
        <w:trPr>
          <w:trHeight w:val="300"/>
        </w:trPr>
        <w:tc>
          <w:tcPr>
            <w:tcW w:w="1020" w:type="dxa"/>
            <w:tcBorders>
              <w:top w:val="nil"/>
              <w:left w:val="nil"/>
              <w:bottom w:val="nil"/>
              <w:right w:val="nil"/>
            </w:tcBorders>
            <w:shd w:val="clear" w:color="auto" w:fill="auto"/>
            <w:noWrap/>
            <w:vAlign w:val="center"/>
            <w:hideMark/>
          </w:tcPr>
          <w:p w14:paraId="63BC534B" w14:textId="77777777" w:rsidR="00635220" w:rsidRPr="00E87B77" w:rsidRDefault="00635220" w:rsidP="00635220">
            <w:pPr>
              <w:jc w:val="center"/>
              <w:rPr>
                <w:rFonts w:cs="Calibri"/>
                <w:b/>
                <w:bCs/>
                <w:lang w:val="en-GB" w:eastAsia="en-GB"/>
              </w:rPr>
            </w:pPr>
          </w:p>
        </w:tc>
        <w:tc>
          <w:tcPr>
            <w:tcW w:w="3460" w:type="dxa"/>
            <w:tcBorders>
              <w:top w:val="nil"/>
              <w:left w:val="nil"/>
              <w:bottom w:val="nil"/>
              <w:right w:val="nil"/>
            </w:tcBorders>
            <w:shd w:val="clear" w:color="auto" w:fill="auto"/>
            <w:noWrap/>
            <w:vAlign w:val="bottom"/>
            <w:hideMark/>
          </w:tcPr>
          <w:p w14:paraId="4AD45D8E" w14:textId="77777777" w:rsidR="00635220" w:rsidRPr="00E87B77" w:rsidRDefault="00635220" w:rsidP="00635220">
            <w:pPr>
              <w:jc w:val="center"/>
              <w:rPr>
                <w:rFonts w:ascii="Times New Roman" w:hAnsi="Times New Roman"/>
                <w:sz w:val="20"/>
                <w:szCs w:val="20"/>
                <w:lang w:val="en-GB" w:eastAsia="en-GB"/>
              </w:rPr>
            </w:pPr>
          </w:p>
        </w:tc>
        <w:tc>
          <w:tcPr>
            <w:tcW w:w="1800" w:type="dxa"/>
            <w:tcBorders>
              <w:top w:val="nil"/>
              <w:left w:val="nil"/>
              <w:bottom w:val="nil"/>
              <w:right w:val="nil"/>
            </w:tcBorders>
            <w:shd w:val="clear" w:color="auto" w:fill="auto"/>
            <w:noWrap/>
            <w:vAlign w:val="bottom"/>
            <w:hideMark/>
          </w:tcPr>
          <w:p w14:paraId="5015ED59" w14:textId="77777777" w:rsidR="00635220" w:rsidRPr="00E87B77" w:rsidRDefault="00635220" w:rsidP="00635220">
            <w:pPr>
              <w:rPr>
                <w:rFonts w:ascii="Times New Roman" w:hAnsi="Times New Roman"/>
                <w:sz w:val="20"/>
                <w:szCs w:val="20"/>
                <w:lang w:val="en-GB" w:eastAsia="en-GB"/>
              </w:rPr>
            </w:pPr>
          </w:p>
        </w:tc>
        <w:tc>
          <w:tcPr>
            <w:tcW w:w="3926" w:type="dxa"/>
            <w:tcBorders>
              <w:top w:val="nil"/>
              <w:left w:val="nil"/>
              <w:bottom w:val="nil"/>
              <w:right w:val="nil"/>
            </w:tcBorders>
            <w:shd w:val="clear" w:color="auto" w:fill="auto"/>
            <w:noWrap/>
            <w:vAlign w:val="bottom"/>
            <w:hideMark/>
          </w:tcPr>
          <w:p w14:paraId="743F4439" w14:textId="77777777" w:rsidR="00635220" w:rsidRPr="00E87B77" w:rsidRDefault="00635220" w:rsidP="00635220">
            <w:pPr>
              <w:rPr>
                <w:rFonts w:ascii="Times New Roman" w:hAnsi="Times New Roman"/>
                <w:sz w:val="20"/>
                <w:szCs w:val="20"/>
                <w:lang w:val="en-GB" w:eastAsia="en-GB"/>
              </w:rPr>
            </w:pPr>
          </w:p>
        </w:tc>
      </w:tr>
      <w:tr w:rsidR="00635220" w:rsidRPr="006656CD" w14:paraId="24783945" w14:textId="77777777" w:rsidTr="00635220">
        <w:trPr>
          <w:trHeight w:val="390"/>
        </w:trPr>
        <w:tc>
          <w:tcPr>
            <w:tcW w:w="4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A372FA3" w14:textId="77777777" w:rsidR="00635220" w:rsidRPr="00E87B77" w:rsidRDefault="00635220" w:rsidP="00635220">
            <w:pPr>
              <w:rPr>
                <w:rFonts w:cs="Calibri"/>
                <w:b/>
                <w:bCs/>
                <w:lang w:val="en-GB" w:eastAsia="en-GB"/>
              </w:rPr>
            </w:pPr>
            <w:r w:rsidRPr="00E87B77">
              <w:rPr>
                <w:rFonts w:cs="Calibri"/>
                <w:b/>
                <w:bCs/>
                <w:lang w:val="en-GB" w:eastAsia="en-GB"/>
              </w:rPr>
              <w:t>Numele şi prenumele angajat GAL</w:t>
            </w:r>
          </w:p>
        </w:tc>
        <w:tc>
          <w:tcPr>
            <w:tcW w:w="5726" w:type="dxa"/>
            <w:gridSpan w:val="2"/>
            <w:tcBorders>
              <w:top w:val="single" w:sz="8" w:space="0" w:color="auto"/>
              <w:left w:val="nil"/>
              <w:bottom w:val="single" w:sz="4" w:space="0" w:color="auto"/>
              <w:right w:val="single" w:sz="4" w:space="0" w:color="auto"/>
            </w:tcBorders>
            <w:shd w:val="clear" w:color="auto" w:fill="auto"/>
            <w:vAlign w:val="center"/>
            <w:hideMark/>
          </w:tcPr>
          <w:p w14:paraId="122B5C14" w14:textId="77777777" w:rsidR="00635220" w:rsidRPr="00E87B77" w:rsidRDefault="00635220" w:rsidP="00635220">
            <w:pPr>
              <w:rPr>
                <w:rFonts w:cs="Calibri"/>
                <w:lang w:val="en-GB" w:eastAsia="en-GB"/>
              </w:rPr>
            </w:pPr>
            <w:r w:rsidRPr="00E87B77">
              <w:rPr>
                <w:rFonts w:cs="Calibri"/>
                <w:lang w:val="en-GB" w:eastAsia="en-GB"/>
              </w:rPr>
              <w:t> </w:t>
            </w:r>
          </w:p>
        </w:tc>
      </w:tr>
      <w:tr w:rsidR="00635220" w:rsidRPr="006656CD" w14:paraId="32AB2D17" w14:textId="77777777" w:rsidTr="00635220">
        <w:trPr>
          <w:trHeight w:val="630"/>
        </w:trPr>
        <w:tc>
          <w:tcPr>
            <w:tcW w:w="4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339C2EA" w14:textId="77777777" w:rsidR="00635220" w:rsidRPr="00E87B77" w:rsidRDefault="00635220" w:rsidP="00635220">
            <w:pPr>
              <w:rPr>
                <w:rFonts w:cs="Calibri"/>
                <w:b/>
                <w:bCs/>
                <w:lang w:val="en-GB" w:eastAsia="en-GB"/>
              </w:rPr>
            </w:pPr>
            <w:r w:rsidRPr="00E87B77">
              <w:rPr>
                <w:rFonts w:cs="Calibri"/>
                <w:b/>
                <w:bCs/>
                <w:lang w:val="en-GB" w:eastAsia="en-GB"/>
              </w:rPr>
              <w:t>Funcția conform fișei postului și organigramei din SDL</w:t>
            </w:r>
          </w:p>
        </w:tc>
        <w:tc>
          <w:tcPr>
            <w:tcW w:w="5726" w:type="dxa"/>
            <w:gridSpan w:val="2"/>
            <w:tcBorders>
              <w:top w:val="single" w:sz="4" w:space="0" w:color="auto"/>
              <w:left w:val="nil"/>
              <w:bottom w:val="single" w:sz="4" w:space="0" w:color="auto"/>
              <w:right w:val="single" w:sz="4" w:space="0" w:color="auto"/>
            </w:tcBorders>
            <w:shd w:val="clear" w:color="auto" w:fill="auto"/>
            <w:vAlign w:val="center"/>
            <w:hideMark/>
          </w:tcPr>
          <w:p w14:paraId="49F76359" w14:textId="77777777" w:rsidR="00635220" w:rsidRPr="00E87B77" w:rsidRDefault="00635220" w:rsidP="00635220">
            <w:pPr>
              <w:rPr>
                <w:rFonts w:cs="Calibri"/>
                <w:lang w:val="en-GB" w:eastAsia="en-GB"/>
              </w:rPr>
            </w:pPr>
            <w:r w:rsidRPr="00E87B77">
              <w:rPr>
                <w:rFonts w:cs="Calibri"/>
                <w:lang w:val="en-GB" w:eastAsia="en-GB"/>
              </w:rPr>
              <w:t> </w:t>
            </w:r>
          </w:p>
        </w:tc>
      </w:tr>
      <w:tr w:rsidR="00635220" w:rsidRPr="006656CD" w14:paraId="67F01F7A" w14:textId="77777777" w:rsidTr="00635220">
        <w:trPr>
          <w:trHeight w:val="390"/>
        </w:trPr>
        <w:tc>
          <w:tcPr>
            <w:tcW w:w="4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6BEDAA70" w14:textId="77777777" w:rsidR="00635220" w:rsidRPr="00E87B77" w:rsidRDefault="00635220" w:rsidP="00635220">
            <w:pPr>
              <w:rPr>
                <w:rFonts w:cs="Calibri"/>
                <w:b/>
                <w:bCs/>
                <w:lang w:val="en-GB" w:eastAsia="en-GB"/>
              </w:rPr>
            </w:pPr>
            <w:r w:rsidRPr="00E87B77">
              <w:rPr>
                <w:rFonts w:cs="Calibri"/>
                <w:b/>
                <w:bCs/>
                <w:lang w:val="en-GB" w:eastAsia="en-GB"/>
              </w:rPr>
              <w:t>Norma de lucru (ore/zi sau ore/ lună)</w:t>
            </w:r>
          </w:p>
        </w:tc>
        <w:tc>
          <w:tcPr>
            <w:tcW w:w="5726" w:type="dxa"/>
            <w:gridSpan w:val="2"/>
            <w:tcBorders>
              <w:top w:val="single" w:sz="4" w:space="0" w:color="auto"/>
              <w:left w:val="nil"/>
              <w:bottom w:val="single" w:sz="4" w:space="0" w:color="auto"/>
              <w:right w:val="single" w:sz="4" w:space="0" w:color="auto"/>
            </w:tcBorders>
            <w:shd w:val="clear" w:color="auto" w:fill="auto"/>
            <w:vAlign w:val="center"/>
            <w:hideMark/>
          </w:tcPr>
          <w:p w14:paraId="17B077C9" w14:textId="77777777" w:rsidR="00635220" w:rsidRPr="00E87B77" w:rsidRDefault="00635220" w:rsidP="00635220">
            <w:pPr>
              <w:rPr>
                <w:rFonts w:cs="Calibri"/>
                <w:lang w:val="en-GB" w:eastAsia="en-GB"/>
              </w:rPr>
            </w:pPr>
            <w:r w:rsidRPr="00E87B77">
              <w:rPr>
                <w:rFonts w:cs="Calibri"/>
                <w:lang w:val="en-GB" w:eastAsia="en-GB"/>
              </w:rPr>
              <w:t> </w:t>
            </w:r>
          </w:p>
        </w:tc>
      </w:tr>
      <w:tr w:rsidR="00635220" w:rsidRPr="006656CD" w14:paraId="13A0E7C0" w14:textId="77777777" w:rsidTr="00635220">
        <w:trPr>
          <w:trHeight w:val="405"/>
        </w:trPr>
        <w:tc>
          <w:tcPr>
            <w:tcW w:w="44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F473C6" w14:textId="77777777" w:rsidR="00635220" w:rsidRPr="00E87B77" w:rsidRDefault="00635220" w:rsidP="00635220">
            <w:pPr>
              <w:rPr>
                <w:rFonts w:cs="Calibri"/>
                <w:b/>
                <w:bCs/>
                <w:lang w:val="en-GB" w:eastAsia="en-GB"/>
              </w:rPr>
            </w:pPr>
            <w:r w:rsidRPr="00E87B77">
              <w:rPr>
                <w:rFonts w:cs="Calibri"/>
                <w:b/>
                <w:bCs/>
                <w:lang w:val="en-GB" w:eastAsia="en-GB"/>
              </w:rPr>
              <w:t>Cod contract de finanțare [1]:</w:t>
            </w:r>
          </w:p>
        </w:tc>
        <w:tc>
          <w:tcPr>
            <w:tcW w:w="5726" w:type="dxa"/>
            <w:gridSpan w:val="2"/>
            <w:tcBorders>
              <w:top w:val="single" w:sz="4" w:space="0" w:color="auto"/>
              <w:left w:val="nil"/>
              <w:bottom w:val="single" w:sz="4" w:space="0" w:color="auto"/>
              <w:right w:val="single" w:sz="4" w:space="0" w:color="auto"/>
            </w:tcBorders>
            <w:shd w:val="clear" w:color="auto" w:fill="auto"/>
            <w:vAlign w:val="center"/>
            <w:hideMark/>
          </w:tcPr>
          <w:p w14:paraId="1A0A2E5A" w14:textId="77777777" w:rsidR="00635220" w:rsidRPr="00E87B77" w:rsidRDefault="00635220" w:rsidP="00635220">
            <w:pPr>
              <w:rPr>
                <w:rFonts w:cs="Calibri"/>
                <w:i/>
                <w:iCs/>
                <w:lang w:val="en-GB" w:eastAsia="en-GB"/>
              </w:rPr>
            </w:pPr>
            <w:r w:rsidRPr="00E87B77">
              <w:rPr>
                <w:rFonts w:cs="Calibri"/>
                <w:i/>
                <w:iCs/>
                <w:lang w:val="en-GB" w:eastAsia="en-GB"/>
              </w:rPr>
              <w:t>36F.....</w:t>
            </w:r>
          </w:p>
        </w:tc>
      </w:tr>
      <w:tr w:rsidR="00635220" w:rsidRPr="006656CD" w14:paraId="361BAB27" w14:textId="77777777" w:rsidTr="00635220">
        <w:trPr>
          <w:trHeight w:val="405"/>
        </w:trPr>
        <w:tc>
          <w:tcPr>
            <w:tcW w:w="448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EE76BF2" w14:textId="77777777" w:rsidR="00635220" w:rsidRPr="00E87B77" w:rsidRDefault="00635220" w:rsidP="00635220">
            <w:pPr>
              <w:rPr>
                <w:rFonts w:cs="Calibri"/>
                <w:b/>
                <w:bCs/>
                <w:lang w:val="en-GB" w:eastAsia="en-GB"/>
              </w:rPr>
            </w:pPr>
            <w:r w:rsidRPr="00E87B77">
              <w:rPr>
                <w:rFonts w:cs="Calibri"/>
                <w:b/>
                <w:bCs/>
                <w:lang w:val="en-GB" w:eastAsia="en-GB"/>
              </w:rPr>
              <w:t>Cod contract de finanțare ... [2]:</w:t>
            </w:r>
          </w:p>
        </w:tc>
        <w:tc>
          <w:tcPr>
            <w:tcW w:w="5726" w:type="dxa"/>
            <w:gridSpan w:val="2"/>
            <w:tcBorders>
              <w:top w:val="single" w:sz="4" w:space="0" w:color="auto"/>
              <w:left w:val="nil"/>
              <w:bottom w:val="nil"/>
              <w:right w:val="single" w:sz="4" w:space="0" w:color="auto"/>
            </w:tcBorders>
            <w:shd w:val="clear" w:color="auto" w:fill="auto"/>
            <w:vAlign w:val="center"/>
            <w:hideMark/>
          </w:tcPr>
          <w:p w14:paraId="2F24E96C" w14:textId="77777777" w:rsidR="00635220" w:rsidRPr="00E87B77" w:rsidRDefault="00635220" w:rsidP="00635220">
            <w:pPr>
              <w:rPr>
                <w:rFonts w:cs="Calibri"/>
                <w:lang w:val="en-GB" w:eastAsia="en-GB"/>
              </w:rPr>
            </w:pPr>
            <w:r w:rsidRPr="00E87B77">
              <w:rPr>
                <w:rFonts w:cs="Calibri"/>
                <w:lang w:val="en-GB" w:eastAsia="en-GB"/>
              </w:rPr>
              <w:t> </w:t>
            </w:r>
          </w:p>
        </w:tc>
      </w:tr>
      <w:tr w:rsidR="00635220" w:rsidRPr="006656CD" w14:paraId="6527DF3E" w14:textId="77777777" w:rsidTr="00635220">
        <w:trPr>
          <w:trHeight w:val="660"/>
        </w:trPr>
        <w:tc>
          <w:tcPr>
            <w:tcW w:w="1020"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14:paraId="5E81C59E" w14:textId="77777777" w:rsidR="00635220" w:rsidRPr="00E87B77" w:rsidRDefault="00635220" w:rsidP="00635220">
            <w:pPr>
              <w:jc w:val="center"/>
              <w:rPr>
                <w:rFonts w:cs="Calibri"/>
                <w:b/>
                <w:bCs/>
                <w:lang w:val="en-GB" w:eastAsia="en-GB"/>
              </w:rPr>
            </w:pPr>
            <w:bookmarkStart w:id="259" w:name="RANGE!A11"/>
            <w:r w:rsidRPr="00E87B77">
              <w:rPr>
                <w:rFonts w:cs="Calibri"/>
                <w:b/>
                <w:bCs/>
                <w:lang w:val="en-GB" w:eastAsia="en-GB"/>
              </w:rPr>
              <w:t>Ziua[3]</w:t>
            </w:r>
            <w:bookmarkEnd w:id="259"/>
          </w:p>
        </w:tc>
        <w:tc>
          <w:tcPr>
            <w:tcW w:w="3460"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33871F0F" w14:textId="77777777" w:rsidR="00635220" w:rsidRPr="00E87B77" w:rsidRDefault="00635220" w:rsidP="00635220">
            <w:pPr>
              <w:jc w:val="center"/>
              <w:rPr>
                <w:rFonts w:cs="Calibri"/>
                <w:b/>
                <w:bCs/>
                <w:lang w:val="en-GB" w:eastAsia="en-GB"/>
              </w:rPr>
            </w:pPr>
            <w:bookmarkStart w:id="260" w:name="RANGE!B11"/>
            <w:r w:rsidRPr="00E87B77">
              <w:rPr>
                <w:rFonts w:cs="Calibri"/>
                <w:b/>
                <w:bCs/>
                <w:lang w:val="en-GB" w:eastAsia="en-GB"/>
              </w:rPr>
              <w:t>Descrierea activității principale [4]</w:t>
            </w:r>
            <w:bookmarkEnd w:id="260"/>
          </w:p>
        </w:tc>
        <w:tc>
          <w:tcPr>
            <w:tcW w:w="1800" w:type="dxa"/>
            <w:tcBorders>
              <w:top w:val="single" w:sz="8" w:space="0" w:color="auto"/>
              <w:left w:val="nil"/>
              <w:bottom w:val="single" w:sz="4" w:space="0" w:color="auto"/>
              <w:right w:val="single" w:sz="4" w:space="0" w:color="auto"/>
            </w:tcBorders>
            <w:shd w:val="clear" w:color="auto" w:fill="auto"/>
            <w:vAlign w:val="bottom"/>
            <w:hideMark/>
          </w:tcPr>
          <w:p w14:paraId="61BF4210" w14:textId="77777777" w:rsidR="00635220" w:rsidRPr="00E87B77" w:rsidRDefault="00635220" w:rsidP="00635220">
            <w:pPr>
              <w:jc w:val="center"/>
              <w:rPr>
                <w:rFonts w:cs="Calibri"/>
                <w:b/>
                <w:bCs/>
                <w:lang w:val="en-GB" w:eastAsia="en-GB"/>
              </w:rPr>
            </w:pPr>
            <w:r w:rsidRPr="00E87B77">
              <w:rPr>
                <w:rFonts w:cs="Calibri"/>
                <w:b/>
                <w:bCs/>
                <w:lang w:val="en-GB" w:eastAsia="en-GB"/>
              </w:rPr>
              <w:t>Aferente cod contract 1 [5]</w:t>
            </w:r>
          </w:p>
        </w:tc>
        <w:tc>
          <w:tcPr>
            <w:tcW w:w="3926" w:type="dxa"/>
            <w:tcBorders>
              <w:top w:val="single" w:sz="8" w:space="0" w:color="auto"/>
              <w:left w:val="nil"/>
              <w:bottom w:val="single" w:sz="4" w:space="0" w:color="auto"/>
              <w:right w:val="single" w:sz="4" w:space="0" w:color="auto"/>
            </w:tcBorders>
            <w:shd w:val="clear" w:color="auto" w:fill="auto"/>
            <w:vAlign w:val="bottom"/>
            <w:hideMark/>
          </w:tcPr>
          <w:p w14:paraId="015641D3" w14:textId="77777777" w:rsidR="00635220" w:rsidRPr="00E87B77" w:rsidRDefault="00635220" w:rsidP="00635220">
            <w:pPr>
              <w:jc w:val="center"/>
              <w:rPr>
                <w:rFonts w:cs="Calibri"/>
                <w:b/>
                <w:bCs/>
                <w:lang w:val="en-GB" w:eastAsia="en-GB"/>
              </w:rPr>
            </w:pPr>
            <w:r w:rsidRPr="00E87B77">
              <w:rPr>
                <w:rFonts w:cs="Calibri"/>
                <w:b/>
                <w:bCs/>
                <w:lang w:val="en-GB" w:eastAsia="en-GB"/>
              </w:rPr>
              <w:t>Aferente cod contract ... [6]</w:t>
            </w:r>
          </w:p>
        </w:tc>
      </w:tr>
      <w:tr w:rsidR="00635220" w:rsidRPr="006656CD" w14:paraId="444DF95C" w14:textId="77777777" w:rsidTr="00635220">
        <w:trPr>
          <w:trHeight w:val="300"/>
        </w:trPr>
        <w:tc>
          <w:tcPr>
            <w:tcW w:w="1020" w:type="dxa"/>
            <w:vMerge/>
            <w:tcBorders>
              <w:top w:val="single" w:sz="8" w:space="0" w:color="auto"/>
              <w:left w:val="single" w:sz="8" w:space="0" w:color="auto"/>
              <w:bottom w:val="single" w:sz="8" w:space="0" w:color="000000"/>
              <w:right w:val="single" w:sz="4" w:space="0" w:color="auto"/>
            </w:tcBorders>
            <w:vAlign w:val="center"/>
            <w:hideMark/>
          </w:tcPr>
          <w:p w14:paraId="45AC3214" w14:textId="77777777" w:rsidR="00635220" w:rsidRPr="00E87B77" w:rsidRDefault="00635220" w:rsidP="00635220">
            <w:pPr>
              <w:rPr>
                <w:rFonts w:cs="Calibri"/>
                <w:b/>
                <w:bCs/>
                <w:lang w:val="en-GB" w:eastAsia="en-GB"/>
              </w:rPr>
            </w:pPr>
          </w:p>
        </w:tc>
        <w:tc>
          <w:tcPr>
            <w:tcW w:w="3460" w:type="dxa"/>
            <w:vMerge/>
            <w:tcBorders>
              <w:top w:val="single" w:sz="8" w:space="0" w:color="auto"/>
              <w:left w:val="single" w:sz="4" w:space="0" w:color="auto"/>
              <w:bottom w:val="single" w:sz="8" w:space="0" w:color="000000"/>
              <w:right w:val="single" w:sz="4" w:space="0" w:color="auto"/>
            </w:tcBorders>
            <w:vAlign w:val="center"/>
            <w:hideMark/>
          </w:tcPr>
          <w:p w14:paraId="7A0A056D" w14:textId="77777777" w:rsidR="00635220" w:rsidRPr="00E87B77" w:rsidRDefault="00635220" w:rsidP="00635220">
            <w:pPr>
              <w:rPr>
                <w:rFonts w:cs="Calibri"/>
                <w:b/>
                <w:bCs/>
                <w:lang w:val="en-GB" w:eastAsia="en-GB"/>
              </w:rPr>
            </w:pPr>
          </w:p>
        </w:tc>
        <w:tc>
          <w:tcPr>
            <w:tcW w:w="1800" w:type="dxa"/>
            <w:tcBorders>
              <w:top w:val="nil"/>
              <w:left w:val="nil"/>
              <w:bottom w:val="single" w:sz="8" w:space="0" w:color="auto"/>
              <w:right w:val="single" w:sz="4" w:space="0" w:color="auto"/>
            </w:tcBorders>
            <w:shd w:val="clear" w:color="auto" w:fill="auto"/>
            <w:vAlign w:val="bottom"/>
            <w:hideMark/>
          </w:tcPr>
          <w:p w14:paraId="6D7F1078" w14:textId="77777777" w:rsidR="00635220" w:rsidRPr="00E87B77" w:rsidRDefault="00635220" w:rsidP="00635220">
            <w:pPr>
              <w:rPr>
                <w:rFonts w:cs="Calibri"/>
                <w:b/>
                <w:bCs/>
                <w:lang w:val="en-GB" w:eastAsia="en-GB"/>
              </w:rPr>
            </w:pPr>
            <w:bookmarkStart w:id="261" w:name="RANGE!C12"/>
            <w:r w:rsidRPr="00E87B77">
              <w:rPr>
                <w:rFonts w:cs="Calibri"/>
                <w:b/>
                <w:bCs/>
                <w:lang w:val="en-GB" w:eastAsia="en-GB"/>
              </w:rPr>
              <w:t xml:space="preserve">Nr. ore lucrate   </w:t>
            </w:r>
            <w:bookmarkEnd w:id="261"/>
          </w:p>
        </w:tc>
        <w:tc>
          <w:tcPr>
            <w:tcW w:w="3926" w:type="dxa"/>
            <w:tcBorders>
              <w:top w:val="nil"/>
              <w:left w:val="nil"/>
              <w:bottom w:val="single" w:sz="8" w:space="0" w:color="auto"/>
              <w:right w:val="single" w:sz="4" w:space="0" w:color="auto"/>
            </w:tcBorders>
            <w:shd w:val="clear" w:color="auto" w:fill="auto"/>
            <w:vAlign w:val="bottom"/>
            <w:hideMark/>
          </w:tcPr>
          <w:p w14:paraId="3EA7BEC2" w14:textId="77777777" w:rsidR="00635220" w:rsidRPr="00E87B77" w:rsidRDefault="00635220" w:rsidP="00635220">
            <w:pPr>
              <w:rPr>
                <w:rFonts w:cs="Calibri"/>
                <w:b/>
                <w:bCs/>
                <w:lang w:val="en-GB" w:eastAsia="en-GB"/>
              </w:rPr>
            </w:pPr>
            <w:bookmarkStart w:id="262" w:name="RANGE!D12"/>
            <w:r w:rsidRPr="00E87B77">
              <w:rPr>
                <w:rFonts w:cs="Calibri"/>
                <w:b/>
                <w:bCs/>
                <w:lang w:val="en-GB" w:eastAsia="en-GB"/>
              </w:rPr>
              <w:t xml:space="preserve">Nr. ore lucrate   </w:t>
            </w:r>
            <w:bookmarkEnd w:id="262"/>
          </w:p>
        </w:tc>
      </w:tr>
      <w:tr w:rsidR="00635220" w:rsidRPr="006656CD" w14:paraId="1F59C117" w14:textId="77777777" w:rsidTr="00635220">
        <w:trPr>
          <w:trHeight w:val="576"/>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7E6412F0" w14:textId="77777777" w:rsidR="00635220" w:rsidRPr="00E87B77" w:rsidRDefault="00635220" w:rsidP="00635220">
            <w:pPr>
              <w:jc w:val="both"/>
              <w:rPr>
                <w:rFonts w:cs="Calibri"/>
                <w:lang w:val="en-GB" w:eastAsia="en-GB"/>
              </w:rPr>
            </w:pPr>
            <w:r w:rsidRPr="00E87B77">
              <w:rPr>
                <w:rFonts w:cs="Calibri"/>
                <w:lang w:val="en-GB" w:eastAsia="en-GB"/>
              </w:rPr>
              <w:t>1</w:t>
            </w:r>
          </w:p>
        </w:tc>
        <w:tc>
          <w:tcPr>
            <w:tcW w:w="3460" w:type="dxa"/>
            <w:tcBorders>
              <w:top w:val="nil"/>
              <w:left w:val="nil"/>
              <w:bottom w:val="single" w:sz="4" w:space="0" w:color="auto"/>
              <w:right w:val="single" w:sz="4" w:space="0" w:color="auto"/>
            </w:tcBorders>
            <w:shd w:val="clear" w:color="auto" w:fill="auto"/>
            <w:vAlign w:val="center"/>
            <w:hideMark/>
          </w:tcPr>
          <w:p w14:paraId="60377D31" w14:textId="77777777" w:rsidR="00635220" w:rsidRPr="00E87B77" w:rsidRDefault="00635220" w:rsidP="00635220">
            <w:pPr>
              <w:jc w:val="center"/>
              <w:rPr>
                <w:rFonts w:cs="Calibri"/>
                <w:i/>
                <w:iCs/>
                <w:lang w:val="en-GB" w:eastAsia="en-GB"/>
              </w:rPr>
            </w:pPr>
            <w:r w:rsidRPr="00E87B77">
              <w:rPr>
                <w:rFonts w:cs="Calibri"/>
                <w:i/>
                <w:iCs/>
                <w:lang w:val="en-GB" w:eastAsia="en-GB"/>
              </w:rPr>
              <w:t>monitorizare beneficiar SC Mariuta SRL (36....)</w:t>
            </w:r>
          </w:p>
        </w:tc>
        <w:tc>
          <w:tcPr>
            <w:tcW w:w="1800" w:type="dxa"/>
            <w:tcBorders>
              <w:top w:val="nil"/>
              <w:left w:val="nil"/>
              <w:bottom w:val="single" w:sz="4" w:space="0" w:color="auto"/>
              <w:right w:val="single" w:sz="4" w:space="0" w:color="auto"/>
            </w:tcBorders>
            <w:shd w:val="clear" w:color="auto" w:fill="auto"/>
            <w:vAlign w:val="center"/>
            <w:hideMark/>
          </w:tcPr>
          <w:p w14:paraId="4BCAB251" w14:textId="77777777" w:rsidR="00635220" w:rsidRPr="00E87B77" w:rsidRDefault="00635220" w:rsidP="00635220">
            <w:pPr>
              <w:jc w:val="center"/>
              <w:rPr>
                <w:rFonts w:cs="Calibri"/>
                <w:i/>
                <w:iCs/>
                <w:lang w:val="en-GB" w:eastAsia="en-GB"/>
              </w:rPr>
            </w:pPr>
            <w:r w:rsidRPr="00E87B77">
              <w:rPr>
                <w:rFonts w:cs="Calibri"/>
                <w:i/>
                <w:iCs/>
                <w:lang w:val="en-GB" w:eastAsia="en-GB"/>
              </w:rPr>
              <w:t>4</w:t>
            </w:r>
          </w:p>
        </w:tc>
        <w:tc>
          <w:tcPr>
            <w:tcW w:w="3926" w:type="dxa"/>
            <w:tcBorders>
              <w:top w:val="nil"/>
              <w:left w:val="nil"/>
              <w:bottom w:val="single" w:sz="4" w:space="0" w:color="auto"/>
              <w:right w:val="single" w:sz="4" w:space="0" w:color="auto"/>
            </w:tcBorders>
            <w:shd w:val="clear" w:color="auto" w:fill="auto"/>
            <w:vAlign w:val="center"/>
            <w:hideMark/>
          </w:tcPr>
          <w:p w14:paraId="3A27AE62" w14:textId="77777777" w:rsidR="00635220" w:rsidRPr="00E87B77" w:rsidRDefault="00635220" w:rsidP="00635220">
            <w:pPr>
              <w:jc w:val="center"/>
              <w:rPr>
                <w:rFonts w:cs="Calibri"/>
                <w:i/>
                <w:iCs/>
                <w:lang w:val="en-GB" w:eastAsia="en-GB"/>
              </w:rPr>
            </w:pPr>
            <w:r w:rsidRPr="00E87B77">
              <w:rPr>
                <w:rFonts w:cs="Calibri"/>
                <w:i/>
                <w:iCs/>
                <w:lang w:val="en-GB" w:eastAsia="en-GB"/>
              </w:rPr>
              <w:t>4</w:t>
            </w:r>
          </w:p>
        </w:tc>
      </w:tr>
      <w:tr w:rsidR="00635220" w:rsidRPr="006656CD" w14:paraId="54A0ECA2"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515160E0" w14:textId="77777777" w:rsidR="00635220" w:rsidRPr="00E87B77" w:rsidRDefault="00635220" w:rsidP="00635220">
            <w:pPr>
              <w:jc w:val="both"/>
              <w:rPr>
                <w:rFonts w:cs="Calibri"/>
                <w:lang w:val="en-GB" w:eastAsia="en-GB"/>
              </w:rPr>
            </w:pPr>
            <w:r w:rsidRPr="00E87B77">
              <w:rPr>
                <w:rFonts w:cs="Calibri"/>
                <w:lang w:val="en-GB" w:eastAsia="en-GB"/>
              </w:rPr>
              <w:t>2</w:t>
            </w:r>
          </w:p>
        </w:tc>
        <w:tc>
          <w:tcPr>
            <w:tcW w:w="3460" w:type="dxa"/>
            <w:tcBorders>
              <w:top w:val="nil"/>
              <w:left w:val="nil"/>
              <w:bottom w:val="single" w:sz="4" w:space="0" w:color="auto"/>
              <w:right w:val="single" w:sz="4" w:space="0" w:color="auto"/>
            </w:tcBorders>
            <w:shd w:val="clear" w:color="auto" w:fill="auto"/>
            <w:vAlign w:val="center"/>
            <w:hideMark/>
          </w:tcPr>
          <w:p w14:paraId="39FE6331"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6F302544"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25129312"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0212FC3B"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3CA2ED8D" w14:textId="77777777" w:rsidR="00635220" w:rsidRPr="00E87B77" w:rsidRDefault="00635220" w:rsidP="00635220">
            <w:pPr>
              <w:jc w:val="both"/>
              <w:rPr>
                <w:rFonts w:cs="Calibri"/>
                <w:lang w:val="en-GB" w:eastAsia="en-GB"/>
              </w:rPr>
            </w:pPr>
            <w:r w:rsidRPr="00E87B77">
              <w:rPr>
                <w:rFonts w:cs="Calibri"/>
                <w:lang w:val="en-GB" w:eastAsia="en-GB"/>
              </w:rPr>
              <w:t>3</w:t>
            </w:r>
          </w:p>
        </w:tc>
        <w:tc>
          <w:tcPr>
            <w:tcW w:w="3460" w:type="dxa"/>
            <w:tcBorders>
              <w:top w:val="nil"/>
              <w:left w:val="nil"/>
              <w:bottom w:val="single" w:sz="4" w:space="0" w:color="auto"/>
              <w:right w:val="single" w:sz="4" w:space="0" w:color="auto"/>
            </w:tcBorders>
            <w:shd w:val="clear" w:color="auto" w:fill="auto"/>
            <w:vAlign w:val="center"/>
            <w:hideMark/>
          </w:tcPr>
          <w:p w14:paraId="518006E0"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3794923F"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59BB50AE"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28A7E281"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2D630ED2" w14:textId="77777777" w:rsidR="00635220" w:rsidRPr="00E87B77" w:rsidRDefault="00635220" w:rsidP="00635220">
            <w:pPr>
              <w:jc w:val="both"/>
              <w:rPr>
                <w:rFonts w:cs="Calibri"/>
                <w:lang w:val="en-GB" w:eastAsia="en-GB"/>
              </w:rPr>
            </w:pPr>
            <w:r w:rsidRPr="00E87B77">
              <w:rPr>
                <w:rFonts w:cs="Calibri"/>
                <w:lang w:val="en-GB" w:eastAsia="en-GB"/>
              </w:rPr>
              <w:t>4</w:t>
            </w:r>
          </w:p>
        </w:tc>
        <w:tc>
          <w:tcPr>
            <w:tcW w:w="3460" w:type="dxa"/>
            <w:tcBorders>
              <w:top w:val="nil"/>
              <w:left w:val="nil"/>
              <w:bottom w:val="single" w:sz="4" w:space="0" w:color="auto"/>
              <w:right w:val="single" w:sz="4" w:space="0" w:color="auto"/>
            </w:tcBorders>
            <w:shd w:val="clear" w:color="auto" w:fill="auto"/>
            <w:vAlign w:val="center"/>
            <w:hideMark/>
          </w:tcPr>
          <w:p w14:paraId="4C3C4849"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3FADF9A0"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104E588D"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1BEFF87F"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4BA93B11" w14:textId="77777777" w:rsidR="00635220" w:rsidRPr="00E87B77" w:rsidRDefault="00635220" w:rsidP="00635220">
            <w:pPr>
              <w:jc w:val="both"/>
              <w:rPr>
                <w:rFonts w:cs="Calibri"/>
                <w:lang w:val="en-GB" w:eastAsia="en-GB"/>
              </w:rPr>
            </w:pPr>
            <w:r w:rsidRPr="00E87B77">
              <w:rPr>
                <w:rFonts w:cs="Calibri"/>
                <w:lang w:val="en-GB" w:eastAsia="en-GB"/>
              </w:rPr>
              <w:t>5</w:t>
            </w:r>
          </w:p>
        </w:tc>
        <w:tc>
          <w:tcPr>
            <w:tcW w:w="3460" w:type="dxa"/>
            <w:tcBorders>
              <w:top w:val="nil"/>
              <w:left w:val="nil"/>
              <w:bottom w:val="single" w:sz="4" w:space="0" w:color="auto"/>
              <w:right w:val="single" w:sz="4" w:space="0" w:color="auto"/>
            </w:tcBorders>
            <w:shd w:val="clear" w:color="auto" w:fill="auto"/>
            <w:vAlign w:val="center"/>
            <w:hideMark/>
          </w:tcPr>
          <w:p w14:paraId="364BCA9A"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14A83E1B"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15634237"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5F6A560A"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601CE2AC" w14:textId="77777777" w:rsidR="00635220" w:rsidRPr="00E87B77" w:rsidRDefault="00635220" w:rsidP="00635220">
            <w:pPr>
              <w:jc w:val="both"/>
              <w:rPr>
                <w:rFonts w:cs="Calibri"/>
                <w:lang w:val="en-GB" w:eastAsia="en-GB"/>
              </w:rPr>
            </w:pPr>
            <w:r w:rsidRPr="00E87B77">
              <w:rPr>
                <w:rFonts w:cs="Calibri"/>
                <w:lang w:val="en-GB" w:eastAsia="en-GB"/>
              </w:rPr>
              <w:t>6</w:t>
            </w:r>
          </w:p>
        </w:tc>
        <w:tc>
          <w:tcPr>
            <w:tcW w:w="3460" w:type="dxa"/>
            <w:tcBorders>
              <w:top w:val="nil"/>
              <w:left w:val="nil"/>
              <w:bottom w:val="single" w:sz="4" w:space="0" w:color="auto"/>
              <w:right w:val="single" w:sz="4" w:space="0" w:color="auto"/>
            </w:tcBorders>
            <w:shd w:val="clear" w:color="auto" w:fill="auto"/>
            <w:vAlign w:val="center"/>
            <w:hideMark/>
          </w:tcPr>
          <w:p w14:paraId="4F30C5B6"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1D1DC02B"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1961FE6D"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23E96BE5"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0D73B18D" w14:textId="77777777" w:rsidR="00635220" w:rsidRPr="00E87B77" w:rsidRDefault="00635220" w:rsidP="00635220">
            <w:pPr>
              <w:jc w:val="both"/>
              <w:rPr>
                <w:rFonts w:cs="Calibri"/>
                <w:lang w:val="en-GB" w:eastAsia="en-GB"/>
              </w:rPr>
            </w:pPr>
            <w:r w:rsidRPr="00E87B77">
              <w:rPr>
                <w:rFonts w:cs="Calibri"/>
                <w:lang w:val="en-GB" w:eastAsia="en-GB"/>
              </w:rPr>
              <w:t>7</w:t>
            </w:r>
          </w:p>
        </w:tc>
        <w:tc>
          <w:tcPr>
            <w:tcW w:w="3460" w:type="dxa"/>
            <w:tcBorders>
              <w:top w:val="nil"/>
              <w:left w:val="nil"/>
              <w:bottom w:val="single" w:sz="4" w:space="0" w:color="auto"/>
              <w:right w:val="single" w:sz="4" w:space="0" w:color="auto"/>
            </w:tcBorders>
            <w:shd w:val="clear" w:color="auto" w:fill="auto"/>
            <w:vAlign w:val="center"/>
            <w:hideMark/>
          </w:tcPr>
          <w:p w14:paraId="2A6F21A0"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0469C1D5"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683DBF86"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2E3C1834"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4CDCFF77" w14:textId="77777777" w:rsidR="00635220" w:rsidRPr="00E87B77" w:rsidRDefault="00635220" w:rsidP="00635220">
            <w:pPr>
              <w:jc w:val="both"/>
              <w:rPr>
                <w:rFonts w:cs="Calibri"/>
                <w:lang w:val="en-GB" w:eastAsia="en-GB"/>
              </w:rPr>
            </w:pPr>
            <w:r w:rsidRPr="00E87B77">
              <w:rPr>
                <w:rFonts w:cs="Calibri"/>
                <w:lang w:val="en-GB" w:eastAsia="en-GB"/>
              </w:rPr>
              <w:t>8</w:t>
            </w:r>
          </w:p>
        </w:tc>
        <w:tc>
          <w:tcPr>
            <w:tcW w:w="3460" w:type="dxa"/>
            <w:tcBorders>
              <w:top w:val="nil"/>
              <w:left w:val="nil"/>
              <w:bottom w:val="single" w:sz="4" w:space="0" w:color="auto"/>
              <w:right w:val="single" w:sz="4" w:space="0" w:color="auto"/>
            </w:tcBorders>
            <w:shd w:val="clear" w:color="auto" w:fill="auto"/>
            <w:vAlign w:val="center"/>
            <w:hideMark/>
          </w:tcPr>
          <w:p w14:paraId="554158D0"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46F90292"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59E4812A"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70495B8C"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5279449A" w14:textId="77777777" w:rsidR="00635220" w:rsidRPr="00E87B77" w:rsidRDefault="00635220" w:rsidP="00635220">
            <w:pPr>
              <w:jc w:val="both"/>
              <w:rPr>
                <w:rFonts w:cs="Calibri"/>
                <w:lang w:val="en-GB" w:eastAsia="en-GB"/>
              </w:rPr>
            </w:pPr>
            <w:r w:rsidRPr="00E87B77">
              <w:rPr>
                <w:rFonts w:cs="Calibri"/>
                <w:lang w:val="en-GB" w:eastAsia="en-GB"/>
              </w:rPr>
              <w:t>9</w:t>
            </w:r>
          </w:p>
        </w:tc>
        <w:tc>
          <w:tcPr>
            <w:tcW w:w="3460" w:type="dxa"/>
            <w:tcBorders>
              <w:top w:val="nil"/>
              <w:left w:val="nil"/>
              <w:bottom w:val="single" w:sz="4" w:space="0" w:color="auto"/>
              <w:right w:val="single" w:sz="4" w:space="0" w:color="auto"/>
            </w:tcBorders>
            <w:shd w:val="clear" w:color="auto" w:fill="auto"/>
            <w:vAlign w:val="center"/>
            <w:hideMark/>
          </w:tcPr>
          <w:p w14:paraId="1149AD40"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528839E7"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4F2241F6"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134172FB"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4949FA40" w14:textId="77777777" w:rsidR="00635220" w:rsidRPr="00E87B77" w:rsidRDefault="00635220" w:rsidP="00635220">
            <w:pPr>
              <w:jc w:val="both"/>
              <w:rPr>
                <w:rFonts w:cs="Calibri"/>
                <w:lang w:val="en-GB" w:eastAsia="en-GB"/>
              </w:rPr>
            </w:pPr>
            <w:r w:rsidRPr="00E87B77">
              <w:rPr>
                <w:rFonts w:cs="Calibri"/>
                <w:lang w:val="en-GB" w:eastAsia="en-GB"/>
              </w:rPr>
              <w:t>10</w:t>
            </w:r>
          </w:p>
        </w:tc>
        <w:tc>
          <w:tcPr>
            <w:tcW w:w="3460" w:type="dxa"/>
            <w:tcBorders>
              <w:top w:val="nil"/>
              <w:left w:val="nil"/>
              <w:bottom w:val="nil"/>
              <w:right w:val="single" w:sz="4" w:space="0" w:color="auto"/>
            </w:tcBorders>
            <w:shd w:val="clear" w:color="auto" w:fill="auto"/>
            <w:vAlign w:val="center"/>
            <w:hideMark/>
          </w:tcPr>
          <w:p w14:paraId="361254C6"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784AFC81"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6FC5D320"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38CF3053"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50E4C081" w14:textId="77777777" w:rsidR="00635220" w:rsidRPr="00E87B77" w:rsidRDefault="00635220" w:rsidP="00635220">
            <w:pPr>
              <w:jc w:val="both"/>
              <w:rPr>
                <w:rFonts w:cs="Calibri"/>
                <w:lang w:val="en-GB" w:eastAsia="en-GB"/>
              </w:rPr>
            </w:pPr>
            <w:r w:rsidRPr="00E87B77">
              <w:rPr>
                <w:rFonts w:cs="Calibri"/>
                <w:lang w:val="en-GB" w:eastAsia="en-GB"/>
              </w:rPr>
              <w:t>11</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72B9ECFA"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61C52409"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630458CA"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09B1DE6F"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7F7DAC0D" w14:textId="77777777" w:rsidR="00635220" w:rsidRPr="00E87B77" w:rsidRDefault="00635220" w:rsidP="00635220">
            <w:pPr>
              <w:jc w:val="both"/>
              <w:rPr>
                <w:rFonts w:cs="Calibri"/>
                <w:lang w:val="en-GB" w:eastAsia="en-GB"/>
              </w:rPr>
            </w:pPr>
            <w:r w:rsidRPr="00E87B77">
              <w:rPr>
                <w:rFonts w:cs="Calibri"/>
                <w:lang w:val="en-GB" w:eastAsia="en-GB"/>
              </w:rPr>
              <w:lastRenderedPageBreak/>
              <w:t>12</w:t>
            </w:r>
          </w:p>
        </w:tc>
        <w:tc>
          <w:tcPr>
            <w:tcW w:w="3460" w:type="dxa"/>
            <w:tcBorders>
              <w:top w:val="nil"/>
              <w:left w:val="nil"/>
              <w:bottom w:val="single" w:sz="4" w:space="0" w:color="auto"/>
              <w:right w:val="single" w:sz="4" w:space="0" w:color="auto"/>
            </w:tcBorders>
            <w:shd w:val="clear" w:color="auto" w:fill="auto"/>
            <w:vAlign w:val="center"/>
            <w:hideMark/>
          </w:tcPr>
          <w:p w14:paraId="133E6F01"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5D352BA4"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5BD807D8"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11A86547"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07AF108F" w14:textId="77777777" w:rsidR="00635220" w:rsidRPr="00E87B77" w:rsidRDefault="00635220" w:rsidP="00635220">
            <w:pPr>
              <w:jc w:val="both"/>
              <w:rPr>
                <w:rFonts w:cs="Calibri"/>
                <w:lang w:val="en-GB" w:eastAsia="en-GB"/>
              </w:rPr>
            </w:pPr>
            <w:r w:rsidRPr="00E87B77">
              <w:rPr>
                <w:rFonts w:cs="Calibri"/>
                <w:lang w:val="en-GB" w:eastAsia="en-GB"/>
              </w:rPr>
              <w:t>13</w:t>
            </w:r>
          </w:p>
        </w:tc>
        <w:tc>
          <w:tcPr>
            <w:tcW w:w="3460" w:type="dxa"/>
            <w:tcBorders>
              <w:top w:val="nil"/>
              <w:left w:val="nil"/>
              <w:bottom w:val="single" w:sz="4" w:space="0" w:color="auto"/>
              <w:right w:val="single" w:sz="4" w:space="0" w:color="auto"/>
            </w:tcBorders>
            <w:shd w:val="clear" w:color="auto" w:fill="auto"/>
            <w:vAlign w:val="center"/>
            <w:hideMark/>
          </w:tcPr>
          <w:p w14:paraId="621AF552"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3F422D8B"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68DA16C5"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71771F68"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044202E1" w14:textId="77777777" w:rsidR="00635220" w:rsidRPr="00E87B77" w:rsidRDefault="00635220" w:rsidP="00635220">
            <w:pPr>
              <w:jc w:val="both"/>
              <w:rPr>
                <w:rFonts w:cs="Calibri"/>
                <w:lang w:val="en-GB" w:eastAsia="en-GB"/>
              </w:rPr>
            </w:pPr>
            <w:r w:rsidRPr="00E87B77">
              <w:rPr>
                <w:rFonts w:cs="Calibri"/>
                <w:lang w:val="en-GB" w:eastAsia="en-GB"/>
              </w:rPr>
              <w:t>14</w:t>
            </w:r>
          </w:p>
        </w:tc>
        <w:tc>
          <w:tcPr>
            <w:tcW w:w="3460" w:type="dxa"/>
            <w:tcBorders>
              <w:top w:val="nil"/>
              <w:left w:val="nil"/>
              <w:bottom w:val="single" w:sz="4" w:space="0" w:color="auto"/>
              <w:right w:val="single" w:sz="4" w:space="0" w:color="auto"/>
            </w:tcBorders>
            <w:shd w:val="clear" w:color="auto" w:fill="auto"/>
            <w:vAlign w:val="center"/>
            <w:hideMark/>
          </w:tcPr>
          <w:p w14:paraId="73751A0C"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6E7533EB"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2155BE6D"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14184F80" w14:textId="77777777" w:rsidTr="00635220">
        <w:trPr>
          <w:trHeight w:val="288"/>
        </w:trPr>
        <w:tc>
          <w:tcPr>
            <w:tcW w:w="1020" w:type="dxa"/>
            <w:tcBorders>
              <w:top w:val="nil"/>
              <w:left w:val="single" w:sz="8" w:space="0" w:color="auto"/>
              <w:bottom w:val="single" w:sz="4" w:space="0" w:color="auto"/>
              <w:right w:val="single" w:sz="4" w:space="0" w:color="auto"/>
            </w:tcBorders>
            <w:shd w:val="clear" w:color="auto" w:fill="auto"/>
            <w:vAlign w:val="center"/>
            <w:hideMark/>
          </w:tcPr>
          <w:p w14:paraId="01FCC163" w14:textId="77777777" w:rsidR="00635220" w:rsidRPr="00E87B77" w:rsidRDefault="00635220" w:rsidP="00635220">
            <w:pPr>
              <w:jc w:val="both"/>
              <w:rPr>
                <w:rFonts w:cs="Calibri"/>
                <w:lang w:val="en-GB" w:eastAsia="en-GB"/>
              </w:rPr>
            </w:pPr>
            <w:r w:rsidRPr="00E87B77">
              <w:rPr>
                <w:rFonts w:cs="Calibri"/>
                <w:lang w:val="en-GB" w:eastAsia="en-GB"/>
              </w:rPr>
              <w:t>15</w:t>
            </w:r>
          </w:p>
        </w:tc>
        <w:tc>
          <w:tcPr>
            <w:tcW w:w="3460" w:type="dxa"/>
            <w:tcBorders>
              <w:top w:val="nil"/>
              <w:left w:val="nil"/>
              <w:bottom w:val="single" w:sz="4" w:space="0" w:color="auto"/>
              <w:right w:val="single" w:sz="4" w:space="0" w:color="auto"/>
            </w:tcBorders>
            <w:shd w:val="clear" w:color="auto" w:fill="auto"/>
            <w:vAlign w:val="center"/>
            <w:hideMark/>
          </w:tcPr>
          <w:p w14:paraId="589395F5"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single" w:sz="4" w:space="0" w:color="auto"/>
              <w:right w:val="single" w:sz="4" w:space="0" w:color="auto"/>
            </w:tcBorders>
            <w:shd w:val="clear" w:color="auto" w:fill="auto"/>
            <w:vAlign w:val="center"/>
            <w:hideMark/>
          </w:tcPr>
          <w:p w14:paraId="30ECAB2E"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single" w:sz="4" w:space="0" w:color="auto"/>
              <w:right w:val="single" w:sz="4" w:space="0" w:color="auto"/>
            </w:tcBorders>
            <w:shd w:val="clear" w:color="auto" w:fill="auto"/>
            <w:vAlign w:val="center"/>
            <w:hideMark/>
          </w:tcPr>
          <w:p w14:paraId="026FBFA8"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622FEBC9" w14:textId="77777777" w:rsidTr="00635220">
        <w:trPr>
          <w:trHeight w:val="300"/>
        </w:trPr>
        <w:tc>
          <w:tcPr>
            <w:tcW w:w="1020" w:type="dxa"/>
            <w:tcBorders>
              <w:top w:val="nil"/>
              <w:left w:val="single" w:sz="8" w:space="0" w:color="auto"/>
              <w:bottom w:val="nil"/>
              <w:right w:val="single" w:sz="4" w:space="0" w:color="auto"/>
            </w:tcBorders>
            <w:shd w:val="clear" w:color="auto" w:fill="auto"/>
            <w:vAlign w:val="center"/>
            <w:hideMark/>
          </w:tcPr>
          <w:p w14:paraId="03AE8F36" w14:textId="77777777" w:rsidR="00635220" w:rsidRPr="00E87B77" w:rsidRDefault="00635220" w:rsidP="00635220">
            <w:pPr>
              <w:jc w:val="both"/>
              <w:rPr>
                <w:rFonts w:cs="Calibri"/>
                <w:lang w:val="en-GB" w:eastAsia="en-GB"/>
              </w:rPr>
            </w:pPr>
            <w:r w:rsidRPr="00E87B77">
              <w:rPr>
                <w:rFonts w:cs="Calibri"/>
                <w:lang w:val="en-GB" w:eastAsia="en-GB"/>
              </w:rPr>
              <w:t>…</w:t>
            </w:r>
          </w:p>
        </w:tc>
        <w:tc>
          <w:tcPr>
            <w:tcW w:w="3460" w:type="dxa"/>
            <w:tcBorders>
              <w:top w:val="nil"/>
              <w:left w:val="nil"/>
              <w:bottom w:val="nil"/>
              <w:right w:val="single" w:sz="4" w:space="0" w:color="auto"/>
            </w:tcBorders>
            <w:shd w:val="clear" w:color="auto" w:fill="auto"/>
            <w:vAlign w:val="center"/>
            <w:hideMark/>
          </w:tcPr>
          <w:p w14:paraId="5AB8CD74"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1800" w:type="dxa"/>
            <w:tcBorders>
              <w:top w:val="nil"/>
              <w:left w:val="nil"/>
              <w:bottom w:val="nil"/>
              <w:right w:val="single" w:sz="4" w:space="0" w:color="auto"/>
            </w:tcBorders>
            <w:shd w:val="clear" w:color="auto" w:fill="auto"/>
            <w:vAlign w:val="center"/>
            <w:hideMark/>
          </w:tcPr>
          <w:p w14:paraId="7EAEB5E0" w14:textId="77777777" w:rsidR="00635220" w:rsidRPr="00E87B77" w:rsidRDefault="00635220" w:rsidP="00635220">
            <w:pPr>
              <w:jc w:val="center"/>
              <w:rPr>
                <w:rFonts w:cs="Calibri"/>
                <w:lang w:val="en-GB" w:eastAsia="en-GB"/>
              </w:rPr>
            </w:pPr>
            <w:r w:rsidRPr="00E87B77">
              <w:rPr>
                <w:rFonts w:cs="Calibri"/>
                <w:lang w:val="en-GB" w:eastAsia="en-GB"/>
              </w:rPr>
              <w:t> </w:t>
            </w:r>
          </w:p>
        </w:tc>
        <w:tc>
          <w:tcPr>
            <w:tcW w:w="3926" w:type="dxa"/>
            <w:tcBorders>
              <w:top w:val="nil"/>
              <w:left w:val="nil"/>
              <w:bottom w:val="nil"/>
              <w:right w:val="single" w:sz="4" w:space="0" w:color="auto"/>
            </w:tcBorders>
            <w:shd w:val="clear" w:color="auto" w:fill="auto"/>
            <w:vAlign w:val="center"/>
            <w:hideMark/>
          </w:tcPr>
          <w:p w14:paraId="0F84514F"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5A905559" w14:textId="77777777" w:rsidTr="00635220">
        <w:trPr>
          <w:trHeight w:val="300"/>
        </w:trPr>
        <w:tc>
          <w:tcPr>
            <w:tcW w:w="4480" w:type="dxa"/>
            <w:gridSpan w:val="2"/>
            <w:tcBorders>
              <w:top w:val="single" w:sz="8" w:space="0" w:color="auto"/>
              <w:left w:val="single" w:sz="8" w:space="0" w:color="auto"/>
              <w:bottom w:val="single" w:sz="8" w:space="0" w:color="auto"/>
              <w:right w:val="nil"/>
            </w:tcBorders>
            <w:shd w:val="clear" w:color="auto" w:fill="auto"/>
            <w:vAlign w:val="center"/>
            <w:hideMark/>
          </w:tcPr>
          <w:p w14:paraId="63755EAD" w14:textId="77777777" w:rsidR="00635220" w:rsidRPr="00E87B77" w:rsidRDefault="00635220" w:rsidP="00635220">
            <w:pPr>
              <w:jc w:val="both"/>
              <w:rPr>
                <w:rFonts w:cs="Calibri"/>
                <w:b/>
                <w:bCs/>
                <w:lang w:val="en-GB" w:eastAsia="en-GB"/>
              </w:rPr>
            </w:pPr>
            <w:r w:rsidRPr="00E87B77">
              <w:rPr>
                <w:rFonts w:cs="Calibri"/>
                <w:b/>
                <w:bCs/>
                <w:lang w:val="en-GB" w:eastAsia="en-GB"/>
              </w:rPr>
              <w:t>Nr. total de ore</w:t>
            </w:r>
          </w:p>
        </w:tc>
        <w:tc>
          <w:tcPr>
            <w:tcW w:w="180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8BDF8D4" w14:textId="77777777" w:rsidR="00635220" w:rsidRPr="00E87B77" w:rsidRDefault="00635220" w:rsidP="00635220">
            <w:pPr>
              <w:jc w:val="both"/>
              <w:rPr>
                <w:rFonts w:cs="Calibri"/>
                <w:b/>
                <w:bCs/>
                <w:lang w:val="en-GB" w:eastAsia="en-GB"/>
              </w:rPr>
            </w:pPr>
            <w:r w:rsidRPr="00E87B77">
              <w:rPr>
                <w:rFonts w:cs="Calibri"/>
                <w:b/>
                <w:bCs/>
                <w:lang w:val="en-GB" w:eastAsia="en-GB"/>
              </w:rPr>
              <w:t> </w:t>
            </w:r>
          </w:p>
        </w:tc>
        <w:tc>
          <w:tcPr>
            <w:tcW w:w="3926" w:type="dxa"/>
            <w:tcBorders>
              <w:top w:val="single" w:sz="8" w:space="0" w:color="auto"/>
              <w:left w:val="nil"/>
              <w:bottom w:val="single" w:sz="8" w:space="0" w:color="auto"/>
              <w:right w:val="single" w:sz="4" w:space="0" w:color="auto"/>
            </w:tcBorders>
            <w:shd w:val="clear" w:color="auto" w:fill="auto"/>
            <w:vAlign w:val="center"/>
            <w:hideMark/>
          </w:tcPr>
          <w:p w14:paraId="1AFF98A9" w14:textId="77777777" w:rsidR="00635220" w:rsidRPr="00E87B77" w:rsidRDefault="00635220" w:rsidP="00635220">
            <w:pPr>
              <w:jc w:val="both"/>
              <w:rPr>
                <w:rFonts w:cs="Calibri"/>
                <w:b/>
                <w:bCs/>
                <w:lang w:val="en-GB" w:eastAsia="en-GB"/>
              </w:rPr>
            </w:pPr>
            <w:r w:rsidRPr="00E87B77">
              <w:rPr>
                <w:rFonts w:cs="Calibri"/>
                <w:b/>
                <w:bCs/>
                <w:lang w:val="en-GB" w:eastAsia="en-GB"/>
              </w:rPr>
              <w:t> </w:t>
            </w:r>
          </w:p>
        </w:tc>
      </w:tr>
      <w:tr w:rsidR="00635220" w:rsidRPr="006656CD" w14:paraId="6D65A429" w14:textId="77777777" w:rsidTr="00635220">
        <w:trPr>
          <w:trHeight w:val="1320"/>
        </w:trPr>
        <w:tc>
          <w:tcPr>
            <w:tcW w:w="10206"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6E271BE2" w14:textId="77777777" w:rsidR="00635220" w:rsidRPr="00E87B77" w:rsidRDefault="00635220" w:rsidP="00635220">
            <w:pPr>
              <w:jc w:val="both"/>
              <w:rPr>
                <w:rFonts w:cs="Calibri"/>
                <w:lang w:val="en-GB" w:eastAsia="en-GB"/>
              </w:rPr>
            </w:pPr>
            <w:r w:rsidRPr="00E87B77">
              <w:rPr>
                <w:rFonts w:cs="Calibri"/>
                <w:lang w:val="en-GB" w:eastAsia="en-GB"/>
              </w:rPr>
              <w:t>Subsemnatul declar, sub sancțiunea Codului penal privind falsul în declaraţii și a returnării sumelor încasate, că informațiile furnizate sunt adevărate și corecte în fiecare detaliu și înțeleg că organismele de control îmi pot solicita documente doveditoare în scopul verificării și confirmării acestora.</w:t>
            </w:r>
          </w:p>
        </w:tc>
      </w:tr>
      <w:tr w:rsidR="00635220" w:rsidRPr="006656CD" w14:paraId="43C39F39" w14:textId="77777777" w:rsidTr="00635220">
        <w:trPr>
          <w:trHeight w:val="498"/>
        </w:trPr>
        <w:tc>
          <w:tcPr>
            <w:tcW w:w="44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F57AADC" w14:textId="77777777" w:rsidR="00635220" w:rsidRPr="00E87B77" w:rsidRDefault="00635220" w:rsidP="00635220">
            <w:pPr>
              <w:rPr>
                <w:rFonts w:cs="Calibri"/>
                <w:lang w:val="en-GB" w:eastAsia="en-GB"/>
              </w:rPr>
            </w:pPr>
            <w:r w:rsidRPr="00E87B77">
              <w:rPr>
                <w:rFonts w:cs="Calibri"/>
                <w:lang w:val="en-GB" w:eastAsia="en-GB"/>
              </w:rPr>
              <w:t>Numele expertului:</w:t>
            </w:r>
          </w:p>
        </w:tc>
        <w:tc>
          <w:tcPr>
            <w:tcW w:w="5726" w:type="dxa"/>
            <w:gridSpan w:val="2"/>
            <w:tcBorders>
              <w:top w:val="single" w:sz="4" w:space="0" w:color="auto"/>
              <w:left w:val="nil"/>
              <w:bottom w:val="single" w:sz="4" w:space="0" w:color="auto"/>
              <w:right w:val="nil"/>
            </w:tcBorders>
            <w:shd w:val="clear" w:color="auto" w:fill="auto"/>
            <w:vAlign w:val="center"/>
            <w:hideMark/>
          </w:tcPr>
          <w:p w14:paraId="11429E67"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53862C7F" w14:textId="77777777" w:rsidTr="00635220">
        <w:trPr>
          <w:trHeight w:val="498"/>
        </w:trPr>
        <w:tc>
          <w:tcPr>
            <w:tcW w:w="44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2C02453" w14:textId="77777777" w:rsidR="00635220" w:rsidRPr="00E87B77" w:rsidRDefault="00635220" w:rsidP="00635220">
            <w:pPr>
              <w:rPr>
                <w:rFonts w:cs="Calibri"/>
                <w:lang w:val="en-GB" w:eastAsia="en-GB"/>
              </w:rPr>
            </w:pPr>
            <w:r w:rsidRPr="00E87B77">
              <w:rPr>
                <w:rFonts w:cs="Calibri"/>
                <w:lang w:val="en-GB" w:eastAsia="en-GB"/>
              </w:rPr>
              <w:t>Semnătură:</w:t>
            </w:r>
          </w:p>
        </w:tc>
        <w:tc>
          <w:tcPr>
            <w:tcW w:w="5726" w:type="dxa"/>
            <w:gridSpan w:val="2"/>
            <w:tcBorders>
              <w:top w:val="single" w:sz="4" w:space="0" w:color="auto"/>
              <w:left w:val="nil"/>
              <w:bottom w:val="single" w:sz="4" w:space="0" w:color="auto"/>
              <w:right w:val="nil"/>
            </w:tcBorders>
            <w:shd w:val="clear" w:color="auto" w:fill="auto"/>
            <w:vAlign w:val="center"/>
            <w:hideMark/>
          </w:tcPr>
          <w:p w14:paraId="603E5D17"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0A4624A4" w14:textId="77777777" w:rsidTr="00635220">
        <w:trPr>
          <w:trHeight w:val="498"/>
        </w:trPr>
        <w:tc>
          <w:tcPr>
            <w:tcW w:w="448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5D65E89D" w14:textId="77777777" w:rsidR="00635220" w:rsidRPr="00E87B77" w:rsidRDefault="00635220" w:rsidP="00635220">
            <w:pPr>
              <w:rPr>
                <w:rFonts w:cs="Calibri"/>
                <w:lang w:val="en-GB" w:eastAsia="en-GB"/>
              </w:rPr>
            </w:pPr>
            <w:r w:rsidRPr="00E87B77">
              <w:rPr>
                <w:rFonts w:cs="Calibri"/>
                <w:lang w:val="en-GB" w:eastAsia="en-GB"/>
              </w:rPr>
              <w:t>Data:</w:t>
            </w:r>
          </w:p>
        </w:tc>
        <w:tc>
          <w:tcPr>
            <w:tcW w:w="5726" w:type="dxa"/>
            <w:gridSpan w:val="2"/>
            <w:tcBorders>
              <w:top w:val="single" w:sz="4" w:space="0" w:color="auto"/>
              <w:left w:val="nil"/>
              <w:bottom w:val="single" w:sz="8" w:space="0" w:color="auto"/>
              <w:right w:val="nil"/>
            </w:tcBorders>
            <w:shd w:val="clear" w:color="auto" w:fill="auto"/>
            <w:vAlign w:val="center"/>
            <w:hideMark/>
          </w:tcPr>
          <w:p w14:paraId="2999BF21" w14:textId="77777777" w:rsidR="00635220" w:rsidRPr="00E87B77" w:rsidRDefault="00635220" w:rsidP="00635220">
            <w:pPr>
              <w:jc w:val="center"/>
              <w:rPr>
                <w:rFonts w:cs="Calibri"/>
                <w:lang w:val="en-GB" w:eastAsia="en-GB"/>
              </w:rPr>
            </w:pPr>
            <w:r w:rsidRPr="00E87B77">
              <w:rPr>
                <w:rFonts w:cs="Calibri"/>
                <w:lang w:val="en-GB" w:eastAsia="en-GB"/>
              </w:rPr>
              <w:t> </w:t>
            </w:r>
          </w:p>
        </w:tc>
      </w:tr>
      <w:tr w:rsidR="00635220" w:rsidRPr="006656CD" w14:paraId="1C7D73FF" w14:textId="77777777" w:rsidTr="00BF0373">
        <w:trPr>
          <w:trHeight w:val="300"/>
        </w:trPr>
        <w:tc>
          <w:tcPr>
            <w:tcW w:w="1020" w:type="dxa"/>
            <w:tcBorders>
              <w:top w:val="nil"/>
              <w:left w:val="nil"/>
              <w:right w:val="nil"/>
            </w:tcBorders>
            <w:shd w:val="clear" w:color="auto" w:fill="auto"/>
            <w:vAlign w:val="center"/>
            <w:hideMark/>
          </w:tcPr>
          <w:p w14:paraId="3FF85E47" w14:textId="77777777" w:rsidR="00635220" w:rsidRPr="00E87B77" w:rsidRDefault="00635220" w:rsidP="00635220">
            <w:pPr>
              <w:jc w:val="center"/>
              <w:rPr>
                <w:rFonts w:cs="Calibri"/>
                <w:lang w:val="en-GB" w:eastAsia="en-GB"/>
              </w:rPr>
            </w:pPr>
          </w:p>
        </w:tc>
        <w:tc>
          <w:tcPr>
            <w:tcW w:w="3460" w:type="dxa"/>
            <w:tcBorders>
              <w:top w:val="nil"/>
              <w:left w:val="nil"/>
              <w:right w:val="nil"/>
            </w:tcBorders>
            <w:shd w:val="clear" w:color="auto" w:fill="auto"/>
            <w:vAlign w:val="center"/>
            <w:hideMark/>
          </w:tcPr>
          <w:p w14:paraId="36459433" w14:textId="77777777" w:rsidR="00635220" w:rsidRPr="00E87B77" w:rsidRDefault="00635220" w:rsidP="00635220">
            <w:pPr>
              <w:jc w:val="both"/>
              <w:rPr>
                <w:rFonts w:ascii="Times New Roman" w:hAnsi="Times New Roman"/>
                <w:sz w:val="20"/>
                <w:szCs w:val="20"/>
                <w:lang w:val="en-GB" w:eastAsia="en-GB"/>
              </w:rPr>
            </w:pPr>
          </w:p>
        </w:tc>
        <w:tc>
          <w:tcPr>
            <w:tcW w:w="1800" w:type="dxa"/>
            <w:tcBorders>
              <w:top w:val="nil"/>
              <w:left w:val="nil"/>
              <w:right w:val="nil"/>
            </w:tcBorders>
            <w:shd w:val="clear" w:color="auto" w:fill="auto"/>
            <w:vAlign w:val="center"/>
            <w:hideMark/>
          </w:tcPr>
          <w:p w14:paraId="26532A2B" w14:textId="77777777" w:rsidR="00635220" w:rsidRPr="00E87B77" w:rsidRDefault="00635220" w:rsidP="00635220">
            <w:pPr>
              <w:jc w:val="both"/>
              <w:rPr>
                <w:rFonts w:ascii="Times New Roman" w:hAnsi="Times New Roman"/>
                <w:sz w:val="20"/>
                <w:szCs w:val="20"/>
                <w:lang w:val="en-GB" w:eastAsia="en-GB"/>
              </w:rPr>
            </w:pPr>
          </w:p>
        </w:tc>
        <w:tc>
          <w:tcPr>
            <w:tcW w:w="3926" w:type="dxa"/>
            <w:tcBorders>
              <w:top w:val="nil"/>
              <w:left w:val="nil"/>
              <w:right w:val="nil"/>
            </w:tcBorders>
            <w:shd w:val="clear" w:color="auto" w:fill="auto"/>
            <w:vAlign w:val="center"/>
            <w:hideMark/>
          </w:tcPr>
          <w:p w14:paraId="5F856B97" w14:textId="77777777" w:rsidR="00635220" w:rsidRPr="00E87B77" w:rsidRDefault="00635220" w:rsidP="00635220">
            <w:pPr>
              <w:jc w:val="both"/>
              <w:rPr>
                <w:rFonts w:ascii="Times New Roman" w:hAnsi="Times New Roman"/>
                <w:sz w:val="20"/>
                <w:szCs w:val="20"/>
                <w:lang w:val="en-GB" w:eastAsia="en-GB"/>
              </w:rPr>
            </w:pPr>
          </w:p>
        </w:tc>
      </w:tr>
      <w:tr w:rsidR="00635220" w:rsidRPr="006656CD" w14:paraId="387872F5" w14:textId="77777777" w:rsidTr="00BF0373">
        <w:trPr>
          <w:trHeight w:val="288"/>
        </w:trPr>
        <w:tc>
          <w:tcPr>
            <w:tcW w:w="1020" w:type="dxa"/>
            <w:shd w:val="clear" w:color="auto" w:fill="auto"/>
            <w:vAlign w:val="center"/>
            <w:hideMark/>
          </w:tcPr>
          <w:p w14:paraId="13D7C5F2" w14:textId="77777777" w:rsidR="00635220" w:rsidRPr="00E87B77" w:rsidRDefault="00635220" w:rsidP="00635220">
            <w:pPr>
              <w:jc w:val="both"/>
              <w:rPr>
                <w:rFonts w:cs="Calibri"/>
                <w:b/>
                <w:bCs/>
                <w:i/>
                <w:iCs/>
                <w:u w:val="single"/>
                <w:lang w:val="en-GB" w:eastAsia="en-GB"/>
              </w:rPr>
            </w:pPr>
            <w:r w:rsidRPr="00E87B77">
              <w:rPr>
                <w:rFonts w:cs="Calibri"/>
                <w:b/>
                <w:bCs/>
                <w:i/>
                <w:iCs/>
                <w:u w:val="single"/>
                <w:lang w:val="en-GB" w:eastAsia="en-GB"/>
              </w:rPr>
              <w:t>NOTE:</w:t>
            </w:r>
          </w:p>
        </w:tc>
        <w:tc>
          <w:tcPr>
            <w:tcW w:w="3460" w:type="dxa"/>
            <w:shd w:val="clear" w:color="auto" w:fill="auto"/>
            <w:vAlign w:val="center"/>
            <w:hideMark/>
          </w:tcPr>
          <w:p w14:paraId="57D19341" w14:textId="77777777" w:rsidR="00635220" w:rsidRPr="00E87B77" w:rsidRDefault="00635220" w:rsidP="00635220">
            <w:pPr>
              <w:jc w:val="both"/>
              <w:rPr>
                <w:rFonts w:cs="Calibri"/>
                <w:b/>
                <w:bCs/>
                <w:i/>
                <w:iCs/>
                <w:u w:val="single"/>
                <w:lang w:val="en-GB" w:eastAsia="en-GB"/>
              </w:rPr>
            </w:pPr>
          </w:p>
        </w:tc>
        <w:tc>
          <w:tcPr>
            <w:tcW w:w="1800" w:type="dxa"/>
            <w:shd w:val="clear" w:color="auto" w:fill="auto"/>
            <w:vAlign w:val="center"/>
            <w:hideMark/>
          </w:tcPr>
          <w:p w14:paraId="1E0B0340" w14:textId="77777777" w:rsidR="00635220" w:rsidRPr="00E87B77" w:rsidRDefault="00635220" w:rsidP="00635220">
            <w:pPr>
              <w:jc w:val="both"/>
              <w:rPr>
                <w:rFonts w:ascii="Times New Roman" w:hAnsi="Times New Roman"/>
                <w:sz w:val="20"/>
                <w:szCs w:val="20"/>
                <w:lang w:val="en-GB" w:eastAsia="en-GB"/>
              </w:rPr>
            </w:pPr>
          </w:p>
        </w:tc>
        <w:tc>
          <w:tcPr>
            <w:tcW w:w="3926" w:type="dxa"/>
            <w:shd w:val="clear" w:color="auto" w:fill="auto"/>
            <w:vAlign w:val="center"/>
            <w:hideMark/>
          </w:tcPr>
          <w:p w14:paraId="2788718A" w14:textId="77777777" w:rsidR="00635220" w:rsidRPr="00E87B77" w:rsidRDefault="00635220" w:rsidP="00635220">
            <w:pPr>
              <w:jc w:val="both"/>
              <w:rPr>
                <w:rFonts w:ascii="Times New Roman" w:hAnsi="Times New Roman"/>
                <w:sz w:val="20"/>
                <w:szCs w:val="20"/>
                <w:lang w:val="en-GB" w:eastAsia="en-GB"/>
              </w:rPr>
            </w:pPr>
          </w:p>
        </w:tc>
      </w:tr>
      <w:tr w:rsidR="00635220" w:rsidRPr="006656CD" w14:paraId="24648F05" w14:textId="77777777" w:rsidTr="00BF0373">
        <w:trPr>
          <w:trHeight w:val="750"/>
        </w:trPr>
        <w:tc>
          <w:tcPr>
            <w:tcW w:w="10206" w:type="dxa"/>
            <w:gridSpan w:val="4"/>
            <w:shd w:val="clear" w:color="auto" w:fill="auto"/>
            <w:vAlign w:val="bottom"/>
            <w:hideMark/>
          </w:tcPr>
          <w:p w14:paraId="7FDEE0D7" w14:textId="77777777" w:rsidR="00635220" w:rsidRPr="00E87B77" w:rsidRDefault="00635220" w:rsidP="00BF0373">
            <w:pPr>
              <w:spacing w:after="0" w:line="240" w:lineRule="auto"/>
              <w:rPr>
                <w:rFonts w:cs="Calibri"/>
                <w:lang w:val="en-GB" w:eastAsia="en-GB"/>
              </w:rPr>
            </w:pPr>
            <w:r w:rsidRPr="00E87B77">
              <w:rPr>
                <w:rFonts w:cs="Calibri"/>
                <w:lang w:val="en-GB" w:eastAsia="en-GB"/>
              </w:rPr>
              <w:t>[1] Se va menționa codul contractului de finanțare din cadrul intervenției DR-36F pentru care se depune cererea de plată</w:t>
            </w:r>
          </w:p>
        </w:tc>
      </w:tr>
      <w:tr w:rsidR="00635220" w:rsidRPr="006656CD" w14:paraId="711B0B54" w14:textId="77777777" w:rsidTr="00BF0373">
        <w:trPr>
          <w:trHeight w:val="671"/>
        </w:trPr>
        <w:tc>
          <w:tcPr>
            <w:tcW w:w="10206" w:type="dxa"/>
            <w:gridSpan w:val="4"/>
            <w:shd w:val="clear" w:color="auto" w:fill="auto"/>
            <w:vAlign w:val="bottom"/>
            <w:hideMark/>
          </w:tcPr>
          <w:p w14:paraId="40CF707C" w14:textId="77777777" w:rsidR="00635220" w:rsidRPr="00E87B77" w:rsidRDefault="00635220" w:rsidP="00BF0373">
            <w:pPr>
              <w:spacing w:after="0" w:line="240" w:lineRule="auto"/>
              <w:rPr>
                <w:rFonts w:cs="Calibri"/>
                <w:lang w:val="en-GB" w:eastAsia="en-GB"/>
              </w:rPr>
            </w:pPr>
            <w:r w:rsidRPr="00E87B77">
              <w:rPr>
                <w:rFonts w:cs="Calibri"/>
                <w:lang w:val="en-GB" w:eastAsia="en-GB"/>
              </w:rPr>
              <w:t>[2] Se va menționa codul contractului de finanțare, finanțat din FEADR, în care expertul este implicat. Dacă expertul este implicat în mai mult de 2 proiecte finanțate din FEADR, se vor introduce rânduri și coloane distincte și se vor menționa datele specifice și timpul alocat execuției acestora.</w:t>
            </w:r>
          </w:p>
        </w:tc>
      </w:tr>
      <w:tr w:rsidR="00635220" w:rsidRPr="006656CD" w14:paraId="36806EB8" w14:textId="77777777" w:rsidTr="00BF0373">
        <w:trPr>
          <w:trHeight w:val="375"/>
        </w:trPr>
        <w:tc>
          <w:tcPr>
            <w:tcW w:w="10206" w:type="dxa"/>
            <w:gridSpan w:val="4"/>
            <w:shd w:val="clear" w:color="auto" w:fill="auto"/>
            <w:vAlign w:val="bottom"/>
            <w:hideMark/>
          </w:tcPr>
          <w:p w14:paraId="358E7DE4" w14:textId="77777777" w:rsidR="00635220" w:rsidRPr="00E87B77" w:rsidRDefault="00635220" w:rsidP="00BF0373">
            <w:pPr>
              <w:spacing w:after="0" w:line="240" w:lineRule="auto"/>
              <w:rPr>
                <w:rFonts w:cs="Calibri"/>
                <w:lang w:val="en-GB" w:eastAsia="en-GB"/>
              </w:rPr>
            </w:pPr>
            <w:bookmarkStart w:id="263" w:name="RANGE!A38"/>
            <w:r w:rsidRPr="00E87B77">
              <w:rPr>
                <w:rFonts w:cs="Calibri"/>
                <w:lang w:val="en-GB" w:eastAsia="en-GB"/>
              </w:rPr>
              <w:t xml:space="preserve">[3] Ziua corespunde zilei calendaristice în care a fost prestată activitatea. </w:t>
            </w:r>
            <w:bookmarkEnd w:id="263"/>
          </w:p>
        </w:tc>
      </w:tr>
      <w:tr w:rsidR="00635220" w:rsidRPr="006656CD" w14:paraId="2310B19B" w14:textId="77777777" w:rsidTr="00BF0373">
        <w:trPr>
          <w:trHeight w:val="720"/>
        </w:trPr>
        <w:tc>
          <w:tcPr>
            <w:tcW w:w="10206" w:type="dxa"/>
            <w:gridSpan w:val="4"/>
            <w:shd w:val="clear" w:color="auto" w:fill="auto"/>
            <w:vAlign w:val="bottom"/>
            <w:hideMark/>
          </w:tcPr>
          <w:p w14:paraId="782448FB" w14:textId="77777777" w:rsidR="00635220" w:rsidRPr="00E87B77" w:rsidRDefault="00635220" w:rsidP="00BF0373">
            <w:pPr>
              <w:spacing w:after="0" w:line="240" w:lineRule="auto"/>
              <w:rPr>
                <w:rFonts w:cs="Calibri"/>
                <w:lang w:val="en-GB" w:eastAsia="en-GB"/>
              </w:rPr>
            </w:pPr>
            <w:bookmarkStart w:id="264" w:name="RANGE!A39"/>
            <w:r w:rsidRPr="00E87B77">
              <w:rPr>
                <w:rFonts w:cs="Calibri"/>
                <w:lang w:val="en-GB" w:eastAsia="en-GB"/>
              </w:rPr>
              <w:t>[4] Se va descrie pe scurt activitatea principală realizată în ziua respectivă conform fișei postului aferentă contractului din cadrul intervenției DR-36F.</w:t>
            </w:r>
            <w:bookmarkEnd w:id="264"/>
          </w:p>
        </w:tc>
      </w:tr>
      <w:tr w:rsidR="00635220" w:rsidRPr="006656CD" w14:paraId="3AFC4B57" w14:textId="77777777" w:rsidTr="00BF0373">
        <w:trPr>
          <w:trHeight w:val="160"/>
        </w:trPr>
        <w:tc>
          <w:tcPr>
            <w:tcW w:w="10206" w:type="dxa"/>
            <w:gridSpan w:val="4"/>
            <w:shd w:val="clear" w:color="auto" w:fill="auto"/>
            <w:vAlign w:val="bottom"/>
            <w:hideMark/>
          </w:tcPr>
          <w:p w14:paraId="527A5ADA" w14:textId="77777777" w:rsidR="00635220" w:rsidRPr="00E87B77" w:rsidRDefault="00635220" w:rsidP="00BF0373">
            <w:pPr>
              <w:spacing w:after="0" w:line="240" w:lineRule="auto"/>
              <w:rPr>
                <w:rFonts w:cs="Calibri"/>
                <w:lang w:val="en-GB" w:eastAsia="en-GB"/>
              </w:rPr>
            </w:pPr>
            <w:bookmarkStart w:id="265" w:name="RANGE!A40"/>
            <w:r w:rsidRPr="00E87B77">
              <w:rPr>
                <w:rFonts w:cs="Calibri"/>
                <w:lang w:val="en-GB" w:eastAsia="en-GB"/>
              </w:rPr>
              <w:t>[5] Se vor menționa numărul de ore prestate pentru funcția  deținută în proiect pentru care se face raportarea în ziua respectivă pentru execuția activităților proiectului pentru care se depune cererea de plată</w:t>
            </w:r>
            <w:bookmarkEnd w:id="265"/>
          </w:p>
        </w:tc>
      </w:tr>
      <w:tr w:rsidR="00635220" w:rsidRPr="006656CD" w14:paraId="53BE804F" w14:textId="77777777" w:rsidTr="00BF0373">
        <w:trPr>
          <w:trHeight w:val="570"/>
        </w:trPr>
        <w:tc>
          <w:tcPr>
            <w:tcW w:w="10206" w:type="dxa"/>
            <w:gridSpan w:val="4"/>
            <w:shd w:val="clear" w:color="auto" w:fill="auto"/>
            <w:vAlign w:val="bottom"/>
            <w:hideMark/>
          </w:tcPr>
          <w:p w14:paraId="7BE322E4" w14:textId="77777777" w:rsidR="00635220" w:rsidRPr="00E87B77" w:rsidRDefault="00635220" w:rsidP="00BF0373">
            <w:pPr>
              <w:spacing w:after="0" w:line="240" w:lineRule="auto"/>
              <w:rPr>
                <w:rFonts w:cs="Calibri"/>
                <w:lang w:val="en-GB" w:eastAsia="en-GB"/>
              </w:rPr>
            </w:pPr>
            <w:bookmarkStart w:id="266" w:name="RANGE!A41"/>
            <w:r w:rsidRPr="00E87B77">
              <w:rPr>
                <w:rFonts w:cs="Calibri"/>
                <w:lang w:val="en-GB" w:eastAsia="en-GB"/>
              </w:rPr>
              <w:t xml:space="preserve">[6] Se vor menționa numărul de ore prestate în ziua respectivă pentru execuția activităților unui alt proiect finanțat din FEADR, dacă există. </w:t>
            </w:r>
            <w:bookmarkEnd w:id="266"/>
          </w:p>
        </w:tc>
      </w:tr>
    </w:tbl>
    <w:p w14:paraId="43FE3276" w14:textId="06FA336A" w:rsidR="000770F1" w:rsidRDefault="000770F1" w:rsidP="00F01878">
      <w:pPr>
        <w:spacing w:before="120" w:after="120" w:line="240" w:lineRule="auto"/>
        <w:jc w:val="both"/>
        <w:rPr>
          <w:rFonts w:eastAsia="Times New Roman" w:cs="Calibri"/>
          <w:b/>
          <w:bCs/>
          <w:color w:val="000000"/>
          <w:kern w:val="32"/>
          <w:sz w:val="24"/>
          <w:szCs w:val="24"/>
          <w:lang w:eastAsia="x-none"/>
        </w:rPr>
      </w:pPr>
    </w:p>
    <w:p w14:paraId="47930B00" w14:textId="77777777" w:rsidR="000770F1" w:rsidRDefault="000770F1">
      <w:pPr>
        <w:spacing w:after="0" w:line="240" w:lineRule="auto"/>
        <w:rPr>
          <w:rFonts w:eastAsia="Times New Roman" w:cs="Calibri"/>
          <w:b/>
          <w:bCs/>
          <w:color w:val="000000"/>
          <w:kern w:val="32"/>
          <w:sz w:val="24"/>
          <w:szCs w:val="24"/>
          <w:lang w:eastAsia="x-none"/>
        </w:rPr>
      </w:pPr>
      <w:r>
        <w:rPr>
          <w:rFonts w:eastAsia="Times New Roman" w:cs="Calibri"/>
          <w:b/>
          <w:bCs/>
          <w:color w:val="000000"/>
          <w:kern w:val="32"/>
          <w:sz w:val="24"/>
          <w:szCs w:val="24"/>
          <w:lang w:eastAsia="x-none"/>
        </w:rPr>
        <w:br w:type="page"/>
      </w:r>
    </w:p>
    <w:p w14:paraId="05B7B054" w14:textId="77777777" w:rsidR="00D438B8" w:rsidRDefault="000770F1" w:rsidP="00BF0373">
      <w:pPr>
        <w:keepNext/>
        <w:spacing w:before="120" w:after="120"/>
        <w:ind w:left="284"/>
        <w:jc w:val="both"/>
        <w:outlineLvl w:val="0"/>
        <w:rPr>
          <w:b/>
        </w:rPr>
      </w:pPr>
      <w:r w:rsidRPr="00BF0373">
        <w:rPr>
          <w:b/>
        </w:rPr>
        <w:lastRenderedPageBreak/>
        <w:t xml:space="preserve">Anexa 3 – </w:t>
      </w:r>
      <w:r w:rsidR="00D438B8">
        <w:rPr>
          <w:b/>
        </w:rPr>
        <w:t xml:space="preserve">FX.n. </w:t>
      </w:r>
      <w:r w:rsidRPr="00BF0373">
        <w:rPr>
          <w:b/>
        </w:rPr>
        <w:t xml:space="preserve">Raport </w:t>
      </w:r>
      <w:r w:rsidR="00D438B8">
        <w:rPr>
          <w:b/>
        </w:rPr>
        <w:t>al întâlnirii de animare</w:t>
      </w:r>
      <w:r w:rsidRPr="00BF0373">
        <w:rPr>
          <w:b/>
        </w:rPr>
        <w:t xml:space="preserve"> </w:t>
      </w:r>
    </w:p>
    <w:p w14:paraId="231A5879" w14:textId="222A1CE0" w:rsidR="00D438B8" w:rsidRDefault="00D438B8" w:rsidP="00BF0373">
      <w:pPr>
        <w:keepNext/>
        <w:spacing w:before="120" w:after="120"/>
        <w:ind w:left="284"/>
        <w:jc w:val="both"/>
        <w:outlineLvl w:val="0"/>
        <w:rPr>
          <w:rFonts w:cs="Calibri"/>
          <w:bCs/>
          <w:color w:val="000000"/>
        </w:rPr>
      </w:pPr>
      <w:r>
        <w:rPr>
          <w:b/>
        </w:rPr>
        <w:t>(</w:t>
      </w:r>
      <w:r>
        <w:rPr>
          <w:rFonts w:cs="Calibri"/>
          <w:bCs/>
          <w:color w:val="000000"/>
        </w:rPr>
        <w:t>„X” este numărul trimestrului în care se realizează activitatea</w:t>
      </w:r>
      <w:r w:rsidR="004D5FB9">
        <w:rPr>
          <w:rFonts w:cs="Calibri"/>
          <w:bCs/>
          <w:color w:val="000000"/>
        </w:rPr>
        <w:t>)</w:t>
      </w:r>
    </w:p>
    <w:p w14:paraId="7B019691" w14:textId="45EFFF1A" w:rsidR="00F01878" w:rsidRDefault="00D438B8" w:rsidP="00BF0373">
      <w:pPr>
        <w:keepNext/>
        <w:spacing w:before="120" w:after="120"/>
        <w:ind w:left="284"/>
        <w:jc w:val="both"/>
        <w:outlineLvl w:val="0"/>
        <w:rPr>
          <w:b/>
        </w:rPr>
      </w:pPr>
      <w:r w:rsidRPr="00FA21BC">
        <w:rPr>
          <w:rFonts w:cs="Calibri"/>
          <w:bCs/>
          <w:color w:val="000000"/>
        </w:rPr>
        <w:t>„n” reprezintă numărul întâlnirii</w:t>
      </w:r>
      <w:r>
        <w:rPr>
          <w:b/>
        </w:rPr>
        <w:t xml:space="preserve"> </w:t>
      </w:r>
      <w:r w:rsidRPr="00BF0373">
        <w:t>reprezintă numărul întâlnirii de animare</w:t>
      </w:r>
      <w:r>
        <w:t>)</w:t>
      </w:r>
    </w:p>
    <w:p w14:paraId="41EA3172" w14:textId="77777777" w:rsidR="000770F1" w:rsidRPr="00BF0373" w:rsidRDefault="000770F1" w:rsidP="00BF0373">
      <w:pPr>
        <w:tabs>
          <w:tab w:val="left" w:pos="4005"/>
          <w:tab w:val="left" w:pos="8148"/>
        </w:tabs>
        <w:spacing w:after="0" w:line="23" w:lineRule="atLeast"/>
        <w:ind w:left="360"/>
        <w:rPr>
          <w:rFonts w:cs="Calibri"/>
          <w:b/>
          <w:bCs/>
        </w:rPr>
      </w:pPr>
      <w:r w:rsidRPr="00BF0373">
        <w:rPr>
          <w:rFonts w:cs="Calibri"/>
          <w:b/>
          <w:bCs/>
        </w:rPr>
        <w:t>Data desfășurare întâlnire: zz/ll/aaaa</w:t>
      </w:r>
    </w:p>
    <w:p w14:paraId="5077CD09" w14:textId="5998F8B9" w:rsidR="000770F1" w:rsidRPr="00BF0373" w:rsidRDefault="000770F1" w:rsidP="00BF0373">
      <w:pPr>
        <w:tabs>
          <w:tab w:val="left" w:pos="4005"/>
          <w:tab w:val="left" w:pos="8148"/>
        </w:tabs>
        <w:spacing w:after="0" w:line="23" w:lineRule="atLeast"/>
        <w:ind w:left="360"/>
        <w:rPr>
          <w:rFonts w:cs="Calibri"/>
          <w:b/>
          <w:bCs/>
        </w:rPr>
      </w:pPr>
      <w:r w:rsidRPr="00BF0373">
        <w:rPr>
          <w:rFonts w:cs="Calibri"/>
          <w:b/>
          <w:bCs/>
        </w:rPr>
        <w:t xml:space="preserve">Format </w:t>
      </w:r>
      <w:r w:rsidRPr="00BF0373">
        <w:rPr>
          <w:rFonts w:cs="Calibri" w:hint="eastAsia"/>
          <w:b/>
          <w:bCs/>
        </w:rPr>
        <w:t>î</w:t>
      </w:r>
      <w:r w:rsidRPr="00BF0373">
        <w:rPr>
          <w:rFonts w:cs="Calibri"/>
          <w:b/>
          <w:bCs/>
        </w:rPr>
        <w:t>ntâlnire: □fizic/ □online/ □hibrid</w:t>
      </w:r>
      <w:r w:rsidR="00D438B8">
        <w:rPr>
          <w:rStyle w:val="FootnoteReference"/>
          <w:rFonts w:cs="Calibri"/>
          <w:b/>
          <w:bCs/>
        </w:rPr>
        <w:footnoteReference w:id="20"/>
      </w:r>
    </w:p>
    <w:p w14:paraId="1F01BE52" w14:textId="28EA5BA8" w:rsidR="000770F1" w:rsidRPr="00BF0373" w:rsidRDefault="000770F1" w:rsidP="00BF0373">
      <w:pPr>
        <w:spacing w:after="0"/>
        <w:ind w:left="360"/>
        <w:rPr>
          <w:rFonts w:cs="Calibri"/>
          <w:b/>
          <w:bCs/>
        </w:rPr>
      </w:pPr>
      <w:r w:rsidRPr="00BF0373">
        <w:rPr>
          <w:rFonts w:cs="Calibri"/>
          <w:b/>
          <w:bCs/>
        </w:rPr>
        <w:t xml:space="preserve">Loc desfășurare întâlnire: </w:t>
      </w:r>
      <w:r w:rsidR="00D438B8" w:rsidRPr="00BF0373">
        <w:rPr>
          <w:rFonts w:cs="Calibri"/>
          <w:bCs/>
        </w:rPr>
        <w:t>(</w:t>
      </w:r>
      <w:r w:rsidR="00D438B8" w:rsidRPr="00EB6EE8">
        <w:rPr>
          <w:rFonts w:cs="Calibri"/>
          <w:sz w:val="18"/>
          <w:szCs w:val="18"/>
        </w:rPr>
        <w:t>Se inserează adresa completă</w:t>
      </w:r>
      <w:r w:rsidR="00D438B8">
        <w:rPr>
          <w:rFonts w:cs="Calibri"/>
          <w:sz w:val="18"/>
          <w:szCs w:val="18"/>
        </w:rPr>
        <w:t>:</w:t>
      </w:r>
      <w:r w:rsidR="00D438B8" w:rsidRPr="00EB6EE8">
        <w:rPr>
          <w:rFonts w:cs="Calibri"/>
          <w:sz w:val="18"/>
          <w:szCs w:val="18"/>
        </w:rPr>
        <w:t xml:space="preserve"> </w:t>
      </w:r>
      <w:r w:rsidR="00D438B8" w:rsidRPr="00E9214C">
        <w:rPr>
          <w:rFonts w:cs="Calibri"/>
          <w:i/>
          <w:sz w:val="18"/>
          <w:szCs w:val="18"/>
        </w:rPr>
        <w:t>UAT, locația exactă - denumire, stradă, nr.</w:t>
      </w:r>
      <w:r w:rsidR="00D438B8" w:rsidRPr="00E9214C">
        <w:rPr>
          <w:rFonts w:cs="Calibri"/>
          <w:b/>
          <w:sz w:val="18"/>
          <w:szCs w:val="18"/>
        </w:rPr>
        <w:t xml:space="preserve"> </w:t>
      </w:r>
      <w:r w:rsidR="00D438B8" w:rsidRPr="00BF0373">
        <w:rPr>
          <w:rFonts w:cs="Calibri"/>
          <w:bCs/>
        </w:rPr>
        <w:t>)</w:t>
      </w:r>
    </w:p>
    <w:p w14:paraId="191D843A" w14:textId="77777777" w:rsidR="000770F1" w:rsidRPr="00BF0373" w:rsidRDefault="000770F1" w:rsidP="00BF0373">
      <w:pPr>
        <w:tabs>
          <w:tab w:val="left" w:pos="4005"/>
          <w:tab w:val="left" w:pos="8148"/>
        </w:tabs>
        <w:spacing w:after="0" w:line="23" w:lineRule="atLeast"/>
        <w:ind w:left="360"/>
        <w:rPr>
          <w:rFonts w:cs="Calibri"/>
          <w:b/>
          <w:bCs/>
          <w:sz w:val="16"/>
          <w:szCs w:val="16"/>
        </w:rPr>
      </w:pPr>
    </w:p>
    <w:p w14:paraId="1C665D32" w14:textId="321E6661" w:rsidR="000770F1" w:rsidRPr="00BF0373" w:rsidRDefault="000770F1" w:rsidP="00BF0373">
      <w:pPr>
        <w:tabs>
          <w:tab w:val="left" w:pos="4005"/>
          <w:tab w:val="left" w:pos="8148"/>
        </w:tabs>
        <w:spacing w:after="0" w:line="23" w:lineRule="atLeast"/>
        <w:ind w:left="360"/>
        <w:rPr>
          <w:rFonts w:cs="Calibri"/>
          <w:b/>
          <w:bCs/>
        </w:rPr>
      </w:pPr>
      <w:r w:rsidRPr="00BF0373">
        <w:rPr>
          <w:rFonts w:cs="Calibri"/>
          <w:b/>
          <w:bCs/>
        </w:rPr>
        <w:t xml:space="preserve">Modul de realizare a promovării întâlnirilor de animare: </w:t>
      </w:r>
    </w:p>
    <w:p w14:paraId="1E11FC84" w14:textId="2A9EAB0C" w:rsidR="000770F1" w:rsidRPr="00BF0373" w:rsidRDefault="000770F1" w:rsidP="00BF0373">
      <w:pPr>
        <w:tabs>
          <w:tab w:val="left" w:pos="4005"/>
          <w:tab w:val="left" w:pos="8148"/>
        </w:tabs>
        <w:spacing w:after="0" w:line="23" w:lineRule="atLeast"/>
        <w:ind w:left="360"/>
        <w:rPr>
          <w:rFonts w:cs="Calibri"/>
          <w:b/>
          <w:bCs/>
        </w:rPr>
      </w:pPr>
      <w:r w:rsidRPr="00BF0373">
        <w:rPr>
          <w:rFonts w:ascii="Malgun Gothic" w:eastAsia="Malgun Gothic" w:hAnsi="Malgun Gothic" w:cs="Calibri" w:hint="eastAsia"/>
          <w:b/>
          <w:bCs/>
        </w:rPr>
        <w:t>□</w:t>
      </w:r>
      <w:r w:rsidRPr="00BF0373">
        <w:rPr>
          <w:rFonts w:cs="Calibri"/>
          <w:b/>
          <w:bCs/>
        </w:rPr>
        <w:t xml:space="preserve"> pagina web a GAL</w:t>
      </w:r>
      <w:r w:rsidR="00D438B8">
        <w:rPr>
          <w:rFonts w:cs="Calibri"/>
          <w:b/>
          <w:bCs/>
        </w:rPr>
        <w:t xml:space="preserve"> </w:t>
      </w:r>
      <w:r w:rsidR="00D438B8" w:rsidRPr="00BF0373">
        <w:rPr>
          <w:rFonts w:cs="Calibri"/>
          <w:bCs/>
          <w:i/>
        </w:rPr>
        <w:t xml:space="preserve">(se va </w:t>
      </w:r>
      <w:r w:rsidR="00D438B8">
        <w:rPr>
          <w:rFonts w:cs="Calibri"/>
          <w:bCs/>
          <w:i/>
        </w:rPr>
        <w:t>indica link)</w:t>
      </w:r>
    </w:p>
    <w:p w14:paraId="33111405" w14:textId="624DC588" w:rsidR="000770F1" w:rsidRPr="00BF0373" w:rsidRDefault="000770F1" w:rsidP="00BF0373">
      <w:pPr>
        <w:tabs>
          <w:tab w:val="left" w:pos="4005"/>
          <w:tab w:val="left" w:pos="8148"/>
        </w:tabs>
        <w:spacing w:after="0" w:line="23" w:lineRule="atLeast"/>
        <w:ind w:left="360"/>
        <w:rPr>
          <w:rFonts w:cs="Calibri"/>
          <w:b/>
          <w:bCs/>
        </w:rPr>
      </w:pPr>
      <w:r w:rsidRPr="00BF0373">
        <w:rPr>
          <w:rFonts w:ascii="Malgun Gothic" w:eastAsia="Malgun Gothic" w:hAnsi="Malgun Gothic" w:cs="Calibri" w:hint="eastAsia"/>
          <w:b/>
          <w:bCs/>
        </w:rPr>
        <w:t>□</w:t>
      </w:r>
      <w:r w:rsidRPr="00BF0373">
        <w:rPr>
          <w:rFonts w:cs="Calibri"/>
          <w:b/>
          <w:bCs/>
        </w:rPr>
        <w:t>rețele social-media</w:t>
      </w:r>
      <w:r w:rsidR="00D438B8">
        <w:rPr>
          <w:rFonts w:cs="Calibri"/>
          <w:b/>
          <w:bCs/>
        </w:rPr>
        <w:t xml:space="preserve"> </w:t>
      </w:r>
      <w:r w:rsidR="00D438B8" w:rsidRPr="005A590E">
        <w:rPr>
          <w:rFonts w:cs="Calibri"/>
          <w:bCs/>
          <w:i/>
        </w:rPr>
        <w:t xml:space="preserve">(se va </w:t>
      </w:r>
      <w:r w:rsidR="00D438B8">
        <w:rPr>
          <w:rFonts w:cs="Calibri"/>
          <w:bCs/>
          <w:i/>
        </w:rPr>
        <w:t>indica link)</w:t>
      </w:r>
    </w:p>
    <w:p w14:paraId="3139C2E8" w14:textId="66A4AA9B" w:rsidR="000770F1" w:rsidRPr="00BF0373" w:rsidRDefault="000770F1" w:rsidP="00BF0373">
      <w:pPr>
        <w:tabs>
          <w:tab w:val="left" w:pos="4005"/>
          <w:tab w:val="left" w:pos="8148"/>
        </w:tabs>
        <w:spacing w:after="0" w:line="23" w:lineRule="atLeast"/>
        <w:ind w:left="360"/>
        <w:rPr>
          <w:rFonts w:cs="Calibri"/>
          <w:b/>
          <w:bCs/>
        </w:rPr>
      </w:pPr>
      <w:r w:rsidRPr="00BF0373">
        <w:rPr>
          <w:rFonts w:ascii="Malgun Gothic" w:eastAsia="Malgun Gothic" w:hAnsi="Malgun Gothic" w:cs="Calibri" w:hint="eastAsia"/>
          <w:b/>
          <w:bCs/>
        </w:rPr>
        <w:t>□</w:t>
      </w:r>
      <w:r w:rsidRPr="00BF0373">
        <w:rPr>
          <w:rFonts w:cs="Calibri"/>
          <w:b/>
          <w:bCs/>
        </w:rPr>
        <w:t xml:space="preserve"> alte forme </w:t>
      </w:r>
      <w:r w:rsidR="00D438B8">
        <w:rPr>
          <w:rFonts w:cs="Calibri"/>
          <w:b/>
          <w:bCs/>
        </w:rPr>
        <w:t>........</w:t>
      </w:r>
    </w:p>
    <w:p w14:paraId="0FF715E0" w14:textId="77777777" w:rsidR="000770F1" w:rsidRPr="00BF0373" w:rsidRDefault="000770F1" w:rsidP="00BF0373">
      <w:pPr>
        <w:tabs>
          <w:tab w:val="left" w:pos="4005"/>
          <w:tab w:val="left" w:pos="8148"/>
        </w:tabs>
        <w:spacing w:after="0" w:line="23" w:lineRule="atLeast"/>
        <w:ind w:left="360"/>
        <w:rPr>
          <w:rFonts w:cs="Calibri"/>
          <w:b/>
          <w:bCs/>
        </w:rPr>
      </w:pPr>
    </w:p>
    <w:p w14:paraId="150EF2D1" w14:textId="77777777" w:rsidR="000770F1" w:rsidRPr="00BF0373" w:rsidRDefault="000770F1" w:rsidP="00BF0373">
      <w:pPr>
        <w:tabs>
          <w:tab w:val="left" w:pos="4005"/>
          <w:tab w:val="left" w:pos="8148"/>
        </w:tabs>
        <w:spacing w:after="0" w:line="23" w:lineRule="atLeast"/>
        <w:ind w:left="360"/>
        <w:rPr>
          <w:rFonts w:cs="Calibri"/>
          <w:b/>
          <w:bCs/>
        </w:rPr>
      </w:pPr>
      <w:r w:rsidRPr="00BF0373">
        <w:rPr>
          <w:rFonts w:cs="Calibri"/>
          <w:b/>
          <w:bCs/>
        </w:rPr>
        <w:t>Obiectivul întâlnirii:</w:t>
      </w:r>
    </w:p>
    <w:p w14:paraId="7985F77E" w14:textId="4B178104" w:rsidR="000770F1" w:rsidRPr="00BF0373" w:rsidRDefault="000770F1" w:rsidP="00BF0373">
      <w:pPr>
        <w:tabs>
          <w:tab w:val="left" w:pos="4005"/>
          <w:tab w:val="left" w:pos="8148"/>
        </w:tabs>
        <w:spacing w:after="0" w:line="23" w:lineRule="atLeast"/>
        <w:ind w:left="360"/>
        <w:rPr>
          <w:rFonts w:cs="Calibri"/>
          <w:b/>
          <w:bCs/>
        </w:rPr>
      </w:pPr>
      <w:r w:rsidRPr="00BF0373">
        <w:rPr>
          <w:rFonts w:ascii="Malgun Gothic" w:eastAsia="Malgun Gothic" w:hAnsi="Malgun Gothic" w:cs="Calibri" w:hint="eastAsia"/>
          <w:b/>
          <w:bCs/>
        </w:rPr>
        <w:t>□</w:t>
      </w:r>
      <w:r w:rsidRPr="00BF0373">
        <w:rPr>
          <w:rFonts w:cs="Calibri"/>
          <w:b/>
          <w:bCs/>
        </w:rPr>
        <w:t xml:space="preserve"> animare în preambulul lansării apelurilor de selecție</w:t>
      </w:r>
      <w:r w:rsidR="00BE084C">
        <w:rPr>
          <w:rFonts w:cs="Calibri"/>
          <w:b/>
          <w:bCs/>
        </w:rPr>
        <w:t xml:space="preserve">   </w:t>
      </w:r>
    </w:p>
    <w:p w14:paraId="23748620" w14:textId="77777777" w:rsidR="000770F1" w:rsidRPr="00BF0373" w:rsidRDefault="000770F1" w:rsidP="00BF0373">
      <w:pPr>
        <w:tabs>
          <w:tab w:val="left" w:pos="4005"/>
          <w:tab w:val="left" w:pos="8148"/>
        </w:tabs>
        <w:spacing w:after="0" w:line="23" w:lineRule="atLeast"/>
        <w:ind w:left="360"/>
        <w:rPr>
          <w:rFonts w:cs="Calibri"/>
          <w:b/>
          <w:bCs/>
        </w:rPr>
      </w:pPr>
      <w:r w:rsidRPr="00BF0373">
        <w:rPr>
          <w:rFonts w:ascii="Malgun Gothic" w:eastAsia="Malgun Gothic" w:hAnsi="Malgun Gothic" w:cs="Calibri"/>
          <w:b/>
          <w:bCs/>
        </w:rPr>
        <w:t xml:space="preserve">□ </w:t>
      </w:r>
      <w:r w:rsidRPr="00BF0373">
        <w:rPr>
          <w:rFonts w:eastAsia="Malgun Gothic" w:cs="Calibri"/>
          <w:b/>
          <w:bCs/>
        </w:rPr>
        <w:t>acțiuni de promovare/ informare/ consultare a comunității</w:t>
      </w:r>
    </w:p>
    <w:p w14:paraId="484A3C16" w14:textId="77777777" w:rsidR="000770F1" w:rsidRPr="00BF0373" w:rsidRDefault="000770F1" w:rsidP="00BF0373">
      <w:pPr>
        <w:tabs>
          <w:tab w:val="left" w:pos="4005"/>
          <w:tab w:val="left" w:pos="8148"/>
        </w:tabs>
        <w:spacing w:after="0" w:line="23" w:lineRule="atLeast"/>
        <w:ind w:left="360"/>
        <w:rPr>
          <w:rFonts w:cs="Calibri"/>
          <w:b/>
          <w:bCs/>
          <w:sz w:val="16"/>
          <w:szCs w:val="16"/>
        </w:rPr>
      </w:pPr>
    </w:p>
    <w:p w14:paraId="62EFF640" w14:textId="01D47790" w:rsidR="000770F1" w:rsidRPr="00BF0373" w:rsidRDefault="000770F1" w:rsidP="00BF0373">
      <w:pPr>
        <w:tabs>
          <w:tab w:val="left" w:pos="4005"/>
          <w:tab w:val="left" w:pos="8148"/>
        </w:tabs>
        <w:spacing w:after="0" w:line="23" w:lineRule="atLeast"/>
        <w:ind w:left="360"/>
        <w:rPr>
          <w:rFonts w:cs="Calibri"/>
          <w:b/>
          <w:bCs/>
        </w:rPr>
      </w:pPr>
      <w:r w:rsidRPr="00BF0373">
        <w:rPr>
          <w:rFonts w:cs="Calibri"/>
          <w:b/>
          <w:bCs/>
        </w:rPr>
        <w:t xml:space="preserve">Tematica abordată: </w:t>
      </w:r>
      <w:r w:rsidR="00D438B8" w:rsidRPr="007222D4">
        <w:rPr>
          <w:rFonts w:cs="Calibri"/>
          <w:sz w:val="18"/>
          <w:szCs w:val="18"/>
        </w:rPr>
        <w:t>(Se inserează text, se limitează caseta la max. 100 cuvinte)</w:t>
      </w:r>
    </w:p>
    <w:p w14:paraId="4AF0D8B9" w14:textId="77777777" w:rsidR="000770F1" w:rsidRPr="00BF0373" w:rsidRDefault="000770F1" w:rsidP="00BF0373">
      <w:pPr>
        <w:tabs>
          <w:tab w:val="left" w:pos="4005"/>
        </w:tabs>
        <w:spacing w:after="0" w:line="23" w:lineRule="atLeast"/>
        <w:ind w:left="360"/>
        <w:rPr>
          <w:rFonts w:cs="Calibri"/>
          <w:b/>
          <w:bCs/>
          <w:sz w:val="16"/>
          <w:szCs w:val="16"/>
        </w:rPr>
      </w:pPr>
    </w:p>
    <w:p w14:paraId="14B7135E" w14:textId="1C3FBFA8" w:rsidR="000770F1" w:rsidRPr="00BF0373" w:rsidRDefault="000770F1" w:rsidP="00BF0373">
      <w:pPr>
        <w:tabs>
          <w:tab w:val="left" w:pos="4005"/>
        </w:tabs>
        <w:spacing w:after="0" w:line="23" w:lineRule="atLeast"/>
        <w:ind w:left="360"/>
        <w:rPr>
          <w:rFonts w:cs="Calibri"/>
          <w:b/>
          <w:bCs/>
        </w:rPr>
      </w:pPr>
      <w:r w:rsidRPr="00BF0373">
        <w:rPr>
          <w:rFonts w:cs="Calibri"/>
          <w:b/>
          <w:bCs/>
        </w:rPr>
        <w:t xml:space="preserve">SCURTĂ DESCRIERE PRIVIND DERULAREA ÎNTÂLNIRII DE ANIMARE: </w:t>
      </w:r>
      <w:r w:rsidR="00D438B8" w:rsidRPr="007222D4">
        <w:rPr>
          <w:rFonts w:cs="Calibri"/>
          <w:sz w:val="18"/>
          <w:szCs w:val="18"/>
        </w:rPr>
        <w:t xml:space="preserve">(Se inserează text, se limitează caseta la max. </w:t>
      </w:r>
      <w:r w:rsidR="00D438B8">
        <w:rPr>
          <w:rFonts w:cs="Calibri"/>
          <w:sz w:val="18"/>
          <w:szCs w:val="18"/>
        </w:rPr>
        <w:t>2</w:t>
      </w:r>
      <w:r w:rsidR="00D438B8" w:rsidRPr="007222D4">
        <w:rPr>
          <w:rFonts w:cs="Calibri"/>
          <w:sz w:val="18"/>
          <w:szCs w:val="18"/>
        </w:rPr>
        <w:t>00 cuvinte)</w:t>
      </w:r>
    </w:p>
    <w:p w14:paraId="791F29A6" w14:textId="77777777" w:rsidR="00D438B8" w:rsidRDefault="00D438B8" w:rsidP="00BF0373">
      <w:pPr>
        <w:tabs>
          <w:tab w:val="left" w:pos="4005"/>
        </w:tabs>
        <w:spacing w:after="0" w:line="23" w:lineRule="atLeast"/>
        <w:ind w:left="360"/>
        <w:jc w:val="both"/>
        <w:rPr>
          <w:rFonts w:cs="Calibri"/>
          <w:bCs/>
          <w:i/>
          <w:sz w:val="20"/>
          <w:szCs w:val="20"/>
        </w:rPr>
      </w:pPr>
      <w:r w:rsidRPr="0005249B">
        <w:rPr>
          <w:rFonts w:cs="Calibri"/>
          <w:bCs/>
          <w:i/>
          <w:sz w:val="20"/>
          <w:szCs w:val="20"/>
        </w:rPr>
        <w:t xml:space="preserve">( În descriere trebuie să detalieze modul de îndeplinire a obiectivului întâlnirii, cu trimitere la tematica abordată; după caz,  pot fi făcute mențiuni speciale privind plus valoarea adusă prin participarea unor invitați speciali, etc.) </w:t>
      </w:r>
    </w:p>
    <w:p w14:paraId="4E6EAEAD" w14:textId="227482D0" w:rsidR="000770F1" w:rsidRPr="00BF0373" w:rsidRDefault="00D438B8" w:rsidP="00BF0373">
      <w:pPr>
        <w:tabs>
          <w:tab w:val="left" w:pos="4005"/>
        </w:tabs>
        <w:spacing w:after="0" w:line="23" w:lineRule="atLeast"/>
        <w:ind w:left="360"/>
        <w:jc w:val="both"/>
        <w:rPr>
          <w:rFonts w:cs="Calibri"/>
          <w:b/>
          <w:bCs/>
        </w:rPr>
      </w:pPr>
      <w:r w:rsidRPr="006F1DA1">
        <w:rPr>
          <w:rFonts w:cs="Calibri"/>
          <w:b/>
          <w:i/>
          <w:sz w:val="18"/>
          <w:szCs w:val="18"/>
        </w:rPr>
        <w:t>Exemplu:</w:t>
      </w:r>
      <w:r w:rsidRPr="006F1DA1">
        <w:rPr>
          <w:rFonts w:cs="Calibri"/>
          <w:i/>
          <w:sz w:val="18"/>
          <w:szCs w:val="18"/>
        </w:rPr>
        <w:t xml:space="preserve"> Întâlnirea de animare a fost organizată în data de....,.în localitatea......(locația exactă). Conform precizărilor din anunțul de desfășurare, activitatea a început la orele.... și au participat un număr de .....persoane. Fiecare participant a semnat prezența în formularul Lista de prezență, precum și acordul privind prelucrarea datelor personale. Întâlnirea a avut drept scop...............................................</w:t>
      </w:r>
      <w:r>
        <w:rPr>
          <w:rFonts w:cs="Calibri"/>
          <w:i/>
          <w:sz w:val="18"/>
          <w:szCs w:val="18"/>
        </w:rPr>
        <w:t>. În prezentarea susținută de d</w:t>
      </w:r>
      <w:r w:rsidRPr="006F1DA1">
        <w:rPr>
          <w:rFonts w:cs="Calibri"/>
          <w:i/>
          <w:sz w:val="18"/>
          <w:szCs w:val="18"/>
        </w:rPr>
        <w:t>l/dna.................... a fost adus la cunoștința participanților date importante privind calendarul stabilit pentru „....atingerea obiectivului...” (se menționează  obiectivul în clar: lansarea apelului de selecție .....), precum și tematica abordată. De asemenea au fost prezentați invitații speciali ai acestei întâlniri. Au mai avut intervenții dl/dna........... , care au subliniat.... Parte din cei prezenți au ridicat o serie de probleme legate de subiectul discutat, cum ar fi............................................ În finalul întâlnirii, Dl/dna Președinte/Manager GAL a mulțumit tuturor participanților pentru interesul acordat și și-a manifestat dorința de a asigura transparența și bunul mers al implementării strategiei de dezvoltare locală.</w:t>
      </w:r>
    </w:p>
    <w:p w14:paraId="575C9957" w14:textId="77777777" w:rsidR="000770F1" w:rsidRPr="00BF0373" w:rsidRDefault="000770F1" w:rsidP="00BF0373">
      <w:pPr>
        <w:tabs>
          <w:tab w:val="left" w:pos="4005"/>
        </w:tabs>
        <w:spacing w:after="0" w:line="23" w:lineRule="atLeast"/>
        <w:ind w:left="360"/>
        <w:rPr>
          <w:rFonts w:cs="Calibri"/>
          <w:b/>
          <w:bCs/>
        </w:rPr>
      </w:pPr>
    </w:p>
    <w:p w14:paraId="15E82D91" w14:textId="78BC1C5D" w:rsidR="000770F1" w:rsidRPr="00BF0373" w:rsidRDefault="000770F1" w:rsidP="00BF0373">
      <w:pPr>
        <w:ind w:left="360"/>
        <w:rPr>
          <w:rFonts w:cs="Calibri"/>
          <w:bCs/>
          <w:sz w:val="20"/>
          <w:szCs w:val="20"/>
        </w:rPr>
      </w:pPr>
      <w:r w:rsidRPr="00BF0373">
        <w:rPr>
          <w:rFonts w:cs="Calibri"/>
          <w:b/>
          <w:bCs/>
          <w:sz w:val="20"/>
          <w:szCs w:val="20"/>
        </w:rPr>
        <w:t>NUMĂR PARTICIPANȚI</w:t>
      </w:r>
      <w:r>
        <w:rPr>
          <w:rStyle w:val="FootnoteReference"/>
          <w:rFonts w:cs="Calibri"/>
          <w:b/>
          <w:bCs/>
          <w:sz w:val="20"/>
          <w:szCs w:val="20"/>
        </w:rPr>
        <w:footnoteReference w:id="21"/>
      </w:r>
      <w:r w:rsidRPr="00BF0373">
        <w:rPr>
          <w:rFonts w:cs="Calibri"/>
          <w:b/>
          <w:bCs/>
          <w:sz w:val="20"/>
          <w:szCs w:val="20"/>
        </w:rPr>
        <w:t xml:space="preserve">: </w:t>
      </w:r>
      <w:r w:rsidR="00D438B8" w:rsidRPr="00BF0373">
        <w:rPr>
          <w:rFonts w:cs="Calibri"/>
          <w:bCs/>
          <w:sz w:val="20"/>
          <w:szCs w:val="20"/>
        </w:rPr>
        <w:t>(</w:t>
      </w:r>
      <w:r w:rsidR="00D438B8" w:rsidRPr="00D438B8">
        <w:rPr>
          <w:rFonts w:cs="Calibri"/>
          <w:sz w:val="16"/>
          <w:szCs w:val="16"/>
        </w:rPr>
        <w:t>Se inserează numărul participanților la întâlnirea de animare, corelat cu Lista de prezență)</w:t>
      </w:r>
    </w:p>
    <w:p w14:paraId="0728C3DC" w14:textId="77777777" w:rsidR="000770F1" w:rsidRPr="00BF0373" w:rsidRDefault="000770F1" w:rsidP="00BF0373">
      <w:pPr>
        <w:tabs>
          <w:tab w:val="left" w:pos="4005"/>
        </w:tabs>
        <w:spacing w:after="0" w:line="23" w:lineRule="atLeast"/>
        <w:ind w:left="360"/>
        <w:rPr>
          <w:rFonts w:cs="Calibri"/>
          <w:b/>
          <w:bCs/>
        </w:rPr>
      </w:pPr>
    </w:p>
    <w:p w14:paraId="41EE7A88" w14:textId="7893A17B" w:rsidR="000770F1" w:rsidRPr="00BF0373" w:rsidRDefault="000770F1" w:rsidP="00BF0373">
      <w:pPr>
        <w:tabs>
          <w:tab w:val="left" w:pos="4005"/>
        </w:tabs>
        <w:spacing w:after="0" w:line="23" w:lineRule="atLeast"/>
        <w:ind w:left="360"/>
        <w:rPr>
          <w:rFonts w:cs="Calibri"/>
          <w:b/>
          <w:bCs/>
        </w:rPr>
      </w:pPr>
      <w:r w:rsidRPr="00BF0373">
        <w:rPr>
          <w:rFonts w:cs="Calibri"/>
          <w:b/>
          <w:bCs/>
        </w:rPr>
        <w:t xml:space="preserve">CONCLUZIA ÎNTÂLNIRII: </w:t>
      </w:r>
      <w:r w:rsidR="00D438B8" w:rsidRPr="007222D4">
        <w:rPr>
          <w:rFonts w:cs="Calibri"/>
          <w:sz w:val="18"/>
          <w:szCs w:val="18"/>
        </w:rPr>
        <w:t xml:space="preserve">(Se inserează text, se limitează caseta la max. </w:t>
      </w:r>
      <w:r w:rsidR="00D438B8">
        <w:rPr>
          <w:rFonts w:cs="Calibri"/>
          <w:sz w:val="18"/>
          <w:szCs w:val="18"/>
        </w:rPr>
        <w:t>2</w:t>
      </w:r>
      <w:r w:rsidR="00D438B8" w:rsidRPr="007222D4">
        <w:rPr>
          <w:rFonts w:cs="Calibri"/>
          <w:sz w:val="18"/>
          <w:szCs w:val="18"/>
        </w:rPr>
        <w:t>00 cuvinte)</w:t>
      </w:r>
    </w:p>
    <w:p w14:paraId="5D7A924D" w14:textId="77777777" w:rsidR="000770F1" w:rsidRPr="00BF0373" w:rsidRDefault="000770F1" w:rsidP="00BF0373">
      <w:pPr>
        <w:tabs>
          <w:tab w:val="left" w:pos="4005"/>
        </w:tabs>
        <w:spacing w:after="0" w:line="23" w:lineRule="atLeast"/>
        <w:ind w:left="360"/>
        <w:rPr>
          <w:rFonts w:cs="Calibri"/>
          <w:bCs/>
          <w:i/>
          <w:sz w:val="20"/>
          <w:szCs w:val="20"/>
        </w:rPr>
      </w:pPr>
      <w:r w:rsidRPr="00BF0373">
        <w:rPr>
          <w:rFonts w:cs="Calibri"/>
          <w:bCs/>
          <w:i/>
          <w:sz w:val="20"/>
          <w:szCs w:val="20"/>
        </w:rPr>
        <w:t>(În vedere stabilirii impactului întâlnirii asupra activității derulate de către GAL în procesul de implementare a SDL, se vor sublinia, în funcție de tematica abordată, rezultatele întâlnirii, subliniindu-se atingerea scopului acesteia) .</w:t>
      </w:r>
    </w:p>
    <w:p w14:paraId="2C96E0CF" w14:textId="3EAB2E6F" w:rsidR="000770F1" w:rsidRPr="00BF0373" w:rsidRDefault="00D438B8" w:rsidP="00BF0373">
      <w:pPr>
        <w:tabs>
          <w:tab w:val="left" w:pos="4005"/>
          <w:tab w:val="left" w:pos="8148"/>
        </w:tabs>
        <w:spacing w:after="0" w:line="23" w:lineRule="atLeast"/>
        <w:ind w:left="426"/>
        <w:rPr>
          <w:b/>
        </w:rPr>
      </w:pPr>
      <w:r w:rsidRPr="00BF0373">
        <w:rPr>
          <w:rFonts w:cs="Calibri"/>
          <w:b/>
          <w:bCs/>
          <w:i/>
          <w:sz w:val="18"/>
          <w:szCs w:val="18"/>
        </w:rPr>
        <w:t>Exemplu</w:t>
      </w:r>
      <w:r w:rsidRPr="005E3D98">
        <w:rPr>
          <w:rFonts w:cs="Calibri"/>
          <w:bCs/>
          <w:i/>
          <w:sz w:val="18"/>
          <w:szCs w:val="18"/>
        </w:rPr>
        <w:t>: Ca urmare a modului de desfășurare a întâlnirii de animare</w:t>
      </w:r>
      <w:r>
        <w:rPr>
          <w:rFonts w:cs="Calibri"/>
          <w:bCs/>
          <w:i/>
          <w:sz w:val="18"/>
          <w:szCs w:val="18"/>
        </w:rPr>
        <w:t>,</w:t>
      </w:r>
      <w:r w:rsidRPr="005E3D98">
        <w:rPr>
          <w:rFonts w:cs="Calibri"/>
          <w:bCs/>
          <w:i/>
          <w:sz w:val="18"/>
          <w:szCs w:val="18"/>
        </w:rPr>
        <w:t xml:space="preserve"> ce a avut ca scop............................................., considerăm că ne-am atins obiect</w:t>
      </w:r>
      <w:r>
        <w:rPr>
          <w:rFonts w:cs="Calibri"/>
          <w:bCs/>
          <w:i/>
          <w:sz w:val="18"/>
          <w:szCs w:val="18"/>
        </w:rPr>
        <w:t>ivul/obiectivele stabilite de a (prezenta/informa, etc)</w:t>
      </w:r>
      <w:r w:rsidRPr="005E3D98">
        <w:rPr>
          <w:rFonts w:cs="Calibri"/>
          <w:bCs/>
          <w:i/>
          <w:sz w:val="18"/>
          <w:szCs w:val="18"/>
        </w:rPr>
        <w:t>........................................., prin atragerea unui număr important de participanți, precum și intervențiile avute de...(invitați speciali, personalități locale, etc)</w:t>
      </w:r>
      <w:r>
        <w:rPr>
          <w:rFonts w:cs="Calibri"/>
          <w:bCs/>
          <w:i/>
          <w:sz w:val="18"/>
          <w:szCs w:val="18"/>
        </w:rPr>
        <w:t>. De asemenea, este necesar să subliniem importanța tematicii abordate în cadrul acestei întâlniri și rolul acesteia în dezvoltarea întregului teritoriu GAL – în general și a UAT......................... – în special.</w:t>
      </w:r>
    </w:p>
    <w:sectPr w:rsidR="000770F1" w:rsidRPr="00BF0373" w:rsidSect="004154E5">
      <w:headerReference w:type="default" r:id="rId30"/>
      <w:footerReference w:type="even" r:id="rId31"/>
      <w:headerReference w:type="first" r:id="rId32"/>
      <w:footerReference w:type="first" r:id="rId33"/>
      <w:pgSz w:w="11907" w:h="16840" w:code="9"/>
      <w:pgMar w:top="1134" w:right="1134" w:bottom="1134" w:left="992"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AA22C" w14:textId="77777777" w:rsidR="00522CD5" w:rsidRDefault="00522CD5" w:rsidP="00A40B16">
      <w:pPr>
        <w:spacing w:after="0" w:line="240" w:lineRule="auto"/>
      </w:pPr>
      <w:r>
        <w:separator/>
      </w:r>
    </w:p>
  </w:endnote>
  <w:endnote w:type="continuationSeparator" w:id="0">
    <w:p w14:paraId="2F7CBED8" w14:textId="77777777" w:rsidR="00522CD5" w:rsidRDefault="00522CD5" w:rsidP="00A40B16">
      <w:pPr>
        <w:spacing w:after="0" w:line="240" w:lineRule="auto"/>
      </w:pPr>
      <w:r>
        <w:continuationSeparator/>
      </w:r>
    </w:p>
  </w:endnote>
  <w:endnote w:type="continuationNotice" w:id="1">
    <w:p w14:paraId="535AF663" w14:textId="77777777" w:rsidR="00522CD5" w:rsidRDefault="00522C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8765" w14:textId="77777777" w:rsidR="001C3C83" w:rsidRDefault="001C3C83" w:rsidP="00622B46">
    <w:pPr>
      <w:jc w:val="center"/>
    </w:pPr>
    <w:r>
      <w:rPr>
        <w:noProof/>
        <w:lang w:val="en-US"/>
      </w:rPr>
      <mc:AlternateContent>
        <mc:Choice Requires="wps">
          <w:drawing>
            <wp:anchor distT="0" distB="0" distL="114300" distR="114300" simplePos="0" relativeHeight="251658752" behindDoc="0" locked="0" layoutInCell="1" allowOverlap="1" wp14:anchorId="19617975" wp14:editId="4B7D449C">
              <wp:simplePos x="0" y="0"/>
              <wp:positionH relativeFrom="column">
                <wp:posOffset>-35560</wp:posOffset>
              </wp:positionH>
              <wp:positionV relativeFrom="paragraph">
                <wp:posOffset>-60960</wp:posOffset>
              </wp:positionV>
              <wp:extent cx="5532755" cy="15240"/>
              <wp:effectExtent l="0" t="0" r="10795" b="38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2755" cy="1524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BC1B00"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8pt" to="432.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" strokecolor="#4a7ebb">
              <o:lock v:ext="edit" shapetype="f"/>
            </v:line>
          </w:pict>
        </mc:Fallback>
      </mc:AlternateContent>
    </w:r>
    <w:r>
      <w:t>Agenția pentru Finanțarea Investițiilor Rurale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D2FF" w14:textId="77777777" w:rsidR="001C3C83" w:rsidRDefault="001C3C83" w:rsidP="004154E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10613CEB" w14:textId="77777777" w:rsidR="001C3C83" w:rsidRDefault="001C3C83" w:rsidP="004154E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599B" w14:textId="6D251BFC" w:rsidR="001C3C83" w:rsidRPr="00156796" w:rsidRDefault="001C3C83" w:rsidP="004154E5">
    <w:pPr>
      <w:pStyle w:val="Footer"/>
      <w:pBdr>
        <w:top w:val="single" w:sz="4" w:space="1" w:color="auto"/>
      </w:pBdr>
      <w:tabs>
        <w:tab w:val="right" w:pos="9639"/>
      </w:tabs>
      <w:jc w:val="both"/>
      <w:rPr>
        <w:rFonts w:ascii="Tahoma" w:hAnsi="Tahoma" w:cs="Tahoma"/>
        <w:color w:val="7F7F7F"/>
        <w:spacing w:val="60"/>
        <w:sz w:val="20"/>
        <w:szCs w:val="20"/>
      </w:rPr>
    </w:pPr>
    <w:r w:rsidRPr="008F76E2">
      <w:rPr>
        <w:noProof/>
        <w:spacing w:val="20"/>
        <w:lang w:val="en-US"/>
        <w14:numForm w14:val="lining"/>
        <w14:numSpacing w14:val="proportional"/>
        <w14:stylisticSets>
          <w14:styleSet w14:id="2"/>
        </w14:stylisticSets>
      </w:rPr>
      <w:drawing>
        <wp:anchor distT="0" distB="0" distL="114300" distR="114300" simplePos="0" relativeHeight="251663872" behindDoc="0" locked="0" layoutInCell="1" allowOverlap="1" wp14:anchorId="7D4CDA0C" wp14:editId="0855F859">
          <wp:simplePos x="0" y="0"/>
          <wp:positionH relativeFrom="column">
            <wp:posOffset>1270</wp:posOffset>
          </wp:positionH>
          <wp:positionV relativeFrom="paragraph">
            <wp:posOffset>-949086</wp:posOffset>
          </wp:positionV>
          <wp:extent cx="6160770" cy="253365"/>
          <wp:effectExtent l="0" t="0" r="0" b="0"/>
          <wp:wrapNone/>
          <wp:docPr id="2" name="Picture 2"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Yvisual AFIR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pic:spPr>
              </pic:pic>
            </a:graphicData>
          </a:graphic>
          <wp14:sizeRelH relativeFrom="page">
            <wp14:pctWidth>0</wp14:pctWidth>
          </wp14:sizeRelH>
          <wp14:sizeRelV relativeFrom="page">
            <wp14:pctHeight>0</wp14:pctHeight>
          </wp14:sizeRelV>
        </wp:anchor>
      </w:drawing>
    </w:r>
    <w:r w:rsidRPr="00610033">
      <w:rPr>
        <w:rFonts w:ascii="Arial" w:hAnsi="Arial" w:cs="Arial"/>
        <w:i/>
        <w:color w:val="7F7F7F"/>
        <w:spacing w:val="60"/>
        <w:sz w:val="16"/>
        <w:szCs w:val="16"/>
      </w:rPr>
      <w:t xml:space="preserve">Ghidul </w:t>
    </w:r>
    <w:r>
      <w:rPr>
        <w:rFonts w:ascii="Arial" w:hAnsi="Arial" w:cs="Arial"/>
        <w:i/>
        <w:color w:val="7F7F7F"/>
        <w:spacing w:val="60"/>
        <w:sz w:val="16"/>
        <w:szCs w:val="16"/>
      </w:rPr>
      <w:t>de implementare a</w:t>
    </w:r>
    <w:r w:rsidRPr="00610033">
      <w:rPr>
        <w:rFonts w:ascii="Arial" w:hAnsi="Arial" w:cs="Arial"/>
        <w:i/>
        <w:color w:val="7F7F7F"/>
        <w:spacing w:val="60"/>
        <w:sz w:val="16"/>
        <w:szCs w:val="16"/>
      </w:rPr>
      <w:t xml:space="preserve"> </w:t>
    </w:r>
    <w:r>
      <w:rPr>
        <w:rFonts w:ascii="Arial" w:hAnsi="Arial" w:cs="Arial"/>
        <w:i/>
        <w:color w:val="7F7F7F"/>
        <w:spacing w:val="60"/>
        <w:sz w:val="16"/>
        <w:szCs w:val="16"/>
      </w:rPr>
      <w:t xml:space="preserve">intervenției DR-36 Funcționare - versiunea 01         </w:t>
    </w:r>
    <w:r w:rsidRPr="00610033">
      <w:rPr>
        <w:rFonts w:ascii="Arial" w:hAnsi="Arial" w:cs="Arial"/>
        <w:i/>
        <w:color w:val="7F7F7F"/>
        <w:spacing w:val="60"/>
        <w:sz w:val="16"/>
        <w:szCs w:val="16"/>
      </w:rPr>
      <w:tab/>
    </w:r>
    <w:r w:rsidRPr="00152CF4">
      <w:rPr>
        <w:rFonts w:ascii="Tahoma" w:hAnsi="Tahoma" w:cs="Tahoma"/>
        <w:color w:val="7F7F7F"/>
        <w:spacing w:val="60"/>
        <w:sz w:val="18"/>
        <w:szCs w:val="18"/>
      </w:rPr>
      <w:t xml:space="preserve">      </w:t>
    </w:r>
    <w:r w:rsidRPr="00152CF4">
      <w:rPr>
        <w:rStyle w:val="PageNumber"/>
        <w:rFonts w:ascii="Tahoma" w:hAnsi="Tahoma"/>
        <w:sz w:val="18"/>
        <w:szCs w:val="18"/>
      </w:rPr>
      <w:fldChar w:fldCharType="begin"/>
    </w:r>
    <w:r w:rsidRPr="00152CF4">
      <w:rPr>
        <w:rStyle w:val="PageNumber"/>
        <w:rFonts w:ascii="Tahoma" w:hAnsi="Tahoma"/>
        <w:sz w:val="18"/>
        <w:szCs w:val="18"/>
      </w:rPr>
      <w:instrText xml:space="preserve">PAGE  </w:instrText>
    </w:r>
    <w:r w:rsidRPr="00152CF4">
      <w:rPr>
        <w:rStyle w:val="PageNumber"/>
        <w:rFonts w:ascii="Tahoma" w:hAnsi="Tahoma"/>
        <w:sz w:val="18"/>
        <w:szCs w:val="18"/>
      </w:rPr>
      <w:fldChar w:fldCharType="separate"/>
    </w:r>
    <w:r w:rsidR="00DD5990">
      <w:rPr>
        <w:rStyle w:val="PageNumber"/>
        <w:rFonts w:ascii="Tahoma" w:hAnsi="Tahoma"/>
        <w:noProof/>
        <w:sz w:val="18"/>
        <w:szCs w:val="18"/>
      </w:rPr>
      <w:t>129</w:t>
    </w:r>
    <w:r w:rsidRPr="00152CF4">
      <w:rPr>
        <w:rStyle w:val="PageNumber"/>
        <w:rFonts w:ascii="Tahoma" w:hAnsi="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8238C" w14:textId="77777777" w:rsidR="00522CD5" w:rsidRDefault="00522CD5" w:rsidP="00A40B16">
      <w:pPr>
        <w:spacing w:after="0" w:line="240" w:lineRule="auto"/>
      </w:pPr>
      <w:r>
        <w:separator/>
      </w:r>
    </w:p>
  </w:footnote>
  <w:footnote w:type="continuationSeparator" w:id="0">
    <w:p w14:paraId="223B2EF8" w14:textId="77777777" w:rsidR="00522CD5" w:rsidRDefault="00522CD5" w:rsidP="00A40B16">
      <w:pPr>
        <w:spacing w:after="0" w:line="240" w:lineRule="auto"/>
      </w:pPr>
      <w:r>
        <w:continuationSeparator/>
      </w:r>
    </w:p>
  </w:footnote>
  <w:footnote w:type="continuationNotice" w:id="1">
    <w:p w14:paraId="49667816" w14:textId="77777777" w:rsidR="00522CD5" w:rsidRDefault="00522CD5">
      <w:pPr>
        <w:spacing w:after="0" w:line="240" w:lineRule="auto"/>
      </w:pPr>
    </w:p>
  </w:footnote>
  <w:footnote w:id="2">
    <w:p w14:paraId="03A0E6E6" w14:textId="1030F7D1" w:rsidR="001C3C83" w:rsidRPr="00BF0373" w:rsidRDefault="001C3C83">
      <w:pPr>
        <w:pStyle w:val="FootnoteText"/>
        <w:rPr>
          <w:lang w:val="en-US"/>
        </w:rPr>
      </w:pPr>
      <w:r>
        <w:rPr>
          <w:rStyle w:val="FootnoteReference"/>
        </w:rPr>
        <w:footnoteRef/>
      </w:r>
      <w:r>
        <w:t xml:space="preserve"> </w:t>
      </w:r>
      <w:r w:rsidRPr="004E502A">
        <w:rPr>
          <w:rFonts w:asciiTheme="minorHAnsi" w:hAnsiTheme="minorHAnsi" w:cstheme="minorHAnsi"/>
        </w:rPr>
        <w:t>De exemplu, procura notarială pentru persoana</w:t>
      </w:r>
      <w:r w:rsidRPr="004E502A">
        <w:t xml:space="preserve"> împuternicită pentru semnarea Contractului de finanțare</w:t>
      </w:r>
      <w:r>
        <w:t>.</w:t>
      </w:r>
    </w:p>
  </w:footnote>
  <w:footnote w:id="3">
    <w:p w14:paraId="561145D7" w14:textId="32DD5772" w:rsidR="001C3C83" w:rsidRDefault="001C3C83" w:rsidP="00BF0373">
      <w:pPr>
        <w:pStyle w:val="FootnoteText"/>
        <w:jc w:val="both"/>
      </w:pPr>
      <w:r>
        <w:rPr>
          <w:rStyle w:val="FootnoteReference"/>
        </w:rPr>
        <w:footnoteRef/>
      </w:r>
      <w:r>
        <w:t xml:space="preserve"> </w:t>
      </w:r>
      <w:r w:rsidRPr="00300C86">
        <w:t>În calcularea perioadei în care se încadrează solicitanții, pentru a răspunde la solicitările de informaţii suplimentare, la calcularea termenului de 7 zile lucrătoare nu intră în calcul ziua transmiterii documentului la solicitant și nici ziua când acesta se împlinește</w:t>
      </w:r>
    </w:p>
  </w:footnote>
  <w:footnote w:id="4">
    <w:p w14:paraId="149ECCA8" w14:textId="005AAB36" w:rsidR="001C3C83" w:rsidRPr="00175DE7" w:rsidRDefault="001C3C83">
      <w:pPr>
        <w:pStyle w:val="FootnoteText"/>
      </w:pPr>
      <w:r w:rsidRPr="00175DE7">
        <w:rPr>
          <w:rStyle w:val="FootnoteReference"/>
        </w:rPr>
        <w:footnoteRef/>
      </w:r>
      <w:r w:rsidRPr="00175DE7">
        <w:t xml:space="preserve"> </w:t>
      </w:r>
      <w:r w:rsidRPr="00175DE7">
        <w:rPr>
          <w:rFonts w:asciiTheme="minorHAnsi" w:hAnsiTheme="minorHAnsi" w:cstheme="minorHAnsi"/>
        </w:rPr>
        <w:t>De exemplu, procura notarială pentru persoana</w:t>
      </w:r>
      <w:r w:rsidRPr="00175DE7">
        <w:t xml:space="preserve"> împuternicită pentru semnarea Contractului de finanțare</w:t>
      </w:r>
    </w:p>
  </w:footnote>
  <w:footnote w:id="5">
    <w:p w14:paraId="3C723973" w14:textId="77777777" w:rsidR="001C3C83" w:rsidRPr="00BF0373" w:rsidRDefault="001C3C83" w:rsidP="00DE0411">
      <w:pPr>
        <w:pStyle w:val="xl47"/>
        <w:jc w:val="both"/>
        <w:rPr>
          <w:sz w:val="20"/>
        </w:rPr>
      </w:pPr>
      <w:r>
        <w:rPr>
          <w:rStyle w:val="Heading6Char"/>
        </w:rPr>
        <w:footnoteRef/>
      </w:r>
      <w:r>
        <w:t xml:space="preserve"> </w:t>
      </w:r>
      <w:r w:rsidRPr="00BF0373">
        <w:rPr>
          <w:sz w:val="20"/>
        </w:rPr>
        <w:t>Conform PS 2023 – 2027. Sprijinul pentru gestionarea, monitorizarea și evaluarea strategiei, precum și animarea acesteia, inclusiv facilitarea schimburilor între părțile interesate nu depășește 25% din contribuția publică totală la strategie. Astfel, la acest punct se va menționa procentul exact reprezentat de TOTAL Cheltuieli privind gestionarea, monitorizarea și evaluarea strategiei raportate/ VALOARE TOTALĂ SDL (FEADR+FSE+) (Anexa 5.2 finală).</w:t>
      </w:r>
    </w:p>
  </w:footnote>
  <w:footnote w:id="6">
    <w:p w14:paraId="0512B916" w14:textId="77777777" w:rsidR="001C3C83" w:rsidRPr="00BF0373" w:rsidRDefault="001C3C83" w:rsidP="00DE0411">
      <w:pPr>
        <w:pStyle w:val="xl47"/>
        <w:rPr>
          <w:rFonts w:asciiTheme="minorHAnsi" w:hAnsiTheme="minorHAnsi" w:cstheme="minorHAnsi"/>
          <w:sz w:val="20"/>
        </w:rPr>
      </w:pPr>
      <w:r w:rsidRPr="00BF0373">
        <w:rPr>
          <w:rStyle w:val="Heading6Char"/>
          <w:rFonts w:asciiTheme="minorHAnsi" w:hAnsiTheme="minorHAnsi" w:cstheme="minorHAnsi"/>
          <w:color w:val="auto"/>
          <w:sz w:val="20"/>
        </w:rPr>
        <w:footnoteRef/>
      </w:r>
      <w:r w:rsidRPr="00BF0373">
        <w:rPr>
          <w:rFonts w:asciiTheme="minorHAnsi" w:hAnsiTheme="minorHAnsi" w:cstheme="minorHAnsi"/>
          <w:sz w:val="20"/>
        </w:rPr>
        <w:t xml:space="preserve"> 1 – perioadă de implementare până la finalul anului 2028, 2 – perioadă de implementare până la finalul anului 2029.</w:t>
      </w:r>
    </w:p>
  </w:footnote>
  <w:footnote w:id="7">
    <w:p w14:paraId="3A533F55" w14:textId="77777777" w:rsidR="001C3C83" w:rsidRPr="00BF0373" w:rsidRDefault="001C3C83" w:rsidP="00BF0373">
      <w:pPr>
        <w:pStyle w:val="xl47"/>
        <w:jc w:val="left"/>
        <w:rPr>
          <w:rFonts w:asciiTheme="minorHAnsi" w:hAnsiTheme="minorHAnsi" w:cstheme="minorHAnsi"/>
          <w:sz w:val="20"/>
        </w:rPr>
      </w:pPr>
      <w:r w:rsidRPr="00BF0373">
        <w:rPr>
          <w:rStyle w:val="Heading6Char"/>
          <w:rFonts w:asciiTheme="minorHAnsi" w:hAnsiTheme="minorHAnsi" w:cstheme="minorHAnsi"/>
          <w:sz w:val="20"/>
        </w:rPr>
        <w:footnoteRef/>
      </w:r>
      <w:r w:rsidRPr="00BF0373">
        <w:rPr>
          <w:rFonts w:asciiTheme="minorHAnsi" w:hAnsiTheme="minorHAnsi" w:cstheme="minorHAnsi"/>
          <w:sz w:val="20"/>
        </w:rPr>
        <w:t>Pentru plata avansului (în situația în care beneficiarul optează pentru avans), acesta poate avea deschis un cont distinct (pe care-l va menționa în Contractul de finanțare) în funcție de solicitările instituției care acordă garanția financiară (la Trezoreria Statului etc.).</w:t>
      </w:r>
    </w:p>
  </w:footnote>
  <w:footnote w:id="8">
    <w:p w14:paraId="26B17E84" w14:textId="77777777" w:rsidR="001C3C83" w:rsidRDefault="001C3C83" w:rsidP="00BF0373">
      <w:pPr>
        <w:pStyle w:val="xl47"/>
        <w:jc w:val="left"/>
      </w:pPr>
      <w:r w:rsidRPr="00BF0373">
        <w:rPr>
          <w:rStyle w:val="Heading6Char"/>
          <w:rFonts w:asciiTheme="minorHAnsi" w:hAnsiTheme="minorHAnsi" w:cstheme="minorHAnsi"/>
          <w:sz w:val="20"/>
        </w:rPr>
        <w:footnoteRef/>
      </w:r>
      <w:r w:rsidRPr="00BF0373">
        <w:rPr>
          <w:rFonts w:asciiTheme="minorHAnsi" w:hAnsiTheme="minorHAnsi" w:cstheme="minorHAnsi"/>
          <w:sz w:val="20"/>
        </w:rPr>
        <w:t xml:space="preserve"> De exemplu, procura notarială pentru persoana împuternicită pentru semnarea Contractului de finanțare.</w:t>
      </w:r>
    </w:p>
  </w:footnote>
  <w:footnote w:id="9">
    <w:p w14:paraId="024F513E" w14:textId="77777777" w:rsidR="001C3C83" w:rsidRPr="00BF0373" w:rsidRDefault="001C3C83" w:rsidP="00DE0411">
      <w:pPr>
        <w:pStyle w:val="xl47"/>
        <w:jc w:val="both"/>
        <w:rPr>
          <w:rFonts w:asciiTheme="minorHAnsi" w:hAnsiTheme="minorHAnsi" w:cstheme="minorHAnsi"/>
          <w:sz w:val="20"/>
        </w:rPr>
      </w:pPr>
      <w:r w:rsidRPr="00BF0373">
        <w:rPr>
          <w:rStyle w:val="Heading6Char"/>
          <w:rFonts w:asciiTheme="minorHAnsi" w:hAnsiTheme="minorHAnsi" w:cstheme="minorHAnsi"/>
          <w:sz w:val="20"/>
        </w:rPr>
        <w:footnoteRef/>
      </w:r>
      <w:r w:rsidRPr="00BF0373">
        <w:rPr>
          <w:rFonts w:asciiTheme="minorHAnsi" w:hAnsiTheme="minorHAnsi" w:cstheme="minorHAnsi"/>
          <w:sz w:val="20"/>
        </w:rPr>
        <w:t xml:space="preserve"> Cu excepția situației în care modificările aferente Manualului de procedură și a Ghidului de implementare presupun o modificare a Acordului cadru de finanțare/Contractului de finanțare, modificări ce vor fi aplicate după luarea la cunoștință de către beneficiari în conformitate cu prevederile procedurale privind implementarea intervenției DR-36F.</w:t>
      </w:r>
    </w:p>
  </w:footnote>
  <w:footnote w:id="10">
    <w:p w14:paraId="37EC6F59" w14:textId="77777777" w:rsidR="001C3C83" w:rsidRPr="004670C5" w:rsidRDefault="001C3C83" w:rsidP="00DE0411">
      <w:pPr>
        <w:spacing w:after="0"/>
        <w:jc w:val="both"/>
        <w:rPr>
          <w:rFonts w:cs="Arial"/>
          <w:bCs/>
          <w:sz w:val="20"/>
          <w:lang w:eastAsia="ro-RO"/>
        </w:rPr>
      </w:pPr>
      <w:r w:rsidRPr="004670C5">
        <w:rPr>
          <w:rStyle w:val="Heading6Char"/>
          <w:rFonts w:eastAsia="Calibri"/>
        </w:rPr>
        <w:footnoteRef/>
      </w:r>
      <w:r w:rsidRPr="004670C5">
        <w:rPr>
          <w:sz w:val="20"/>
        </w:rPr>
        <w:t xml:space="preserve"> </w:t>
      </w:r>
      <w:r w:rsidRPr="004670C5">
        <w:rPr>
          <w:rFonts w:cs="Arial"/>
          <w:bCs/>
          <w:sz w:val="20"/>
          <w:lang w:eastAsia="ro-RO"/>
        </w:rPr>
        <w:t xml:space="preserve">La nivelul CRFIR, la momentul acordării vizei de către consilierul juridic din cadrul Compartimentului Juridic și Contencios, se completează fisa C1.4 B care însoțește contractul de finanțare. </w:t>
      </w:r>
    </w:p>
    <w:p w14:paraId="0478692D" w14:textId="77777777" w:rsidR="001C3C83" w:rsidRPr="004670C5" w:rsidRDefault="001C3C83" w:rsidP="00DE0411">
      <w:pPr>
        <w:jc w:val="both"/>
        <w:rPr>
          <w:rFonts w:cs="Arial"/>
          <w:bCs/>
          <w:sz w:val="20"/>
          <w:lang w:eastAsia="ro-RO"/>
        </w:rPr>
      </w:pPr>
    </w:p>
    <w:p w14:paraId="1A67A48A" w14:textId="77777777" w:rsidR="001C3C83" w:rsidRDefault="001C3C83" w:rsidP="00DE0411">
      <w:pPr>
        <w:spacing w:after="0"/>
        <w:jc w:val="both"/>
      </w:pPr>
    </w:p>
  </w:footnote>
  <w:footnote w:id="11">
    <w:p w14:paraId="151FF6A9" w14:textId="176297E3" w:rsidR="001C3C83" w:rsidRPr="00BF0373" w:rsidRDefault="001C3C83" w:rsidP="00BF0373">
      <w:pPr>
        <w:pStyle w:val="xl47"/>
        <w:jc w:val="both"/>
        <w:rPr>
          <w:rFonts w:asciiTheme="minorHAnsi" w:hAnsiTheme="minorHAnsi" w:cstheme="minorHAnsi"/>
          <w:sz w:val="20"/>
        </w:rPr>
      </w:pPr>
      <w:r w:rsidRPr="00BF0373">
        <w:rPr>
          <w:rStyle w:val="Heading6Char"/>
          <w:rFonts w:asciiTheme="minorHAnsi" w:hAnsiTheme="minorHAnsi" w:cstheme="minorHAnsi"/>
          <w:sz w:val="20"/>
        </w:rPr>
        <w:footnoteRef/>
      </w:r>
      <w:r w:rsidRPr="00BF0373">
        <w:rPr>
          <w:rFonts w:asciiTheme="minorHAnsi" w:hAnsiTheme="minorHAnsi" w:cstheme="minorHAnsi"/>
          <w:sz w:val="20"/>
        </w:rPr>
        <w:t xml:space="preserve"> De exemplu, procura notarială pentru persoana împuternicită pentru semnarea Contractului de finanțare.</w:t>
      </w:r>
    </w:p>
  </w:footnote>
  <w:footnote w:id="12">
    <w:p w14:paraId="350D0AA4" w14:textId="77777777" w:rsidR="001C3C83" w:rsidRPr="00BF0373" w:rsidRDefault="001C3C83" w:rsidP="0097536D">
      <w:pPr>
        <w:pStyle w:val="xl47"/>
        <w:jc w:val="both"/>
        <w:rPr>
          <w:rFonts w:asciiTheme="minorHAnsi" w:hAnsiTheme="minorHAnsi"/>
          <w:sz w:val="20"/>
        </w:rPr>
      </w:pPr>
      <w:r w:rsidRPr="00BF0373">
        <w:rPr>
          <w:rStyle w:val="Heading6Char"/>
          <w:rFonts w:asciiTheme="minorHAnsi" w:hAnsiTheme="minorHAnsi"/>
          <w:sz w:val="20"/>
        </w:rPr>
        <w:footnoteRef/>
      </w:r>
      <w:r w:rsidRPr="00BF0373">
        <w:rPr>
          <w:rFonts w:asciiTheme="minorHAnsi" w:hAnsiTheme="minorHAnsi"/>
          <w:sz w:val="20"/>
        </w:rPr>
        <w:t xml:space="preserve"> Se va selecta una din cele două posibilități.</w:t>
      </w:r>
    </w:p>
  </w:footnote>
  <w:footnote w:id="13">
    <w:p w14:paraId="2954556F" w14:textId="152A286E" w:rsidR="001C3C83" w:rsidRDefault="001C3C83">
      <w:pPr>
        <w:pStyle w:val="FootnoteText"/>
      </w:pPr>
      <w:r>
        <w:rPr>
          <w:rStyle w:val="FootnoteReference"/>
        </w:rPr>
        <w:footnoteRef/>
      </w:r>
      <w:r>
        <w:t xml:space="preserve"> Se va completa cu valoarea asumată de beneficiar în </w:t>
      </w:r>
      <w:r w:rsidRPr="00BF0373">
        <w:t>Planificarea anuală a activităților (Anexa 1 la Ghid)</w:t>
      </w:r>
      <w:r>
        <w:t>.</w:t>
      </w:r>
    </w:p>
  </w:footnote>
  <w:footnote w:id="14">
    <w:p w14:paraId="7827CD20" w14:textId="77777777" w:rsidR="001C3C83" w:rsidRPr="00F94699" w:rsidRDefault="001C3C83" w:rsidP="004154E5">
      <w:pPr>
        <w:pStyle w:val="FootnoteText"/>
        <w:jc w:val="both"/>
      </w:pPr>
      <w:r w:rsidRPr="00EC0A65">
        <w:rPr>
          <w:rStyle w:val="FootnoteReference"/>
        </w:rPr>
        <w:footnoteRef/>
      </w:r>
      <w:r w:rsidRPr="00EC0A65">
        <w:t xml:space="preserve"> </w:t>
      </w:r>
      <w:r w:rsidRPr="00EC0A65">
        <w:rPr>
          <w:shd w:val="clear" w:color="auto" w:fill="FFFFFF"/>
        </w:rPr>
        <w:t>Potrivit normelor legale,</w:t>
      </w:r>
      <w:r w:rsidRPr="00125B17">
        <w:rPr>
          <w:shd w:val="clear" w:color="auto" w:fill="FFFFFF"/>
        </w:rPr>
        <w:t xml:space="preserve"> </w:t>
      </w:r>
      <w:r w:rsidRPr="00EC0A65">
        <w:rPr>
          <w:rStyle w:val="Strong"/>
          <w:shd w:val="clear" w:color="auto" w:fill="FFFFFF"/>
        </w:rPr>
        <w:t>nu se vor acorda tichete de mas</w:t>
      </w:r>
      <w:r w:rsidRPr="00125B17">
        <w:rPr>
          <w:rStyle w:val="Strong"/>
          <w:shd w:val="clear" w:color="auto" w:fill="FFFFFF"/>
        </w:rPr>
        <w:t xml:space="preserve">ă </w:t>
      </w:r>
      <w:r w:rsidRPr="00EC0A65">
        <w:rPr>
          <w:shd w:val="clear" w:color="auto" w:fill="FFFFFF"/>
        </w:rPr>
        <w:t xml:space="preserve">pentru </w:t>
      </w:r>
      <w:r w:rsidRPr="00A75A47">
        <w:rPr>
          <w:shd w:val="clear" w:color="auto" w:fill="FFFFFF"/>
        </w:rPr>
        <w:t xml:space="preserve">perioada </w:t>
      </w:r>
      <w:r w:rsidRPr="00AF028E">
        <w:rPr>
          <w:shd w:val="clear" w:color="auto" w:fill="FFFFFF"/>
        </w:rPr>
        <w:t xml:space="preserve">în care salariatul se afla în delegare/detașare și primește indemnizație zilnică de delegare (diurnă). Această prevedere este cuprinsă </w:t>
      </w:r>
      <w:r w:rsidRPr="00542860">
        <w:rPr>
          <w:rFonts w:cs="Calibri"/>
          <w:shd w:val="clear" w:color="auto" w:fill="FFFFFF"/>
        </w:rPr>
        <w:t>în Legea nr. 165/2018 privind acordarea biletelor de valoare</w:t>
      </w:r>
      <w:r w:rsidRPr="00A75A47">
        <w:rPr>
          <w:shd w:val="clear" w:color="auto" w:fill="FFFFFF"/>
        </w:rPr>
        <w:t xml:space="preserve"> și </w:t>
      </w:r>
      <w:r w:rsidRPr="00542860">
        <w:rPr>
          <w:rFonts w:cs="Calibri"/>
          <w:shd w:val="clear" w:color="auto" w:fill="FFFFFF"/>
        </w:rPr>
        <w:t>Hotărârea nr. 1045/2018 pentru aprobarea Normelor metodologice de aplicare a Legii nr. 165/2018 privind acordarea biletelor de valoare</w:t>
      </w:r>
      <w:r w:rsidRPr="00F94699">
        <w:rPr>
          <w:rFonts w:cs="Calibri"/>
          <w:shd w:val="clear" w:color="auto" w:fill="FFFFFF"/>
        </w:rPr>
        <w:t>.</w:t>
      </w:r>
    </w:p>
  </w:footnote>
  <w:footnote w:id="15">
    <w:p w14:paraId="29F54C2C" w14:textId="77777777" w:rsidR="001C3C83" w:rsidRPr="00BD1E4E" w:rsidRDefault="001C3C83" w:rsidP="004154E5">
      <w:pPr>
        <w:pStyle w:val="FootnoteText"/>
        <w:rPr>
          <w:rFonts w:asciiTheme="minorHAnsi" w:hAnsiTheme="minorHAnsi" w:cstheme="minorHAnsi"/>
        </w:rPr>
      </w:pPr>
      <w:r w:rsidRPr="00BD1E4E">
        <w:rPr>
          <w:rStyle w:val="FootnoteReference"/>
          <w:rFonts w:asciiTheme="minorHAnsi" w:hAnsiTheme="minorHAnsi" w:cstheme="minorHAnsi"/>
        </w:rPr>
        <w:footnoteRef/>
      </w:r>
      <w:r w:rsidRPr="00BD1E4E">
        <w:rPr>
          <w:rFonts w:asciiTheme="minorHAnsi" w:hAnsiTheme="minorHAnsi" w:cstheme="minorHAnsi"/>
        </w:rPr>
        <w:t xml:space="preserve"> Contracte încheiate în baza art.1851 alin.1 din Noul Cod Civil. Pentru aceste contracte se au în vedere prevederile </w:t>
      </w:r>
      <w:r w:rsidRPr="00BD1E4E">
        <w:rPr>
          <w:rFonts w:asciiTheme="minorHAnsi" w:hAnsiTheme="minorHAnsi" w:cstheme="minorHAnsi"/>
          <w:lang w:val="en-US"/>
        </w:rPr>
        <w:t>art.7 pct.2 si pct.3 din Legea 227 din 2015 Codul Fiscal.</w:t>
      </w:r>
    </w:p>
  </w:footnote>
  <w:footnote w:id="16">
    <w:p w14:paraId="4277FE17" w14:textId="77777777" w:rsidR="001C3C83" w:rsidRPr="00BD1E4E" w:rsidRDefault="001C3C83" w:rsidP="004154E5">
      <w:pPr>
        <w:pStyle w:val="FootnoteText"/>
        <w:jc w:val="both"/>
        <w:rPr>
          <w:rFonts w:asciiTheme="minorHAnsi" w:hAnsiTheme="minorHAnsi" w:cstheme="minorHAnsi"/>
          <w:i/>
        </w:rPr>
      </w:pPr>
      <w:r w:rsidRPr="00BD1E4E">
        <w:rPr>
          <w:rStyle w:val="FootnoteReference"/>
          <w:rFonts w:asciiTheme="minorHAnsi" w:hAnsiTheme="minorHAnsi" w:cstheme="minorHAnsi"/>
        </w:rPr>
        <w:footnoteRef/>
      </w:r>
      <w:r w:rsidRPr="00BD1E4E">
        <w:rPr>
          <w:rFonts w:asciiTheme="minorHAnsi" w:hAnsiTheme="minorHAnsi" w:cstheme="minorHAnsi"/>
        </w:rPr>
        <w:t xml:space="preserve"> Aceste clauze specifice ar putea avea următorul cuprins: </w:t>
      </w:r>
      <w:r w:rsidRPr="00BD1E4E">
        <w:rPr>
          <w:rFonts w:asciiTheme="minorHAnsi" w:hAnsiTheme="minorHAnsi" w:cstheme="minorHAnsi"/>
          <w:i/>
        </w:rPr>
        <w:t>„Lucrările pe care angajatul le realizează sau la realizarea cărora își aduce aportul, inclusiv prin idei, inovații, schițe, desene, programe de calculator sau alte asemenea, sunt considerate ca lucrări realizate la solicitarea Angajatorului în baza prezentului contract de muncă, sunt drepturi patrimoniale de autor și fac obiectul cesiunii de la Angajat la Angajator în schimbul plății salariului. Cesiunea drepturilor de autor este totală, exclusivă și definitivă în favoarea Cesionarului, de la data realizării lucrărilor sau de la data la care Angajatul - Autor și-a adus aportul la realizarea lucrărilor, toate drepturile de autor trecând de la această dată la Cesionar, acesta dobândind astfel calitatea de titular al drepturilor de autor”.</w:t>
      </w:r>
    </w:p>
  </w:footnote>
  <w:footnote w:id="17">
    <w:p w14:paraId="105B847C" w14:textId="77777777" w:rsidR="001C3C83" w:rsidRDefault="001C3C83" w:rsidP="004154E5">
      <w:pPr>
        <w:pStyle w:val="FootnoteText"/>
      </w:pPr>
      <w:r>
        <w:rPr>
          <w:rStyle w:val="FootnoteReference"/>
        </w:rPr>
        <w:footnoteRef/>
      </w:r>
      <w:r>
        <w:t xml:space="preserve"> </w:t>
      </w:r>
      <w:r w:rsidRPr="004E502A">
        <w:rPr>
          <w:rFonts w:asciiTheme="minorHAnsi" w:hAnsiTheme="minorHAnsi" w:cstheme="minorHAnsi"/>
        </w:rPr>
        <w:t>De exemplu, procura notarială pentru persoana</w:t>
      </w:r>
      <w:r w:rsidRPr="004E502A">
        <w:t xml:space="preserve"> împuternicită pentru semnarea Contractului de finanțare.</w:t>
      </w:r>
    </w:p>
  </w:footnote>
  <w:footnote w:id="18">
    <w:p w14:paraId="0F0D5CD2" w14:textId="5C4421B5" w:rsidR="001C3C83" w:rsidRDefault="001C3C83">
      <w:pPr>
        <w:pStyle w:val="FootnoteText"/>
      </w:pPr>
      <w:r>
        <w:rPr>
          <w:rStyle w:val="FootnoteReference"/>
        </w:rPr>
        <w:footnoteRef/>
      </w:r>
      <w:r>
        <w:t xml:space="preserve"> </w:t>
      </w:r>
      <w:r w:rsidRPr="003B0CE7">
        <w:t xml:space="preserve">În calcularea perioadei în care se încadrează </w:t>
      </w:r>
      <w:r>
        <w:t>beneficiarii</w:t>
      </w:r>
      <w:r w:rsidRPr="003B0CE7">
        <w:t>, pentru a răspunde la solicitările de informaţii suplimentare, la calcularea termenului de 7 zile lucrătoare nu intră în calcul ziua transmiterii documentului la solicitant și nici ziua când acesta se împlinește</w:t>
      </w:r>
      <w:r>
        <w:t xml:space="preserve">. </w:t>
      </w:r>
    </w:p>
  </w:footnote>
  <w:footnote w:id="19">
    <w:p w14:paraId="21F65181" w14:textId="77777777" w:rsidR="001C3C83" w:rsidRPr="00A37EBE" w:rsidRDefault="001C3C83" w:rsidP="004154E5">
      <w:pPr>
        <w:pStyle w:val="FootnoteText"/>
      </w:pPr>
      <w:r w:rsidRPr="00A37EBE">
        <w:rPr>
          <w:rStyle w:val="FootnoteReference"/>
        </w:rPr>
        <w:footnoteRef/>
      </w:r>
      <w:r w:rsidRPr="00A37EBE">
        <w:t xml:space="preserve"> Privind plata în numerar, GAL are obligația respectării prevederilor din </w:t>
      </w:r>
      <w:r w:rsidRPr="00A37EBE">
        <w:rPr>
          <w:rFonts w:cs="Calibri"/>
          <w:noProof/>
          <w:color w:val="000000"/>
        </w:rPr>
        <w:t xml:space="preserve">Instrucțiunile de Plată (Anexa IV la </w:t>
      </w:r>
      <w:r w:rsidRPr="00A37EBE">
        <w:rPr>
          <w:rFonts w:cs="Calibri"/>
          <w:color w:val="000000"/>
          <w:lang w:eastAsia="fr-FR"/>
        </w:rPr>
        <w:t xml:space="preserve">Contractul </w:t>
      </w:r>
      <w:r w:rsidRPr="00A37EBE">
        <w:rPr>
          <w:rFonts w:cs="Calibri"/>
          <w:noProof/>
          <w:color w:val="000000"/>
        </w:rPr>
        <w:t>de finanțare).</w:t>
      </w:r>
    </w:p>
  </w:footnote>
  <w:footnote w:id="20">
    <w:p w14:paraId="5C8AB276" w14:textId="4DCAF4CF" w:rsidR="001C3C83" w:rsidRDefault="001C3C83">
      <w:pPr>
        <w:pStyle w:val="FootnoteText"/>
      </w:pPr>
      <w:r>
        <w:rPr>
          <w:rStyle w:val="FootnoteReference"/>
        </w:rPr>
        <w:footnoteRef/>
      </w:r>
      <w:r>
        <w:t xml:space="preserve"> </w:t>
      </w:r>
      <w:r w:rsidRPr="008F6832">
        <w:rPr>
          <w:rFonts w:cs="Calibri"/>
          <w:i/>
          <w:sz w:val="16"/>
          <w:szCs w:val="16"/>
        </w:rPr>
        <w:t>Întâlnirile online/ hibrid se vor limita la cele care vizează participarea unor entități din afara teritoriului a căror expertiză este relevantă pentru tema abordată.</w:t>
      </w:r>
    </w:p>
  </w:footnote>
  <w:footnote w:id="21">
    <w:p w14:paraId="14960F32" w14:textId="77777777" w:rsidR="001C3C83" w:rsidRPr="00784C8D" w:rsidRDefault="001C3C83" w:rsidP="000770F1">
      <w:pPr>
        <w:pStyle w:val="FootnoteText"/>
        <w:rPr>
          <w:rFonts w:cs="Calibri"/>
          <w:i/>
          <w:sz w:val="16"/>
          <w:szCs w:val="16"/>
        </w:rPr>
      </w:pPr>
      <w:r w:rsidRPr="00784C8D">
        <w:rPr>
          <w:rStyle w:val="FootnoteReference"/>
          <w:rFonts w:cs="Calibri"/>
          <w:i/>
          <w:sz w:val="16"/>
          <w:szCs w:val="16"/>
        </w:rPr>
        <w:footnoteRef/>
      </w:r>
      <w:r w:rsidRPr="00784C8D">
        <w:rPr>
          <w:rFonts w:cs="Calibri"/>
          <w:i/>
          <w:sz w:val="16"/>
          <w:szCs w:val="16"/>
        </w:rPr>
        <w:t xml:space="preserve"> Numărul minim de participanți la întâlnirile de animare este corelat direct cu tema abordată, nu va fi mai mic de 5, iar media participanților/ întâlnirile de animare/ trimestru nu va fi mai mică de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923B" w14:textId="77777777" w:rsidR="001C3C83" w:rsidRPr="00E66E68" w:rsidRDefault="001C3C83" w:rsidP="00031317">
    <w:pPr>
      <w:spacing w:after="0"/>
      <w:rPr>
        <w:rFonts w:eastAsia="Times New Roman"/>
        <w:b/>
        <w:color w:val="0070C0"/>
        <w:spacing w:val="20"/>
        <w:sz w:val="28"/>
        <w:szCs w:val="28"/>
        <w:lang w:val="en-US"/>
      </w:rPr>
    </w:pPr>
    <w:r w:rsidRPr="00E66E68">
      <w:rPr>
        <w:rFonts w:eastAsia="Times New Roman"/>
        <w:b/>
        <w:color w:val="0070C0"/>
        <w:spacing w:val="20"/>
        <w:sz w:val="28"/>
        <w:szCs w:val="28"/>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1C3C83" w:rsidRPr="004670C5" w14:paraId="20B37428" w14:textId="77777777" w:rsidTr="009949E7">
      <w:tc>
        <w:tcPr>
          <w:tcW w:w="2518" w:type="dxa"/>
          <w:tcBorders>
            <w:top w:val="single" w:sz="4" w:space="0" w:color="auto"/>
            <w:left w:val="single" w:sz="4" w:space="0" w:color="auto"/>
            <w:bottom w:val="single" w:sz="4" w:space="0" w:color="auto"/>
            <w:right w:val="single" w:sz="4" w:space="0" w:color="auto"/>
          </w:tcBorders>
          <w:vAlign w:val="center"/>
        </w:tcPr>
        <w:p w14:paraId="25C6C610" w14:textId="77777777" w:rsidR="001C3C83" w:rsidRPr="000D2EAE" w:rsidRDefault="001C3C83" w:rsidP="009949E7">
          <w:pPr>
            <w:tabs>
              <w:tab w:val="center" w:pos="4320"/>
              <w:tab w:val="right" w:pos="8640"/>
            </w:tabs>
            <w:spacing w:after="0" w:line="240" w:lineRule="auto"/>
            <w:jc w:val="center"/>
            <w:rPr>
              <w:rFonts w:ascii="Arial" w:eastAsia="Times New Roman" w:hAnsi="Arial" w:cs="Arial"/>
              <w:b/>
              <w:sz w:val="18"/>
              <w:szCs w:val="18"/>
            </w:rPr>
          </w:pPr>
          <w:r w:rsidRPr="000D2EAE">
            <w:rPr>
              <w:rFonts w:ascii="Arial" w:eastAsia="Times New Roman" w:hAnsi="Arial" w:cs="Arial"/>
              <w:b/>
              <w:sz w:val="18"/>
              <w:szCs w:val="18"/>
            </w:rPr>
            <w:t>Ministerul Agriculturii și Dezvoltării Rurale</w:t>
          </w:r>
        </w:p>
        <w:p w14:paraId="55A92B7A" w14:textId="77777777" w:rsidR="001C3C83" w:rsidRPr="000D2EAE" w:rsidRDefault="001C3C83" w:rsidP="009949E7">
          <w:pPr>
            <w:tabs>
              <w:tab w:val="center" w:pos="4320"/>
              <w:tab w:val="right" w:pos="8640"/>
            </w:tabs>
            <w:spacing w:after="0" w:line="240" w:lineRule="auto"/>
            <w:jc w:val="center"/>
            <w:rPr>
              <w:rFonts w:ascii="Arial" w:eastAsia="Times New Roman" w:hAnsi="Arial" w:cs="Arial"/>
              <w:b/>
              <w:sz w:val="18"/>
              <w:szCs w:val="18"/>
            </w:rPr>
          </w:pPr>
        </w:p>
        <w:p w14:paraId="55F5D517" w14:textId="77777777" w:rsidR="001C3C83" w:rsidRPr="000D2EAE" w:rsidRDefault="001C3C83" w:rsidP="009949E7">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b/>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52FCB12A" w14:textId="7A03198B" w:rsidR="001C3C83" w:rsidRPr="000D2EAE" w:rsidRDefault="001C3C83" w:rsidP="009949E7">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PS</w:t>
          </w:r>
          <w:r w:rsidRPr="000D2EAE">
            <w:rPr>
              <w:rFonts w:ascii="Arial" w:eastAsia="Times New Roman" w:hAnsi="Arial" w:cs="Arial"/>
              <w:sz w:val="16"/>
              <w:szCs w:val="16"/>
            </w:rPr>
            <w:t xml:space="preserve"> 20</w:t>
          </w:r>
          <w:r>
            <w:rPr>
              <w:rFonts w:ascii="Arial" w:eastAsia="Times New Roman" w:hAnsi="Arial" w:cs="Arial"/>
              <w:sz w:val="16"/>
              <w:szCs w:val="16"/>
            </w:rPr>
            <w:t>23</w:t>
          </w:r>
          <w:r w:rsidRPr="000D2EAE">
            <w:rPr>
              <w:rFonts w:ascii="Arial" w:eastAsia="Times New Roman" w:hAnsi="Arial" w:cs="Arial"/>
              <w:sz w:val="16"/>
              <w:szCs w:val="16"/>
            </w:rPr>
            <w:t>-202</w:t>
          </w:r>
          <w:r>
            <w:rPr>
              <w:rFonts w:ascii="Arial" w:eastAsia="Times New Roman" w:hAnsi="Arial" w:cs="Arial"/>
              <w:sz w:val="16"/>
              <w:szCs w:val="16"/>
            </w:rPr>
            <w:t>7</w:t>
          </w:r>
        </w:p>
        <w:p w14:paraId="432581FB" w14:textId="77777777" w:rsidR="001C3C83" w:rsidRPr="000D2EAE" w:rsidRDefault="001C3C83" w:rsidP="009949E7">
          <w:pPr>
            <w:tabs>
              <w:tab w:val="center" w:pos="4320"/>
              <w:tab w:val="right" w:pos="8640"/>
            </w:tabs>
            <w:spacing w:after="0" w:line="240" w:lineRule="auto"/>
            <w:ind w:firstLine="25"/>
            <w:jc w:val="center"/>
            <w:rPr>
              <w:rFonts w:ascii="Arial" w:eastAsia="Times New Roman" w:hAnsi="Arial" w:cs="Arial"/>
              <w:sz w:val="16"/>
              <w:szCs w:val="16"/>
            </w:rPr>
          </w:pPr>
        </w:p>
        <w:p w14:paraId="10F85F57" w14:textId="2F001EB2" w:rsidR="001C3C83" w:rsidRPr="000D2EAE" w:rsidRDefault="001C3C83" w:rsidP="00CF6F91">
          <w:pPr>
            <w:spacing w:before="120" w:after="120" w:line="240" w:lineRule="auto"/>
            <w:jc w:val="center"/>
            <w:rPr>
              <w:rFonts w:ascii="Arial" w:eastAsia="Times New Roman" w:hAnsi="Arial" w:cs="Arial"/>
              <w:sz w:val="16"/>
              <w:szCs w:val="16"/>
            </w:rPr>
          </w:pPr>
          <w:r w:rsidRPr="000D2EAE">
            <w:rPr>
              <w:rFonts w:ascii="Arial" w:eastAsia="Times New Roman" w:hAnsi="Arial" w:cs="Arial"/>
              <w:sz w:val="16"/>
              <w:szCs w:val="16"/>
            </w:rPr>
            <w:t xml:space="preserve">Manual de procedură pentru implementarea </w:t>
          </w:r>
          <w:r>
            <w:rPr>
              <w:rFonts w:ascii="Arial" w:eastAsia="Times New Roman" w:hAnsi="Arial" w:cs="Arial"/>
              <w:sz w:val="16"/>
              <w:szCs w:val="16"/>
            </w:rPr>
            <w:t>Intervenției</w:t>
          </w:r>
          <w:r w:rsidRPr="00CF6F91">
            <w:rPr>
              <w:rFonts w:ascii="Arial" w:eastAsia="Times New Roman" w:hAnsi="Arial" w:cs="Arial"/>
              <w:sz w:val="16"/>
              <w:szCs w:val="16"/>
            </w:rPr>
            <w:t xml:space="preserve"> DR-36 </w:t>
          </w:r>
          <w:r>
            <w:rPr>
              <w:rFonts w:ascii="Arial" w:eastAsia="Times New Roman" w:hAnsi="Arial" w:cs="Arial"/>
              <w:sz w:val="16"/>
              <w:szCs w:val="16"/>
            </w:rPr>
            <w:t xml:space="preserve"> </w:t>
          </w:r>
          <w:r w:rsidRPr="00CF6F91">
            <w:rPr>
              <w:rFonts w:ascii="Arial" w:eastAsia="Times New Roman" w:hAnsi="Arial" w:cs="Arial"/>
              <w:sz w:val="16"/>
              <w:szCs w:val="16"/>
            </w:rPr>
            <w:t xml:space="preserve">Componenta: </w:t>
          </w:r>
          <w:r>
            <w:rPr>
              <w:rFonts w:ascii="Arial" w:eastAsia="Times New Roman" w:hAnsi="Arial" w:cs="Arial"/>
              <w:sz w:val="16"/>
              <w:szCs w:val="16"/>
            </w:rPr>
            <w:t>„</w:t>
          </w:r>
          <w:r w:rsidRPr="00CF6F91">
            <w:rPr>
              <w:rFonts w:ascii="Arial" w:eastAsia="Times New Roman" w:hAnsi="Arial" w:cs="Arial"/>
              <w:sz w:val="16"/>
              <w:szCs w:val="16"/>
            </w:rPr>
            <w:t>Sprijin pentru gestionarea, monitorizarea și evaluarea strategiei de dezvoltare locală, precum și animarea acesteia, inclusiv facilitarea schimburilor între părțile interesate</w:t>
          </w:r>
          <w:r>
            <w:rPr>
              <w:rFonts w:ascii="Arial" w:eastAsia="Times New Roman" w:hAnsi="Arial" w:cs="Arial"/>
              <w:sz w:val="16"/>
              <w:szCs w:val="16"/>
            </w:rPr>
            <w:t>”</w:t>
          </w:r>
        </w:p>
        <w:p w14:paraId="236E4853" w14:textId="77777777" w:rsidR="001C3C83" w:rsidRPr="000D2EAE" w:rsidRDefault="001C3C83" w:rsidP="00CF6F91">
          <w:pPr>
            <w:spacing w:before="120" w:after="120" w:line="240" w:lineRule="auto"/>
            <w:jc w:val="center"/>
            <w:rPr>
              <w:rFonts w:ascii="Arial" w:eastAsia="Times New Roman" w:hAnsi="Arial" w:cs="Arial"/>
              <w:sz w:val="16"/>
              <w:szCs w:val="16"/>
            </w:rPr>
          </w:pPr>
        </w:p>
        <w:p w14:paraId="58D96913" w14:textId="10911007" w:rsidR="001C3C83" w:rsidRPr="000D2EAE" w:rsidRDefault="001C3C83" w:rsidP="009949E7">
          <w:pPr>
            <w:tabs>
              <w:tab w:val="center" w:pos="4320"/>
              <w:tab w:val="right" w:pos="8640"/>
            </w:tabs>
            <w:spacing w:after="0" w:line="240" w:lineRule="auto"/>
            <w:ind w:firstLine="25"/>
            <w:jc w:val="center"/>
            <w:rPr>
              <w:rFonts w:ascii="Arial" w:eastAsia="Times New Roman" w:hAnsi="Arial" w:cs="Arial"/>
              <w:sz w:val="16"/>
              <w:szCs w:val="16"/>
            </w:rPr>
          </w:pPr>
          <w:r w:rsidRPr="000D2EAE">
            <w:rPr>
              <w:rFonts w:ascii="Arial" w:eastAsia="Times New Roman" w:hAnsi="Arial" w:cs="Arial"/>
              <w:sz w:val="16"/>
              <w:szCs w:val="16"/>
            </w:rPr>
            <w:t>Cod manual</w:t>
          </w:r>
          <w:r w:rsidRPr="00DA6C4C">
            <w:rPr>
              <w:rFonts w:ascii="Arial" w:eastAsia="Times New Roman" w:hAnsi="Arial" w:cs="Arial"/>
              <w:sz w:val="16"/>
              <w:szCs w:val="16"/>
            </w:rPr>
            <w:t xml:space="preserve">: </w:t>
          </w:r>
          <w:r w:rsidRPr="008350DF">
            <w:rPr>
              <w:rFonts w:ascii="Arial" w:eastAsia="Times New Roman" w:hAnsi="Arial" w:cs="Arial"/>
              <w:sz w:val="16"/>
              <w:szCs w:val="16"/>
            </w:rPr>
            <w:t>PS</w:t>
          </w:r>
          <w:r>
            <w:rPr>
              <w:rFonts w:ascii="Arial" w:eastAsia="Times New Roman" w:hAnsi="Arial" w:cs="Arial"/>
              <w:sz w:val="16"/>
              <w:szCs w:val="16"/>
            </w:rPr>
            <w:t>-DR-36F</w:t>
          </w:r>
          <w:r w:rsidRPr="000D2EAE">
            <w:rPr>
              <w:rFonts w:ascii="Arial" w:eastAsia="Times New Roman" w:hAnsi="Arial" w:cs="Arial"/>
              <w:sz w:val="16"/>
              <w:szCs w:val="16"/>
            </w:rPr>
            <w:t xml:space="preserve">  </w:t>
          </w:r>
        </w:p>
        <w:p w14:paraId="27A0DE56" w14:textId="77777777" w:rsidR="001C3C83" w:rsidRPr="000D2EAE" w:rsidRDefault="001C3C83" w:rsidP="009949E7">
          <w:pPr>
            <w:tabs>
              <w:tab w:val="center" w:pos="4320"/>
              <w:tab w:val="right" w:pos="8640"/>
            </w:tabs>
            <w:spacing w:after="0" w:line="240" w:lineRule="auto"/>
            <w:ind w:firstLine="25"/>
            <w:jc w:val="center"/>
            <w:rPr>
              <w:rFonts w:ascii="Arial" w:eastAsia="Times New Roman" w:hAnsi="Arial" w:cs="Arial"/>
              <w:sz w:val="16"/>
              <w:szCs w:val="16"/>
            </w:rPr>
          </w:pPr>
        </w:p>
        <w:p w14:paraId="617E5A50" w14:textId="6ACB3030" w:rsidR="001C3C83" w:rsidRPr="000D2EAE" w:rsidRDefault="001C3C83" w:rsidP="0063532A">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Ediția I Revizia 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5B9D6F" w14:textId="66DF5CC2" w:rsidR="001C3C83" w:rsidRPr="000D2EAE" w:rsidRDefault="001C3C83" w:rsidP="009949E7">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sz w:val="16"/>
              <w:szCs w:val="16"/>
            </w:rPr>
            <w:t xml:space="preserve">Pagina </w:t>
          </w:r>
          <w:r w:rsidRPr="000D2EAE">
            <w:rPr>
              <w:rFonts w:ascii="Arial" w:eastAsia="Times New Roman" w:hAnsi="Arial" w:cs="Arial"/>
              <w:sz w:val="16"/>
              <w:szCs w:val="16"/>
            </w:rPr>
            <w:fldChar w:fldCharType="begin"/>
          </w:r>
          <w:r w:rsidRPr="000D2EAE">
            <w:rPr>
              <w:rFonts w:ascii="Arial" w:eastAsia="Times New Roman" w:hAnsi="Arial" w:cs="Arial"/>
              <w:sz w:val="16"/>
              <w:szCs w:val="16"/>
            </w:rPr>
            <w:instrText xml:space="preserve"> PAGE </w:instrText>
          </w:r>
          <w:r w:rsidRPr="000D2EAE">
            <w:rPr>
              <w:rFonts w:ascii="Arial" w:eastAsia="Times New Roman" w:hAnsi="Arial" w:cs="Arial"/>
              <w:sz w:val="16"/>
              <w:szCs w:val="16"/>
            </w:rPr>
            <w:fldChar w:fldCharType="separate"/>
          </w:r>
          <w:r w:rsidR="00DD5990">
            <w:rPr>
              <w:rFonts w:ascii="Arial" w:eastAsia="Times New Roman" w:hAnsi="Arial" w:cs="Arial"/>
              <w:noProof/>
              <w:sz w:val="16"/>
              <w:szCs w:val="16"/>
            </w:rPr>
            <w:t>5</w:t>
          </w:r>
          <w:r w:rsidRPr="000D2EAE">
            <w:rPr>
              <w:rFonts w:ascii="Arial" w:eastAsia="Times New Roman" w:hAnsi="Arial" w:cs="Arial"/>
              <w:sz w:val="16"/>
              <w:szCs w:val="16"/>
            </w:rPr>
            <w:fldChar w:fldCharType="end"/>
          </w:r>
        </w:p>
      </w:tc>
    </w:tr>
  </w:tbl>
  <w:p w14:paraId="1F7BEB4A" w14:textId="77777777" w:rsidR="001C3C83" w:rsidRDefault="001C3C83" w:rsidP="00593582">
    <w:pPr>
      <w:pStyle w:val="Balloon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961"/>
      <w:gridCol w:w="1985"/>
    </w:tblGrid>
    <w:tr w:rsidR="001C3C83" w:rsidRPr="004670C5" w14:paraId="5A4D322E" w14:textId="77777777" w:rsidTr="002A338B">
      <w:tc>
        <w:tcPr>
          <w:tcW w:w="2518" w:type="dxa"/>
          <w:tcBorders>
            <w:top w:val="single" w:sz="4" w:space="0" w:color="auto"/>
            <w:left w:val="single" w:sz="4" w:space="0" w:color="auto"/>
            <w:bottom w:val="single" w:sz="4" w:space="0" w:color="auto"/>
            <w:right w:val="single" w:sz="4" w:space="0" w:color="auto"/>
          </w:tcBorders>
          <w:vAlign w:val="center"/>
        </w:tcPr>
        <w:p w14:paraId="06467189" w14:textId="77777777" w:rsidR="001C3C83" w:rsidRPr="000D2EAE" w:rsidRDefault="001C3C83" w:rsidP="002A338B">
          <w:pPr>
            <w:tabs>
              <w:tab w:val="center" w:pos="4320"/>
              <w:tab w:val="right" w:pos="8640"/>
            </w:tabs>
            <w:spacing w:after="0" w:line="240" w:lineRule="auto"/>
            <w:jc w:val="center"/>
            <w:rPr>
              <w:rFonts w:ascii="Arial" w:eastAsia="Times New Roman" w:hAnsi="Arial" w:cs="Arial"/>
              <w:b/>
              <w:sz w:val="18"/>
              <w:szCs w:val="18"/>
            </w:rPr>
          </w:pPr>
          <w:r w:rsidRPr="000D2EAE">
            <w:rPr>
              <w:rFonts w:ascii="Arial" w:eastAsia="Times New Roman" w:hAnsi="Arial" w:cs="Arial"/>
              <w:b/>
              <w:sz w:val="18"/>
              <w:szCs w:val="18"/>
            </w:rPr>
            <w:t>Ministerul Agriculturii și Dezvoltării Rurale</w:t>
          </w:r>
        </w:p>
        <w:p w14:paraId="577E5AD4" w14:textId="77777777" w:rsidR="001C3C83" w:rsidRPr="000D2EAE" w:rsidRDefault="001C3C83" w:rsidP="002A338B">
          <w:pPr>
            <w:tabs>
              <w:tab w:val="center" w:pos="4320"/>
              <w:tab w:val="right" w:pos="8640"/>
            </w:tabs>
            <w:spacing w:after="0" w:line="240" w:lineRule="auto"/>
            <w:jc w:val="center"/>
            <w:rPr>
              <w:rFonts w:ascii="Arial" w:eastAsia="Times New Roman" w:hAnsi="Arial" w:cs="Arial"/>
              <w:b/>
              <w:sz w:val="18"/>
              <w:szCs w:val="18"/>
            </w:rPr>
          </w:pPr>
        </w:p>
        <w:p w14:paraId="256F4A7D" w14:textId="77777777" w:rsidR="001C3C83" w:rsidRPr="000D2EAE" w:rsidRDefault="001C3C83" w:rsidP="002A338B">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b/>
              <w:sz w:val="18"/>
              <w:szCs w:val="18"/>
            </w:rPr>
            <w:t>AFIR</w:t>
          </w:r>
        </w:p>
      </w:tc>
      <w:tc>
        <w:tcPr>
          <w:tcW w:w="4961" w:type="dxa"/>
          <w:tcBorders>
            <w:top w:val="single" w:sz="4" w:space="0" w:color="auto"/>
            <w:left w:val="single" w:sz="4" w:space="0" w:color="auto"/>
            <w:bottom w:val="single" w:sz="4" w:space="0" w:color="auto"/>
            <w:right w:val="single" w:sz="4" w:space="0" w:color="auto"/>
          </w:tcBorders>
          <w:vAlign w:val="center"/>
        </w:tcPr>
        <w:p w14:paraId="39895E39" w14:textId="77777777" w:rsidR="001C3C83" w:rsidRPr="00010E51" w:rsidRDefault="001C3C83" w:rsidP="002A338B">
          <w:pPr>
            <w:tabs>
              <w:tab w:val="center" w:pos="4320"/>
              <w:tab w:val="right" w:pos="8640"/>
            </w:tabs>
            <w:spacing w:after="0" w:line="240" w:lineRule="auto"/>
            <w:ind w:firstLine="25"/>
            <w:jc w:val="center"/>
            <w:rPr>
              <w:rFonts w:ascii="Arial" w:eastAsia="Times New Roman" w:hAnsi="Arial" w:cs="Arial"/>
              <w:sz w:val="16"/>
              <w:szCs w:val="16"/>
            </w:rPr>
          </w:pPr>
          <w:r w:rsidRPr="00010E51">
            <w:rPr>
              <w:rFonts w:ascii="Arial" w:eastAsia="Times New Roman" w:hAnsi="Arial" w:cs="Arial"/>
              <w:sz w:val="16"/>
              <w:szCs w:val="16"/>
            </w:rPr>
            <w:t>P</w:t>
          </w:r>
          <w:r>
            <w:rPr>
              <w:rFonts w:ascii="Arial" w:eastAsia="Times New Roman" w:hAnsi="Arial" w:cs="Arial"/>
              <w:sz w:val="16"/>
              <w:szCs w:val="16"/>
            </w:rPr>
            <w:t>S</w:t>
          </w:r>
          <w:r w:rsidRPr="00010E51">
            <w:rPr>
              <w:rFonts w:ascii="Arial" w:eastAsia="Times New Roman" w:hAnsi="Arial" w:cs="Arial"/>
              <w:sz w:val="16"/>
              <w:szCs w:val="16"/>
            </w:rPr>
            <w:t xml:space="preserve"> 20</w:t>
          </w:r>
          <w:r>
            <w:rPr>
              <w:rFonts w:ascii="Arial" w:eastAsia="Times New Roman" w:hAnsi="Arial" w:cs="Arial"/>
              <w:sz w:val="16"/>
              <w:szCs w:val="16"/>
            </w:rPr>
            <w:t>23</w:t>
          </w:r>
          <w:r w:rsidRPr="00010E51">
            <w:rPr>
              <w:rFonts w:ascii="Arial" w:eastAsia="Times New Roman" w:hAnsi="Arial" w:cs="Arial"/>
              <w:sz w:val="16"/>
              <w:szCs w:val="16"/>
            </w:rPr>
            <w:t>-202</w:t>
          </w:r>
          <w:r>
            <w:rPr>
              <w:rFonts w:ascii="Arial" w:eastAsia="Times New Roman" w:hAnsi="Arial" w:cs="Arial"/>
              <w:sz w:val="16"/>
              <w:szCs w:val="16"/>
            </w:rPr>
            <w:t>7</w:t>
          </w:r>
        </w:p>
        <w:p w14:paraId="65F08F1D" w14:textId="77777777" w:rsidR="001C3C83" w:rsidRPr="00010E51" w:rsidRDefault="001C3C83" w:rsidP="002A338B">
          <w:pPr>
            <w:tabs>
              <w:tab w:val="center" w:pos="4320"/>
              <w:tab w:val="right" w:pos="8640"/>
            </w:tabs>
            <w:spacing w:after="0" w:line="240" w:lineRule="auto"/>
            <w:ind w:firstLine="25"/>
            <w:jc w:val="center"/>
            <w:rPr>
              <w:rFonts w:ascii="Arial" w:eastAsia="Times New Roman" w:hAnsi="Arial" w:cs="Arial"/>
              <w:sz w:val="16"/>
              <w:szCs w:val="16"/>
            </w:rPr>
          </w:pPr>
        </w:p>
        <w:p w14:paraId="58AF46A4" w14:textId="77777777" w:rsidR="001C3C83" w:rsidRPr="00943F10" w:rsidRDefault="001C3C83" w:rsidP="002A338B">
          <w:pPr>
            <w:tabs>
              <w:tab w:val="center" w:pos="4320"/>
              <w:tab w:val="right" w:pos="8640"/>
            </w:tabs>
            <w:spacing w:after="0" w:line="240" w:lineRule="auto"/>
            <w:ind w:firstLine="25"/>
            <w:jc w:val="center"/>
            <w:rPr>
              <w:rFonts w:ascii="Arial" w:eastAsia="Times New Roman" w:hAnsi="Arial" w:cs="Arial"/>
              <w:b/>
              <w:bCs/>
              <w:sz w:val="16"/>
              <w:szCs w:val="16"/>
            </w:rPr>
          </w:pPr>
          <w:r w:rsidRPr="00010E51">
            <w:rPr>
              <w:rFonts w:ascii="Arial" w:eastAsia="Times New Roman" w:hAnsi="Arial" w:cs="Arial"/>
              <w:sz w:val="16"/>
              <w:szCs w:val="16"/>
            </w:rPr>
            <w:t xml:space="preserve">Manual de procedură pentru </w:t>
          </w:r>
          <w:r w:rsidRPr="0045354B">
            <w:rPr>
              <w:rFonts w:ascii="Arial" w:eastAsia="Times New Roman" w:hAnsi="Arial" w:cs="Arial"/>
              <w:sz w:val="16"/>
              <w:szCs w:val="16"/>
            </w:rPr>
            <w:t>implementarea intervenției DR 3</w:t>
          </w:r>
          <w:r>
            <w:rPr>
              <w:rFonts w:ascii="Arial" w:eastAsia="Times New Roman" w:hAnsi="Arial" w:cs="Arial"/>
              <w:sz w:val="16"/>
              <w:szCs w:val="16"/>
            </w:rPr>
            <w:t>6</w:t>
          </w:r>
          <w:r w:rsidRPr="0045354B">
            <w:rPr>
              <w:rFonts w:ascii="Arial" w:eastAsia="Times New Roman" w:hAnsi="Arial" w:cs="Arial"/>
              <w:sz w:val="16"/>
              <w:szCs w:val="16"/>
            </w:rPr>
            <w:t xml:space="preserve"> – </w:t>
          </w:r>
          <w:r w:rsidRPr="00943F10">
            <w:rPr>
              <w:rFonts w:ascii="Arial" w:eastAsia="Times New Roman" w:hAnsi="Arial" w:cs="Arial"/>
              <w:b/>
              <w:bCs/>
              <w:sz w:val="16"/>
              <w:szCs w:val="16"/>
            </w:rPr>
            <w:t xml:space="preserve">Componenta: </w:t>
          </w:r>
        </w:p>
        <w:p w14:paraId="5735EC20" w14:textId="77777777" w:rsidR="001C3C83" w:rsidRPr="00EE0FDC" w:rsidRDefault="001C3C83" w:rsidP="002A338B">
          <w:pPr>
            <w:tabs>
              <w:tab w:val="center" w:pos="4320"/>
              <w:tab w:val="right" w:pos="8640"/>
            </w:tabs>
            <w:spacing w:after="0" w:line="240" w:lineRule="auto"/>
            <w:ind w:firstLine="25"/>
            <w:jc w:val="center"/>
            <w:rPr>
              <w:rFonts w:ascii="Arial" w:eastAsia="Times New Roman" w:hAnsi="Arial" w:cs="Arial"/>
              <w:b/>
              <w:bCs/>
              <w:sz w:val="16"/>
              <w:szCs w:val="16"/>
            </w:rPr>
          </w:pPr>
          <w:r w:rsidRPr="00943F10">
            <w:rPr>
              <w:rFonts w:ascii="Arial" w:eastAsia="Times New Roman" w:hAnsi="Arial" w:cs="Arial"/>
              <w:b/>
              <w:bCs/>
              <w:sz w:val="16"/>
              <w:szCs w:val="16"/>
            </w:rPr>
            <w:t xml:space="preserve">Sprijin pentru gestionarea, </w:t>
          </w:r>
          <w:r w:rsidRPr="00EE0FDC">
            <w:rPr>
              <w:rFonts w:ascii="Arial" w:eastAsia="Times New Roman" w:hAnsi="Arial" w:cs="Arial"/>
              <w:b/>
              <w:bCs/>
              <w:sz w:val="16"/>
              <w:szCs w:val="16"/>
            </w:rPr>
            <w:t>monitorizarea și evaluarea strategiei de dezvoltare locală, precum și animarea acesteia, inclusiv facilitarea schimburilor între părțile interesate</w:t>
          </w:r>
        </w:p>
        <w:p w14:paraId="4AB06CB4" w14:textId="77777777" w:rsidR="001C3C83" w:rsidRPr="00EE0FDC" w:rsidRDefault="001C3C83" w:rsidP="002A338B">
          <w:pPr>
            <w:tabs>
              <w:tab w:val="center" w:pos="4320"/>
              <w:tab w:val="right" w:pos="8640"/>
            </w:tabs>
            <w:spacing w:after="0" w:line="240" w:lineRule="auto"/>
            <w:ind w:firstLine="25"/>
            <w:jc w:val="center"/>
            <w:rPr>
              <w:rFonts w:ascii="Arial" w:eastAsia="Times New Roman" w:hAnsi="Arial" w:cs="Arial"/>
              <w:sz w:val="16"/>
              <w:szCs w:val="16"/>
            </w:rPr>
          </w:pPr>
        </w:p>
        <w:p w14:paraId="6D471080" w14:textId="0C13B4B9" w:rsidR="001C3C83" w:rsidRPr="00010E51" w:rsidRDefault="001C3C83" w:rsidP="002A338B">
          <w:pPr>
            <w:tabs>
              <w:tab w:val="center" w:pos="4320"/>
              <w:tab w:val="right" w:pos="8640"/>
            </w:tabs>
            <w:spacing w:after="0" w:line="240" w:lineRule="auto"/>
            <w:ind w:firstLine="25"/>
            <w:jc w:val="center"/>
            <w:rPr>
              <w:rFonts w:ascii="Arial" w:eastAsia="Times New Roman" w:hAnsi="Arial" w:cs="Arial"/>
              <w:sz w:val="16"/>
              <w:szCs w:val="16"/>
            </w:rPr>
          </w:pPr>
          <w:r w:rsidRPr="00EE0FDC">
            <w:rPr>
              <w:rFonts w:ascii="Arial" w:eastAsia="Times New Roman" w:hAnsi="Arial" w:cs="Arial"/>
              <w:sz w:val="16"/>
              <w:szCs w:val="16"/>
            </w:rPr>
            <w:t>Cod manual: PS-DR-36</w:t>
          </w:r>
          <w:r w:rsidRPr="008350DF">
            <w:rPr>
              <w:rFonts w:ascii="Arial" w:eastAsia="Times New Roman" w:hAnsi="Arial" w:cs="Arial"/>
              <w:sz w:val="16"/>
              <w:szCs w:val="16"/>
            </w:rPr>
            <w:t>F</w:t>
          </w:r>
          <w:r>
            <w:rPr>
              <w:rFonts w:ascii="Arial" w:eastAsia="Times New Roman" w:hAnsi="Arial" w:cs="Arial"/>
              <w:sz w:val="16"/>
              <w:szCs w:val="16"/>
            </w:rPr>
            <w:t xml:space="preserve"> </w:t>
          </w:r>
          <w:r w:rsidRPr="00010E51">
            <w:rPr>
              <w:rFonts w:ascii="Arial" w:eastAsia="Times New Roman" w:hAnsi="Arial" w:cs="Arial"/>
              <w:sz w:val="16"/>
              <w:szCs w:val="16"/>
            </w:rPr>
            <w:t xml:space="preserve"> </w:t>
          </w:r>
        </w:p>
        <w:p w14:paraId="5A50F9E8" w14:textId="77777777" w:rsidR="001C3C83" w:rsidRPr="00010E51" w:rsidRDefault="001C3C83" w:rsidP="002A338B">
          <w:pPr>
            <w:tabs>
              <w:tab w:val="center" w:pos="4320"/>
              <w:tab w:val="right" w:pos="8640"/>
            </w:tabs>
            <w:spacing w:after="0" w:line="240" w:lineRule="auto"/>
            <w:ind w:firstLine="25"/>
            <w:jc w:val="center"/>
            <w:rPr>
              <w:rFonts w:ascii="Arial" w:eastAsia="Times New Roman" w:hAnsi="Arial" w:cs="Arial"/>
              <w:sz w:val="16"/>
              <w:szCs w:val="16"/>
            </w:rPr>
          </w:pPr>
        </w:p>
        <w:p w14:paraId="6F901969" w14:textId="685FEA90" w:rsidR="001C3C83" w:rsidRPr="000D2EAE" w:rsidRDefault="001C3C83" w:rsidP="002A338B">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Editia I Revizia</w:t>
          </w:r>
          <w:r w:rsidRPr="004B3C45">
            <w:rPr>
              <w:rFonts w:ascii="Arial" w:eastAsia="Times New Roman" w:hAnsi="Arial" w:cs="Arial"/>
              <w:sz w:val="16"/>
              <w:szCs w:val="16"/>
            </w:rPr>
            <w:t xml:space="preserve"> </w:t>
          </w:r>
          <w:r>
            <w:rPr>
              <w:rFonts w:ascii="Arial" w:eastAsia="Times New Roman" w:hAnsi="Arial" w:cs="Arial"/>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2BD313" w14:textId="4B1F16C1" w:rsidR="001C3C83" w:rsidRPr="000D2EAE" w:rsidRDefault="001C3C83" w:rsidP="002A338B">
          <w:pPr>
            <w:tabs>
              <w:tab w:val="center" w:pos="4320"/>
              <w:tab w:val="right" w:pos="8640"/>
            </w:tabs>
            <w:spacing w:after="0" w:line="240" w:lineRule="auto"/>
            <w:jc w:val="center"/>
            <w:rPr>
              <w:rFonts w:ascii="Arial" w:eastAsia="Times New Roman" w:hAnsi="Arial" w:cs="Arial"/>
              <w:sz w:val="16"/>
              <w:szCs w:val="16"/>
            </w:rPr>
          </w:pPr>
          <w:r w:rsidRPr="000D2EAE">
            <w:rPr>
              <w:rFonts w:ascii="Arial" w:eastAsia="Times New Roman" w:hAnsi="Arial" w:cs="Arial"/>
              <w:sz w:val="16"/>
              <w:szCs w:val="16"/>
            </w:rPr>
            <w:t xml:space="preserve">Pagina </w:t>
          </w:r>
          <w:r w:rsidRPr="000D2EAE">
            <w:rPr>
              <w:rFonts w:ascii="Arial" w:eastAsia="Times New Roman" w:hAnsi="Arial" w:cs="Arial"/>
              <w:sz w:val="16"/>
              <w:szCs w:val="16"/>
            </w:rPr>
            <w:fldChar w:fldCharType="begin"/>
          </w:r>
          <w:r w:rsidRPr="000D2EAE">
            <w:rPr>
              <w:rFonts w:ascii="Arial" w:eastAsia="Times New Roman" w:hAnsi="Arial" w:cs="Arial"/>
              <w:sz w:val="16"/>
              <w:szCs w:val="16"/>
            </w:rPr>
            <w:instrText xml:space="preserve"> PAGE </w:instrText>
          </w:r>
          <w:r w:rsidRPr="000D2EAE">
            <w:rPr>
              <w:rFonts w:ascii="Arial" w:eastAsia="Times New Roman" w:hAnsi="Arial" w:cs="Arial"/>
              <w:sz w:val="16"/>
              <w:szCs w:val="16"/>
            </w:rPr>
            <w:fldChar w:fldCharType="separate"/>
          </w:r>
          <w:r w:rsidR="00DD5990">
            <w:rPr>
              <w:rFonts w:ascii="Arial" w:eastAsia="Times New Roman" w:hAnsi="Arial" w:cs="Arial"/>
              <w:noProof/>
              <w:sz w:val="16"/>
              <w:szCs w:val="16"/>
            </w:rPr>
            <w:t>23</w:t>
          </w:r>
          <w:r w:rsidRPr="000D2EAE">
            <w:rPr>
              <w:rFonts w:ascii="Arial" w:eastAsia="Times New Roman" w:hAnsi="Arial" w:cs="Arial"/>
              <w:sz w:val="16"/>
              <w:szCs w:val="16"/>
            </w:rPr>
            <w:fldChar w:fldCharType="end"/>
          </w:r>
        </w:p>
      </w:tc>
    </w:tr>
  </w:tbl>
  <w:p w14:paraId="5E8AE3FA" w14:textId="77777777" w:rsidR="001C3C83" w:rsidRPr="00943F10" w:rsidRDefault="001C3C83" w:rsidP="002A338B">
    <w:pPr>
      <w:pStyle w:val="Balloon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8362" w14:textId="77777777" w:rsidR="001C3C83" w:rsidRPr="004670C5" w:rsidRDefault="001C3C83" w:rsidP="002A338B">
    <w:pPr>
      <w:pStyle w:val="BalloonText"/>
      <w:jc w:val="right"/>
      <w:rPr>
        <w:color w:val="808080"/>
        <w:spacing w:val="60"/>
      </w:rPr>
    </w:pPr>
  </w:p>
  <w:p w14:paraId="5F95FC79" w14:textId="77777777" w:rsidR="001C3C83" w:rsidRPr="004670C5" w:rsidRDefault="001C3C83" w:rsidP="002A338B">
    <w:pPr>
      <w:pStyle w:val="BalloonText"/>
      <w:jc w:val="right"/>
      <w:rPr>
        <w:color w:val="808080"/>
        <w:spacing w:val="6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C3C83" w:rsidRPr="004670C5" w14:paraId="1057277E" w14:textId="77777777" w:rsidTr="002A338B">
      <w:trPr>
        <w:jc w:val="center"/>
      </w:trPr>
      <w:tc>
        <w:tcPr>
          <w:tcW w:w="2518" w:type="dxa"/>
          <w:vAlign w:val="center"/>
        </w:tcPr>
        <w:p w14:paraId="18039ECD" w14:textId="77777777" w:rsidR="001C3C83" w:rsidRPr="004670C5" w:rsidRDefault="001C3C83" w:rsidP="002A338B">
          <w:pPr>
            <w:tabs>
              <w:tab w:val="center" w:pos="4320"/>
              <w:tab w:val="right" w:pos="8640"/>
            </w:tabs>
            <w:spacing w:after="0" w:line="240" w:lineRule="auto"/>
            <w:jc w:val="center"/>
            <w:rPr>
              <w:rFonts w:ascii="Arial" w:hAnsi="Arial" w:cs="Arial"/>
              <w:b/>
              <w:sz w:val="18"/>
              <w:szCs w:val="18"/>
              <w:lang w:val="fr-FR"/>
            </w:rPr>
          </w:pPr>
          <w:r w:rsidRPr="004670C5">
            <w:rPr>
              <w:rFonts w:ascii="Arial" w:hAnsi="Arial" w:cs="Arial"/>
              <w:b/>
              <w:sz w:val="18"/>
              <w:szCs w:val="18"/>
              <w:lang w:val="fr-FR"/>
            </w:rPr>
            <w:t>Ministerul Agriculturii și Dezvoltării Rurale</w:t>
          </w:r>
        </w:p>
        <w:p w14:paraId="5DEFE714" w14:textId="77777777" w:rsidR="001C3C83" w:rsidRPr="004670C5" w:rsidRDefault="001C3C83" w:rsidP="002A338B">
          <w:pPr>
            <w:tabs>
              <w:tab w:val="center" w:pos="4320"/>
              <w:tab w:val="right" w:pos="8640"/>
            </w:tabs>
            <w:spacing w:after="0" w:line="240" w:lineRule="auto"/>
            <w:jc w:val="center"/>
            <w:rPr>
              <w:rFonts w:ascii="Arial" w:hAnsi="Arial" w:cs="Arial"/>
              <w:b/>
              <w:sz w:val="18"/>
              <w:szCs w:val="18"/>
              <w:lang w:val="fr-FR"/>
            </w:rPr>
          </w:pPr>
        </w:p>
        <w:p w14:paraId="5780C47A" w14:textId="77777777" w:rsidR="001C3C83" w:rsidRPr="004670C5" w:rsidRDefault="001C3C83" w:rsidP="002A338B">
          <w:pPr>
            <w:tabs>
              <w:tab w:val="center" w:pos="4320"/>
              <w:tab w:val="right" w:pos="8640"/>
            </w:tabs>
            <w:spacing w:after="0" w:line="240" w:lineRule="auto"/>
            <w:jc w:val="center"/>
            <w:rPr>
              <w:rFonts w:ascii="Arial" w:hAnsi="Arial" w:cs="Arial"/>
              <w:sz w:val="16"/>
              <w:szCs w:val="16"/>
              <w:lang w:val="fr-FR"/>
            </w:rPr>
          </w:pPr>
          <w:r w:rsidRPr="004670C5">
            <w:rPr>
              <w:rFonts w:ascii="Arial" w:hAnsi="Arial" w:cs="Arial"/>
              <w:b/>
              <w:sz w:val="18"/>
              <w:szCs w:val="18"/>
              <w:lang w:val="fr-FR"/>
            </w:rPr>
            <w:t>AFIR</w:t>
          </w:r>
        </w:p>
      </w:tc>
      <w:tc>
        <w:tcPr>
          <w:tcW w:w="5103" w:type="dxa"/>
          <w:vAlign w:val="center"/>
        </w:tcPr>
        <w:p w14:paraId="4736AE19" w14:textId="77777777" w:rsidR="001C3C83" w:rsidRPr="00010E51" w:rsidRDefault="001C3C83" w:rsidP="00CA7ECB">
          <w:pPr>
            <w:tabs>
              <w:tab w:val="center" w:pos="4320"/>
              <w:tab w:val="right" w:pos="8640"/>
            </w:tabs>
            <w:spacing w:after="0" w:line="240" w:lineRule="auto"/>
            <w:ind w:firstLine="25"/>
            <w:jc w:val="center"/>
            <w:rPr>
              <w:rFonts w:ascii="Arial" w:eastAsia="Times New Roman" w:hAnsi="Arial" w:cs="Arial"/>
              <w:sz w:val="16"/>
              <w:szCs w:val="16"/>
            </w:rPr>
          </w:pPr>
          <w:r w:rsidRPr="00010E51">
            <w:rPr>
              <w:rFonts w:ascii="Arial" w:eastAsia="Times New Roman" w:hAnsi="Arial" w:cs="Arial"/>
              <w:sz w:val="16"/>
              <w:szCs w:val="16"/>
            </w:rPr>
            <w:t>P</w:t>
          </w:r>
          <w:r>
            <w:rPr>
              <w:rFonts w:ascii="Arial" w:eastAsia="Times New Roman" w:hAnsi="Arial" w:cs="Arial"/>
              <w:sz w:val="16"/>
              <w:szCs w:val="16"/>
            </w:rPr>
            <w:t>S</w:t>
          </w:r>
          <w:r w:rsidRPr="00010E51">
            <w:rPr>
              <w:rFonts w:ascii="Arial" w:eastAsia="Times New Roman" w:hAnsi="Arial" w:cs="Arial"/>
              <w:sz w:val="16"/>
              <w:szCs w:val="16"/>
            </w:rPr>
            <w:t xml:space="preserve"> 20</w:t>
          </w:r>
          <w:r>
            <w:rPr>
              <w:rFonts w:ascii="Arial" w:eastAsia="Times New Roman" w:hAnsi="Arial" w:cs="Arial"/>
              <w:sz w:val="16"/>
              <w:szCs w:val="16"/>
            </w:rPr>
            <w:t>23</w:t>
          </w:r>
          <w:r w:rsidRPr="00010E51">
            <w:rPr>
              <w:rFonts w:ascii="Arial" w:eastAsia="Times New Roman" w:hAnsi="Arial" w:cs="Arial"/>
              <w:sz w:val="16"/>
              <w:szCs w:val="16"/>
            </w:rPr>
            <w:t>-202</w:t>
          </w:r>
          <w:r>
            <w:rPr>
              <w:rFonts w:ascii="Arial" w:eastAsia="Times New Roman" w:hAnsi="Arial" w:cs="Arial"/>
              <w:sz w:val="16"/>
              <w:szCs w:val="16"/>
            </w:rPr>
            <w:t>7</w:t>
          </w:r>
        </w:p>
        <w:p w14:paraId="17C1DD89" w14:textId="77777777" w:rsidR="001C3C83" w:rsidRPr="00010E51" w:rsidRDefault="001C3C83" w:rsidP="00CA7ECB">
          <w:pPr>
            <w:tabs>
              <w:tab w:val="center" w:pos="4320"/>
              <w:tab w:val="right" w:pos="8640"/>
            </w:tabs>
            <w:spacing w:after="0" w:line="240" w:lineRule="auto"/>
            <w:ind w:firstLine="25"/>
            <w:jc w:val="center"/>
            <w:rPr>
              <w:rFonts w:ascii="Arial" w:eastAsia="Times New Roman" w:hAnsi="Arial" w:cs="Arial"/>
              <w:sz w:val="16"/>
              <w:szCs w:val="16"/>
            </w:rPr>
          </w:pPr>
        </w:p>
        <w:p w14:paraId="035C8C31" w14:textId="77777777" w:rsidR="001C3C83" w:rsidRPr="00943F10" w:rsidRDefault="001C3C83" w:rsidP="00CA7ECB">
          <w:pPr>
            <w:tabs>
              <w:tab w:val="center" w:pos="4320"/>
              <w:tab w:val="right" w:pos="8640"/>
            </w:tabs>
            <w:spacing w:after="0" w:line="240" w:lineRule="auto"/>
            <w:ind w:firstLine="25"/>
            <w:jc w:val="center"/>
            <w:rPr>
              <w:rFonts w:ascii="Arial" w:eastAsia="Times New Roman" w:hAnsi="Arial" w:cs="Arial"/>
              <w:b/>
              <w:bCs/>
              <w:sz w:val="16"/>
              <w:szCs w:val="16"/>
            </w:rPr>
          </w:pPr>
          <w:r w:rsidRPr="00010E51">
            <w:rPr>
              <w:rFonts w:ascii="Arial" w:eastAsia="Times New Roman" w:hAnsi="Arial" w:cs="Arial"/>
              <w:sz w:val="16"/>
              <w:szCs w:val="16"/>
            </w:rPr>
            <w:t xml:space="preserve">Manual de procedură pentru </w:t>
          </w:r>
          <w:r w:rsidRPr="0045354B">
            <w:rPr>
              <w:rFonts w:ascii="Arial" w:eastAsia="Times New Roman" w:hAnsi="Arial" w:cs="Arial"/>
              <w:sz w:val="16"/>
              <w:szCs w:val="16"/>
            </w:rPr>
            <w:t>implementarea intervenției DR 3</w:t>
          </w:r>
          <w:r>
            <w:rPr>
              <w:rFonts w:ascii="Arial" w:eastAsia="Times New Roman" w:hAnsi="Arial" w:cs="Arial"/>
              <w:sz w:val="16"/>
              <w:szCs w:val="16"/>
            </w:rPr>
            <w:t>6</w:t>
          </w:r>
          <w:r w:rsidRPr="0045354B">
            <w:rPr>
              <w:rFonts w:ascii="Arial" w:eastAsia="Times New Roman" w:hAnsi="Arial" w:cs="Arial"/>
              <w:sz w:val="16"/>
              <w:szCs w:val="16"/>
            </w:rPr>
            <w:t xml:space="preserve"> – </w:t>
          </w:r>
          <w:r w:rsidRPr="00943F10">
            <w:rPr>
              <w:rFonts w:ascii="Arial" w:eastAsia="Times New Roman" w:hAnsi="Arial" w:cs="Arial"/>
              <w:b/>
              <w:bCs/>
              <w:sz w:val="16"/>
              <w:szCs w:val="16"/>
            </w:rPr>
            <w:t xml:space="preserve">Componenta: </w:t>
          </w:r>
        </w:p>
        <w:p w14:paraId="107AE8DA" w14:textId="77777777" w:rsidR="001C3C83" w:rsidRPr="00943F10" w:rsidRDefault="001C3C83" w:rsidP="00CA7ECB">
          <w:pPr>
            <w:tabs>
              <w:tab w:val="center" w:pos="4320"/>
              <w:tab w:val="right" w:pos="8640"/>
            </w:tabs>
            <w:spacing w:after="0" w:line="240" w:lineRule="auto"/>
            <w:ind w:firstLine="25"/>
            <w:jc w:val="center"/>
            <w:rPr>
              <w:rFonts w:ascii="Arial" w:eastAsia="Times New Roman" w:hAnsi="Arial" w:cs="Arial"/>
              <w:b/>
              <w:bCs/>
              <w:sz w:val="16"/>
              <w:szCs w:val="16"/>
            </w:rPr>
          </w:pPr>
          <w:r w:rsidRPr="00943F10">
            <w:rPr>
              <w:rFonts w:ascii="Arial" w:eastAsia="Times New Roman" w:hAnsi="Arial" w:cs="Arial"/>
              <w:b/>
              <w:bCs/>
              <w:sz w:val="16"/>
              <w:szCs w:val="16"/>
            </w:rPr>
            <w:t>Sprijin pentru gestionarea, monitorizarea și evaluarea strategiei de dezvoltare locală, precum și animarea acesteia, inclusiv facilitarea schimburilor între părțile interesate</w:t>
          </w:r>
        </w:p>
        <w:p w14:paraId="5643BDBF" w14:textId="77777777" w:rsidR="001C3C83" w:rsidRPr="00010E51" w:rsidRDefault="001C3C83" w:rsidP="00CA7ECB">
          <w:pPr>
            <w:tabs>
              <w:tab w:val="center" w:pos="4320"/>
              <w:tab w:val="right" w:pos="8640"/>
            </w:tabs>
            <w:spacing w:after="0" w:line="240" w:lineRule="auto"/>
            <w:ind w:firstLine="25"/>
            <w:jc w:val="center"/>
            <w:rPr>
              <w:rFonts w:ascii="Arial" w:eastAsia="Times New Roman" w:hAnsi="Arial" w:cs="Arial"/>
              <w:sz w:val="16"/>
              <w:szCs w:val="16"/>
            </w:rPr>
          </w:pPr>
        </w:p>
        <w:p w14:paraId="7FD33E52" w14:textId="6D1CB7A8" w:rsidR="001C3C83" w:rsidRPr="00010E51" w:rsidRDefault="001C3C83" w:rsidP="00CA7ECB">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 xml:space="preserve">Cod </w:t>
          </w:r>
          <w:r w:rsidRPr="00EE0FDC">
            <w:rPr>
              <w:rFonts w:ascii="Arial" w:eastAsia="Times New Roman" w:hAnsi="Arial" w:cs="Arial"/>
              <w:sz w:val="16"/>
              <w:szCs w:val="16"/>
            </w:rPr>
            <w:t>manual: PS-DR-36</w:t>
          </w:r>
          <w:r w:rsidRPr="008350DF">
            <w:rPr>
              <w:rFonts w:ascii="Arial" w:eastAsia="Times New Roman" w:hAnsi="Arial" w:cs="Arial"/>
              <w:sz w:val="16"/>
              <w:szCs w:val="16"/>
            </w:rPr>
            <w:t>F</w:t>
          </w:r>
        </w:p>
        <w:p w14:paraId="660ACC3E" w14:textId="77777777" w:rsidR="001C3C83" w:rsidRPr="00010E51" w:rsidRDefault="001C3C83" w:rsidP="00CA7ECB">
          <w:pPr>
            <w:tabs>
              <w:tab w:val="center" w:pos="4320"/>
              <w:tab w:val="right" w:pos="8640"/>
            </w:tabs>
            <w:spacing w:after="0" w:line="240" w:lineRule="auto"/>
            <w:ind w:firstLine="25"/>
            <w:jc w:val="center"/>
            <w:rPr>
              <w:rFonts w:ascii="Arial" w:eastAsia="Times New Roman" w:hAnsi="Arial" w:cs="Arial"/>
              <w:sz w:val="16"/>
              <w:szCs w:val="16"/>
            </w:rPr>
          </w:pPr>
        </w:p>
        <w:p w14:paraId="02611CD5" w14:textId="1C3B6805" w:rsidR="001C3C83" w:rsidRPr="004670C5" w:rsidRDefault="001C3C83" w:rsidP="00CA7ECB">
          <w:pPr>
            <w:tabs>
              <w:tab w:val="center" w:pos="4320"/>
              <w:tab w:val="right" w:pos="8640"/>
            </w:tabs>
            <w:spacing w:after="0" w:line="240" w:lineRule="auto"/>
            <w:ind w:firstLine="25"/>
            <w:jc w:val="center"/>
            <w:rPr>
              <w:rFonts w:ascii="Arial" w:hAnsi="Arial" w:cs="Arial"/>
              <w:sz w:val="16"/>
              <w:szCs w:val="16"/>
              <w:lang w:val="fr-FR"/>
            </w:rPr>
          </w:pPr>
          <w:r>
            <w:rPr>
              <w:rFonts w:ascii="Arial" w:eastAsia="Times New Roman" w:hAnsi="Arial" w:cs="Arial"/>
              <w:sz w:val="16"/>
              <w:szCs w:val="16"/>
            </w:rPr>
            <w:t>Editia I Revizia</w:t>
          </w:r>
          <w:r w:rsidRPr="004B3C45">
            <w:rPr>
              <w:rFonts w:ascii="Arial" w:eastAsia="Times New Roman" w:hAnsi="Arial" w:cs="Arial"/>
              <w:sz w:val="16"/>
              <w:szCs w:val="16"/>
            </w:rPr>
            <w:t xml:space="preserve"> </w:t>
          </w:r>
          <w:r>
            <w:rPr>
              <w:rFonts w:ascii="Arial" w:eastAsia="Times New Roman" w:hAnsi="Arial" w:cs="Arial"/>
              <w:sz w:val="16"/>
              <w:szCs w:val="16"/>
            </w:rPr>
            <w:t>1</w:t>
          </w:r>
        </w:p>
      </w:tc>
      <w:tc>
        <w:tcPr>
          <w:tcW w:w="1843" w:type="dxa"/>
          <w:vAlign w:val="center"/>
        </w:tcPr>
        <w:p w14:paraId="629BDC16" w14:textId="76A3085C" w:rsidR="001C3C83" w:rsidRPr="004670C5" w:rsidRDefault="001C3C83" w:rsidP="002A338B">
          <w:pPr>
            <w:tabs>
              <w:tab w:val="center" w:pos="4536"/>
              <w:tab w:val="right" w:pos="9072"/>
            </w:tabs>
            <w:spacing w:after="0" w:line="240" w:lineRule="auto"/>
            <w:jc w:val="center"/>
            <w:rPr>
              <w:rFonts w:ascii="Arial" w:hAnsi="Arial" w:cs="Arial"/>
              <w:sz w:val="16"/>
              <w:szCs w:val="16"/>
              <w:lang w:val="fr-FR" w:eastAsia="fr-FR"/>
            </w:rPr>
          </w:pPr>
          <w:r w:rsidRPr="004670C5">
            <w:rPr>
              <w:rFonts w:ascii="Arial" w:hAnsi="Arial" w:cs="Arial"/>
              <w:sz w:val="16"/>
              <w:szCs w:val="16"/>
              <w:lang w:val="fr-FR" w:eastAsia="fr-FR"/>
            </w:rPr>
            <w:t xml:space="preserve">Pagina </w:t>
          </w:r>
          <w:r w:rsidRPr="004670C5">
            <w:rPr>
              <w:rFonts w:ascii="Arial" w:hAnsi="Arial" w:cs="Arial"/>
              <w:sz w:val="16"/>
              <w:szCs w:val="16"/>
              <w:lang w:val="fr-FR" w:eastAsia="fr-FR"/>
            </w:rPr>
            <w:fldChar w:fldCharType="begin"/>
          </w:r>
          <w:r w:rsidRPr="004670C5">
            <w:rPr>
              <w:rFonts w:ascii="Arial" w:hAnsi="Arial" w:cs="Arial"/>
              <w:sz w:val="16"/>
              <w:szCs w:val="16"/>
              <w:lang w:val="fr-FR" w:eastAsia="fr-FR"/>
            </w:rPr>
            <w:instrText xml:space="preserve"> PAGE </w:instrText>
          </w:r>
          <w:r w:rsidRPr="004670C5">
            <w:rPr>
              <w:rFonts w:ascii="Arial" w:hAnsi="Arial" w:cs="Arial"/>
              <w:sz w:val="16"/>
              <w:szCs w:val="16"/>
              <w:lang w:val="fr-FR" w:eastAsia="fr-FR"/>
            </w:rPr>
            <w:fldChar w:fldCharType="separate"/>
          </w:r>
          <w:r w:rsidR="00DD5990">
            <w:rPr>
              <w:rFonts w:ascii="Arial" w:hAnsi="Arial" w:cs="Arial"/>
              <w:noProof/>
              <w:sz w:val="16"/>
              <w:szCs w:val="16"/>
              <w:lang w:val="fr-FR" w:eastAsia="fr-FR"/>
            </w:rPr>
            <w:t>128</w:t>
          </w:r>
          <w:r w:rsidRPr="004670C5">
            <w:rPr>
              <w:rFonts w:ascii="Arial" w:hAnsi="Arial" w:cs="Arial"/>
              <w:sz w:val="16"/>
              <w:szCs w:val="16"/>
              <w:lang w:val="fr-FR" w:eastAsia="fr-FR"/>
            </w:rPr>
            <w:fldChar w:fldCharType="end"/>
          </w:r>
        </w:p>
      </w:tc>
    </w:tr>
  </w:tbl>
  <w:p w14:paraId="7A92BBAD" w14:textId="77777777" w:rsidR="001C3C83" w:rsidRPr="005B2E67" w:rsidRDefault="001C3C83" w:rsidP="002A338B">
    <w:pPr>
      <w:pStyle w:val="BalloonText"/>
      <w:rPr>
        <w:b/>
        <w:b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C3C83" w:rsidRPr="004670C5" w14:paraId="6EAFA47B" w14:textId="77777777" w:rsidTr="002A338B">
      <w:trPr>
        <w:jc w:val="center"/>
      </w:trPr>
      <w:tc>
        <w:tcPr>
          <w:tcW w:w="2518" w:type="dxa"/>
          <w:vAlign w:val="center"/>
        </w:tcPr>
        <w:p w14:paraId="53F583DE" w14:textId="77777777" w:rsidR="001C3C83" w:rsidRPr="004670C5" w:rsidRDefault="001C3C83" w:rsidP="002A338B">
          <w:pPr>
            <w:tabs>
              <w:tab w:val="center" w:pos="4320"/>
              <w:tab w:val="right" w:pos="8640"/>
            </w:tabs>
            <w:spacing w:after="0" w:line="240" w:lineRule="auto"/>
            <w:jc w:val="center"/>
            <w:rPr>
              <w:rFonts w:ascii="Arial" w:hAnsi="Arial" w:cs="Arial"/>
              <w:b/>
              <w:sz w:val="18"/>
              <w:szCs w:val="18"/>
              <w:lang w:val="fr-FR"/>
            </w:rPr>
          </w:pPr>
          <w:r w:rsidRPr="004670C5">
            <w:rPr>
              <w:rFonts w:ascii="Arial" w:hAnsi="Arial" w:cs="Arial"/>
              <w:b/>
              <w:sz w:val="18"/>
              <w:szCs w:val="18"/>
              <w:lang w:val="fr-FR"/>
            </w:rPr>
            <w:t>Ministerul Agriculturii și Dezvoltării Rurale</w:t>
          </w:r>
        </w:p>
        <w:p w14:paraId="0CD0C05B" w14:textId="77777777" w:rsidR="001C3C83" w:rsidRPr="004670C5" w:rsidRDefault="001C3C83" w:rsidP="002A338B">
          <w:pPr>
            <w:tabs>
              <w:tab w:val="center" w:pos="4320"/>
              <w:tab w:val="right" w:pos="8640"/>
            </w:tabs>
            <w:spacing w:after="0" w:line="240" w:lineRule="auto"/>
            <w:jc w:val="center"/>
            <w:rPr>
              <w:rFonts w:ascii="Arial" w:hAnsi="Arial" w:cs="Arial"/>
              <w:b/>
              <w:sz w:val="18"/>
              <w:szCs w:val="18"/>
              <w:lang w:val="fr-FR"/>
            </w:rPr>
          </w:pPr>
        </w:p>
        <w:p w14:paraId="3F701B55" w14:textId="77777777" w:rsidR="001C3C83" w:rsidRPr="004670C5" w:rsidRDefault="001C3C83" w:rsidP="002A338B">
          <w:pPr>
            <w:tabs>
              <w:tab w:val="center" w:pos="4320"/>
              <w:tab w:val="right" w:pos="8640"/>
            </w:tabs>
            <w:spacing w:after="0" w:line="240" w:lineRule="auto"/>
            <w:jc w:val="center"/>
            <w:rPr>
              <w:rFonts w:ascii="Arial" w:hAnsi="Arial" w:cs="Arial"/>
              <w:sz w:val="16"/>
              <w:szCs w:val="16"/>
              <w:lang w:val="fr-FR"/>
            </w:rPr>
          </w:pPr>
          <w:r w:rsidRPr="004670C5">
            <w:rPr>
              <w:rFonts w:ascii="Arial" w:hAnsi="Arial" w:cs="Arial"/>
              <w:b/>
              <w:sz w:val="18"/>
              <w:szCs w:val="18"/>
              <w:lang w:val="fr-FR"/>
            </w:rPr>
            <w:t>AFIR</w:t>
          </w:r>
        </w:p>
      </w:tc>
      <w:tc>
        <w:tcPr>
          <w:tcW w:w="5103" w:type="dxa"/>
          <w:vAlign w:val="center"/>
        </w:tcPr>
        <w:p w14:paraId="4AD54F2A"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PNDR 2014-2020</w:t>
          </w:r>
        </w:p>
        <w:p w14:paraId="744ADC71"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p>
        <w:p w14:paraId="76F7C140"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 xml:space="preserve">Manual de procedură pentru implementarea Măsurii 19 – Submăsura 19.4 ” </w:t>
          </w:r>
          <w:r w:rsidRPr="004670C5">
            <w:rPr>
              <w:rFonts w:ascii="Arial" w:hAnsi="Arial" w:cs="Arial"/>
              <w:sz w:val="16"/>
              <w:szCs w:val="16"/>
              <w:lang w:val="pt-BR"/>
            </w:rPr>
            <w:t>Sprijin pentru cheltuieli de funcționare și animare</w:t>
          </w:r>
          <w:r w:rsidRPr="004670C5">
            <w:rPr>
              <w:rFonts w:ascii="Arial" w:hAnsi="Arial" w:cs="Arial"/>
              <w:sz w:val="16"/>
              <w:szCs w:val="16"/>
              <w:lang w:val="fr-FR"/>
            </w:rPr>
            <w:t>”</w:t>
          </w:r>
        </w:p>
        <w:p w14:paraId="19BDAB2A"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p>
        <w:p w14:paraId="1C5C27ED"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Anexa I - Formulare</w:t>
          </w:r>
        </w:p>
        <w:p w14:paraId="16747562"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p>
        <w:p w14:paraId="0CC7F29E"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 xml:space="preserve">Cod manual: M 01 – 09.2  </w:t>
          </w:r>
        </w:p>
        <w:p w14:paraId="6DB34BD9"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p>
        <w:p w14:paraId="1271A35E" w14:textId="77777777" w:rsidR="001C3C83" w:rsidRPr="004670C5" w:rsidRDefault="001C3C83" w:rsidP="002A338B">
          <w:pPr>
            <w:tabs>
              <w:tab w:val="center" w:pos="4320"/>
              <w:tab w:val="right" w:pos="8640"/>
            </w:tabs>
            <w:spacing w:after="0" w:line="240" w:lineRule="auto"/>
            <w:ind w:firstLine="25"/>
            <w:jc w:val="center"/>
            <w:rPr>
              <w:rFonts w:ascii="Arial" w:hAnsi="Arial" w:cs="Arial"/>
              <w:sz w:val="16"/>
              <w:szCs w:val="16"/>
              <w:lang w:val="fr-FR"/>
            </w:rPr>
          </w:pPr>
          <w:r w:rsidRPr="004670C5">
            <w:rPr>
              <w:rFonts w:ascii="Arial" w:hAnsi="Arial" w:cs="Arial"/>
              <w:sz w:val="16"/>
              <w:szCs w:val="16"/>
              <w:lang w:val="fr-FR"/>
            </w:rPr>
            <w:t>Versiunea: 01</w:t>
          </w:r>
        </w:p>
      </w:tc>
      <w:tc>
        <w:tcPr>
          <w:tcW w:w="1843" w:type="dxa"/>
          <w:vAlign w:val="center"/>
        </w:tcPr>
        <w:p w14:paraId="2C951767" w14:textId="77777777" w:rsidR="001C3C83" w:rsidRPr="004670C5" w:rsidRDefault="001C3C83" w:rsidP="002A338B">
          <w:pPr>
            <w:pStyle w:val="BalloonText"/>
            <w:jc w:val="center"/>
            <w:rPr>
              <w:rFonts w:ascii="Arial" w:hAnsi="Arial" w:cs="Arial"/>
            </w:rPr>
          </w:pPr>
          <w:r w:rsidRPr="004670C5">
            <w:rPr>
              <w:rFonts w:ascii="Arial" w:hAnsi="Arial" w:cs="Arial"/>
            </w:rPr>
            <w:t xml:space="preserve">Pagina </w:t>
          </w:r>
          <w:r w:rsidRPr="004670C5">
            <w:rPr>
              <w:rFonts w:ascii="Arial" w:hAnsi="Arial" w:cs="Arial"/>
            </w:rPr>
            <w:fldChar w:fldCharType="begin"/>
          </w:r>
          <w:r w:rsidRPr="004670C5">
            <w:rPr>
              <w:rFonts w:ascii="Arial" w:hAnsi="Arial" w:cs="Arial"/>
            </w:rPr>
            <w:instrText xml:space="preserve"> PAGE </w:instrText>
          </w:r>
          <w:r w:rsidRPr="004670C5">
            <w:rPr>
              <w:rFonts w:ascii="Arial" w:hAnsi="Arial" w:cs="Arial"/>
            </w:rPr>
            <w:fldChar w:fldCharType="separate"/>
          </w:r>
          <w:r w:rsidRPr="004670C5">
            <w:rPr>
              <w:rFonts w:ascii="Arial" w:hAnsi="Arial" w:cs="Arial"/>
              <w:noProof/>
            </w:rPr>
            <w:t>107</w:t>
          </w:r>
          <w:r w:rsidRPr="004670C5">
            <w:rPr>
              <w:rFonts w:ascii="Arial" w:hAnsi="Arial" w:cs="Arial"/>
            </w:rPr>
            <w:fldChar w:fldCharType="end"/>
          </w:r>
        </w:p>
      </w:tc>
    </w:tr>
  </w:tbl>
  <w:p w14:paraId="6345E942" w14:textId="77777777" w:rsidR="001C3C83" w:rsidRDefault="001C3C83">
    <w:pPr>
      <w:pStyle w:val="BalloonTex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C3C83" w:rsidRPr="004670C5" w14:paraId="1740B896" w14:textId="77777777" w:rsidTr="00085519">
      <w:trPr>
        <w:jc w:val="center"/>
      </w:trPr>
      <w:tc>
        <w:tcPr>
          <w:tcW w:w="2518" w:type="dxa"/>
          <w:vAlign w:val="center"/>
        </w:tcPr>
        <w:p w14:paraId="558FED96" w14:textId="77777777" w:rsidR="001C3C83" w:rsidRPr="004670C5" w:rsidRDefault="001C3C83" w:rsidP="0097536D">
          <w:pPr>
            <w:tabs>
              <w:tab w:val="center" w:pos="4320"/>
              <w:tab w:val="right" w:pos="8640"/>
            </w:tabs>
            <w:spacing w:after="0" w:line="240" w:lineRule="auto"/>
            <w:jc w:val="center"/>
            <w:rPr>
              <w:rFonts w:ascii="Arial" w:hAnsi="Arial" w:cs="Arial"/>
              <w:b/>
              <w:sz w:val="18"/>
              <w:szCs w:val="18"/>
              <w:lang w:val="fr-FR"/>
            </w:rPr>
          </w:pPr>
          <w:r w:rsidRPr="004670C5">
            <w:rPr>
              <w:rFonts w:ascii="Arial" w:hAnsi="Arial" w:cs="Arial"/>
              <w:b/>
              <w:sz w:val="18"/>
              <w:szCs w:val="18"/>
              <w:lang w:val="fr-FR"/>
            </w:rPr>
            <w:t>Ministerul Agriculturii și Dezvoltării Rurale</w:t>
          </w:r>
        </w:p>
        <w:p w14:paraId="0D9A7786" w14:textId="77777777" w:rsidR="001C3C83" w:rsidRPr="004670C5" w:rsidRDefault="001C3C83" w:rsidP="0097536D">
          <w:pPr>
            <w:tabs>
              <w:tab w:val="center" w:pos="4320"/>
              <w:tab w:val="right" w:pos="8640"/>
            </w:tabs>
            <w:spacing w:after="0" w:line="240" w:lineRule="auto"/>
            <w:jc w:val="center"/>
            <w:rPr>
              <w:rFonts w:ascii="Arial" w:hAnsi="Arial" w:cs="Arial"/>
              <w:b/>
              <w:sz w:val="18"/>
              <w:szCs w:val="18"/>
              <w:lang w:val="fr-FR"/>
            </w:rPr>
          </w:pPr>
        </w:p>
        <w:p w14:paraId="79E815F6" w14:textId="77777777" w:rsidR="001C3C83" w:rsidRPr="004670C5" w:rsidRDefault="001C3C83" w:rsidP="0097536D">
          <w:pPr>
            <w:tabs>
              <w:tab w:val="center" w:pos="4320"/>
              <w:tab w:val="right" w:pos="8640"/>
            </w:tabs>
            <w:spacing w:after="0" w:line="240" w:lineRule="auto"/>
            <w:jc w:val="center"/>
            <w:rPr>
              <w:rFonts w:ascii="Arial" w:hAnsi="Arial" w:cs="Arial"/>
              <w:sz w:val="16"/>
              <w:szCs w:val="16"/>
              <w:lang w:val="fr-FR"/>
            </w:rPr>
          </w:pPr>
          <w:r w:rsidRPr="004670C5">
            <w:rPr>
              <w:rFonts w:ascii="Arial" w:hAnsi="Arial" w:cs="Arial"/>
              <w:b/>
              <w:sz w:val="18"/>
              <w:szCs w:val="18"/>
              <w:lang w:val="fr-FR"/>
            </w:rPr>
            <w:t>AFIR</w:t>
          </w:r>
        </w:p>
      </w:tc>
      <w:tc>
        <w:tcPr>
          <w:tcW w:w="5103" w:type="dxa"/>
          <w:vAlign w:val="center"/>
        </w:tcPr>
        <w:p w14:paraId="579F66BE"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r w:rsidRPr="00010E51">
            <w:rPr>
              <w:rFonts w:ascii="Arial" w:eastAsia="Times New Roman" w:hAnsi="Arial" w:cs="Arial"/>
              <w:sz w:val="16"/>
              <w:szCs w:val="16"/>
            </w:rPr>
            <w:t>P</w:t>
          </w:r>
          <w:r>
            <w:rPr>
              <w:rFonts w:ascii="Arial" w:eastAsia="Times New Roman" w:hAnsi="Arial" w:cs="Arial"/>
              <w:sz w:val="16"/>
              <w:szCs w:val="16"/>
            </w:rPr>
            <w:t>S</w:t>
          </w:r>
          <w:r w:rsidRPr="00010E51">
            <w:rPr>
              <w:rFonts w:ascii="Arial" w:eastAsia="Times New Roman" w:hAnsi="Arial" w:cs="Arial"/>
              <w:sz w:val="16"/>
              <w:szCs w:val="16"/>
            </w:rPr>
            <w:t xml:space="preserve"> 20</w:t>
          </w:r>
          <w:r>
            <w:rPr>
              <w:rFonts w:ascii="Arial" w:eastAsia="Times New Roman" w:hAnsi="Arial" w:cs="Arial"/>
              <w:sz w:val="16"/>
              <w:szCs w:val="16"/>
            </w:rPr>
            <w:t>23</w:t>
          </w:r>
          <w:r w:rsidRPr="00010E51">
            <w:rPr>
              <w:rFonts w:ascii="Arial" w:eastAsia="Times New Roman" w:hAnsi="Arial" w:cs="Arial"/>
              <w:sz w:val="16"/>
              <w:szCs w:val="16"/>
            </w:rPr>
            <w:t>-202</w:t>
          </w:r>
          <w:r>
            <w:rPr>
              <w:rFonts w:ascii="Arial" w:eastAsia="Times New Roman" w:hAnsi="Arial" w:cs="Arial"/>
              <w:sz w:val="16"/>
              <w:szCs w:val="16"/>
            </w:rPr>
            <w:t>7</w:t>
          </w:r>
        </w:p>
        <w:p w14:paraId="193561EA"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p>
        <w:p w14:paraId="2FFA0E26" w14:textId="77777777" w:rsidR="001C3C83" w:rsidRPr="00943F10" w:rsidRDefault="001C3C83" w:rsidP="0097536D">
          <w:pPr>
            <w:tabs>
              <w:tab w:val="center" w:pos="4320"/>
              <w:tab w:val="right" w:pos="8640"/>
            </w:tabs>
            <w:spacing w:after="0" w:line="240" w:lineRule="auto"/>
            <w:ind w:firstLine="25"/>
            <w:jc w:val="center"/>
            <w:rPr>
              <w:rFonts w:ascii="Arial" w:eastAsia="Times New Roman" w:hAnsi="Arial" w:cs="Arial"/>
              <w:b/>
              <w:bCs/>
              <w:sz w:val="16"/>
              <w:szCs w:val="16"/>
            </w:rPr>
          </w:pPr>
          <w:r w:rsidRPr="00010E51">
            <w:rPr>
              <w:rFonts w:ascii="Arial" w:eastAsia="Times New Roman" w:hAnsi="Arial" w:cs="Arial"/>
              <w:sz w:val="16"/>
              <w:szCs w:val="16"/>
            </w:rPr>
            <w:t xml:space="preserve">Manual de procedură pentru </w:t>
          </w:r>
          <w:r w:rsidRPr="0045354B">
            <w:rPr>
              <w:rFonts w:ascii="Arial" w:eastAsia="Times New Roman" w:hAnsi="Arial" w:cs="Arial"/>
              <w:sz w:val="16"/>
              <w:szCs w:val="16"/>
            </w:rPr>
            <w:t>implementarea intervenției DR 3</w:t>
          </w:r>
          <w:r>
            <w:rPr>
              <w:rFonts w:ascii="Arial" w:eastAsia="Times New Roman" w:hAnsi="Arial" w:cs="Arial"/>
              <w:sz w:val="16"/>
              <w:szCs w:val="16"/>
            </w:rPr>
            <w:t>6</w:t>
          </w:r>
          <w:r w:rsidRPr="0045354B">
            <w:rPr>
              <w:rFonts w:ascii="Arial" w:eastAsia="Times New Roman" w:hAnsi="Arial" w:cs="Arial"/>
              <w:sz w:val="16"/>
              <w:szCs w:val="16"/>
            </w:rPr>
            <w:t xml:space="preserve"> – </w:t>
          </w:r>
          <w:r w:rsidRPr="00943F10">
            <w:rPr>
              <w:rFonts w:ascii="Arial" w:eastAsia="Times New Roman" w:hAnsi="Arial" w:cs="Arial"/>
              <w:b/>
              <w:bCs/>
              <w:sz w:val="16"/>
              <w:szCs w:val="16"/>
            </w:rPr>
            <w:t xml:space="preserve">Componenta: </w:t>
          </w:r>
        </w:p>
        <w:p w14:paraId="26FD8DDD" w14:textId="77777777" w:rsidR="001C3C83" w:rsidRPr="00943F10" w:rsidRDefault="001C3C83" w:rsidP="0097536D">
          <w:pPr>
            <w:tabs>
              <w:tab w:val="center" w:pos="4320"/>
              <w:tab w:val="right" w:pos="8640"/>
            </w:tabs>
            <w:spacing w:after="0" w:line="240" w:lineRule="auto"/>
            <w:ind w:firstLine="25"/>
            <w:jc w:val="center"/>
            <w:rPr>
              <w:rFonts w:ascii="Arial" w:eastAsia="Times New Roman" w:hAnsi="Arial" w:cs="Arial"/>
              <w:b/>
              <w:bCs/>
              <w:sz w:val="16"/>
              <w:szCs w:val="16"/>
            </w:rPr>
          </w:pPr>
          <w:r w:rsidRPr="00943F10">
            <w:rPr>
              <w:rFonts w:ascii="Arial" w:eastAsia="Times New Roman" w:hAnsi="Arial" w:cs="Arial"/>
              <w:b/>
              <w:bCs/>
              <w:sz w:val="16"/>
              <w:szCs w:val="16"/>
            </w:rPr>
            <w:t>Sprijin pentru gestionarea, monitorizarea și evaluarea strategiei de dezvoltare locală, precum și animarea acesteia, inclusiv facilitarea schimburilor între părțile interesate</w:t>
          </w:r>
        </w:p>
        <w:p w14:paraId="68382AC1"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p>
        <w:p w14:paraId="4DCD154A"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 xml:space="preserve">Cod </w:t>
          </w:r>
          <w:r w:rsidRPr="00EE0FDC">
            <w:rPr>
              <w:rFonts w:ascii="Arial" w:eastAsia="Times New Roman" w:hAnsi="Arial" w:cs="Arial"/>
              <w:sz w:val="16"/>
              <w:szCs w:val="16"/>
            </w:rPr>
            <w:t>manual: PS-DR-36</w:t>
          </w:r>
          <w:r w:rsidRPr="008350DF">
            <w:rPr>
              <w:rFonts w:ascii="Arial" w:eastAsia="Times New Roman" w:hAnsi="Arial" w:cs="Arial"/>
              <w:sz w:val="16"/>
              <w:szCs w:val="16"/>
            </w:rPr>
            <w:t>F</w:t>
          </w:r>
        </w:p>
        <w:p w14:paraId="4FB6964B"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p>
        <w:p w14:paraId="2AB08FFE" w14:textId="2E123753" w:rsidR="001C3C83" w:rsidRPr="004670C5" w:rsidRDefault="001C3C83" w:rsidP="0097536D">
          <w:pPr>
            <w:tabs>
              <w:tab w:val="center" w:pos="4320"/>
              <w:tab w:val="right" w:pos="8640"/>
            </w:tabs>
            <w:spacing w:after="0" w:line="240" w:lineRule="auto"/>
            <w:ind w:firstLine="25"/>
            <w:jc w:val="center"/>
            <w:rPr>
              <w:rFonts w:ascii="Arial" w:hAnsi="Arial" w:cs="Arial"/>
              <w:sz w:val="16"/>
              <w:szCs w:val="16"/>
              <w:lang w:val="fr-FR"/>
            </w:rPr>
          </w:pPr>
          <w:r>
            <w:rPr>
              <w:rFonts w:ascii="Arial" w:eastAsia="Times New Roman" w:hAnsi="Arial" w:cs="Arial"/>
              <w:sz w:val="16"/>
              <w:szCs w:val="16"/>
            </w:rPr>
            <w:t>Editia I Revizia</w:t>
          </w:r>
          <w:r w:rsidRPr="004B3C45">
            <w:rPr>
              <w:rFonts w:ascii="Arial" w:eastAsia="Times New Roman" w:hAnsi="Arial" w:cs="Arial"/>
              <w:sz w:val="16"/>
              <w:szCs w:val="16"/>
            </w:rPr>
            <w:t xml:space="preserve"> </w:t>
          </w:r>
          <w:r>
            <w:rPr>
              <w:rFonts w:ascii="Arial" w:eastAsia="Times New Roman" w:hAnsi="Arial" w:cs="Arial"/>
              <w:sz w:val="16"/>
              <w:szCs w:val="16"/>
            </w:rPr>
            <w:t>1</w:t>
          </w:r>
        </w:p>
      </w:tc>
      <w:tc>
        <w:tcPr>
          <w:tcW w:w="1843" w:type="dxa"/>
          <w:vAlign w:val="center"/>
        </w:tcPr>
        <w:p w14:paraId="5290C775" w14:textId="37144ECC" w:rsidR="001C3C83" w:rsidRPr="004670C5" w:rsidRDefault="001C3C83" w:rsidP="0097536D">
          <w:pPr>
            <w:tabs>
              <w:tab w:val="center" w:pos="4536"/>
              <w:tab w:val="right" w:pos="9072"/>
            </w:tabs>
            <w:spacing w:after="0" w:line="240" w:lineRule="auto"/>
            <w:jc w:val="center"/>
            <w:rPr>
              <w:rFonts w:ascii="Arial" w:hAnsi="Arial" w:cs="Arial"/>
              <w:sz w:val="16"/>
              <w:szCs w:val="16"/>
              <w:lang w:val="fr-FR" w:eastAsia="fr-FR"/>
            </w:rPr>
          </w:pPr>
          <w:r w:rsidRPr="004670C5">
            <w:rPr>
              <w:rFonts w:ascii="Arial" w:hAnsi="Arial" w:cs="Arial"/>
              <w:sz w:val="16"/>
              <w:szCs w:val="16"/>
              <w:lang w:val="fr-FR" w:eastAsia="fr-FR"/>
            </w:rPr>
            <w:t xml:space="preserve">Pagina </w:t>
          </w:r>
          <w:r w:rsidRPr="004670C5">
            <w:rPr>
              <w:rFonts w:ascii="Arial" w:hAnsi="Arial" w:cs="Arial"/>
              <w:sz w:val="16"/>
              <w:szCs w:val="16"/>
              <w:lang w:val="fr-FR" w:eastAsia="fr-FR"/>
            </w:rPr>
            <w:fldChar w:fldCharType="begin"/>
          </w:r>
          <w:r w:rsidRPr="004670C5">
            <w:rPr>
              <w:rFonts w:ascii="Arial" w:hAnsi="Arial" w:cs="Arial"/>
              <w:sz w:val="16"/>
              <w:szCs w:val="16"/>
              <w:lang w:val="fr-FR" w:eastAsia="fr-FR"/>
            </w:rPr>
            <w:instrText xml:space="preserve"> PAGE </w:instrText>
          </w:r>
          <w:r w:rsidRPr="004670C5">
            <w:rPr>
              <w:rFonts w:ascii="Arial" w:hAnsi="Arial" w:cs="Arial"/>
              <w:sz w:val="16"/>
              <w:szCs w:val="16"/>
              <w:lang w:val="fr-FR" w:eastAsia="fr-FR"/>
            </w:rPr>
            <w:fldChar w:fldCharType="separate"/>
          </w:r>
          <w:r w:rsidR="00DD5990">
            <w:rPr>
              <w:rFonts w:ascii="Arial" w:hAnsi="Arial" w:cs="Arial"/>
              <w:noProof/>
              <w:sz w:val="16"/>
              <w:szCs w:val="16"/>
              <w:lang w:val="fr-FR" w:eastAsia="fr-FR"/>
            </w:rPr>
            <w:t>163</w:t>
          </w:r>
          <w:r w:rsidRPr="004670C5">
            <w:rPr>
              <w:rFonts w:ascii="Arial" w:hAnsi="Arial" w:cs="Arial"/>
              <w:sz w:val="16"/>
              <w:szCs w:val="16"/>
              <w:lang w:val="fr-FR" w:eastAsia="fr-FR"/>
            </w:rPr>
            <w:fldChar w:fldCharType="end"/>
          </w:r>
        </w:p>
      </w:tc>
    </w:tr>
  </w:tbl>
  <w:p w14:paraId="01A18E25" w14:textId="77777777" w:rsidR="001C3C83" w:rsidRPr="0097536D" w:rsidRDefault="001C3C83" w:rsidP="009753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103"/>
      <w:gridCol w:w="1843"/>
    </w:tblGrid>
    <w:tr w:rsidR="001C3C83" w:rsidRPr="004670C5" w14:paraId="78C0D616" w14:textId="77777777" w:rsidTr="00085519">
      <w:trPr>
        <w:jc w:val="center"/>
      </w:trPr>
      <w:tc>
        <w:tcPr>
          <w:tcW w:w="2518" w:type="dxa"/>
          <w:vAlign w:val="center"/>
        </w:tcPr>
        <w:p w14:paraId="3B78F16B" w14:textId="77777777" w:rsidR="001C3C83" w:rsidRPr="004670C5" w:rsidRDefault="001C3C83" w:rsidP="0097536D">
          <w:pPr>
            <w:tabs>
              <w:tab w:val="center" w:pos="4320"/>
              <w:tab w:val="right" w:pos="8640"/>
            </w:tabs>
            <w:spacing w:after="0" w:line="240" w:lineRule="auto"/>
            <w:jc w:val="center"/>
            <w:rPr>
              <w:rFonts w:ascii="Arial" w:hAnsi="Arial" w:cs="Arial"/>
              <w:b/>
              <w:sz w:val="18"/>
              <w:szCs w:val="18"/>
              <w:lang w:val="fr-FR"/>
            </w:rPr>
          </w:pPr>
          <w:r w:rsidRPr="004670C5">
            <w:rPr>
              <w:rFonts w:ascii="Arial" w:hAnsi="Arial" w:cs="Arial"/>
              <w:b/>
              <w:sz w:val="18"/>
              <w:szCs w:val="18"/>
              <w:lang w:val="fr-FR"/>
            </w:rPr>
            <w:t>Ministerul Agriculturii și Dezvoltării Rurale</w:t>
          </w:r>
        </w:p>
        <w:p w14:paraId="29D25F4D" w14:textId="77777777" w:rsidR="001C3C83" w:rsidRPr="004670C5" w:rsidRDefault="001C3C83" w:rsidP="0097536D">
          <w:pPr>
            <w:tabs>
              <w:tab w:val="center" w:pos="4320"/>
              <w:tab w:val="right" w:pos="8640"/>
            </w:tabs>
            <w:spacing w:after="0" w:line="240" w:lineRule="auto"/>
            <w:jc w:val="center"/>
            <w:rPr>
              <w:rFonts w:ascii="Arial" w:hAnsi="Arial" w:cs="Arial"/>
              <w:b/>
              <w:sz w:val="18"/>
              <w:szCs w:val="18"/>
              <w:lang w:val="fr-FR"/>
            </w:rPr>
          </w:pPr>
        </w:p>
        <w:p w14:paraId="069EE71D" w14:textId="77777777" w:rsidR="001C3C83" w:rsidRPr="004670C5" w:rsidRDefault="001C3C83" w:rsidP="0097536D">
          <w:pPr>
            <w:tabs>
              <w:tab w:val="center" w:pos="4320"/>
              <w:tab w:val="right" w:pos="8640"/>
            </w:tabs>
            <w:spacing w:after="0" w:line="240" w:lineRule="auto"/>
            <w:jc w:val="center"/>
            <w:rPr>
              <w:rFonts w:ascii="Arial" w:hAnsi="Arial" w:cs="Arial"/>
              <w:sz w:val="16"/>
              <w:szCs w:val="16"/>
              <w:lang w:val="fr-FR"/>
            </w:rPr>
          </w:pPr>
          <w:r w:rsidRPr="004670C5">
            <w:rPr>
              <w:rFonts w:ascii="Arial" w:hAnsi="Arial" w:cs="Arial"/>
              <w:b/>
              <w:sz w:val="18"/>
              <w:szCs w:val="18"/>
              <w:lang w:val="fr-FR"/>
            </w:rPr>
            <w:t>AFIR</w:t>
          </w:r>
        </w:p>
      </w:tc>
      <w:tc>
        <w:tcPr>
          <w:tcW w:w="5103" w:type="dxa"/>
          <w:vAlign w:val="center"/>
        </w:tcPr>
        <w:p w14:paraId="19150AB8"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r w:rsidRPr="00010E51">
            <w:rPr>
              <w:rFonts w:ascii="Arial" w:eastAsia="Times New Roman" w:hAnsi="Arial" w:cs="Arial"/>
              <w:sz w:val="16"/>
              <w:szCs w:val="16"/>
            </w:rPr>
            <w:t>P</w:t>
          </w:r>
          <w:r>
            <w:rPr>
              <w:rFonts w:ascii="Arial" w:eastAsia="Times New Roman" w:hAnsi="Arial" w:cs="Arial"/>
              <w:sz w:val="16"/>
              <w:szCs w:val="16"/>
            </w:rPr>
            <w:t>S</w:t>
          </w:r>
          <w:r w:rsidRPr="00010E51">
            <w:rPr>
              <w:rFonts w:ascii="Arial" w:eastAsia="Times New Roman" w:hAnsi="Arial" w:cs="Arial"/>
              <w:sz w:val="16"/>
              <w:szCs w:val="16"/>
            </w:rPr>
            <w:t xml:space="preserve"> 20</w:t>
          </w:r>
          <w:r>
            <w:rPr>
              <w:rFonts w:ascii="Arial" w:eastAsia="Times New Roman" w:hAnsi="Arial" w:cs="Arial"/>
              <w:sz w:val="16"/>
              <w:szCs w:val="16"/>
            </w:rPr>
            <w:t>23</w:t>
          </w:r>
          <w:r w:rsidRPr="00010E51">
            <w:rPr>
              <w:rFonts w:ascii="Arial" w:eastAsia="Times New Roman" w:hAnsi="Arial" w:cs="Arial"/>
              <w:sz w:val="16"/>
              <w:szCs w:val="16"/>
            </w:rPr>
            <w:t>-202</w:t>
          </w:r>
          <w:r>
            <w:rPr>
              <w:rFonts w:ascii="Arial" w:eastAsia="Times New Roman" w:hAnsi="Arial" w:cs="Arial"/>
              <w:sz w:val="16"/>
              <w:szCs w:val="16"/>
            </w:rPr>
            <w:t>7</w:t>
          </w:r>
        </w:p>
        <w:p w14:paraId="5748FDBF"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p>
        <w:p w14:paraId="263B7E7A" w14:textId="77777777" w:rsidR="001C3C83" w:rsidRPr="00943F10" w:rsidRDefault="001C3C83" w:rsidP="0097536D">
          <w:pPr>
            <w:tabs>
              <w:tab w:val="center" w:pos="4320"/>
              <w:tab w:val="right" w:pos="8640"/>
            </w:tabs>
            <w:spacing w:after="0" w:line="240" w:lineRule="auto"/>
            <w:ind w:firstLine="25"/>
            <w:jc w:val="center"/>
            <w:rPr>
              <w:rFonts w:ascii="Arial" w:eastAsia="Times New Roman" w:hAnsi="Arial" w:cs="Arial"/>
              <w:b/>
              <w:bCs/>
              <w:sz w:val="16"/>
              <w:szCs w:val="16"/>
            </w:rPr>
          </w:pPr>
          <w:r w:rsidRPr="00010E51">
            <w:rPr>
              <w:rFonts w:ascii="Arial" w:eastAsia="Times New Roman" w:hAnsi="Arial" w:cs="Arial"/>
              <w:sz w:val="16"/>
              <w:szCs w:val="16"/>
            </w:rPr>
            <w:t xml:space="preserve">Manual de procedură pentru </w:t>
          </w:r>
          <w:r w:rsidRPr="0045354B">
            <w:rPr>
              <w:rFonts w:ascii="Arial" w:eastAsia="Times New Roman" w:hAnsi="Arial" w:cs="Arial"/>
              <w:sz w:val="16"/>
              <w:szCs w:val="16"/>
            </w:rPr>
            <w:t>implementarea intervenției DR 3</w:t>
          </w:r>
          <w:r>
            <w:rPr>
              <w:rFonts w:ascii="Arial" w:eastAsia="Times New Roman" w:hAnsi="Arial" w:cs="Arial"/>
              <w:sz w:val="16"/>
              <w:szCs w:val="16"/>
            </w:rPr>
            <w:t>6</w:t>
          </w:r>
          <w:r w:rsidRPr="0045354B">
            <w:rPr>
              <w:rFonts w:ascii="Arial" w:eastAsia="Times New Roman" w:hAnsi="Arial" w:cs="Arial"/>
              <w:sz w:val="16"/>
              <w:szCs w:val="16"/>
            </w:rPr>
            <w:t xml:space="preserve"> – </w:t>
          </w:r>
          <w:r w:rsidRPr="00943F10">
            <w:rPr>
              <w:rFonts w:ascii="Arial" w:eastAsia="Times New Roman" w:hAnsi="Arial" w:cs="Arial"/>
              <w:b/>
              <w:bCs/>
              <w:sz w:val="16"/>
              <w:szCs w:val="16"/>
            </w:rPr>
            <w:t xml:space="preserve">Componenta: </w:t>
          </w:r>
        </w:p>
        <w:p w14:paraId="536FCBFC" w14:textId="77777777" w:rsidR="001C3C83" w:rsidRPr="00943F10" w:rsidRDefault="001C3C83" w:rsidP="0097536D">
          <w:pPr>
            <w:tabs>
              <w:tab w:val="center" w:pos="4320"/>
              <w:tab w:val="right" w:pos="8640"/>
            </w:tabs>
            <w:spacing w:after="0" w:line="240" w:lineRule="auto"/>
            <w:ind w:firstLine="25"/>
            <w:jc w:val="center"/>
            <w:rPr>
              <w:rFonts w:ascii="Arial" w:eastAsia="Times New Roman" w:hAnsi="Arial" w:cs="Arial"/>
              <w:b/>
              <w:bCs/>
              <w:sz w:val="16"/>
              <w:szCs w:val="16"/>
            </w:rPr>
          </w:pPr>
          <w:r w:rsidRPr="00943F10">
            <w:rPr>
              <w:rFonts w:ascii="Arial" w:eastAsia="Times New Roman" w:hAnsi="Arial" w:cs="Arial"/>
              <w:b/>
              <w:bCs/>
              <w:sz w:val="16"/>
              <w:szCs w:val="16"/>
            </w:rPr>
            <w:t>Sprijin pentru gestionarea, monitorizarea și evaluarea strategiei de dezvoltare locală, precum și animarea acesteia, inclusiv facilitarea schimburilor între părțile interesate</w:t>
          </w:r>
        </w:p>
        <w:p w14:paraId="02F16F32"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p>
        <w:p w14:paraId="0343932E"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r>
            <w:rPr>
              <w:rFonts w:ascii="Arial" w:eastAsia="Times New Roman" w:hAnsi="Arial" w:cs="Arial"/>
              <w:sz w:val="16"/>
              <w:szCs w:val="16"/>
            </w:rPr>
            <w:t xml:space="preserve">Cod </w:t>
          </w:r>
          <w:r w:rsidRPr="00EE0FDC">
            <w:rPr>
              <w:rFonts w:ascii="Arial" w:eastAsia="Times New Roman" w:hAnsi="Arial" w:cs="Arial"/>
              <w:sz w:val="16"/>
              <w:szCs w:val="16"/>
            </w:rPr>
            <w:t>manual: PS-DR-36</w:t>
          </w:r>
          <w:r w:rsidRPr="008350DF">
            <w:rPr>
              <w:rFonts w:ascii="Arial" w:eastAsia="Times New Roman" w:hAnsi="Arial" w:cs="Arial"/>
              <w:sz w:val="16"/>
              <w:szCs w:val="16"/>
            </w:rPr>
            <w:t>F</w:t>
          </w:r>
        </w:p>
        <w:p w14:paraId="5272002A" w14:textId="77777777" w:rsidR="001C3C83" w:rsidRPr="00010E51" w:rsidRDefault="001C3C83" w:rsidP="0097536D">
          <w:pPr>
            <w:tabs>
              <w:tab w:val="center" w:pos="4320"/>
              <w:tab w:val="right" w:pos="8640"/>
            </w:tabs>
            <w:spacing w:after="0" w:line="240" w:lineRule="auto"/>
            <w:ind w:firstLine="25"/>
            <w:jc w:val="center"/>
            <w:rPr>
              <w:rFonts w:ascii="Arial" w:eastAsia="Times New Roman" w:hAnsi="Arial" w:cs="Arial"/>
              <w:sz w:val="16"/>
              <w:szCs w:val="16"/>
            </w:rPr>
          </w:pPr>
        </w:p>
        <w:p w14:paraId="7A7D1B6C" w14:textId="0BE124C7" w:rsidR="001C3C83" w:rsidRPr="004670C5" w:rsidRDefault="001C3C83" w:rsidP="0097536D">
          <w:pPr>
            <w:tabs>
              <w:tab w:val="center" w:pos="4320"/>
              <w:tab w:val="right" w:pos="8640"/>
            </w:tabs>
            <w:spacing w:after="0" w:line="240" w:lineRule="auto"/>
            <w:ind w:firstLine="25"/>
            <w:jc w:val="center"/>
            <w:rPr>
              <w:rFonts w:ascii="Arial" w:hAnsi="Arial" w:cs="Arial"/>
              <w:sz w:val="16"/>
              <w:szCs w:val="16"/>
              <w:lang w:val="fr-FR"/>
            </w:rPr>
          </w:pPr>
          <w:r>
            <w:rPr>
              <w:rFonts w:ascii="Arial" w:eastAsia="Times New Roman" w:hAnsi="Arial" w:cs="Arial"/>
              <w:sz w:val="16"/>
              <w:szCs w:val="16"/>
            </w:rPr>
            <w:t>Editia I Revizia</w:t>
          </w:r>
          <w:r w:rsidRPr="004B3C45">
            <w:rPr>
              <w:rFonts w:ascii="Arial" w:eastAsia="Times New Roman" w:hAnsi="Arial" w:cs="Arial"/>
              <w:sz w:val="16"/>
              <w:szCs w:val="16"/>
            </w:rPr>
            <w:t xml:space="preserve"> </w:t>
          </w:r>
          <w:r>
            <w:rPr>
              <w:rFonts w:ascii="Arial" w:eastAsia="Times New Roman" w:hAnsi="Arial" w:cs="Arial"/>
              <w:sz w:val="16"/>
              <w:szCs w:val="16"/>
            </w:rPr>
            <w:t>1</w:t>
          </w:r>
        </w:p>
      </w:tc>
      <w:tc>
        <w:tcPr>
          <w:tcW w:w="1843" w:type="dxa"/>
          <w:vAlign w:val="center"/>
        </w:tcPr>
        <w:p w14:paraId="2C92046F" w14:textId="37F489C4" w:rsidR="001C3C83" w:rsidRPr="004670C5" w:rsidRDefault="001C3C83" w:rsidP="0097536D">
          <w:pPr>
            <w:tabs>
              <w:tab w:val="center" w:pos="4536"/>
              <w:tab w:val="right" w:pos="9072"/>
            </w:tabs>
            <w:spacing w:after="0" w:line="240" w:lineRule="auto"/>
            <w:jc w:val="center"/>
            <w:rPr>
              <w:rFonts w:ascii="Arial" w:hAnsi="Arial" w:cs="Arial"/>
              <w:sz w:val="16"/>
              <w:szCs w:val="16"/>
              <w:lang w:val="fr-FR" w:eastAsia="fr-FR"/>
            </w:rPr>
          </w:pPr>
          <w:r w:rsidRPr="004670C5">
            <w:rPr>
              <w:rFonts w:ascii="Arial" w:hAnsi="Arial" w:cs="Arial"/>
              <w:sz w:val="16"/>
              <w:szCs w:val="16"/>
              <w:lang w:val="fr-FR" w:eastAsia="fr-FR"/>
            </w:rPr>
            <w:t xml:space="preserve">Pagina </w:t>
          </w:r>
          <w:r w:rsidRPr="004670C5">
            <w:rPr>
              <w:rFonts w:ascii="Arial" w:hAnsi="Arial" w:cs="Arial"/>
              <w:sz w:val="16"/>
              <w:szCs w:val="16"/>
              <w:lang w:val="fr-FR" w:eastAsia="fr-FR"/>
            </w:rPr>
            <w:fldChar w:fldCharType="begin"/>
          </w:r>
          <w:r w:rsidRPr="004670C5">
            <w:rPr>
              <w:rFonts w:ascii="Arial" w:hAnsi="Arial" w:cs="Arial"/>
              <w:sz w:val="16"/>
              <w:szCs w:val="16"/>
              <w:lang w:val="fr-FR" w:eastAsia="fr-FR"/>
            </w:rPr>
            <w:instrText xml:space="preserve"> PAGE </w:instrText>
          </w:r>
          <w:r w:rsidRPr="004670C5">
            <w:rPr>
              <w:rFonts w:ascii="Arial" w:hAnsi="Arial" w:cs="Arial"/>
              <w:sz w:val="16"/>
              <w:szCs w:val="16"/>
              <w:lang w:val="fr-FR" w:eastAsia="fr-FR"/>
            </w:rPr>
            <w:fldChar w:fldCharType="separate"/>
          </w:r>
          <w:r w:rsidR="00DD5990">
            <w:rPr>
              <w:rFonts w:ascii="Arial" w:hAnsi="Arial" w:cs="Arial"/>
              <w:noProof/>
              <w:sz w:val="16"/>
              <w:szCs w:val="16"/>
              <w:lang w:val="fr-FR" w:eastAsia="fr-FR"/>
            </w:rPr>
            <w:t>129</w:t>
          </w:r>
          <w:r w:rsidRPr="004670C5">
            <w:rPr>
              <w:rFonts w:ascii="Arial" w:hAnsi="Arial" w:cs="Arial"/>
              <w:sz w:val="16"/>
              <w:szCs w:val="16"/>
              <w:lang w:val="fr-FR" w:eastAsia="fr-FR"/>
            </w:rPr>
            <w:fldChar w:fldCharType="end"/>
          </w:r>
        </w:p>
      </w:tc>
    </w:tr>
  </w:tbl>
  <w:p w14:paraId="709EAF09" w14:textId="77777777" w:rsidR="001C3C83" w:rsidRPr="0097536D" w:rsidRDefault="001C3C83" w:rsidP="00975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12.75pt" o:bullet="t">
        <v:imagedata r:id="rId1" o:title="clip_image001"/>
      </v:shape>
    </w:pict>
  </w:numPicBullet>
  <w:abstractNum w:abstractNumId="0" w15:restartNumberingAfterBreak="0">
    <w:nsid w:val="021104F0"/>
    <w:multiLevelType w:val="hybridMultilevel"/>
    <w:tmpl w:val="5218D22A"/>
    <w:lvl w:ilvl="0" w:tplc="04090019">
      <w:start w:val="1"/>
      <w:numFmt w:val="lowerLetter"/>
      <w:lvlText w:val="%1."/>
      <w:lvlJc w:val="left"/>
      <w:pPr>
        <w:ind w:left="2340" w:hanging="360"/>
      </w:pPr>
      <w:rPr>
        <w:rFonts w:hint="default"/>
        <w:w w:val="101"/>
        <w:sz w:val="23"/>
        <w:szCs w:val="23"/>
        <w:lang w:val="ro-RO"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15:restartNumberingAfterBreak="0">
    <w:nsid w:val="04D16E60"/>
    <w:multiLevelType w:val="hybridMultilevel"/>
    <w:tmpl w:val="5218D22A"/>
    <w:lvl w:ilvl="0" w:tplc="04090019">
      <w:start w:val="1"/>
      <w:numFmt w:val="lowerLetter"/>
      <w:lvlText w:val="%1."/>
      <w:lvlJc w:val="left"/>
      <w:pPr>
        <w:ind w:left="2340" w:hanging="360"/>
      </w:pPr>
      <w:rPr>
        <w:rFonts w:hint="default"/>
        <w:w w:val="101"/>
        <w:sz w:val="23"/>
        <w:szCs w:val="23"/>
        <w:lang w:val="ro-RO"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56F1ED7"/>
    <w:multiLevelType w:val="hybridMultilevel"/>
    <w:tmpl w:val="D04A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F0305"/>
    <w:multiLevelType w:val="hybridMultilevel"/>
    <w:tmpl w:val="EAEE4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B84"/>
    <w:multiLevelType w:val="hybridMultilevel"/>
    <w:tmpl w:val="BFE8E008"/>
    <w:lvl w:ilvl="0" w:tplc="04180001">
      <w:start w:val="1"/>
      <w:numFmt w:val="bullet"/>
      <w:lvlText w:val=""/>
      <w:lvlJc w:val="left"/>
      <w:pPr>
        <w:ind w:left="760" w:hanging="360"/>
      </w:pPr>
      <w:rPr>
        <w:rFonts w:ascii="Symbol" w:hAnsi="Symbol" w:hint="default"/>
      </w:rPr>
    </w:lvl>
    <w:lvl w:ilvl="1" w:tplc="234EDD04">
      <w:numFmt w:val="bullet"/>
      <w:lvlText w:val="-"/>
      <w:lvlJc w:val="left"/>
      <w:pPr>
        <w:tabs>
          <w:tab w:val="num" w:pos="1480"/>
        </w:tabs>
        <w:ind w:left="1480" w:hanging="360"/>
      </w:pPr>
      <w:rPr>
        <w:rFonts w:hint="default"/>
      </w:rPr>
    </w:lvl>
    <w:lvl w:ilvl="2" w:tplc="04180005" w:tentative="1">
      <w:start w:val="1"/>
      <w:numFmt w:val="bullet"/>
      <w:lvlText w:val=""/>
      <w:lvlJc w:val="left"/>
      <w:pPr>
        <w:ind w:left="2200" w:hanging="360"/>
      </w:pPr>
      <w:rPr>
        <w:rFonts w:ascii="Wingdings" w:hAnsi="Wingdings" w:hint="default"/>
      </w:rPr>
    </w:lvl>
    <w:lvl w:ilvl="3" w:tplc="04180001" w:tentative="1">
      <w:start w:val="1"/>
      <w:numFmt w:val="bullet"/>
      <w:lvlText w:val=""/>
      <w:lvlJc w:val="left"/>
      <w:pPr>
        <w:ind w:left="2920" w:hanging="360"/>
      </w:pPr>
      <w:rPr>
        <w:rFonts w:ascii="Symbol" w:hAnsi="Symbol" w:hint="default"/>
      </w:rPr>
    </w:lvl>
    <w:lvl w:ilvl="4" w:tplc="04180003" w:tentative="1">
      <w:start w:val="1"/>
      <w:numFmt w:val="bullet"/>
      <w:lvlText w:val="o"/>
      <w:lvlJc w:val="left"/>
      <w:pPr>
        <w:ind w:left="3640" w:hanging="360"/>
      </w:pPr>
      <w:rPr>
        <w:rFonts w:ascii="Courier New" w:hAnsi="Courier New" w:cs="Courier New" w:hint="default"/>
      </w:rPr>
    </w:lvl>
    <w:lvl w:ilvl="5" w:tplc="04180005" w:tentative="1">
      <w:start w:val="1"/>
      <w:numFmt w:val="bullet"/>
      <w:lvlText w:val=""/>
      <w:lvlJc w:val="left"/>
      <w:pPr>
        <w:ind w:left="4360" w:hanging="360"/>
      </w:pPr>
      <w:rPr>
        <w:rFonts w:ascii="Wingdings" w:hAnsi="Wingdings" w:hint="default"/>
      </w:rPr>
    </w:lvl>
    <w:lvl w:ilvl="6" w:tplc="04180001" w:tentative="1">
      <w:start w:val="1"/>
      <w:numFmt w:val="bullet"/>
      <w:lvlText w:val=""/>
      <w:lvlJc w:val="left"/>
      <w:pPr>
        <w:ind w:left="5080" w:hanging="360"/>
      </w:pPr>
      <w:rPr>
        <w:rFonts w:ascii="Symbol" w:hAnsi="Symbol" w:hint="default"/>
      </w:rPr>
    </w:lvl>
    <w:lvl w:ilvl="7" w:tplc="04180003" w:tentative="1">
      <w:start w:val="1"/>
      <w:numFmt w:val="bullet"/>
      <w:lvlText w:val="o"/>
      <w:lvlJc w:val="left"/>
      <w:pPr>
        <w:ind w:left="5800" w:hanging="360"/>
      </w:pPr>
      <w:rPr>
        <w:rFonts w:ascii="Courier New" w:hAnsi="Courier New" w:cs="Courier New" w:hint="default"/>
      </w:rPr>
    </w:lvl>
    <w:lvl w:ilvl="8" w:tplc="04180005" w:tentative="1">
      <w:start w:val="1"/>
      <w:numFmt w:val="bullet"/>
      <w:lvlText w:val=""/>
      <w:lvlJc w:val="left"/>
      <w:pPr>
        <w:ind w:left="6520" w:hanging="360"/>
      </w:pPr>
      <w:rPr>
        <w:rFonts w:ascii="Wingdings" w:hAnsi="Wingdings" w:hint="default"/>
      </w:rPr>
    </w:lvl>
  </w:abstractNum>
  <w:abstractNum w:abstractNumId="5" w15:restartNumberingAfterBreak="0">
    <w:nsid w:val="076258E2"/>
    <w:multiLevelType w:val="multilevel"/>
    <w:tmpl w:val="244E235A"/>
    <w:lvl w:ilvl="0">
      <w:start w:val="1"/>
      <w:numFmt w:val="decimal"/>
      <w:lvlText w:val="%1."/>
      <w:lvlJc w:val="left"/>
      <w:pPr>
        <w:ind w:left="786"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6D74BA"/>
    <w:multiLevelType w:val="hybridMultilevel"/>
    <w:tmpl w:val="C28CFA5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091D452F"/>
    <w:multiLevelType w:val="hybridMultilevel"/>
    <w:tmpl w:val="033A1B7A"/>
    <w:lvl w:ilvl="0" w:tplc="9FC8664C">
      <w:start w:val="1"/>
      <w:numFmt w:val="bullet"/>
      <w:lvlText w:val="-"/>
      <w:lvlJc w:val="left"/>
      <w:pPr>
        <w:ind w:left="1080" w:hanging="360"/>
      </w:pPr>
      <w:rPr>
        <w:rFonts w:ascii="Calibri" w:eastAsia="Calibri" w:hAnsi="Calibri" w:cs="Calibr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E11E84"/>
    <w:multiLevelType w:val="hybridMultilevel"/>
    <w:tmpl w:val="009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84BFC"/>
    <w:multiLevelType w:val="hybridMultilevel"/>
    <w:tmpl w:val="7D58F96C"/>
    <w:lvl w:ilvl="0" w:tplc="04180001">
      <w:start w:val="1"/>
      <w:numFmt w:val="bullet"/>
      <w:lvlText w:val=""/>
      <w:lvlJc w:val="left"/>
      <w:pPr>
        <w:ind w:left="720" w:hanging="360"/>
      </w:pPr>
      <w:rPr>
        <w:rFonts w:ascii="Symbol" w:hAnsi="Symbol" w:hint="default"/>
      </w:rPr>
    </w:lvl>
    <w:lvl w:ilvl="1" w:tplc="071042DE">
      <w:numFmt w:val="bullet"/>
      <w:lvlText w:val="-"/>
      <w:lvlJc w:val="left"/>
      <w:pPr>
        <w:ind w:left="1440" w:hanging="360"/>
      </w:pPr>
      <w:rPr>
        <w:rFonts w:ascii="Calibri" w:eastAsia="Times New Roman"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DEC49EF"/>
    <w:multiLevelType w:val="hybridMultilevel"/>
    <w:tmpl w:val="36863D60"/>
    <w:lvl w:ilvl="0" w:tplc="99F0222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0EF04703"/>
    <w:multiLevelType w:val="hybridMultilevel"/>
    <w:tmpl w:val="2598C26E"/>
    <w:lvl w:ilvl="0" w:tplc="A4FE2CFC">
      <w:start w:val="1"/>
      <w:numFmt w:val="decimal"/>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F230BD"/>
    <w:multiLevelType w:val="hybridMultilevel"/>
    <w:tmpl w:val="1824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122A7"/>
    <w:multiLevelType w:val="hybridMultilevel"/>
    <w:tmpl w:val="7E74C826"/>
    <w:lvl w:ilvl="0" w:tplc="691A7B40">
      <w:numFmt w:val="bullet"/>
      <w:lvlText w:val="-"/>
      <w:lvlJc w:val="left"/>
      <w:pPr>
        <w:ind w:left="720" w:hanging="360"/>
      </w:pPr>
      <w:rPr>
        <w:rFonts w:ascii="Calibri" w:eastAsia="Times New Roman" w:hAnsi="Calibri" w:cs="Times New Roman" w:hint="default"/>
      </w:rPr>
    </w:lvl>
    <w:lvl w:ilvl="1" w:tplc="99F02224">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69B692A"/>
    <w:multiLevelType w:val="hybridMultilevel"/>
    <w:tmpl w:val="64CC4A1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77F2669"/>
    <w:multiLevelType w:val="hybridMultilevel"/>
    <w:tmpl w:val="D6DA2AE4"/>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F27DA"/>
    <w:multiLevelType w:val="hybridMultilevel"/>
    <w:tmpl w:val="6A3E3AF8"/>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A4033DA"/>
    <w:multiLevelType w:val="hybridMultilevel"/>
    <w:tmpl w:val="5218D22A"/>
    <w:lvl w:ilvl="0" w:tplc="04090019">
      <w:start w:val="1"/>
      <w:numFmt w:val="lowerLetter"/>
      <w:lvlText w:val="%1."/>
      <w:lvlJc w:val="left"/>
      <w:pPr>
        <w:ind w:left="2340" w:hanging="360"/>
      </w:pPr>
      <w:rPr>
        <w:rFonts w:hint="default"/>
        <w:w w:val="101"/>
        <w:sz w:val="23"/>
        <w:szCs w:val="23"/>
        <w:lang w:val="ro-RO"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1A69578A"/>
    <w:multiLevelType w:val="hybridMultilevel"/>
    <w:tmpl w:val="133C6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2063FD"/>
    <w:multiLevelType w:val="hybridMultilevel"/>
    <w:tmpl w:val="801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95DDD"/>
    <w:multiLevelType w:val="hybridMultilevel"/>
    <w:tmpl w:val="F2ECFE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D545AB3"/>
    <w:multiLevelType w:val="hybridMultilevel"/>
    <w:tmpl w:val="BAAE1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D8F37C2"/>
    <w:multiLevelType w:val="multilevel"/>
    <w:tmpl w:val="7236F8EA"/>
    <w:lvl w:ilvl="0">
      <w:start w:val="1"/>
      <w:numFmt w:val="upperRoman"/>
      <w:lvlText w:val="%1."/>
      <w:lvlJc w:val="right"/>
      <w:pPr>
        <w:ind w:left="7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EAB2DAA"/>
    <w:multiLevelType w:val="hybridMultilevel"/>
    <w:tmpl w:val="32E6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8E7A67"/>
    <w:multiLevelType w:val="hybridMultilevel"/>
    <w:tmpl w:val="46FA396E"/>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241F7847"/>
    <w:multiLevelType w:val="hybridMultilevel"/>
    <w:tmpl w:val="5218D22A"/>
    <w:lvl w:ilvl="0" w:tplc="04090019">
      <w:start w:val="1"/>
      <w:numFmt w:val="lowerLetter"/>
      <w:lvlText w:val="%1."/>
      <w:lvlJc w:val="left"/>
      <w:pPr>
        <w:ind w:left="2340" w:hanging="360"/>
      </w:pPr>
      <w:rPr>
        <w:rFonts w:hint="default"/>
        <w:w w:val="101"/>
        <w:sz w:val="23"/>
        <w:szCs w:val="23"/>
        <w:lang w:val="ro-RO"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6" w15:restartNumberingAfterBreak="0">
    <w:nsid w:val="245767EC"/>
    <w:multiLevelType w:val="hybridMultilevel"/>
    <w:tmpl w:val="3A94A474"/>
    <w:lvl w:ilvl="0" w:tplc="1EF4B62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4F74E52"/>
    <w:multiLevelType w:val="hybridMultilevel"/>
    <w:tmpl w:val="28801964"/>
    <w:lvl w:ilvl="0" w:tplc="83C82594">
      <w:start w:val="1"/>
      <w:numFmt w:val="decimal"/>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5207D28"/>
    <w:multiLevelType w:val="hybridMultilevel"/>
    <w:tmpl w:val="70145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36329F"/>
    <w:multiLevelType w:val="hybridMultilevel"/>
    <w:tmpl w:val="6D0C0818"/>
    <w:lvl w:ilvl="0" w:tplc="1EF4B62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05124B"/>
    <w:multiLevelType w:val="hybridMultilevel"/>
    <w:tmpl w:val="A0FEAE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7F6474E"/>
    <w:multiLevelType w:val="hybridMultilevel"/>
    <w:tmpl w:val="71F09756"/>
    <w:lvl w:ilvl="0" w:tplc="FED6FDF0">
      <w:start w:val="1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AB71FB"/>
    <w:multiLevelType w:val="hybridMultilevel"/>
    <w:tmpl w:val="F888420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3" w15:restartNumberingAfterBreak="0">
    <w:nsid w:val="29ED26B7"/>
    <w:multiLevelType w:val="hybridMultilevel"/>
    <w:tmpl w:val="EE446E1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AB7626A"/>
    <w:multiLevelType w:val="hybridMultilevel"/>
    <w:tmpl w:val="64CC4A1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AE41935"/>
    <w:multiLevelType w:val="hybridMultilevel"/>
    <w:tmpl w:val="98CE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E7EE9"/>
    <w:multiLevelType w:val="hybridMultilevel"/>
    <w:tmpl w:val="1290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6B52D8"/>
    <w:multiLevelType w:val="hybridMultilevel"/>
    <w:tmpl w:val="5218D22A"/>
    <w:lvl w:ilvl="0" w:tplc="04090019">
      <w:start w:val="1"/>
      <w:numFmt w:val="lowerLetter"/>
      <w:lvlText w:val="%1."/>
      <w:lvlJc w:val="left"/>
      <w:pPr>
        <w:ind w:left="2340" w:hanging="360"/>
      </w:pPr>
      <w:rPr>
        <w:rFonts w:hint="default"/>
        <w:w w:val="101"/>
        <w:sz w:val="23"/>
        <w:szCs w:val="23"/>
        <w:lang w:val="ro-RO"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15:restartNumberingAfterBreak="0">
    <w:nsid w:val="30E8013B"/>
    <w:multiLevelType w:val="hybridMultilevel"/>
    <w:tmpl w:val="BD3A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E73431"/>
    <w:multiLevelType w:val="singleLevel"/>
    <w:tmpl w:val="0409000B"/>
    <w:lvl w:ilvl="0">
      <w:start w:val="1"/>
      <w:numFmt w:val="bullet"/>
      <w:lvlText w:val=""/>
      <w:lvlJc w:val="left"/>
      <w:pPr>
        <w:ind w:left="720" w:hanging="360"/>
      </w:pPr>
      <w:rPr>
        <w:rFonts w:ascii="Wingdings" w:hAnsi="Wingdings" w:hint="default"/>
      </w:rPr>
    </w:lvl>
  </w:abstractNum>
  <w:abstractNum w:abstractNumId="40" w15:restartNumberingAfterBreak="0">
    <w:nsid w:val="32150FB8"/>
    <w:multiLevelType w:val="hybridMultilevel"/>
    <w:tmpl w:val="456A5D42"/>
    <w:lvl w:ilvl="0" w:tplc="192054C8">
      <w:start w:val="1"/>
      <w:numFmt w:val="decimal"/>
      <w:lvlText w:val="%1."/>
      <w:lvlJc w:val="left"/>
      <w:pPr>
        <w:tabs>
          <w:tab w:val="num" w:pos="720"/>
        </w:tabs>
        <w:ind w:left="720" w:hanging="360"/>
      </w:pPr>
      <w:rPr>
        <w:rFonts w:hint="default"/>
      </w:rPr>
    </w:lvl>
    <w:lvl w:ilvl="1" w:tplc="41FE2090">
      <w:start w:val="1"/>
      <w:numFmt w:val="decimal"/>
      <w:lvlText w:val="%2."/>
      <w:lvlJc w:val="left"/>
      <w:pPr>
        <w:tabs>
          <w:tab w:val="num" w:pos="502"/>
        </w:tabs>
        <w:ind w:left="502" w:hanging="360"/>
      </w:pPr>
      <w:rPr>
        <w:rFonts w:hint="default"/>
        <w:b w:val="0"/>
      </w:rPr>
    </w:lvl>
    <w:lvl w:ilvl="2" w:tplc="27E877CE">
      <w:start w:val="1"/>
      <w:numFmt w:val="lowerLetter"/>
      <w:lvlText w:val="%3."/>
      <w:lvlJc w:val="left"/>
      <w:pPr>
        <w:tabs>
          <w:tab w:val="num" w:pos="2340"/>
        </w:tabs>
        <w:ind w:left="2340" w:hanging="360"/>
      </w:pPr>
      <w:rPr>
        <w:rFonts w:hint="default"/>
      </w:rPr>
    </w:lvl>
    <w:lvl w:ilvl="3" w:tplc="0AF6C07E">
      <w:start w:val="4"/>
      <w:numFmt w:val="decimal"/>
      <w:lvlText w:val="%4"/>
      <w:lvlJc w:val="left"/>
      <w:pPr>
        <w:tabs>
          <w:tab w:val="num" w:pos="2880"/>
        </w:tabs>
        <w:ind w:left="2880" w:hanging="360"/>
      </w:pPr>
      <w:rPr>
        <w:rFonts w:hint="default"/>
      </w:rPr>
    </w:lvl>
    <w:lvl w:ilvl="4" w:tplc="F5AA0156">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B17D7B"/>
    <w:multiLevelType w:val="hybridMultilevel"/>
    <w:tmpl w:val="5E94A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02220C"/>
    <w:multiLevelType w:val="hybridMultilevel"/>
    <w:tmpl w:val="D96EE5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38415B91"/>
    <w:multiLevelType w:val="hybridMultilevel"/>
    <w:tmpl w:val="2DDA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2F6DFC"/>
    <w:multiLevelType w:val="hybridMultilevel"/>
    <w:tmpl w:val="64CC4A1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393605AE"/>
    <w:multiLevelType w:val="hybridMultilevel"/>
    <w:tmpl w:val="2EB2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9E1ABA"/>
    <w:multiLevelType w:val="hybridMultilevel"/>
    <w:tmpl w:val="FA8EE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504836"/>
    <w:multiLevelType w:val="hybridMultilevel"/>
    <w:tmpl w:val="5218D22A"/>
    <w:lvl w:ilvl="0" w:tplc="04090019">
      <w:start w:val="1"/>
      <w:numFmt w:val="lowerLetter"/>
      <w:lvlText w:val="%1."/>
      <w:lvlJc w:val="left"/>
      <w:pPr>
        <w:ind w:left="2340" w:hanging="360"/>
      </w:pPr>
      <w:rPr>
        <w:rFonts w:hint="default"/>
        <w:w w:val="101"/>
        <w:sz w:val="23"/>
        <w:szCs w:val="23"/>
        <w:lang w:val="ro-RO"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8" w15:restartNumberingAfterBreak="0">
    <w:nsid w:val="3B9D43B1"/>
    <w:multiLevelType w:val="hybridMultilevel"/>
    <w:tmpl w:val="2C4EFF68"/>
    <w:lvl w:ilvl="0" w:tplc="FFFFFFFF">
      <w:start w:val="1"/>
      <w:numFmt w:val="decimal"/>
      <w:lvlText w:val="%1."/>
      <w:lvlJc w:val="left"/>
      <w:pPr>
        <w:ind w:left="160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49" w15:restartNumberingAfterBreak="0">
    <w:nsid w:val="3BFA35E8"/>
    <w:multiLevelType w:val="hybridMultilevel"/>
    <w:tmpl w:val="7A92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4025F1"/>
    <w:multiLevelType w:val="hybridMultilevel"/>
    <w:tmpl w:val="9EFE166E"/>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3FBD729B"/>
    <w:multiLevelType w:val="hybridMultilevel"/>
    <w:tmpl w:val="09E63C24"/>
    <w:lvl w:ilvl="0" w:tplc="071042D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1B0885"/>
    <w:multiLevelType w:val="hybridMultilevel"/>
    <w:tmpl w:val="45FA1CCA"/>
    <w:lvl w:ilvl="0" w:tplc="F7B4612E">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3" w15:restartNumberingAfterBreak="0">
    <w:nsid w:val="402D3D5F"/>
    <w:multiLevelType w:val="hybridMultilevel"/>
    <w:tmpl w:val="5608D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2A78F8"/>
    <w:multiLevelType w:val="hybridMultilevel"/>
    <w:tmpl w:val="32BCB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8E71E7"/>
    <w:multiLevelType w:val="hybridMultilevel"/>
    <w:tmpl w:val="5C405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CF47E6"/>
    <w:multiLevelType w:val="hybridMultilevel"/>
    <w:tmpl w:val="FD3441FC"/>
    <w:lvl w:ilvl="0" w:tplc="04090001">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B409E0"/>
    <w:multiLevelType w:val="hybridMultilevel"/>
    <w:tmpl w:val="02EC8A3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8" w15:restartNumberingAfterBreak="0">
    <w:nsid w:val="44F52D1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1E5BC0"/>
    <w:multiLevelType w:val="hybridMultilevel"/>
    <w:tmpl w:val="2D0A4924"/>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460A36D9"/>
    <w:multiLevelType w:val="hybridMultilevel"/>
    <w:tmpl w:val="E7625748"/>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1" w15:restartNumberingAfterBreak="0">
    <w:nsid w:val="486D4B5D"/>
    <w:multiLevelType w:val="hybridMultilevel"/>
    <w:tmpl w:val="F756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504DF1"/>
    <w:multiLevelType w:val="hybridMultilevel"/>
    <w:tmpl w:val="BF7A3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A2D5478"/>
    <w:multiLevelType w:val="hybridMultilevel"/>
    <w:tmpl w:val="8CA28F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4B5B32BC"/>
    <w:multiLevelType w:val="hybridMultilevel"/>
    <w:tmpl w:val="7E201E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4C1169E3"/>
    <w:multiLevelType w:val="hybridMultilevel"/>
    <w:tmpl w:val="D5E431CA"/>
    <w:lvl w:ilvl="0" w:tplc="071042DE">
      <w:numFmt w:val="bullet"/>
      <w:lvlText w:val="-"/>
      <w:lvlJc w:val="left"/>
      <w:pPr>
        <w:ind w:left="720" w:hanging="360"/>
      </w:pPr>
      <w:rPr>
        <w:rFonts w:ascii="Calibri" w:eastAsia="Times New Roman"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6" w15:restartNumberingAfterBreak="0">
    <w:nsid w:val="4D6561F3"/>
    <w:multiLevelType w:val="hybridMultilevel"/>
    <w:tmpl w:val="097E713C"/>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4E3C236A"/>
    <w:multiLevelType w:val="hybridMultilevel"/>
    <w:tmpl w:val="C29EB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EB2DA0"/>
    <w:multiLevelType w:val="hybridMultilevel"/>
    <w:tmpl w:val="2DB4D27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50755254"/>
    <w:multiLevelType w:val="hybridMultilevel"/>
    <w:tmpl w:val="73D88426"/>
    <w:lvl w:ilvl="0" w:tplc="9DD695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D34874"/>
    <w:multiLevelType w:val="hybridMultilevel"/>
    <w:tmpl w:val="B17E9A18"/>
    <w:lvl w:ilvl="0" w:tplc="84D0A652">
      <w:start w:val="4"/>
      <w:numFmt w:val="bullet"/>
      <w:lvlText w:val="-"/>
      <w:lvlJc w:val="left"/>
      <w:pPr>
        <w:ind w:left="720" w:hanging="360"/>
      </w:pPr>
      <w:rPr>
        <w:rFonts w:ascii="Calibri" w:eastAsia="Times New Roman"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54975D96"/>
    <w:multiLevelType w:val="hybridMultilevel"/>
    <w:tmpl w:val="64CC4A1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549C1D6D"/>
    <w:multiLevelType w:val="hybridMultilevel"/>
    <w:tmpl w:val="F912DE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3" w15:restartNumberingAfterBreak="0">
    <w:nsid w:val="54DC3F5F"/>
    <w:multiLevelType w:val="hybridMultilevel"/>
    <w:tmpl w:val="B2B0B1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5D2249F"/>
    <w:multiLevelType w:val="hybridMultilevel"/>
    <w:tmpl w:val="F300CC92"/>
    <w:lvl w:ilvl="0" w:tplc="0418000B">
      <w:start w:val="1"/>
      <w:numFmt w:val="bullet"/>
      <w:lvlText w:val=""/>
      <w:lvlJc w:val="left"/>
      <w:pPr>
        <w:ind w:left="776" w:hanging="360"/>
      </w:pPr>
      <w:rPr>
        <w:rFonts w:ascii="Wingdings" w:hAnsi="Wingdings" w:hint="default"/>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75" w15:restartNumberingAfterBreak="0">
    <w:nsid w:val="56570DF5"/>
    <w:multiLevelType w:val="hybridMultilevel"/>
    <w:tmpl w:val="409060B2"/>
    <w:lvl w:ilvl="0" w:tplc="04180001">
      <w:start w:val="1"/>
      <w:numFmt w:val="bullet"/>
      <w:lvlText w:val=""/>
      <w:lvlJc w:val="left"/>
      <w:pPr>
        <w:tabs>
          <w:tab w:val="num" w:pos="360"/>
        </w:tabs>
        <w:ind w:left="360" w:hanging="360"/>
      </w:pPr>
      <w:rPr>
        <w:rFonts w:ascii="Symbol" w:hAnsi="Symbol" w:hint="default"/>
      </w:rPr>
    </w:lvl>
    <w:lvl w:ilvl="1" w:tplc="28943CA4">
      <w:start w:val="1"/>
      <w:numFmt w:val="decimal"/>
      <w:lvlText w:val="%2."/>
      <w:lvlJc w:val="left"/>
      <w:pPr>
        <w:tabs>
          <w:tab w:val="num" w:pos="1440"/>
        </w:tabs>
        <w:ind w:left="1440" w:hanging="360"/>
      </w:pPr>
    </w:lvl>
    <w:lvl w:ilvl="2" w:tplc="0418000B">
      <w:start w:val="1"/>
      <w:numFmt w:val="bullet"/>
      <w:lvlText w:val=""/>
      <w:lvlJc w:val="left"/>
      <w:pPr>
        <w:tabs>
          <w:tab w:val="num" w:pos="720"/>
        </w:tabs>
        <w:ind w:left="720" w:hanging="360"/>
      </w:pPr>
      <w:rPr>
        <w:rFonts w:ascii="Wingdings" w:hAnsi="Wingdings" w:hint="default"/>
      </w:rPr>
    </w:lvl>
    <w:lvl w:ilvl="3" w:tplc="BAFE5084">
      <w:start w:val="1"/>
      <w:numFmt w:val="upperLetter"/>
      <w:lvlText w:val="%4."/>
      <w:lvlJc w:val="left"/>
      <w:pPr>
        <w:tabs>
          <w:tab w:val="num" w:pos="2880"/>
        </w:tabs>
        <w:ind w:left="2880" w:hanging="360"/>
      </w:pPr>
    </w:lvl>
    <w:lvl w:ilvl="4" w:tplc="04180019">
      <w:start w:val="1"/>
      <w:numFmt w:val="bullet"/>
      <w:lvlText w:val="o"/>
      <w:lvlJc w:val="left"/>
      <w:pPr>
        <w:tabs>
          <w:tab w:val="num" w:pos="3600"/>
        </w:tabs>
        <w:ind w:left="3600" w:hanging="360"/>
      </w:pPr>
      <w:rPr>
        <w:rFonts w:ascii="Courier New" w:hAnsi="Courier New" w:cs="Times New Roman" w:hint="default"/>
      </w:rPr>
    </w:lvl>
    <w:lvl w:ilvl="5" w:tplc="0418001B">
      <w:start w:val="1"/>
      <w:numFmt w:val="bullet"/>
      <w:lvlText w:val=""/>
      <w:lvlJc w:val="left"/>
      <w:pPr>
        <w:tabs>
          <w:tab w:val="num" w:pos="4320"/>
        </w:tabs>
        <w:ind w:left="4320" w:hanging="360"/>
      </w:pPr>
      <w:rPr>
        <w:rFonts w:ascii="Wingdings" w:hAnsi="Wingdings" w:hint="default"/>
      </w:rPr>
    </w:lvl>
    <w:lvl w:ilvl="6" w:tplc="0418000F">
      <w:start w:val="1"/>
      <w:numFmt w:val="bullet"/>
      <w:lvlText w:val=""/>
      <w:lvlJc w:val="left"/>
      <w:pPr>
        <w:tabs>
          <w:tab w:val="num" w:pos="5040"/>
        </w:tabs>
        <w:ind w:left="5040" w:hanging="360"/>
      </w:pPr>
      <w:rPr>
        <w:rFonts w:ascii="Symbol" w:hAnsi="Symbol" w:hint="default"/>
      </w:rPr>
    </w:lvl>
    <w:lvl w:ilvl="7" w:tplc="04180019">
      <w:start w:val="1"/>
      <w:numFmt w:val="bullet"/>
      <w:lvlText w:val="o"/>
      <w:lvlJc w:val="left"/>
      <w:pPr>
        <w:tabs>
          <w:tab w:val="num" w:pos="5760"/>
        </w:tabs>
        <w:ind w:left="5760" w:hanging="360"/>
      </w:pPr>
      <w:rPr>
        <w:rFonts w:ascii="Courier New" w:hAnsi="Courier New" w:cs="Times New Roman" w:hint="default"/>
      </w:rPr>
    </w:lvl>
    <w:lvl w:ilvl="8" w:tplc="0418001B">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65E0DAD"/>
    <w:multiLevelType w:val="hybridMultilevel"/>
    <w:tmpl w:val="05620128"/>
    <w:lvl w:ilvl="0" w:tplc="CC22BC0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58545583"/>
    <w:multiLevelType w:val="hybridMultilevel"/>
    <w:tmpl w:val="CB28487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58FB5411"/>
    <w:multiLevelType w:val="hybridMultilevel"/>
    <w:tmpl w:val="5EF67A54"/>
    <w:lvl w:ilvl="0" w:tplc="0409000F">
      <w:start w:val="1"/>
      <w:numFmt w:val="decimal"/>
      <w:lvlText w:val="%1."/>
      <w:lvlJc w:val="left"/>
      <w:pPr>
        <w:ind w:left="720" w:hanging="360"/>
      </w:pPr>
    </w:lvl>
    <w:lvl w:ilvl="1" w:tplc="0418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B2E3339"/>
    <w:multiLevelType w:val="hybridMultilevel"/>
    <w:tmpl w:val="81A4E1BC"/>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5C9F12B2"/>
    <w:multiLevelType w:val="hybridMultilevel"/>
    <w:tmpl w:val="027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247355"/>
    <w:multiLevelType w:val="hybridMultilevel"/>
    <w:tmpl w:val="64CC4A1C"/>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15:restartNumberingAfterBreak="0">
    <w:nsid w:val="5E0D6286"/>
    <w:multiLevelType w:val="singleLevel"/>
    <w:tmpl w:val="B0567122"/>
    <w:lvl w:ilvl="0">
      <w:start w:val="1"/>
      <w:numFmt w:val="bullet"/>
      <w:pStyle w:val="ListDash2"/>
      <w:lvlText w:val="–"/>
      <w:lvlJc w:val="left"/>
      <w:pPr>
        <w:tabs>
          <w:tab w:val="num" w:pos="1183"/>
        </w:tabs>
        <w:ind w:left="1183" w:hanging="283"/>
      </w:pPr>
      <w:rPr>
        <w:rFonts w:ascii="Times New Roman" w:hAnsi="Times New Roman"/>
      </w:rPr>
    </w:lvl>
  </w:abstractNum>
  <w:abstractNum w:abstractNumId="83" w15:restartNumberingAfterBreak="0">
    <w:nsid w:val="5E2A29A8"/>
    <w:multiLevelType w:val="hybridMultilevel"/>
    <w:tmpl w:val="2250A7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5E4A7928"/>
    <w:multiLevelType w:val="hybridMultilevel"/>
    <w:tmpl w:val="6F6E68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5F74278D"/>
    <w:multiLevelType w:val="hybridMultilevel"/>
    <w:tmpl w:val="F08CCB78"/>
    <w:lvl w:ilvl="0" w:tplc="0409000F">
      <w:start w:val="1"/>
      <w:numFmt w:val="decimal"/>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6" w15:restartNumberingAfterBreak="0">
    <w:nsid w:val="6119559A"/>
    <w:multiLevelType w:val="hybridMultilevel"/>
    <w:tmpl w:val="1C2635B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1427372"/>
    <w:multiLevelType w:val="hybridMultilevel"/>
    <w:tmpl w:val="77186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1831F2B"/>
    <w:multiLevelType w:val="hybridMultilevel"/>
    <w:tmpl w:val="B44A113C"/>
    <w:lvl w:ilvl="0" w:tplc="41AAA254">
      <w:numFmt w:val="bullet"/>
      <w:lvlText w:val="-"/>
      <w:lvlJc w:val="left"/>
      <w:pPr>
        <w:ind w:left="2340" w:hanging="360"/>
      </w:pPr>
      <w:rPr>
        <w:rFonts w:ascii="Times New Roman" w:eastAsia="Times New Roman" w:hAnsi="Times New Roman" w:cs="Times New Roman" w:hint="default"/>
        <w:w w:val="101"/>
        <w:sz w:val="23"/>
        <w:szCs w:val="23"/>
        <w:lang w:val="ro-RO" w:eastAsia="en-US" w:bidi="ar-SA"/>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89" w15:restartNumberingAfterBreak="0">
    <w:nsid w:val="623429A3"/>
    <w:multiLevelType w:val="hybridMultilevel"/>
    <w:tmpl w:val="1EBE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686A46"/>
    <w:multiLevelType w:val="hybridMultilevel"/>
    <w:tmpl w:val="40EE4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27D2B38"/>
    <w:multiLevelType w:val="hybridMultilevel"/>
    <w:tmpl w:val="4E1E32B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62D8368B"/>
    <w:multiLevelType w:val="hybridMultilevel"/>
    <w:tmpl w:val="2598C26E"/>
    <w:lvl w:ilvl="0" w:tplc="A4FE2CFC">
      <w:start w:val="1"/>
      <w:numFmt w:val="decimal"/>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3B3255F"/>
    <w:multiLevelType w:val="hybridMultilevel"/>
    <w:tmpl w:val="AA2A9BE0"/>
    <w:lvl w:ilvl="0" w:tplc="1EF4B62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8C51431"/>
    <w:multiLevelType w:val="hybridMultilevel"/>
    <w:tmpl w:val="A4D2A3D4"/>
    <w:lvl w:ilvl="0" w:tplc="729A0F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68FC4BBA"/>
    <w:multiLevelType w:val="hybridMultilevel"/>
    <w:tmpl w:val="E83E207E"/>
    <w:lvl w:ilvl="0" w:tplc="A296D828">
      <w:numFmt w:val="bullet"/>
      <w:lvlText w:val="•"/>
      <w:lvlJc w:val="left"/>
      <w:pPr>
        <w:ind w:left="1080" w:hanging="72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6AF8749C"/>
    <w:multiLevelType w:val="hybridMultilevel"/>
    <w:tmpl w:val="97FE5080"/>
    <w:lvl w:ilvl="0" w:tplc="9EE669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A65B4F"/>
    <w:multiLevelType w:val="singleLevel"/>
    <w:tmpl w:val="4DA63B84"/>
    <w:name w:val="List Bullet"/>
    <w:lvl w:ilvl="0">
      <w:start w:val="1"/>
      <w:numFmt w:val="decimal"/>
      <w:pStyle w:val="Considrant"/>
      <w:lvlText w:val="(%1)"/>
      <w:lvlJc w:val="left"/>
      <w:pPr>
        <w:tabs>
          <w:tab w:val="num" w:pos="709"/>
        </w:tabs>
        <w:ind w:left="709" w:hanging="709"/>
      </w:pPr>
    </w:lvl>
  </w:abstractNum>
  <w:abstractNum w:abstractNumId="99" w15:restartNumberingAfterBreak="0">
    <w:nsid w:val="6E865349"/>
    <w:multiLevelType w:val="hybridMultilevel"/>
    <w:tmpl w:val="99DAA5D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0" w15:restartNumberingAfterBreak="0">
    <w:nsid w:val="6E9929A5"/>
    <w:multiLevelType w:val="hybridMultilevel"/>
    <w:tmpl w:val="EE446E10"/>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F5D19F7"/>
    <w:multiLevelType w:val="hybridMultilevel"/>
    <w:tmpl w:val="AE545146"/>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0472140"/>
    <w:multiLevelType w:val="hybridMultilevel"/>
    <w:tmpl w:val="8D9C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11E6002"/>
    <w:multiLevelType w:val="hybridMultilevel"/>
    <w:tmpl w:val="DE669660"/>
    <w:lvl w:ilvl="0" w:tplc="E140054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D24A55"/>
    <w:multiLevelType w:val="hybridMultilevel"/>
    <w:tmpl w:val="B310155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734560F6"/>
    <w:multiLevelType w:val="hybridMultilevel"/>
    <w:tmpl w:val="1D2EED10"/>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6" w15:restartNumberingAfterBreak="0">
    <w:nsid w:val="74163477"/>
    <w:multiLevelType w:val="hybridMultilevel"/>
    <w:tmpl w:val="376A3B76"/>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74B10224"/>
    <w:multiLevelType w:val="hybridMultilevel"/>
    <w:tmpl w:val="1B644434"/>
    <w:lvl w:ilvl="0" w:tplc="E24AC7C8">
      <w:start w:val="1"/>
      <w:numFmt w:val="upperLetter"/>
      <w:lvlText w:val="%1."/>
      <w:lvlJc w:val="left"/>
      <w:pPr>
        <w:ind w:left="720" w:hanging="360"/>
      </w:pPr>
      <w:rPr>
        <w:b/>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0C3013"/>
    <w:multiLevelType w:val="hybridMultilevel"/>
    <w:tmpl w:val="2294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5FB7DC0"/>
    <w:multiLevelType w:val="hybridMultilevel"/>
    <w:tmpl w:val="2196B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AF6009"/>
    <w:multiLevelType w:val="hybridMultilevel"/>
    <w:tmpl w:val="73CCC9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1" w15:restartNumberingAfterBreak="0">
    <w:nsid w:val="770670CE"/>
    <w:multiLevelType w:val="hybridMultilevel"/>
    <w:tmpl w:val="ECC01DD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780364C7"/>
    <w:multiLevelType w:val="hybridMultilevel"/>
    <w:tmpl w:val="00726DF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3" w15:restartNumberingAfterBreak="0">
    <w:nsid w:val="78110643"/>
    <w:multiLevelType w:val="hybridMultilevel"/>
    <w:tmpl w:val="D0B064F8"/>
    <w:lvl w:ilvl="0" w:tplc="FFFFFFF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78162509"/>
    <w:multiLevelType w:val="hybridMultilevel"/>
    <w:tmpl w:val="E108B250"/>
    <w:lvl w:ilvl="0" w:tplc="F37C6F32">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78E70E56"/>
    <w:multiLevelType w:val="hybridMultilevel"/>
    <w:tmpl w:val="5A48F4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A0A260E"/>
    <w:multiLevelType w:val="hybridMultilevel"/>
    <w:tmpl w:val="176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A5F6DC4"/>
    <w:multiLevelType w:val="hybridMultilevel"/>
    <w:tmpl w:val="61C06F86"/>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19" w15:restartNumberingAfterBreak="0">
    <w:nsid w:val="7BE0207D"/>
    <w:multiLevelType w:val="hybridMultilevel"/>
    <w:tmpl w:val="4B903A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EA0A7E"/>
    <w:multiLevelType w:val="hybridMultilevel"/>
    <w:tmpl w:val="6442C3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7C3F5406"/>
    <w:multiLevelType w:val="hybridMultilevel"/>
    <w:tmpl w:val="B272531E"/>
    <w:lvl w:ilvl="0" w:tplc="071042D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CDB3549"/>
    <w:multiLevelType w:val="hybridMultilevel"/>
    <w:tmpl w:val="FC2A87F0"/>
    <w:lvl w:ilvl="0" w:tplc="0409000F">
      <w:start w:val="1"/>
      <w:numFmt w:val="decimal"/>
      <w:lvlText w:val="%1."/>
      <w:lvlJc w:val="left"/>
      <w:pPr>
        <w:ind w:left="720" w:hanging="360"/>
      </w:pPr>
    </w:lvl>
    <w:lvl w:ilvl="1" w:tplc="59022E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D9E796B"/>
    <w:multiLevelType w:val="hybridMultilevel"/>
    <w:tmpl w:val="DC424E78"/>
    <w:lvl w:ilvl="0" w:tplc="32347C52">
      <w:start w:val="3"/>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DE921F5"/>
    <w:multiLevelType w:val="hybridMultilevel"/>
    <w:tmpl w:val="E05A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526D10"/>
    <w:multiLevelType w:val="hybridMultilevel"/>
    <w:tmpl w:val="8A0A4AAA"/>
    <w:lvl w:ilvl="0" w:tplc="04180001">
      <w:start w:val="1"/>
      <w:numFmt w:val="bullet"/>
      <w:lvlText w:val=""/>
      <w:lvlJc w:val="left"/>
      <w:pPr>
        <w:ind w:left="770" w:hanging="360"/>
      </w:pPr>
      <w:rPr>
        <w:rFonts w:ascii="Symbol" w:hAnsi="Symbol" w:hint="default"/>
      </w:rPr>
    </w:lvl>
    <w:lvl w:ilvl="1" w:tplc="04180003" w:tentative="1">
      <w:start w:val="1"/>
      <w:numFmt w:val="bullet"/>
      <w:lvlText w:val="o"/>
      <w:lvlJc w:val="left"/>
      <w:pPr>
        <w:ind w:left="1490" w:hanging="360"/>
      </w:pPr>
      <w:rPr>
        <w:rFonts w:ascii="Courier New" w:hAnsi="Courier New" w:cs="Courier New" w:hint="default"/>
      </w:rPr>
    </w:lvl>
    <w:lvl w:ilvl="2" w:tplc="04180005" w:tentative="1">
      <w:start w:val="1"/>
      <w:numFmt w:val="bullet"/>
      <w:lvlText w:val=""/>
      <w:lvlJc w:val="left"/>
      <w:pPr>
        <w:ind w:left="2210" w:hanging="360"/>
      </w:pPr>
      <w:rPr>
        <w:rFonts w:ascii="Wingdings" w:hAnsi="Wingdings" w:hint="default"/>
      </w:rPr>
    </w:lvl>
    <w:lvl w:ilvl="3" w:tplc="04180001" w:tentative="1">
      <w:start w:val="1"/>
      <w:numFmt w:val="bullet"/>
      <w:lvlText w:val=""/>
      <w:lvlJc w:val="left"/>
      <w:pPr>
        <w:ind w:left="2930" w:hanging="360"/>
      </w:pPr>
      <w:rPr>
        <w:rFonts w:ascii="Symbol" w:hAnsi="Symbol" w:hint="default"/>
      </w:rPr>
    </w:lvl>
    <w:lvl w:ilvl="4" w:tplc="04180003" w:tentative="1">
      <w:start w:val="1"/>
      <w:numFmt w:val="bullet"/>
      <w:lvlText w:val="o"/>
      <w:lvlJc w:val="left"/>
      <w:pPr>
        <w:ind w:left="3650" w:hanging="360"/>
      </w:pPr>
      <w:rPr>
        <w:rFonts w:ascii="Courier New" w:hAnsi="Courier New" w:cs="Courier New" w:hint="default"/>
      </w:rPr>
    </w:lvl>
    <w:lvl w:ilvl="5" w:tplc="04180005" w:tentative="1">
      <w:start w:val="1"/>
      <w:numFmt w:val="bullet"/>
      <w:lvlText w:val=""/>
      <w:lvlJc w:val="left"/>
      <w:pPr>
        <w:ind w:left="4370" w:hanging="360"/>
      </w:pPr>
      <w:rPr>
        <w:rFonts w:ascii="Wingdings" w:hAnsi="Wingdings" w:hint="default"/>
      </w:rPr>
    </w:lvl>
    <w:lvl w:ilvl="6" w:tplc="04180001" w:tentative="1">
      <w:start w:val="1"/>
      <w:numFmt w:val="bullet"/>
      <w:lvlText w:val=""/>
      <w:lvlJc w:val="left"/>
      <w:pPr>
        <w:ind w:left="5090" w:hanging="360"/>
      </w:pPr>
      <w:rPr>
        <w:rFonts w:ascii="Symbol" w:hAnsi="Symbol" w:hint="default"/>
      </w:rPr>
    </w:lvl>
    <w:lvl w:ilvl="7" w:tplc="04180003" w:tentative="1">
      <w:start w:val="1"/>
      <w:numFmt w:val="bullet"/>
      <w:lvlText w:val="o"/>
      <w:lvlJc w:val="left"/>
      <w:pPr>
        <w:ind w:left="5810" w:hanging="360"/>
      </w:pPr>
      <w:rPr>
        <w:rFonts w:ascii="Courier New" w:hAnsi="Courier New" w:cs="Courier New" w:hint="default"/>
      </w:rPr>
    </w:lvl>
    <w:lvl w:ilvl="8" w:tplc="04180005" w:tentative="1">
      <w:start w:val="1"/>
      <w:numFmt w:val="bullet"/>
      <w:lvlText w:val=""/>
      <w:lvlJc w:val="left"/>
      <w:pPr>
        <w:ind w:left="6530" w:hanging="360"/>
      </w:pPr>
      <w:rPr>
        <w:rFonts w:ascii="Wingdings" w:hAnsi="Wingdings" w:hint="default"/>
      </w:rPr>
    </w:lvl>
  </w:abstractNum>
  <w:abstractNum w:abstractNumId="126" w15:restartNumberingAfterBreak="0">
    <w:nsid w:val="7EE01AF4"/>
    <w:multiLevelType w:val="hybridMultilevel"/>
    <w:tmpl w:val="93187D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80215F"/>
    <w:multiLevelType w:val="hybridMultilevel"/>
    <w:tmpl w:val="F8AC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F060DB"/>
    <w:multiLevelType w:val="hybridMultilevel"/>
    <w:tmpl w:val="F63AC63C"/>
    <w:lvl w:ilvl="0" w:tplc="1EF4B626">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118"/>
  </w:num>
  <w:num w:numId="3">
    <w:abstractNumId w:val="5"/>
  </w:num>
  <w:num w:numId="4">
    <w:abstractNumId w:val="60"/>
  </w:num>
  <w:num w:numId="5">
    <w:abstractNumId w:val="10"/>
  </w:num>
  <w:num w:numId="6">
    <w:abstractNumId w:val="62"/>
  </w:num>
  <w:num w:numId="7">
    <w:abstractNumId w:val="125"/>
  </w:num>
  <w:num w:numId="8">
    <w:abstractNumId w:val="36"/>
  </w:num>
  <w:num w:numId="9">
    <w:abstractNumId w:val="52"/>
  </w:num>
  <w:num w:numId="10">
    <w:abstractNumId w:val="90"/>
  </w:num>
  <w:num w:numId="11">
    <w:abstractNumId w:val="2"/>
  </w:num>
  <w:num w:numId="12">
    <w:abstractNumId w:val="83"/>
  </w:num>
  <w:num w:numId="13">
    <w:abstractNumId w:val="70"/>
  </w:num>
  <w:num w:numId="14">
    <w:abstractNumId w:val="120"/>
  </w:num>
  <w:num w:numId="15">
    <w:abstractNumId w:val="91"/>
  </w:num>
  <w:num w:numId="16">
    <w:abstractNumId w:val="115"/>
  </w:num>
  <w:num w:numId="17">
    <w:abstractNumId w:val="42"/>
  </w:num>
  <w:num w:numId="18">
    <w:abstractNumId w:val="13"/>
  </w:num>
  <w:num w:numId="19">
    <w:abstractNumId w:val="77"/>
  </w:num>
  <w:num w:numId="20">
    <w:abstractNumId w:val="111"/>
  </w:num>
  <w:num w:numId="21">
    <w:abstractNumId w:val="75"/>
  </w:num>
  <w:num w:numId="22">
    <w:abstractNumId w:val="9"/>
  </w:num>
  <w:num w:numId="23">
    <w:abstractNumId w:val="32"/>
  </w:num>
  <w:num w:numId="24">
    <w:abstractNumId w:val="110"/>
  </w:num>
  <w:num w:numId="25">
    <w:abstractNumId w:val="57"/>
  </w:num>
  <w:num w:numId="26">
    <w:abstractNumId w:val="114"/>
  </w:num>
  <w:num w:numId="27">
    <w:abstractNumId w:val="72"/>
  </w:num>
  <w:num w:numId="28">
    <w:abstractNumId w:val="96"/>
  </w:num>
  <w:num w:numId="29">
    <w:abstractNumId w:val="91"/>
  </w:num>
  <w:num w:numId="30">
    <w:abstractNumId w:val="119"/>
  </w:num>
  <w:num w:numId="31">
    <w:abstractNumId w:val="99"/>
  </w:num>
  <w:num w:numId="32">
    <w:abstractNumId w:val="94"/>
  </w:num>
  <w:num w:numId="33">
    <w:abstractNumId w:val="21"/>
  </w:num>
  <w:num w:numId="34">
    <w:abstractNumId w:val="26"/>
  </w:num>
  <w:num w:numId="35">
    <w:abstractNumId w:val="93"/>
  </w:num>
  <w:num w:numId="36">
    <w:abstractNumId w:val="66"/>
  </w:num>
  <w:num w:numId="37">
    <w:abstractNumId w:val="68"/>
  </w:num>
  <w:num w:numId="38">
    <w:abstractNumId w:val="33"/>
  </w:num>
  <w:num w:numId="39">
    <w:abstractNumId w:val="79"/>
  </w:num>
  <w:num w:numId="40">
    <w:abstractNumId w:val="100"/>
  </w:num>
  <w:num w:numId="41">
    <w:abstractNumId w:val="27"/>
  </w:num>
  <w:num w:numId="42">
    <w:abstractNumId w:val="113"/>
  </w:num>
  <w:num w:numId="43">
    <w:abstractNumId w:val="128"/>
  </w:num>
  <w:num w:numId="44">
    <w:abstractNumId w:val="58"/>
  </w:num>
  <w:num w:numId="45">
    <w:abstractNumId w:val="80"/>
  </w:num>
  <w:num w:numId="46">
    <w:abstractNumId w:val="117"/>
  </w:num>
  <w:num w:numId="47">
    <w:abstractNumId w:val="116"/>
  </w:num>
  <w:num w:numId="48">
    <w:abstractNumId w:val="108"/>
  </w:num>
  <w:num w:numId="49">
    <w:abstractNumId w:val="8"/>
  </w:num>
  <w:num w:numId="50">
    <w:abstractNumId w:val="45"/>
  </w:num>
  <w:num w:numId="51">
    <w:abstractNumId w:val="23"/>
  </w:num>
  <w:num w:numId="52">
    <w:abstractNumId w:val="19"/>
  </w:num>
  <w:num w:numId="53">
    <w:abstractNumId w:val="97"/>
  </w:num>
  <w:num w:numId="54">
    <w:abstractNumId w:val="78"/>
  </w:num>
  <w:num w:numId="55">
    <w:abstractNumId w:val="61"/>
  </w:num>
  <w:num w:numId="56">
    <w:abstractNumId w:val="98"/>
    <w:lvlOverride w:ilvl="0">
      <w:startOverride w:val="1"/>
    </w:lvlOverride>
  </w:num>
  <w:num w:numId="57">
    <w:abstractNumId w:val="12"/>
  </w:num>
  <w:num w:numId="58">
    <w:abstractNumId w:val="49"/>
  </w:num>
  <w:num w:numId="59">
    <w:abstractNumId w:val="20"/>
  </w:num>
  <w:num w:numId="60">
    <w:abstractNumId w:val="46"/>
  </w:num>
  <w:num w:numId="61">
    <w:abstractNumId w:val="18"/>
  </w:num>
  <w:num w:numId="62">
    <w:abstractNumId w:val="126"/>
  </w:num>
  <w:num w:numId="63">
    <w:abstractNumId w:val="67"/>
  </w:num>
  <w:num w:numId="64">
    <w:abstractNumId w:val="53"/>
  </w:num>
  <w:num w:numId="65">
    <w:abstractNumId w:val="63"/>
  </w:num>
  <w:num w:numId="66">
    <w:abstractNumId w:val="103"/>
  </w:num>
  <w:num w:numId="67">
    <w:abstractNumId w:val="124"/>
  </w:num>
  <w:num w:numId="68">
    <w:abstractNumId w:val="40"/>
  </w:num>
  <w:num w:numId="69">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num>
  <w:num w:numId="71">
    <w:abstractNumId w:val="35"/>
  </w:num>
  <w:num w:numId="72">
    <w:abstractNumId w:val="9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8"/>
  </w:num>
  <w:num w:numId="76">
    <w:abstractNumId w:val="3"/>
  </w:num>
  <w:num w:numId="77">
    <w:abstractNumId w:val="122"/>
  </w:num>
  <w:num w:numId="78">
    <w:abstractNumId w:val="101"/>
  </w:num>
  <w:num w:numId="79">
    <w:abstractNumId w:val="106"/>
  </w:num>
  <w:num w:numId="80">
    <w:abstractNumId w:val="105"/>
  </w:num>
  <w:num w:numId="81">
    <w:abstractNumId w:val="82"/>
  </w:num>
  <w:num w:numId="82">
    <w:abstractNumId w:val="30"/>
  </w:num>
  <w:num w:numId="83">
    <w:abstractNumId w:val="65"/>
  </w:num>
  <w:num w:numId="84">
    <w:abstractNumId w:val="6"/>
  </w:num>
  <w:num w:numId="85">
    <w:abstractNumId w:val="84"/>
  </w:num>
  <w:num w:numId="86">
    <w:abstractNumId w:val="51"/>
  </w:num>
  <w:num w:numId="87">
    <w:abstractNumId w:val="85"/>
  </w:num>
  <w:num w:numId="88">
    <w:abstractNumId w:val="31"/>
  </w:num>
  <w:num w:numId="89">
    <w:abstractNumId w:val="16"/>
  </w:num>
  <w:num w:numId="90">
    <w:abstractNumId w:val="76"/>
  </w:num>
  <w:num w:numId="91">
    <w:abstractNumId w:val="74"/>
  </w:num>
  <w:num w:numId="92">
    <w:abstractNumId w:val="24"/>
  </w:num>
  <w:num w:numId="93">
    <w:abstractNumId w:val="89"/>
  </w:num>
  <w:num w:numId="94">
    <w:abstractNumId w:val="123"/>
  </w:num>
  <w:num w:numId="95">
    <w:abstractNumId w:val="127"/>
  </w:num>
  <w:num w:numId="96">
    <w:abstractNumId w:val="69"/>
  </w:num>
  <w:num w:numId="97">
    <w:abstractNumId w:val="41"/>
  </w:num>
  <w:num w:numId="98">
    <w:abstractNumId w:val="107"/>
  </w:num>
  <w:num w:numId="99">
    <w:abstractNumId w:val="121"/>
  </w:num>
  <w:num w:numId="100">
    <w:abstractNumId w:val="15"/>
  </w:num>
  <w:num w:numId="101">
    <w:abstractNumId w:val="102"/>
  </w:num>
  <w:num w:numId="102">
    <w:abstractNumId w:val="112"/>
  </w:num>
  <w:num w:numId="103">
    <w:abstractNumId w:val="38"/>
  </w:num>
  <w:num w:numId="104">
    <w:abstractNumId w:val="109"/>
  </w:num>
  <w:num w:numId="105">
    <w:abstractNumId w:val="73"/>
  </w:num>
  <w:num w:numId="106">
    <w:abstractNumId w:val="28"/>
  </w:num>
  <w:num w:numId="107">
    <w:abstractNumId w:val="22"/>
  </w:num>
  <w:num w:numId="108">
    <w:abstractNumId w:val="43"/>
  </w:num>
  <w:num w:numId="109">
    <w:abstractNumId w:val="59"/>
  </w:num>
  <w:num w:numId="110">
    <w:abstractNumId w:val="48"/>
  </w:num>
  <w:num w:numId="111">
    <w:abstractNumId w:val="50"/>
  </w:num>
  <w:num w:numId="112">
    <w:abstractNumId w:val="55"/>
  </w:num>
  <w:num w:numId="113">
    <w:abstractNumId w:val="91"/>
  </w:num>
  <w:num w:numId="114">
    <w:abstractNumId w:val="92"/>
  </w:num>
  <w:num w:numId="115">
    <w:abstractNumId w:val="11"/>
  </w:num>
  <w:num w:numId="116">
    <w:abstractNumId w:val="7"/>
  </w:num>
  <w:num w:numId="117">
    <w:abstractNumId w:val="56"/>
  </w:num>
  <w:num w:numId="118">
    <w:abstractNumId w:val="14"/>
  </w:num>
  <w:num w:numId="119">
    <w:abstractNumId w:val="0"/>
  </w:num>
  <w:num w:numId="120">
    <w:abstractNumId w:val="34"/>
  </w:num>
  <w:num w:numId="121">
    <w:abstractNumId w:val="1"/>
  </w:num>
  <w:num w:numId="122">
    <w:abstractNumId w:val="71"/>
  </w:num>
  <w:num w:numId="123">
    <w:abstractNumId w:val="37"/>
  </w:num>
  <w:num w:numId="124">
    <w:abstractNumId w:val="81"/>
  </w:num>
  <w:num w:numId="125">
    <w:abstractNumId w:val="25"/>
  </w:num>
  <w:num w:numId="126">
    <w:abstractNumId w:val="44"/>
  </w:num>
  <w:num w:numId="127">
    <w:abstractNumId w:val="47"/>
  </w:num>
  <w:num w:numId="128">
    <w:abstractNumId w:val="17"/>
  </w:num>
  <w:num w:numId="129">
    <w:abstractNumId w:val="87"/>
  </w:num>
  <w:num w:numId="130">
    <w:abstractNumId w:val="54"/>
  </w:num>
  <w:num w:numId="131">
    <w:abstractNumId w:val="2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AR"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n-GB" w:vendorID="64" w:dllVersion="131078" w:nlCheck="1" w:checkStyle="0"/>
  <w:activeWritingStyle w:appName="MSWord" w:lang="es-ES_tradnl" w:vendorID="64" w:dllVersion="131078" w:nlCheck="1" w:checkStyle="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2C"/>
    <w:rsid w:val="000000D9"/>
    <w:rsid w:val="000001B5"/>
    <w:rsid w:val="00000465"/>
    <w:rsid w:val="00000623"/>
    <w:rsid w:val="00000913"/>
    <w:rsid w:val="00000D61"/>
    <w:rsid w:val="00001385"/>
    <w:rsid w:val="00001844"/>
    <w:rsid w:val="00001B71"/>
    <w:rsid w:val="00001D3B"/>
    <w:rsid w:val="00001DA0"/>
    <w:rsid w:val="00001E4E"/>
    <w:rsid w:val="000027BF"/>
    <w:rsid w:val="00002A68"/>
    <w:rsid w:val="00002AD9"/>
    <w:rsid w:val="00002F28"/>
    <w:rsid w:val="0000324D"/>
    <w:rsid w:val="000032F1"/>
    <w:rsid w:val="0000356B"/>
    <w:rsid w:val="00003D0F"/>
    <w:rsid w:val="00003E15"/>
    <w:rsid w:val="00004465"/>
    <w:rsid w:val="0000463F"/>
    <w:rsid w:val="00004713"/>
    <w:rsid w:val="00004A9E"/>
    <w:rsid w:val="00005062"/>
    <w:rsid w:val="000050AA"/>
    <w:rsid w:val="00005AE0"/>
    <w:rsid w:val="00005DA4"/>
    <w:rsid w:val="00006631"/>
    <w:rsid w:val="00006BFA"/>
    <w:rsid w:val="00006ECD"/>
    <w:rsid w:val="00006F51"/>
    <w:rsid w:val="00006FFD"/>
    <w:rsid w:val="000070EA"/>
    <w:rsid w:val="00007F51"/>
    <w:rsid w:val="000100DE"/>
    <w:rsid w:val="0001069C"/>
    <w:rsid w:val="00010B92"/>
    <w:rsid w:val="00010C28"/>
    <w:rsid w:val="00010CD7"/>
    <w:rsid w:val="000118C6"/>
    <w:rsid w:val="00011AF7"/>
    <w:rsid w:val="00012668"/>
    <w:rsid w:val="00012C81"/>
    <w:rsid w:val="00013013"/>
    <w:rsid w:val="00013C00"/>
    <w:rsid w:val="00013EDE"/>
    <w:rsid w:val="0001461B"/>
    <w:rsid w:val="00015805"/>
    <w:rsid w:val="00015879"/>
    <w:rsid w:val="00015D9E"/>
    <w:rsid w:val="00016198"/>
    <w:rsid w:val="00016D8F"/>
    <w:rsid w:val="00016EF3"/>
    <w:rsid w:val="0001761C"/>
    <w:rsid w:val="000179C3"/>
    <w:rsid w:val="00017B32"/>
    <w:rsid w:val="00020056"/>
    <w:rsid w:val="000215C2"/>
    <w:rsid w:val="00021950"/>
    <w:rsid w:val="00022400"/>
    <w:rsid w:val="0002263C"/>
    <w:rsid w:val="0002266F"/>
    <w:rsid w:val="00022A9B"/>
    <w:rsid w:val="00022DF5"/>
    <w:rsid w:val="00023145"/>
    <w:rsid w:val="00023455"/>
    <w:rsid w:val="00023B52"/>
    <w:rsid w:val="00023BF6"/>
    <w:rsid w:val="00023D44"/>
    <w:rsid w:val="0002484B"/>
    <w:rsid w:val="0002509E"/>
    <w:rsid w:val="00025137"/>
    <w:rsid w:val="00025515"/>
    <w:rsid w:val="00025886"/>
    <w:rsid w:val="00025C2F"/>
    <w:rsid w:val="00026757"/>
    <w:rsid w:val="000272CD"/>
    <w:rsid w:val="0002738B"/>
    <w:rsid w:val="000274CE"/>
    <w:rsid w:val="00027883"/>
    <w:rsid w:val="000279FC"/>
    <w:rsid w:val="00027B9E"/>
    <w:rsid w:val="00027C88"/>
    <w:rsid w:val="00027D10"/>
    <w:rsid w:val="00027F9A"/>
    <w:rsid w:val="000302F1"/>
    <w:rsid w:val="00030523"/>
    <w:rsid w:val="000306DD"/>
    <w:rsid w:val="00030994"/>
    <w:rsid w:val="00031317"/>
    <w:rsid w:val="000316F1"/>
    <w:rsid w:val="0003172F"/>
    <w:rsid w:val="00031838"/>
    <w:rsid w:val="00031B63"/>
    <w:rsid w:val="00031D51"/>
    <w:rsid w:val="000325FC"/>
    <w:rsid w:val="00032B24"/>
    <w:rsid w:val="0003339E"/>
    <w:rsid w:val="00033497"/>
    <w:rsid w:val="00033B3E"/>
    <w:rsid w:val="000344AE"/>
    <w:rsid w:val="0003483E"/>
    <w:rsid w:val="00035198"/>
    <w:rsid w:val="000355B8"/>
    <w:rsid w:val="000355EB"/>
    <w:rsid w:val="0003585D"/>
    <w:rsid w:val="00035C12"/>
    <w:rsid w:val="00036397"/>
    <w:rsid w:val="0003697E"/>
    <w:rsid w:val="00036AD4"/>
    <w:rsid w:val="000371E3"/>
    <w:rsid w:val="0004090A"/>
    <w:rsid w:val="000409B8"/>
    <w:rsid w:val="000409EC"/>
    <w:rsid w:val="00040A31"/>
    <w:rsid w:val="000416FF"/>
    <w:rsid w:val="00041C48"/>
    <w:rsid w:val="000421FF"/>
    <w:rsid w:val="000423D8"/>
    <w:rsid w:val="000426CF"/>
    <w:rsid w:val="00042908"/>
    <w:rsid w:val="00043740"/>
    <w:rsid w:val="00043FAA"/>
    <w:rsid w:val="00044080"/>
    <w:rsid w:val="000445E4"/>
    <w:rsid w:val="000448B7"/>
    <w:rsid w:val="000449F8"/>
    <w:rsid w:val="0004507C"/>
    <w:rsid w:val="0004541E"/>
    <w:rsid w:val="00045BB3"/>
    <w:rsid w:val="000460DE"/>
    <w:rsid w:val="00047066"/>
    <w:rsid w:val="00047645"/>
    <w:rsid w:val="00047697"/>
    <w:rsid w:val="0004788C"/>
    <w:rsid w:val="00047B1F"/>
    <w:rsid w:val="00047C0C"/>
    <w:rsid w:val="00050185"/>
    <w:rsid w:val="00050473"/>
    <w:rsid w:val="000507A4"/>
    <w:rsid w:val="00050F23"/>
    <w:rsid w:val="000518F5"/>
    <w:rsid w:val="00051B41"/>
    <w:rsid w:val="00051C3E"/>
    <w:rsid w:val="00052296"/>
    <w:rsid w:val="0005238E"/>
    <w:rsid w:val="000523E5"/>
    <w:rsid w:val="00052B1D"/>
    <w:rsid w:val="000531C5"/>
    <w:rsid w:val="000533AB"/>
    <w:rsid w:val="000534F1"/>
    <w:rsid w:val="000539E1"/>
    <w:rsid w:val="00053D9F"/>
    <w:rsid w:val="00053E22"/>
    <w:rsid w:val="000541AF"/>
    <w:rsid w:val="00054350"/>
    <w:rsid w:val="000543EE"/>
    <w:rsid w:val="000543F5"/>
    <w:rsid w:val="0005444A"/>
    <w:rsid w:val="00054675"/>
    <w:rsid w:val="000548C1"/>
    <w:rsid w:val="00054FE5"/>
    <w:rsid w:val="00055074"/>
    <w:rsid w:val="0005538E"/>
    <w:rsid w:val="0005575C"/>
    <w:rsid w:val="000557E8"/>
    <w:rsid w:val="00055817"/>
    <w:rsid w:val="00055923"/>
    <w:rsid w:val="00055EB9"/>
    <w:rsid w:val="0005657D"/>
    <w:rsid w:val="000565F4"/>
    <w:rsid w:val="00056805"/>
    <w:rsid w:val="000574F8"/>
    <w:rsid w:val="0005777A"/>
    <w:rsid w:val="00057D0B"/>
    <w:rsid w:val="00060179"/>
    <w:rsid w:val="00060DE8"/>
    <w:rsid w:val="0006178F"/>
    <w:rsid w:val="000617AD"/>
    <w:rsid w:val="000620FC"/>
    <w:rsid w:val="00062524"/>
    <w:rsid w:val="000630C3"/>
    <w:rsid w:val="000636FE"/>
    <w:rsid w:val="00063BC7"/>
    <w:rsid w:val="000641B7"/>
    <w:rsid w:val="0006441C"/>
    <w:rsid w:val="00064611"/>
    <w:rsid w:val="0006490D"/>
    <w:rsid w:val="00064DE7"/>
    <w:rsid w:val="00064F25"/>
    <w:rsid w:val="00065486"/>
    <w:rsid w:val="00065530"/>
    <w:rsid w:val="000655FF"/>
    <w:rsid w:val="000657C0"/>
    <w:rsid w:val="00065D54"/>
    <w:rsid w:val="00065D93"/>
    <w:rsid w:val="0006609B"/>
    <w:rsid w:val="00066474"/>
    <w:rsid w:val="000664DA"/>
    <w:rsid w:val="00066F31"/>
    <w:rsid w:val="000677D4"/>
    <w:rsid w:val="0006792D"/>
    <w:rsid w:val="0006797C"/>
    <w:rsid w:val="00070783"/>
    <w:rsid w:val="0007102E"/>
    <w:rsid w:val="00071AB4"/>
    <w:rsid w:val="000725D0"/>
    <w:rsid w:val="000727CC"/>
    <w:rsid w:val="00072815"/>
    <w:rsid w:val="000730B9"/>
    <w:rsid w:val="00073392"/>
    <w:rsid w:val="00073677"/>
    <w:rsid w:val="00073CB2"/>
    <w:rsid w:val="00073FDF"/>
    <w:rsid w:val="0007482D"/>
    <w:rsid w:val="0007484B"/>
    <w:rsid w:val="00074F56"/>
    <w:rsid w:val="00075125"/>
    <w:rsid w:val="00076A3C"/>
    <w:rsid w:val="00076BC7"/>
    <w:rsid w:val="00076BF2"/>
    <w:rsid w:val="00077047"/>
    <w:rsid w:val="000770F1"/>
    <w:rsid w:val="000774F7"/>
    <w:rsid w:val="00077758"/>
    <w:rsid w:val="00080CEA"/>
    <w:rsid w:val="00080D48"/>
    <w:rsid w:val="00081D25"/>
    <w:rsid w:val="0008214F"/>
    <w:rsid w:val="000825E3"/>
    <w:rsid w:val="000828CA"/>
    <w:rsid w:val="00082A13"/>
    <w:rsid w:val="00082DB0"/>
    <w:rsid w:val="00082F88"/>
    <w:rsid w:val="0008335F"/>
    <w:rsid w:val="000844B4"/>
    <w:rsid w:val="00084716"/>
    <w:rsid w:val="000849BB"/>
    <w:rsid w:val="00084A3B"/>
    <w:rsid w:val="00085278"/>
    <w:rsid w:val="00085519"/>
    <w:rsid w:val="00085786"/>
    <w:rsid w:val="00085867"/>
    <w:rsid w:val="00085C7E"/>
    <w:rsid w:val="00086034"/>
    <w:rsid w:val="00086222"/>
    <w:rsid w:val="00086319"/>
    <w:rsid w:val="000863D9"/>
    <w:rsid w:val="00086767"/>
    <w:rsid w:val="0008679C"/>
    <w:rsid w:val="00086ECD"/>
    <w:rsid w:val="000870EE"/>
    <w:rsid w:val="00087192"/>
    <w:rsid w:val="000902EB"/>
    <w:rsid w:val="00090A0E"/>
    <w:rsid w:val="00090B67"/>
    <w:rsid w:val="00090FB0"/>
    <w:rsid w:val="000916DE"/>
    <w:rsid w:val="00091771"/>
    <w:rsid w:val="000919DB"/>
    <w:rsid w:val="00091E6B"/>
    <w:rsid w:val="00091FCD"/>
    <w:rsid w:val="000926AA"/>
    <w:rsid w:val="0009276F"/>
    <w:rsid w:val="00092CD6"/>
    <w:rsid w:val="00092F9E"/>
    <w:rsid w:val="00093640"/>
    <w:rsid w:val="0009366C"/>
    <w:rsid w:val="00094D3D"/>
    <w:rsid w:val="00094E0F"/>
    <w:rsid w:val="00096041"/>
    <w:rsid w:val="00096211"/>
    <w:rsid w:val="0009651A"/>
    <w:rsid w:val="00096F35"/>
    <w:rsid w:val="00097573"/>
    <w:rsid w:val="00097D07"/>
    <w:rsid w:val="000A070B"/>
    <w:rsid w:val="000A0884"/>
    <w:rsid w:val="000A1668"/>
    <w:rsid w:val="000A2233"/>
    <w:rsid w:val="000A2A06"/>
    <w:rsid w:val="000A2A4C"/>
    <w:rsid w:val="000A2A7A"/>
    <w:rsid w:val="000A2AD7"/>
    <w:rsid w:val="000A30BD"/>
    <w:rsid w:val="000A3304"/>
    <w:rsid w:val="000A3A0F"/>
    <w:rsid w:val="000A40A4"/>
    <w:rsid w:val="000A5034"/>
    <w:rsid w:val="000A5786"/>
    <w:rsid w:val="000A5D5C"/>
    <w:rsid w:val="000A6621"/>
    <w:rsid w:val="000A6860"/>
    <w:rsid w:val="000A6CA7"/>
    <w:rsid w:val="000A6CBB"/>
    <w:rsid w:val="000A6DF6"/>
    <w:rsid w:val="000A70D9"/>
    <w:rsid w:val="000A74C0"/>
    <w:rsid w:val="000A7AF4"/>
    <w:rsid w:val="000B0669"/>
    <w:rsid w:val="000B0E27"/>
    <w:rsid w:val="000B10F2"/>
    <w:rsid w:val="000B1181"/>
    <w:rsid w:val="000B1396"/>
    <w:rsid w:val="000B1796"/>
    <w:rsid w:val="000B18F0"/>
    <w:rsid w:val="000B1B8F"/>
    <w:rsid w:val="000B1FB5"/>
    <w:rsid w:val="000B3242"/>
    <w:rsid w:val="000B32AA"/>
    <w:rsid w:val="000B3452"/>
    <w:rsid w:val="000B3550"/>
    <w:rsid w:val="000B3591"/>
    <w:rsid w:val="000B3700"/>
    <w:rsid w:val="000B3A71"/>
    <w:rsid w:val="000B3AEE"/>
    <w:rsid w:val="000B3D3E"/>
    <w:rsid w:val="000B4E5B"/>
    <w:rsid w:val="000B5143"/>
    <w:rsid w:val="000B5718"/>
    <w:rsid w:val="000B5B69"/>
    <w:rsid w:val="000B5CDD"/>
    <w:rsid w:val="000B6474"/>
    <w:rsid w:val="000B67A5"/>
    <w:rsid w:val="000B68C1"/>
    <w:rsid w:val="000B69CF"/>
    <w:rsid w:val="000B7666"/>
    <w:rsid w:val="000B7DAB"/>
    <w:rsid w:val="000C052D"/>
    <w:rsid w:val="000C0988"/>
    <w:rsid w:val="000C2703"/>
    <w:rsid w:val="000C28C1"/>
    <w:rsid w:val="000C2925"/>
    <w:rsid w:val="000C2CE1"/>
    <w:rsid w:val="000C3405"/>
    <w:rsid w:val="000C3587"/>
    <w:rsid w:val="000C47EE"/>
    <w:rsid w:val="000C49FC"/>
    <w:rsid w:val="000C4BBC"/>
    <w:rsid w:val="000C56BC"/>
    <w:rsid w:val="000C5802"/>
    <w:rsid w:val="000C5805"/>
    <w:rsid w:val="000C5ADB"/>
    <w:rsid w:val="000C5C56"/>
    <w:rsid w:val="000C618B"/>
    <w:rsid w:val="000C6695"/>
    <w:rsid w:val="000C6A00"/>
    <w:rsid w:val="000C6B8B"/>
    <w:rsid w:val="000C6F7E"/>
    <w:rsid w:val="000C7480"/>
    <w:rsid w:val="000C7A03"/>
    <w:rsid w:val="000D0153"/>
    <w:rsid w:val="000D0896"/>
    <w:rsid w:val="000D0BE0"/>
    <w:rsid w:val="000D0DC0"/>
    <w:rsid w:val="000D0F2F"/>
    <w:rsid w:val="000D0FAC"/>
    <w:rsid w:val="000D1CC1"/>
    <w:rsid w:val="000D23F1"/>
    <w:rsid w:val="000D2463"/>
    <w:rsid w:val="000D2A9D"/>
    <w:rsid w:val="000D2EAE"/>
    <w:rsid w:val="000D3DF0"/>
    <w:rsid w:val="000D4B09"/>
    <w:rsid w:val="000D4D56"/>
    <w:rsid w:val="000D4E6E"/>
    <w:rsid w:val="000D5675"/>
    <w:rsid w:val="000D5B72"/>
    <w:rsid w:val="000D605A"/>
    <w:rsid w:val="000D653C"/>
    <w:rsid w:val="000D6754"/>
    <w:rsid w:val="000D6CEE"/>
    <w:rsid w:val="000D7219"/>
    <w:rsid w:val="000D76BA"/>
    <w:rsid w:val="000E0A96"/>
    <w:rsid w:val="000E0C49"/>
    <w:rsid w:val="000E0DA2"/>
    <w:rsid w:val="000E1444"/>
    <w:rsid w:val="000E1695"/>
    <w:rsid w:val="000E1B69"/>
    <w:rsid w:val="000E1FFB"/>
    <w:rsid w:val="000E3436"/>
    <w:rsid w:val="000E3D3F"/>
    <w:rsid w:val="000E40F0"/>
    <w:rsid w:val="000E42AD"/>
    <w:rsid w:val="000E43C5"/>
    <w:rsid w:val="000E4781"/>
    <w:rsid w:val="000E4950"/>
    <w:rsid w:val="000E4CF5"/>
    <w:rsid w:val="000E50BC"/>
    <w:rsid w:val="000E50E5"/>
    <w:rsid w:val="000E5D85"/>
    <w:rsid w:val="000E63E7"/>
    <w:rsid w:val="000E68D4"/>
    <w:rsid w:val="000E6DA9"/>
    <w:rsid w:val="000E70F0"/>
    <w:rsid w:val="000E7521"/>
    <w:rsid w:val="000E7EDC"/>
    <w:rsid w:val="000F0105"/>
    <w:rsid w:val="000F039A"/>
    <w:rsid w:val="000F0854"/>
    <w:rsid w:val="000F1107"/>
    <w:rsid w:val="000F15EF"/>
    <w:rsid w:val="000F197F"/>
    <w:rsid w:val="000F234D"/>
    <w:rsid w:val="000F2CFD"/>
    <w:rsid w:val="000F310F"/>
    <w:rsid w:val="000F37AE"/>
    <w:rsid w:val="000F3834"/>
    <w:rsid w:val="000F3A50"/>
    <w:rsid w:val="000F3CA9"/>
    <w:rsid w:val="000F3D41"/>
    <w:rsid w:val="000F41E0"/>
    <w:rsid w:val="000F458E"/>
    <w:rsid w:val="000F46E0"/>
    <w:rsid w:val="000F48CD"/>
    <w:rsid w:val="000F4DC1"/>
    <w:rsid w:val="000F4E05"/>
    <w:rsid w:val="000F520F"/>
    <w:rsid w:val="000F5251"/>
    <w:rsid w:val="000F6320"/>
    <w:rsid w:val="000F6CDC"/>
    <w:rsid w:val="000F6F36"/>
    <w:rsid w:val="000F762C"/>
    <w:rsid w:val="000F76E2"/>
    <w:rsid w:val="00101334"/>
    <w:rsid w:val="00101763"/>
    <w:rsid w:val="00102904"/>
    <w:rsid w:val="001035A5"/>
    <w:rsid w:val="001038C2"/>
    <w:rsid w:val="00104619"/>
    <w:rsid w:val="001046AD"/>
    <w:rsid w:val="00104806"/>
    <w:rsid w:val="00104A8E"/>
    <w:rsid w:val="00104B1E"/>
    <w:rsid w:val="00104C5C"/>
    <w:rsid w:val="00105024"/>
    <w:rsid w:val="00105938"/>
    <w:rsid w:val="00105986"/>
    <w:rsid w:val="0010608A"/>
    <w:rsid w:val="0010638B"/>
    <w:rsid w:val="0010741A"/>
    <w:rsid w:val="001074A7"/>
    <w:rsid w:val="00107D25"/>
    <w:rsid w:val="001106ED"/>
    <w:rsid w:val="00110CC1"/>
    <w:rsid w:val="00111ADE"/>
    <w:rsid w:val="00111BCA"/>
    <w:rsid w:val="00111EC0"/>
    <w:rsid w:val="001128C2"/>
    <w:rsid w:val="00112BDC"/>
    <w:rsid w:val="00112CE8"/>
    <w:rsid w:val="001134C6"/>
    <w:rsid w:val="0011367C"/>
    <w:rsid w:val="00113AE2"/>
    <w:rsid w:val="00113ECA"/>
    <w:rsid w:val="0011424B"/>
    <w:rsid w:val="00114342"/>
    <w:rsid w:val="0011434B"/>
    <w:rsid w:val="001144F8"/>
    <w:rsid w:val="00114FF3"/>
    <w:rsid w:val="00115662"/>
    <w:rsid w:val="00115F87"/>
    <w:rsid w:val="00116128"/>
    <w:rsid w:val="00116425"/>
    <w:rsid w:val="00116850"/>
    <w:rsid w:val="00117298"/>
    <w:rsid w:val="00117A32"/>
    <w:rsid w:val="0012055F"/>
    <w:rsid w:val="00120A0C"/>
    <w:rsid w:val="00120CD6"/>
    <w:rsid w:val="00120D60"/>
    <w:rsid w:val="00120E8A"/>
    <w:rsid w:val="00120EF3"/>
    <w:rsid w:val="0012122A"/>
    <w:rsid w:val="00121413"/>
    <w:rsid w:val="001214E2"/>
    <w:rsid w:val="00121A8B"/>
    <w:rsid w:val="00121EF8"/>
    <w:rsid w:val="001221CA"/>
    <w:rsid w:val="001230B0"/>
    <w:rsid w:val="001230ED"/>
    <w:rsid w:val="00123120"/>
    <w:rsid w:val="001232B3"/>
    <w:rsid w:val="001234FC"/>
    <w:rsid w:val="00123C3E"/>
    <w:rsid w:val="00124022"/>
    <w:rsid w:val="001240F7"/>
    <w:rsid w:val="00124116"/>
    <w:rsid w:val="00124421"/>
    <w:rsid w:val="001245F3"/>
    <w:rsid w:val="0012461F"/>
    <w:rsid w:val="0012486F"/>
    <w:rsid w:val="00125CF6"/>
    <w:rsid w:val="00125FBF"/>
    <w:rsid w:val="001262C1"/>
    <w:rsid w:val="00126372"/>
    <w:rsid w:val="00126978"/>
    <w:rsid w:val="001277AC"/>
    <w:rsid w:val="00127B5D"/>
    <w:rsid w:val="00127E8B"/>
    <w:rsid w:val="00127FF7"/>
    <w:rsid w:val="001308B7"/>
    <w:rsid w:val="001309D9"/>
    <w:rsid w:val="001309E4"/>
    <w:rsid w:val="00130FA8"/>
    <w:rsid w:val="0013127F"/>
    <w:rsid w:val="00131796"/>
    <w:rsid w:val="00131BD7"/>
    <w:rsid w:val="00131FD3"/>
    <w:rsid w:val="0013204E"/>
    <w:rsid w:val="001326CA"/>
    <w:rsid w:val="00132B78"/>
    <w:rsid w:val="00133303"/>
    <w:rsid w:val="001333F8"/>
    <w:rsid w:val="0013355C"/>
    <w:rsid w:val="00133E81"/>
    <w:rsid w:val="001345A9"/>
    <w:rsid w:val="001347EF"/>
    <w:rsid w:val="00134E58"/>
    <w:rsid w:val="00134FCB"/>
    <w:rsid w:val="0013570E"/>
    <w:rsid w:val="001365C0"/>
    <w:rsid w:val="00136CAE"/>
    <w:rsid w:val="00136D94"/>
    <w:rsid w:val="001376CD"/>
    <w:rsid w:val="00137936"/>
    <w:rsid w:val="00137AFF"/>
    <w:rsid w:val="00137B43"/>
    <w:rsid w:val="001408A5"/>
    <w:rsid w:val="00140947"/>
    <w:rsid w:val="00140CFE"/>
    <w:rsid w:val="00141179"/>
    <w:rsid w:val="00141941"/>
    <w:rsid w:val="00141BD1"/>
    <w:rsid w:val="001426BD"/>
    <w:rsid w:val="00142B11"/>
    <w:rsid w:val="00142BDB"/>
    <w:rsid w:val="00142C29"/>
    <w:rsid w:val="00142C33"/>
    <w:rsid w:val="00142DD1"/>
    <w:rsid w:val="00142E4B"/>
    <w:rsid w:val="00142F2B"/>
    <w:rsid w:val="00143B39"/>
    <w:rsid w:val="0014443A"/>
    <w:rsid w:val="00144485"/>
    <w:rsid w:val="00145311"/>
    <w:rsid w:val="00145838"/>
    <w:rsid w:val="00145BC6"/>
    <w:rsid w:val="00146678"/>
    <w:rsid w:val="001467DD"/>
    <w:rsid w:val="001472ED"/>
    <w:rsid w:val="0014757B"/>
    <w:rsid w:val="00147966"/>
    <w:rsid w:val="00147D90"/>
    <w:rsid w:val="0015026A"/>
    <w:rsid w:val="001502B6"/>
    <w:rsid w:val="0015083F"/>
    <w:rsid w:val="00150B1F"/>
    <w:rsid w:val="00151204"/>
    <w:rsid w:val="0015248D"/>
    <w:rsid w:val="001524BC"/>
    <w:rsid w:val="00152AE4"/>
    <w:rsid w:val="001535DF"/>
    <w:rsid w:val="0015392A"/>
    <w:rsid w:val="00153FB0"/>
    <w:rsid w:val="00154F1B"/>
    <w:rsid w:val="00154FBC"/>
    <w:rsid w:val="00154FD4"/>
    <w:rsid w:val="001554AC"/>
    <w:rsid w:val="0015594A"/>
    <w:rsid w:val="00155BB8"/>
    <w:rsid w:val="00155EBE"/>
    <w:rsid w:val="00155EF6"/>
    <w:rsid w:val="00157143"/>
    <w:rsid w:val="00157825"/>
    <w:rsid w:val="00157A89"/>
    <w:rsid w:val="00157CBE"/>
    <w:rsid w:val="001600BD"/>
    <w:rsid w:val="001601D5"/>
    <w:rsid w:val="00160275"/>
    <w:rsid w:val="00160D90"/>
    <w:rsid w:val="00161341"/>
    <w:rsid w:val="00161A26"/>
    <w:rsid w:val="00161DA8"/>
    <w:rsid w:val="00162026"/>
    <w:rsid w:val="001626B2"/>
    <w:rsid w:val="00162867"/>
    <w:rsid w:val="0016326C"/>
    <w:rsid w:val="001636CD"/>
    <w:rsid w:val="001637B5"/>
    <w:rsid w:val="001639B5"/>
    <w:rsid w:val="00163AAC"/>
    <w:rsid w:val="00163CD1"/>
    <w:rsid w:val="00163FE8"/>
    <w:rsid w:val="00164817"/>
    <w:rsid w:val="001649D0"/>
    <w:rsid w:val="001651C8"/>
    <w:rsid w:val="001651FE"/>
    <w:rsid w:val="001652CA"/>
    <w:rsid w:val="0016613A"/>
    <w:rsid w:val="00166155"/>
    <w:rsid w:val="00166E60"/>
    <w:rsid w:val="00167179"/>
    <w:rsid w:val="001675CD"/>
    <w:rsid w:val="001678C9"/>
    <w:rsid w:val="00167CF9"/>
    <w:rsid w:val="0017016F"/>
    <w:rsid w:val="00170614"/>
    <w:rsid w:val="0017071A"/>
    <w:rsid w:val="00170EB9"/>
    <w:rsid w:val="00171E95"/>
    <w:rsid w:val="001723ED"/>
    <w:rsid w:val="00172604"/>
    <w:rsid w:val="001726D4"/>
    <w:rsid w:val="0017284A"/>
    <w:rsid w:val="00172A71"/>
    <w:rsid w:val="00172E74"/>
    <w:rsid w:val="00173321"/>
    <w:rsid w:val="001736EA"/>
    <w:rsid w:val="001738F9"/>
    <w:rsid w:val="00173C26"/>
    <w:rsid w:val="00174233"/>
    <w:rsid w:val="0017502B"/>
    <w:rsid w:val="00175360"/>
    <w:rsid w:val="00175DE7"/>
    <w:rsid w:val="0017617B"/>
    <w:rsid w:val="00176CAF"/>
    <w:rsid w:val="0017720A"/>
    <w:rsid w:val="0017783D"/>
    <w:rsid w:val="00177A0A"/>
    <w:rsid w:val="001802BF"/>
    <w:rsid w:val="001806D2"/>
    <w:rsid w:val="00180C9B"/>
    <w:rsid w:val="00181751"/>
    <w:rsid w:val="00181760"/>
    <w:rsid w:val="00181B44"/>
    <w:rsid w:val="001820C4"/>
    <w:rsid w:val="00182E2D"/>
    <w:rsid w:val="0018371C"/>
    <w:rsid w:val="00183D38"/>
    <w:rsid w:val="001840EA"/>
    <w:rsid w:val="001844AD"/>
    <w:rsid w:val="00184CE0"/>
    <w:rsid w:val="00185305"/>
    <w:rsid w:val="00186081"/>
    <w:rsid w:val="001860F2"/>
    <w:rsid w:val="00186973"/>
    <w:rsid w:val="00186B2B"/>
    <w:rsid w:val="001875B1"/>
    <w:rsid w:val="00187610"/>
    <w:rsid w:val="00187F43"/>
    <w:rsid w:val="00190190"/>
    <w:rsid w:val="001911EA"/>
    <w:rsid w:val="00191AA4"/>
    <w:rsid w:val="00191B91"/>
    <w:rsid w:val="00191BF4"/>
    <w:rsid w:val="001924AE"/>
    <w:rsid w:val="001925C3"/>
    <w:rsid w:val="001929B2"/>
    <w:rsid w:val="00192F07"/>
    <w:rsid w:val="00192F5E"/>
    <w:rsid w:val="00193132"/>
    <w:rsid w:val="001944F4"/>
    <w:rsid w:val="00194601"/>
    <w:rsid w:val="00194676"/>
    <w:rsid w:val="001946A6"/>
    <w:rsid w:val="001946F7"/>
    <w:rsid w:val="001953AB"/>
    <w:rsid w:val="00195678"/>
    <w:rsid w:val="00195729"/>
    <w:rsid w:val="00195ADD"/>
    <w:rsid w:val="0019611D"/>
    <w:rsid w:val="001965BB"/>
    <w:rsid w:val="001970E0"/>
    <w:rsid w:val="001970FC"/>
    <w:rsid w:val="0019713E"/>
    <w:rsid w:val="0019735D"/>
    <w:rsid w:val="0019744E"/>
    <w:rsid w:val="0019763D"/>
    <w:rsid w:val="0019792F"/>
    <w:rsid w:val="0019796D"/>
    <w:rsid w:val="001A00BF"/>
    <w:rsid w:val="001A0463"/>
    <w:rsid w:val="001A10E0"/>
    <w:rsid w:val="001A11F6"/>
    <w:rsid w:val="001A131C"/>
    <w:rsid w:val="001A19A4"/>
    <w:rsid w:val="001A1B85"/>
    <w:rsid w:val="001A20DB"/>
    <w:rsid w:val="001A22B5"/>
    <w:rsid w:val="001A2503"/>
    <w:rsid w:val="001A258B"/>
    <w:rsid w:val="001A2725"/>
    <w:rsid w:val="001A2DC0"/>
    <w:rsid w:val="001A3056"/>
    <w:rsid w:val="001A356F"/>
    <w:rsid w:val="001A38F9"/>
    <w:rsid w:val="001A3C56"/>
    <w:rsid w:val="001A502B"/>
    <w:rsid w:val="001A518C"/>
    <w:rsid w:val="001A592E"/>
    <w:rsid w:val="001A5C5B"/>
    <w:rsid w:val="001A6340"/>
    <w:rsid w:val="001A654C"/>
    <w:rsid w:val="001A66F7"/>
    <w:rsid w:val="001A6A5E"/>
    <w:rsid w:val="001A6CAE"/>
    <w:rsid w:val="001A7434"/>
    <w:rsid w:val="001A7BE8"/>
    <w:rsid w:val="001A7C18"/>
    <w:rsid w:val="001A7D32"/>
    <w:rsid w:val="001B01BE"/>
    <w:rsid w:val="001B0D69"/>
    <w:rsid w:val="001B0FBD"/>
    <w:rsid w:val="001B1566"/>
    <w:rsid w:val="001B160F"/>
    <w:rsid w:val="001B1886"/>
    <w:rsid w:val="001B1D06"/>
    <w:rsid w:val="001B35B0"/>
    <w:rsid w:val="001B3A5B"/>
    <w:rsid w:val="001B41CA"/>
    <w:rsid w:val="001B420F"/>
    <w:rsid w:val="001B47C4"/>
    <w:rsid w:val="001B4B21"/>
    <w:rsid w:val="001B5597"/>
    <w:rsid w:val="001B561C"/>
    <w:rsid w:val="001B59DC"/>
    <w:rsid w:val="001B5B60"/>
    <w:rsid w:val="001B5BAE"/>
    <w:rsid w:val="001B5E73"/>
    <w:rsid w:val="001B64AE"/>
    <w:rsid w:val="001B67E5"/>
    <w:rsid w:val="001B6FD3"/>
    <w:rsid w:val="001B79D3"/>
    <w:rsid w:val="001B7DD6"/>
    <w:rsid w:val="001B7E46"/>
    <w:rsid w:val="001C047D"/>
    <w:rsid w:val="001C076E"/>
    <w:rsid w:val="001C0C84"/>
    <w:rsid w:val="001C1293"/>
    <w:rsid w:val="001C1452"/>
    <w:rsid w:val="001C1455"/>
    <w:rsid w:val="001C1507"/>
    <w:rsid w:val="001C1C5D"/>
    <w:rsid w:val="001C2938"/>
    <w:rsid w:val="001C2B70"/>
    <w:rsid w:val="001C2DC9"/>
    <w:rsid w:val="001C2F19"/>
    <w:rsid w:val="001C30E0"/>
    <w:rsid w:val="001C3224"/>
    <w:rsid w:val="001C33A4"/>
    <w:rsid w:val="001C3825"/>
    <w:rsid w:val="001C3C83"/>
    <w:rsid w:val="001C3CFE"/>
    <w:rsid w:val="001C3EC8"/>
    <w:rsid w:val="001C3ECA"/>
    <w:rsid w:val="001C4158"/>
    <w:rsid w:val="001C445E"/>
    <w:rsid w:val="001C4831"/>
    <w:rsid w:val="001C4885"/>
    <w:rsid w:val="001C48B8"/>
    <w:rsid w:val="001C497D"/>
    <w:rsid w:val="001C4B04"/>
    <w:rsid w:val="001C4F9A"/>
    <w:rsid w:val="001C4FC7"/>
    <w:rsid w:val="001C57D4"/>
    <w:rsid w:val="001C5EE8"/>
    <w:rsid w:val="001C6039"/>
    <w:rsid w:val="001C6B5F"/>
    <w:rsid w:val="001C6D16"/>
    <w:rsid w:val="001C6D23"/>
    <w:rsid w:val="001C6ECE"/>
    <w:rsid w:val="001C6F81"/>
    <w:rsid w:val="001C7326"/>
    <w:rsid w:val="001C74E5"/>
    <w:rsid w:val="001C74EB"/>
    <w:rsid w:val="001C7BCD"/>
    <w:rsid w:val="001D0657"/>
    <w:rsid w:val="001D0C0B"/>
    <w:rsid w:val="001D0C61"/>
    <w:rsid w:val="001D15BF"/>
    <w:rsid w:val="001D1A61"/>
    <w:rsid w:val="001D232A"/>
    <w:rsid w:val="001D279B"/>
    <w:rsid w:val="001D27A1"/>
    <w:rsid w:val="001D2878"/>
    <w:rsid w:val="001D2EE3"/>
    <w:rsid w:val="001D31A7"/>
    <w:rsid w:val="001D3290"/>
    <w:rsid w:val="001D3719"/>
    <w:rsid w:val="001D3915"/>
    <w:rsid w:val="001D3A81"/>
    <w:rsid w:val="001D3D46"/>
    <w:rsid w:val="001D4372"/>
    <w:rsid w:val="001D47FE"/>
    <w:rsid w:val="001D4890"/>
    <w:rsid w:val="001D6005"/>
    <w:rsid w:val="001D6637"/>
    <w:rsid w:val="001D66CB"/>
    <w:rsid w:val="001D68A3"/>
    <w:rsid w:val="001D6B4C"/>
    <w:rsid w:val="001D6F90"/>
    <w:rsid w:val="001D7489"/>
    <w:rsid w:val="001D796C"/>
    <w:rsid w:val="001D79BD"/>
    <w:rsid w:val="001E000F"/>
    <w:rsid w:val="001E0749"/>
    <w:rsid w:val="001E077C"/>
    <w:rsid w:val="001E0C13"/>
    <w:rsid w:val="001E1281"/>
    <w:rsid w:val="001E1477"/>
    <w:rsid w:val="001E1506"/>
    <w:rsid w:val="001E24B6"/>
    <w:rsid w:val="001E2A44"/>
    <w:rsid w:val="001E306B"/>
    <w:rsid w:val="001E32A8"/>
    <w:rsid w:val="001E4145"/>
    <w:rsid w:val="001E4759"/>
    <w:rsid w:val="001E54A0"/>
    <w:rsid w:val="001E5E60"/>
    <w:rsid w:val="001E5ECD"/>
    <w:rsid w:val="001E62D1"/>
    <w:rsid w:val="001E6466"/>
    <w:rsid w:val="001E66F6"/>
    <w:rsid w:val="001E6E8F"/>
    <w:rsid w:val="001E7419"/>
    <w:rsid w:val="001E75F1"/>
    <w:rsid w:val="001E7754"/>
    <w:rsid w:val="001E7D61"/>
    <w:rsid w:val="001F022D"/>
    <w:rsid w:val="001F0BC6"/>
    <w:rsid w:val="001F0C79"/>
    <w:rsid w:val="001F105B"/>
    <w:rsid w:val="001F1451"/>
    <w:rsid w:val="001F149C"/>
    <w:rsid w:val="001F1B50"/>
    <w:rsid w:val="001F2E2B"/>
    <w:rsid w:val="001F30BC"/>
    <w:rsid w:val="001F3335"/>
    <w:rsid w:val="001F38EB"/>
    <w:rsid w:val="001F39A2"/>
    <w:rsid w:val="001F3A6B"/>
    <w:rsid w:val="001F3B99"/>
    <w:rsid w:val="001F4793"/>
    <w:rsid w:val="001F4C6D"/>
    <w:rsid w:val="001F50B9"/>
    <w:rsid w:val="001F50DC"/>
    <w:rsid w:val="001F510D"/>
    <w:rsid w:val="001F5461"/>
    <w:rsid w:val="001F58BF"/>
    <w:rsid w:val="001F5C59"/>
    <w:rsid w:val="001F6560"/>
    <w:rsid w:val="001F6598"/>
    <w:rsid w:val="001F6657"/>
    <w:rsid w:val="001F6CEA"/>
    <w:rsid w:val="001F7404"/>
    <w:rsid w:val="001F7524"/>
    <w:rsid w:val="001F787D"/>
    <w:rsid w:val="001F7B73"/>
    <w:rsid w:val="001F7BDC"/>
    <w:rsid w:val="001F7EC9"/>
    <w:rsid w:val="002002A6"/>
    <w:rsid w:val="002002A8"/>
    <w:rsid w:val="0020034F"/>
    <w:rsid w:val="00200822"/>
    <w:rsid w:val="00200BF2"/>
    <w:rsid w:val="00200CFF"/>
    <w:rsid w:val="00201451"/>
    <w:rsid w:val="00201EE7"/>
    <w:rsid w:val="00201F8A"/>
    <w:rsid w:val="00201F91"/>
    <w:rsid w:val="00202604"/>
    <w:rsid w:val="0020286C"/>
    <w:rsid w:val="00202E9F"/>
    <w:rsid w:val="00203579"/>
    <w:rsid w:val="002038B0"/>
    <w:rsid w:val="00203EF7"/>
    <w:rsid w:val="00204152"/>
    <w:rsid w:val="00204CB0"/>
    <w:rsid w:val="00205DBA"/>
    <w:rsid w:val="00205F48"/>
    <w:rsid w:val="002061F2"/>
    <w:rsid w:val="002068A6"/>
    <w:rsid w:val="00207783"/>
    <w:rsid w:val="0021082A"/>
    <w:rsid w:val="00210F42"/>
    <w:rsid w:val="002120F7"/>
    <w:rsid w:val="00212443"/>
    <w:rsid w:val="0021276A"/>
    <w:rsid w:val="00213173"/>
    <w:rsid w:val="0021326C"/>
    <w:rsid w:val="002132AD"/>
    <w:rsid w:val="00213BDF"/>
    <w:rsid w:val="00213EE9"/>
    <w:rsid w:val="00214607"/>
    <w:rsid w:val="00214878"/>
    <w:rsid w:val="002148DC"/>
    <w:rsid w:val="00214DBB"/>
    <w:rsid w:val="00215E8D"/>
    <w:rsid w:val="002165DF"/>
    <w:rsid w:val="00216D03"/>
    <w:rsid w:val="0021731E"/>
    <w:rsid w:val="0021798D"/>
    <w:rsid w:val="00217CA0"/>
    <w:rsid w:val="0022032C"/>
    <w:rsid w:val="002203D6"/>
    <w:rsid w:val="0022068B"/>
    <w:rsid w:val="00221040"/>
    <w:rsid w:val="00222345"/>
    <w:rsid w:val="002228EF"/>
    <w:rsid w:val="0022298E"/>
    <w:rsid w:val="00222B18"/>
    <w:rsid w:val="00222E42"/>
    <w:rsid w:val="002233C6"/>
    <w:rsid w:val="00223580"/>
    <w:rsid w:val="002239A6"/>
    <w:rsid w:val="00223C58"/>
    <w:rsid w:val="002241F7"/>
    <w:rsid w:val="00224A0F"/>
    <w:rsid w:val="002264A8"/>
    <w:rsid w:val="00226632"/>
    <w:rsid w:val="00226D2C"/>
    <w:rsid w:val="002271CF"/>
    <w:rsid w:val="0023045D"/>
    <w:rsid w:val="002305A4"/>
    <w:rsid w:val="00230666"/>
    <w:rsid w:val="00230D48"/>
    <w:rsid w:val="002313EB"/>
    <w:rsid w:val="0023195E"/>
    <w:rsid w:val="00232BDB"/>
    <w:rsid w:val="00232D48"/>
    <w:rsid w:val="00232E56"/>
    <w:rsid w:val="00233C0C"/>
    <w:rsid w:val="002342A2"/>
    <w:rsid w:val="0023449D"/>
    <w:rsid w:val="0023546F"/>
    <w:rsid w:val="002355A0"/>
    <w:rsid w:val="0023574E"/>
    <w:rsid w:val="00236E49"/>
    <w:rsid w:val="0023734A"/>
    <w:rsid w:val="0023775D"/>
    <w:rsid w:val="002377C2"/>
    <w:rsid w:val="00237974"/>
    <w:rsid w:val="0024097C"/>
    <w:rsid w:val="00240EDC"/>
    <w:rsid w:val="002413BE"/>
    <w:rsid w:val="002415F4"/>
    <w:rsid w:val="00241B26"/>
    <w:rsid w:val="00242547"/>
    <w:rsid w:val="00242A10"/>
    <w:rsid w:val="00242CF0"/>
    <w:rsid w:val="00242DC5"/>
    <w:rsid w:val="002438D0"/>
    <w:rsid w:val="00243CD1"/>
    <w:rsid w:val="00244361"/>
    <w:rsid w:val="0024462F"/>
    <w:rsid w:val="00244632"/>
    <w:rsid w:val="00244A94"/>
    <w:rsid w:val="00244D01"/>
    <w:rsid w:val="002453A3"/>
    <w:rsid w:val="0024551F"/>
    <w:rsid w:val="00245A5A"/>
    <w:rsid w:val="0024610B"/>
    <w:rsid w:val="00246603"/>
    <w:rsid w:val="00246907"/>
    <w:rsid w:val="0024699D"/>
    <w:rsid w:val="00246E92"/>
    <w:rsid w:val="002471F9"/>
    <w:rsid w:val="00247AB2"/>
    <w:rsid w:val="00247EB3"/>
    <w:rsid w:val="00247FCE"/>
    <w:rsid w:val="002503A1"/>
    <w:rsid w:val="002509BA"/>
    <w:rsid w:val="00250DF8"/>
    <w:rsid w:val="002514C2"/>
    <w:rsid w:val="0025164A"/>
    <w:rsid w:val="0025168F"/>
    <w:rsid w:val="002517B8"/>
    <w:rsid w:val="00252124"/>
    <w:rsid w:val="00252125"/>
    <w:rsid w:val="00252345"/>
    <w:rsid w:val="002523F0"/>
    <w:rsid w:val="0025285D"/>
    <w:rsid w:val="0025290B"/>
    <w:rsid w:val="002529E9"/>
    <w:rsid w:val="00253097"/>
    <w:rsid w:val="002531C3"/>
    <w:rsid w:val="00253D73"/>
    <w:rsid w:val="00253EB3"/>
    <w:rsid w:val="00254258"/>
    <w:rsid w:val="0025443A"/>
    <w:rsid w:val="00254445"/>
    <w:rsid w:val="00254598"/>
    <w:rsid w:val="002549DC"/>
    <w:rsid w:val="00254BEE"/>
    <w:rsid w:val="00254C5B"/>
    <w:rsid w:val="00254CD6"/>
    <w:rsid w:val="00254E89"/>
    <w:rsid w:val="0025533F"/>
    <w:rsid w:val="002554CD"/>
    <w:rsid w:val="002559D4"/>
    <w:rsid w:val="0025618A"/>
    <w:rsid w:val="002565DE"/>
    <w:rsid w:val="00256C99"/>
    <w:rsid w:val="00256CAD"/>
    <w:rsid w:val="00256D28"/>
    <w:rsid w:val="00256D77"/>
    <w:rsid w:val="00256ECF"/>
    <w:rsid w:val="002571DD"/>
    <w:rsid w:val="00257458"/>
    <w:rsid w:val="002574C6"/>
    <w:rsid w:val="0025760D"/>
    <w:rsid w:val="002576FF"/>
    <w:rsid w:val="00257B93"/>
    <w:rsid w:val="00257F76"/>
    <w:rsid w:val="00260416"/>
    <w:rsid w:val="0026070B"/>
    <w:rsid w:val="00260BA7"/>
    <w:rsid w:val="00261457"/>
    <w:rsid w:val="00261D9D"/>
    <w:rsid w:val="0026265E"/>
    <w:rsid w:val="002629DB"/>
    <w:rsid w:val="00262A97"/>
    <w:rsid w:val="00262B26"/>
    <w:rsid w:val="00262E43"/>
    <w:rsid w:val="00262FF9"/>
    <w:rsid w:val="00263091"/>
    <w:rsid w:val="002634E7"/>
    <w:rsid w:val="002636A2"/>
    <w:rsid w:val="00263776"/>
    <w:rsid w:val="00263803"/>
    <w:rsid w:val="00263F07"/>
    <w:rsid w:val="002645F2"/>
    <w:rsid w:val="00265457"/>
    <w:rsid w:val="00265B6C"/>
    <w:rsid w:val="00265EDD"/>
    <w:rsid w:val="00265EE5"/>
    <w:rsid w:val="00266A1D"/>
    <w:rsid w:val="00266D87"/>
    <w:rsid w:val="002679FE"/>
    <w:rsid w:val="0027079B"/>
    <w:rsid w:val="00270A55"/>
    <w:rsid w:val="00270D28"/>
    <w:rsid w:val="0027100E"/>
    <w:rsid w:val="002724C1"/>
    <w:rsid w:val="002729F9"/>
    <w:rsid w:val="00272E2B"/>
    <w:rsid w:val="00273062"/>
    <w:rsid w:val="0027330C"/>
    <w:rsid w:val="00273470"/>
    <w:rsid w:val="00273A40"/>
    <w:rsid w:val="002743D0"/>
    <w:rsid w:val="002743EC"/>
    <w:rsid w:val="00274844"/>
    <w:rsid w:val="0027486A"/>
    <w:rsid w:val="002748E5"/>
    <w:rsid w:val="002749DE"/>
    <w:rsid w:val="00274B49"/>
    <w:rsid w:val="00274BE1"/>
    <w:rsid w:val="00274C6B"/>
    <w:rsid w:val="002758F6"/>
    <w:rsid w:val="00275D35"/>
    <w:rsid w:val="002760B1"/>
    <w:rsid w:val="002762E1"/>
    <w:rsid w:val="00276652"/>
    <w:rsid w:val="0027685D"/>
    <w:rsid w:val="00276D11"/>
    <w:rsid w:val="00276F90"/>
    <w:rsid w:val="00277291"/>
    <w:rsid w:val="002772E8"/>
    <w:rsid w:val="00277734"/>
    <w:rsid w:val="00280076"/>
    <w:rsid w:val="002801D0"/>
    <w:rsid w:val="002803DD"/>
    <w:rsid w:val="00280DC3"/>
    <w:rsid w:val="002814E1"/>
    <w:rsid w:val="002815F0"/>
    <w:rsid w:val="00282219"/>
    <w:rsid w:val="00282ADB"/>
    <w:rsid w:val="00282E4D"/>
    <w:rsid w:val="00282F18"/>
    <w:rsid w:val="00283D81"/>
    <w:rsid w:val="002849BD"/>
    <w:rsid w:val="00284A42"/>
    <w:rsid w:val="00284AF5"/>
    <w:rsid w:val="00284BC1"/>
    <w:rsid w:val="00284E88"/>
    <w:rsid w:val="0028517C"/>
    <w:rsid w:val="002859B1"/>
    <w:rsid w:val="00286792"/>
    <w:rsid w:val="00286A34"/>
    <w:rsid w:val="00286D66"/>
    <w:rsid w:val="0028726C"/>
    <w:rsid w:val="00287831"/>
    <w:rsid w:val="002878C5"/>
    <w:rsid w:val="00287BBE"/>
    <w:rsid w:val="00287BD0"/>
    <w:rsid w:val="0029041B"/>
    <w:rsid w:val="00290D12"/>
    <w:rsid w:val="0029115C"/>
    <w:rsid w:val="0029134C"/>
    <w:rsid w:val="0029145B"/>
    <w:rsid w:val="00291ACB"/>
    <w:rsid w:val="00291B11"/>
    <w:rsid w:val="002925FA"/>
    <w:rsid w:val="00292774"/>
    <w:rsid w:val="00292F95"/>
    <w:rsid w:val="002931B1"/>
    <w:rsid w:val="002939EF"/>
    <w:rsid w:val="00293A1E"/>
    <w:rsid w:val="00293B43"/>
    <w:rsid w:val="00293C3F"/>
    <w:rsid w:val="00294054"/>
    <w:rsid w:val="00294402"/>
    <w:rsid w:val="00294A2E"/>
    <w:rsid w:val="00294EA8"/>
    <w:rsid w:val="00294F59"/>
    <w:rsid w:val="0029579C"/>
    <w:rsid w:val="00295990"/>
    <w:rsid w:val="00296383"/>
    <w:rsid w:val="002965B0"/>
    <w:rsid w:val="0029661C"/>
    <w:rsid w:val="00296F78"/>
    <w:rsid w:val="002972C2"/>
    <w:rsid w:val="00297991"/>
    <w:rsid w:val="00297B1C"/>
    <w:rsid w:val="00297B73"/>
    <w:rsid w:val="002A0EB2"/>
    <w:rsid w:val="002A1AE4"/>
    <w:rsid w:val="002A1D83"/>
    <w:rsid w:val="002A2040"/>
    <w:rsid w:val="002A29B5"/>
    <w:rsid w:val="002A2A59"/>
    <w:rsid w:val="002A2C60"/>
    <w:rsid w:val="002A2F91"/>
    <w:rsid w:val="002A3100"/>
    <w:rsid w:val="002A338B"/>
    <w:rsid w:val="002A354B"/>
    <w:rsid w:val="002A39ED"/>
    <w:rsid w:val="002A3F67"/>
    <w:rsid w:val="002A5166"/>
    <w:rsid w:val="002A51AB"/>
    <w:rsid w:val="002A51F8"/>
    <w:rsid w:val="002A521C"/>
    <w:rsid w:val="002A58B6"/>
    <w:rsid w:val="002A5E45"/>
    <w:rsid w:val="002A6626"/>
    <w:rsid w:val="002A745B"/>
    <w:rsid w:val="002A7650"/>
    <w:rsid w:val="002A7BE0"/>
    <w:rsid w:val="002B0213"/>
    <w:rsid w:val="002B02DD"/>
    <w:rsid w:val="002B05FB"/>
    <w:rsid w:val="002B08B5"/>
    <w:rsid w:val="002B0CBA"/>
    <w:rsid w:val="002B11E5"/>
    <w:rsid w:val="002B1740"/>
    <w:rsid w:val="002B1A97"/>
    <w:rsid w:val="002B1B34"/>
    <w:rsid w:val="002B1F2A"/>
    <w:rsid w:val="002B25C1"/>
    <w:rsid w:val="002B29FC"/>
    <w:rsid w:val="002B2A5B"/>
    <w:rsid w:val="002B3046"/>
    <w:rsid w:val="002B3299"/>
    <w:rsid w:val="002B3633"/>
    <w:rsid w:val="002B393F"/>
    <w:rsid w:val="002B3A10"/>
    <w:rsid w:val="002B4552"/>
    <w:rsid w:val="002B4887"/>
    <w:rsid w:val="002B4BF2"/>
    <w:rsid w:val="002B4FE5"/>
    <w:rsid w:val="002B5D4B"/>
    <w:rsid w:val="002B604F"/>
    <w:rsid w:val="002B6683"/>
    <w:rsid w:val="002B686B"/>
    <w:rsid w:val="002B6A5C"/>
    <w:rsid w:val="002B6AE5"/>
    <w:rsid w:val="002B6BE4"/>
    <w:rsid w:val="002B6C01"/>
    <w:rsid w:val="002B7245"/>
    <w:rsid w:val="002B727B"/>
    <w:rsid w:val="002B7899"/>
    <w:rsid w:val="002B7E00"/>
    <w:rsid w:val="002B7E92"/>
    <w:rsid w:val="002B7EEB"/>
    <w:rsid w:val="002C017A"/>
    <w:rsid w:val="002C0999"/>
    <w:rsid w:val="002C0C9B"/>
    <w:rsid w:val="002C0DC4"/>
    <w:rsid w:val="002C0EE3"/>
    <w:rsid w:val="002C12EA"/>
    <w:rsid w:val="002C1575"/>
    <w:rsid w:val="002C1AD8"/>
    <w:rsid w:val="002C1E9D"/>
    <w:rsid w:val="002C2239"/>
    <w:rsid w:val="002C227C"/>
    <w:rsid w:val="002C2589"/>
    <w:rsid w:val="002C2C56"/>
    <w:rsid w:val="002C3556"/>
    <w:rsid w:val="002C45CD"/>
    <w:rsid w:val="002C4D64"/>
    <w:rsid w:val="002C4FF7"/>
    <w:rsid w:val="002C55E9"/>
    <w:rsid w:val="002C56CC"/>
    <w:rsid w:val="002C639E"/>
    <w:rsid w:val="002C659E"/>
    <w:rsid w:val="002C6ABC"/>
    <w:rsid w:val="002C6FF5"/>
    <w:rsid w:val="002C720A"/>
    <w:rsid w:val="002C79F4"/>
    <w:rsid w:val="002C7A2D"/>
    <w:rsid w:val="002C7C00"/>
    <w:rsid w:val="002D0842"/>
    <w:rsid w:val="002D0D0B"/>
    <w:rsid w:val="002D0DE6"/>
    <w:rsid w:val="002D1114"/>
    <w:rsid w:val="002D1455"/>
    <w:rsid w:val="002D1E38"/>
    <w:rsid w:val="002D21AC"/>
    <w:rsid w:val="002D247C"/>
    <w:rsid w:val="002D24CB"/>
    <w:rsid w:val="002D24EB"/>
    <w:rsid w:val="002D2AE6"/>
    <w:rsid w:val="002D2DD3"/>
    <w:rsid w:val="002D363D"/>
    <w:rsid w:val="002D3646"/>
    <w:rsid w:val="002D41F2"/>
    <w:rsid w:val="002D4288"/>
    <w:rsid w:val="002D4C10"/>
    <w:rsid w:val="002D4C90"/>
    <w:rsid w:val="002D4E0C"/>
    <w:rsid w:val="002D4FE0"/>
    <w:rsid w:val="002D5340"/>
    <w:rsid w:val="002D5988"/>
    <w:rsid w:val="002D5B5B"/>
    <w:rsid w:val="002D60D0"/>
    <w:rsid w:val="002D6964"/>
    <w:rsid w:val="002D6AB2"/>
    <w:rsid w:val="002D6B12"/>
    <w:rsid w:val="002D6C87"/>
    <w:rsid w:val="002D6DFA"/>
    <w:rsid w:val="002D7EAF"/>
    <w:rsid w:val="002E041C"/>
    <w:rsid w:val="002E0AC9"/>
    <w:rsid w:val="002E0C14"/>
    <w:rsid w:val="002E0CD7"/>
    <w:rsid w:val="002E10E7"/>
    <w:rsid w:val="002E1701"/>
    <w:rsid w:val="002E22BD"/>
    <w:rsid w:val="002E233C"/>
    <w:rsid w:val="002E284D"/>
    <w:rsid w:val="002E28E0"/>
    <w:rsid w:val="002E29DF"/>
    <w:rsid w:val="002E31CB"/>
    <w:rsid w:val="002E335C"/>
    <w:rsid w:val="002E3756"/>
    <w:rsid w:val="002E3E6C"/>
    <w:rsid w:val="002E3FA8"/>
    <w:rsid w:val="002E40FD"/>
    <w:rsid w:val="002E4871"/>
    <w:rsid w:val="002E4B71"/>
    <w:rsid w:val="002E4C7F"/>
    <w:rsid w:val="002E5972"/>
    <w:rsid w:val="002E6176"/>
    <w:rsid w:val="002E6239"/>
    <w:rsid w:val="002E6723"/>
    <w:rsid w:val="002E6CA4"/>
    <w:rsid w:val="002E739D"/>
    <w:rsid w:val="002E76B6"/>
    <w:rsid w:val="002E776A"/>
    <w:rsid w:val="002E7CF5"/>
    <w:rsid w:val="002F044F"/>
    <w:rsid w:val="002F0691"/>
    <w:rsid w:val="002F074A"/>
    <w:rsid w:val="002F0951"/>
    <w:rsid w:val="002F0CBF"/>
    <w:rsid w:val="002F11D6"/>
    <w:rsid w:val="002F18E5"/>
    <w:rsid w:val="002F1EE8"/>
    <w:rsid w:val="002F288C"/>
    <w:rsid w:val="002F392F"/>
    <w:rsid w:val="002F40DD"/>
    <w:rsid w:val="002F44EB"/>
    <w:rsid w:val="002F4611"/>
    <w:rsid w:val="002F48FC"/>
    <w:rsid w:val="002F4E72"/>
    <w:rsid w:val="002F4FDA"/>
    <w:rsid w:val="002F5011"/>
    <w:rsid w:val="002F50FC"/>
    <w:rsid w:val="002F5271"/>
    <w:rsid w:val="002F636C"/>
    <w:rsid w:val="002F6BC8"/>
    <w:rsid w:val="002F6EFD"/>
    <w:rsid w:val="002F7EFC"/>
    <w:rsid w:val="0030061D"/>
    <w:rsid w:val="003007EF"/>
    <w:rsid w:val="00300BC6"/>
    <w:rsid w:val="00300C86"/>
    <w:rsid w:val="00300F89"/>
    <w:rsid w:val="00301672"/>
    <w:rsid w:val="00301BD3"/>
    <w:rsid w:val="00301DEA"/>
    <w:rsid w:val="00301E6C"/>
    <w:rsid w:val="0030286B"/>
    <w:rsid w:val="00302D26"/>
    <w:rsid w:val="00302E02"/>
    <w:rsid w:val="0030331D"/>
    <w:rsid w:val="00303696"/>
    <w:rsid w:val="0030384D"/>
    <w:rsid w:val="00304B77"/>
    <w:rsid w:val="00304C54"/>
    <w:rsid w:val="0030531F"/>
    <w:rsid w:val="00305578"/>
    <w:rsid w:val="00305BEE"/>
    <w:rsid w:val="003064DB"/>
    <w:rsid w:val="00306B66"/>
    <w:rsid w:val="00310C34"/>
    <w:rsid w:val="00310E0B"/>
    <w:rsid w:val="00310EAA"/>
    <w:rsid w:val="00310FF7"/>
    <w:rsid w:val="00311AEA"/>
    <w:rsid w:val="00312ACF"/>
    <w:rsid w:val="003132DA"/>
    <w:rsid w:val="003135E5"/>
    <w:rsid w:val="003138B7"/>
    <w:rsid w:val="00313C72"/>
    <w:rsid w:val="00313D7B"/>
    <w:rsid w:val="003145E4"/>
    <w:rsid w:val="00315221"/>
    <w:rsid w:val="0031559A"/>
    <w:rsid w:val="00315F15"/>
    <w:rsid w:val="0031614C"/>
    <w:rsid w:val="003175CA"/>
    <w:rsid w:val="00320A99"/>
    <w:rsid w:val="00320D16"/>
    <w:rsid w:val="00321358"/>
    <w:rsid w:val="00321487"/>
    <w:rsid w:val="0032158E"/>
    <w:rsid w:val="0032163C"/>
    <w:rsid w:val="00321A53"/>
    <w:rsid w:val="003220BF"/>
    <w:rsid w:val="003222EE"/>
    <w:rsid w:val="0032238B"/>
    <w:rsid w:val="00322B63"/>
    <w:rsid w:val="00323D64"/>
    <w:rsid w:val="003240E4"/>
    <w:rsid w:val="00324883"/>
    <w:rsid w:val="00324DBC"/>
    <w:rsid w:val="00325D62"/>
    <w:rsid w:val="003261FF"/>
    <w:rsid w:val="003263CC"/>
    <w:rsid w:val="003265B7"/>
    <w:rsid w:val="00326F5C"/>
    <w:rsid w:val="00327521"/>
    <w:rsid w:val="003276BB"/>
    <w:rsid w:val="0032773C"/>
    <w:rsid w:val="003301F4"/>
    <w:rsid w:val="00330718"/>
    <w:rsid w:val="00330D4C"/>
    <w:rsid w:val="00331354"/>
    <w:rsid w:val="00331489"/>
    <w:rsid w:val="00331796"/>
    <w:rsid w:val="00331EB0"/>
    <w:rsid w:val="00332354"/>
    <w:rsid w:val="00332358"/>
    <w:rsid w:val="00332F39"/>
    <w:rsid w:val="003347CF"/>
    <w:rsid w:val="0033493B"/>
    <w:rsid w:val="00334A58"/>
    <w:rsid w:val="00334BA1"/>
    <w:rsid w:val="00334EBB"/>
    <w:rsid w:val="00335791"/>
    <w:rsid w:val="00335A3C"/>
    <w:rsid w:val="003364A2"/>
    <w:rsid w:val="00336BE1"/>
    <w:rsid w:val="0033743E"/>
    <w:rsid w:val="00337A64"/>
    <w:rsid w:val="00337B02"/>
    <w:rsid w:val="00337DE7"/>
    <w:rsid w:val="00340186"/>
    <w:rsid w:val="0034055E"/>
    <w:rsid w:val="003405D6"/>
    <w:rsid w:val="00340A04"/>
    <w:rsid w:val="00340D30"/>
    <w:rsid w:val="00340FC7"/>
    <w:rsid w:val="003414D6"/>
    <w:rsid w:val="003429A9"/>
    <w:rsid w:val="00343266"/>
    <w:rsid w:val="003437E1"/>
    <w:rsid w:val="003445B5"/>
    <w:rsid w:val="003445DF"/>
    <w:rsid w:val="0034495B"/>
    <w:rsid w:val="00344C65"/>
    <w:rsid w:val="003454C5"/>
    <w:rsid w:val="00345D3F"/>
    <w:rsid w:val="00345FC0"/>
    <w:rsid w:val="0034602A"/>
    <w:rsid w:val="003466F1"/>
    <w:rsid w:val="003467D5"/>
    <w:rsid w:val="00350315"/>
    <w:rsid w:val="00350C10"/>
    <w:rsid w:val="00350C2C"/>
    <w:rsid w:val="00350E72"/>
    <w:rsid w:val="003515E0"/>
    <w:rsid w:val="003527A7"/>
    <w:rsid w:val="0035283E"/>
    <w:rsid w:val="003532D7"/>
    <w:rsid w:val="00353678"/>
    <w:rsid w:val="003536D3"/>
    <w:rsid w:val="00353DBD"/>
    <w:rsid w:val="00353F45"/>
    <w:rsid w:val="00354CCE"/>
    <w:rsid w:val="0035580F"/>
    <w:rsid w:val="00355A10"/>
    <w:rsid w:val="003562BA"/>
    <w:rsid w:val="003562F8"/>
    <w:rsid w:val="003567C9"/>
    <w:rsid w:val="00356AAD"/>
    <w:rsid w:val="003571D7"/>
    <w:rsid w:val="0035756B"/>
    <w:rsid w:val="00357CD6"/>
    <w:rsid w:val="00360248"/>
    <w:rsid w:val="0036026A"/>
    <w:rsid w:val="00360356"/>
    <w:rsid w:val="00360591"/>
    <w:rsid w:val="00360D8F"/>
    <w:rsid w:val="00360F49"/>
    <w:rsid w:val="0036164D"/>
    <w:rsid w:val="003625B2"/>
    <w:rsid w:val="003626EB"/>
    <w:rsid w:val="00362B59"/>
    <w:rsid w:val="00362C79"/>
    <w:rsid w:val="00363476"/>
    <w:rsid w:val="0036382D"/>
    <w:rsid w:val="00363E30"/>
    <w:rsid w:val="00363FE9"/>
    <w:rsid w:val="00364E0B"/>
    <w:rsid w:val="003652C3"/>
    <w:rsid w:val="0036560B"/>
    <w:rsid w:val="00365B75"/>
    <w:rsid w:val="00366496"/>
    <w:rsid w:val="00366727"/>
    <w:rsid w:val="00366935"/>
    <w:rsid w:val="00367182"/>
    <w:rsid w:val="003675C4"/>
    <w:rsid w:val="003679B7"/>
    <w:rsid w:val="00367B5F"/>
    <w:rsid w:val="00370285"/>
    <w:rsid w:val="0037044F"/>
    <w:rsid w:val="00370547"/>
    <w:rsid w:val="00370786"/>
    <w:rsid w:val="00370D03"/>
    <w:rsid w:val="00370D29"/>
    <w:rsid w:val="003714FA"/>
    <w:rsid w:val="003719E1"/>
    <w:rsid w:val="00371FF2"/>
    <w:rsid w:val="00372286"/>
    <w:rsid w:val="0037263E"/>
    <w:rsid w:val="00372750"/>
    <w:rsid w:val="00372BD1"/>
    <w:rsid w:val="00372EDF"/>
    <w:rsid w:val="003733BC"/>
    <w:rsid w:val="00373E65"/>
    <w:rsid w:val="003741EC"/>
    <w:rsid w:val="003742FB"/>
    <w:rsid w:val="0037461A"/>
    <w:rsid w:val="00374862"/>
    <w:rsid w:val="00374A62"/>
    <w:rsid w:val="003752DB"/>
    <w:rsid w:val="00375604"/>
    <w:rsid w:val="00375C8A"/>
    <w:rsid w:val="00375D02"/>
    <w:rsid w:val="00375E44"/>
    <w:rsid w:val="003760C4"/>
    <w:rsid w:val="00376158"/>
    <w:rsid w:val="003764BD"/>
    <w:rsid w:val="00376A56"/>
    <w:rsid w:val="00376D3B"/>
    <w:rsid w:val="00376E47"/>
    <w:rsid w:val="00377226"/>
    <w:rsid w:val="003773EF"/>
    <w:rsid w:val="0037745B"/>
    <w:rsid w:val="00377592"/>
    <w:rsid w:val="00377619"/>
    <w:rsid w:val="0037765B"/>
    <w:rsid w:val="00377C0B"/>
    <w:rsid w:val="00377C89"/>
    <w:rsid w:val="003808B5"/>
    <w:rsid w:val="00380BB0"/>
    <w:rsid w:val="00380E88"/>
    <w:rsid w:val="0038189E"/>
    <w:rsid w:val="00381BF7"/>
    <w:rsid w:val="00381FE6"/>
    <w:rsid w:val="00382242"/>
    <w:rsid w:val="003825D5"/>
    <w:rsid w:val="0038270D"/>
    <w:rsid w:val="003827C7"/>
    <w:rsid w:val="00382DF8"/>
    <w:rsid w:val="00382E08"/>
    <w:rsid w:val="00382EA3"/>
    <w:rsid w:val="00383ACC"/>
    <w:rsid w:val="00383F6E"/>
    <w:rsid w:val="003842BF"/>
    <w:rsid w:val="0038492B"/>
    <w:rsid w:val="003849EC"/>
    <w:rsid w:val="003854B4"/>
    <w:rsid w:val="00386155"/>
    <w:rsid w:val="003861FC"/>
    <w:rsid w:val="003868B4"/>
    <w:rsid w:val="00387119"/>
    <w:rsid w:val="00387DB8"/>
    <w:rsid w:val="00387DD5"/>
    <w:rsid w:val="003901AC"/>
    <w:rsid w:val="003903A5"/>
    <w:rsid w:val="003906F2"/>
    <w:rsid w:val="00390E7E"/>
    <w:rsid w:val="00391265"/>
    <w:rsid w:val="003919AE"/>
    <w:rsid w:val="00391AE3"/>
    <w:rsid w:val="00391EC4"/>
    <w:rsid w:val="00391F60"/>
    <w:rsid w:val="00392118"/>
    <w:rsid w:val="00392941"/>
    <w:rsid w:val="00392A9D"/>
    <w:rsid w:val="00392F40"/>
    <w:rsid w:val="00392F54"/>
    <w:rsid w:val="0039374A"/>
    <w:rsid w:val="00393E9F"/>
    <w:rsid w:val="0039426F"/>
    <w:rsid w:val="003946B1"/>
    <w:rsid w:val="00394CFD"/>
    <w:rsid w:val="00395DB9"/>
    <w:rsid w:val="00395F5E"/>
    <w:rsid w:val="00395F76"/>
    <w:rsid w:val="00396231"/>
    <w:rsid w:val="003968DF"/>
    <w:rsid w:val="00396DFD"/>
    <w:rsid w:val="00396F4A"/>
    <w:rsid w:val="003971B3"/>
    <w:rsid w:val="00397292"/>
    <w:rsid w:val="0039737E"/>
    <w:rsid w:val="00397913"/>
    <w:rsid w:val="00397BAD"/>
    <w:rsid w:val="00397D2C"/>
    <w:rsid w:val="003A000E"/>
    <w:rsid w:val="003A03E3"/>
    <w:rsid w:val="003A0843"/>
    <w:rsid w:val="003A0A04"/>
    <w:rsid w:val="003A0AAE"/>
    <w:rsid w:val="003A0B60"/>
    <w:rsid w:val="003A1010"/>
    <w:rsid w:val="003A13F6"/>
    <w:rsid w:val="003A1413"/>
    <w:rsid w:val="003A146F"/>
    <w:rsid w:val="003A1521"/>
    <w:rsid w:val="003A2128"/>
    <w:rsid w:val="003A224E"/>
    <w:rsid w:val="003A2A9E"/>
    <w:rsid w:val="003A2B68"/>
    <w:rsid w:val="003A2FA2"/>
    <w:rsid w:val="003A302B"/>
    <w:rsid w:val="003A3C0E"/>
    <w:rsid w:val="003A3FF4"/>
    <w:rsid w:val="003A44AC"/>
    <w:rsid w:val="003A4C1E"/>
    <w:rsid w:val="003A56A9"/>
    <w:rsid w:val="003A586A"/>
    <w:rsid w:val="003A5C9C"/>
    <w:rsid w:val="003A66E1"/>
    <w:rsid w:val="003A67A0"/>
    <w:rsid w:val="003A6969"/>
    <w:rsid w:val="003A69B5"/>
    <w:rsid w:val="003A6C3A"/>
    <w:rsid w:val="003A776A"/>
    <w:rsid w:val="003A7DD6"/>
    <w:rsid w:val="003A7EC2"/>
    <w:rsid w:val="003B0606"/>
    <w:rsid w:val="003B0616"/>
    <w:rsid w:val="003B0738"/>
    <w:rsid w:val="003B0813"/>
    <w:rsid w:val="003B0CE7"/>
    <w:rsid w:val="003B1195"/>
    <w:rsid w:val="003B12A1"/>
    <w:rsid w:val="003B149F"/>
    <w:rsid w:val="003B16BD"/>
    <w:rsid w:val="003B177E"/>
    <w:rsid w:val="003B20CB"/>
    <w:rsid w:val="003B22CD"/>
    <w:rsid w:val="003B2752"/>
    <w:rsid w:val="003B2BA4"/>
    <w:rsid w:val="003B2D0F"/>
    <w:rsid w:val="003B3146"/>
    <w:rsid w:val="003B33B9"/>
    <w:rsid w:val="003B3413"/>
    <w:rsid w:val="003B3873"/>
    <w:rsid w:val="003B38C5"/>
    <w:rsid w:val="003B3A38"/>
    <w:rsid w:val="003B3A39"/>
    <w:rsid w:val="003B3CD3"/>
    <w:rsid w:val="003B413E"/>
    <w:rsid w:val="003B50AE"/>
    <w:rsid w:val="003B50E9"/>
    <w:rsid w:val="003B5DAB"/>
    <w:rsid w:val="003B5F1D"/>
    <w:rsid w:val="003B5F5F"/>
    <w:rsid w:val="003B6609"/>
    <w:rsid w:val="003B695F"/>
    <w:rsid w:val="003B6A8A"/>
    <w:rsid w:val="003B6EBB"/>
    <w:rsid w:val="003B75F7"/>
    <w:rsid w:val="003B77F0"/>
    <w:rsid w:val="003C071F"/>
    <w:rsid w:val="003C0C19"/>
    <w:rsid w:val="003C116B"/>
    <w:rsid w:val="003C1A72"/>
    <w:rsid w:val="003C1CB1"/>
    <w:rsid w:val="003C1D57"/>
    <w:rsid w:val="003C21E4"/>
    <w:rsid w:val="003C24DE"/>
    <w:rsid w:val="003C26CA"/>
    <w:rsid w:val="003C3198"/>
    <w:rsid w:val="003C31AB"/>
    <w:rsid w:val="003C329B"/>
    <w:rsid w:val="003C4063"/>
    <w:rsid w:val="003C434A"/>
    <w:rsid w:val="003C44D4"/>
    <w:rsid w:val="003C4AF8"/>
    <w:rsid w:val="003C4B5C"/>
    <w:rsid w:val="003C52BC"/>
    <w:rsid w:val="003C54F4"/>
    <w:rsid w:val="003C587B"/>
    <w:rsid w:val="003C58A0"/>
    <w:rsid w:val="003C5E3E"/>
    <w:rsid w:val="003C613E"/>
    <w:rsid w:val="003C667D"/>
    <w:rsid w:val="003C6969"/>
    <w:rsid w:val="003C7293"/>
    <w:rsid w:val="003C7EE8"/>
    <w:rsid w:val="003C7FE6"/>
    <w:rsid w:val="003D07FE"/>
    <w:rsid w:val="003D11EE"/>
    <w:rsid w:val="003D1497"/>
    <w:rsid w:val="003D18BC"/>
    <w:rsid w:val="003D1F15"/>
    <w:rsid w:val="003D2187"/>
    <w:rsid w:val="003D2544"/>
    <w:rsid w:val="003D26AB"/>
    <w:rsid w:val="003D2724"/>
    <w:rsid w:val="003D2749"/>
    <w:rsid w:val="003D29A5"/>
    <w:rsid w:val="003D2DDF"/>
    <w:rsid w:val="003D2E59"/>
    <w:rsid w:val="003D3290"/>
    <w:rsid w:val="003D35D2"/>
    <w:rsid w:val="003D36DB"/>
    <w:rsid w:val="003D4CF8"/>
    <w:rsid w:val="003D55FC"/>
    <w:rsid w:val="003D5F2A"/>
    <w:rsid w:val="003D6A95"/>
    <w:rsid w:val="003D7EA6"/>
    <w:rsid w:val="003E01DA"/>
    <w:rsid w:val="003E0440"/>
    <w:rsid w:val="003E068A"/>
    <w:rsid w:val="003E0B9A"/>
    <w:rsid w:val="003E0DFC"/>
    <w:rsid w:val="003E0E60"/>
    <w:rsid w:val="003E0F8C"/>
    <w:rsid w:val="003E0FE4"/>
    <w:rsid w:val="003E10E4"/>
    <w:rsid w:val="003E173A"/>
    <w:rsid w:val="003E1B83"/>
    <w:rsid w:val="003E1CCD"/>
    <w:rsid w:val="003E2A90"/>
    <w:rsid w:val="003E2C58"/>
    <w:rsid w:val="003E2E53"/>
    <w:rsid w:val="003E36AC"/>
    <w:rsid w:val="003E40F7"/>
    <w:rsid w:val="003E4248"/>
    <w:rsid w:val="003E4297"/>
    <w:rsid w:val="003E4690"/>
    <w:rsid w:val="003E4703"/>
    <w:rsid w:val="003E4C85"/>
    <w:rsid w:val="003E4F84"/>
    <w:rsid w:val="003E53A4"/>
    <w:rsid w:val="003E53CA"/>
    <w:rsid w:val="003E565B"/>
    <w:rsid w:val="003E5C5C"/>
    <w:rsid w:val="003E6534"/>
    <w:rsid w:val="003E673C"/>
    <w:rsid w:val="003E6950"/>
    <w:rsid w:val="003E6E9B"/>
    <w:rsid w:val="003E7015"/>
    <w:rsid w:val="003E72CE"/>
    <w:rsid w:val="003E7DAE"/>
    <w:rsid w:val="003F0413"/>
    <w:rsid w:val="003F04BB"/>
    <w:rsid w:val="003F052C"/>
    <w:rsid w:val="003F062B"/>
    <w:rsid w:val="003F0C07"/>
    <w:rsid w:val="003F1248"/>
    <w:rsid w:val="003F190A"/>
    <w:rsid w:val="003F2268"/>
    <w:rsid w:val="003F22D0"/>
    <w:rsid w:val="003F237D"/>
    <w:rsid w:val="003F2AA6"/>
    <w:rsid w:val="003F3425"/>
    <w:rsid w:val="003F3F5A"/>
    <w:rsid w:val="003F4086"/>
    <w:rsid w:val="003F412D"/>
    <w:rsid w:val="003F4522"/>
    <w:rsid w:val="003F48F3"/>
    <w:rsid w:val="003F5673"/>
    <w:rsid w:val="003F57A5"/>
    <w:rsid w:val="003F68F4"/>
    <w:rsid w:val="003F69B6"/>
    <w:rsid w:val="003F7036"/>
    <w:rsid w:val="003F7141"/>
    <w:rsid w:val="003F7915"/>
    <w:rsid w:val="003F7A61"/>
    <w:rsid w:val="003F7CFA"/>
    <w:rsid w:val="003F7F40"/>
    <w:rsid w:val="003F7FBB"/>
    <w:rsid w:val="004000C6"/>
    <w:rsid w:val="0040018F"/>
    <w:rsid w:val="004009BE"/>
    <w:rsid w:val="00400D08"/>
    <w:rsid w:val="00400F21"/>
    <w:rsid w:val="0040109B"/>
    <w:rsid w:val="004017D9"/>
    <w:rsid w:val="0040283D"/>
    <w:rsid w:val="0040291C"/>
    <w:rsid w:val="00403476"/>
    <w:rsid w:val="00404150"/>
    <w:rsid w:val="004041DD"/>
    <w:rsid w:val="00404269"/>
    <w:rsid w:val="00404F3F"/>
    <w:rsid w:val="00405420"/>
    <w:rsid w:val="00406613"/>
    <w:rsid w:val="00406EF7"/>
    <w:rsid w:val="004071F6"/>
    <w:rsid w:val="00407472"/>
    <w:rsid w:val="004103ED"/>
    <w:rsid w:val="0041063E"/>
    <w:rsid w:val="004109A2"/>
    <w:rsid w:val="00410C57"/>
    <w:rsid w:val="00410DB7"/>
    <w:rsid w:val="00411F55"/>
    <w:rsid w:val="0041210C"/>
    <w:rsid w:val="004124D9"/>
    <w:rsid w:val="004125AE"/>
    <w:rsid w:val="00412636"/>
    <w:rsid w:val="00412A5F"/>
    <w:rsid w:val="00412D9B"/>
    <w:rsid w:val="0041302A"/>
    <w:rsid w:val="004136B3"/>
    <w:rsid w:val="004145EB"/>
    <w:rsid w:val="00414A32"/>
    <w:rsid w:val="0041502C"/>
    <w:rsid w:val="0041519D"/>
    <w:rsid w:val="004154E5"/>
    <w:rsid w:val="004157A1"/>
    <w:rsid w:val="004157B7"/>
    <w:rsid w:val="004159DA"/>
    <w:rsid w:val="00415AB8"/>
    <w:rsid w:val="00415AC7"/>
    <w:rsid w:val="004162C7"/>
    <w:rsid w:val="004178BA"/>
    <w:rsid w:val="00417A99"/>
    <w:rsid w:val="00417B72"/>
    <w:rsid w:val="0042007C"/>
    <w:rsid w:val="004202ED"/>
    <w:rsid w:val="004203D3"/>
    <w:rsid w:val="00420A2D"/>
    <w:rsid w:val="00420A9F"/>
    <w:rsid w:val="0042105E"/>
    <w:rsid w:val="004213AD"/>
    <w:rsid w:val="00421CBC"/>
    <w:rsid w:val="00421EF4"/>
    <w:rsid w:val="00422233"/>
    <w:rsid w:val="0042236B"/>
    <w:rsid w:val="00422F81"/>
    <w:rsid w:val="0042323B"/>
    <w:rsid w:val="00423291"/>
    <w:rsid w:val="004236E2"/>
    <w:rsid w:val="00423BE0"/>
    <w:rsid w:val="00423E20"/>
    <w:rsid w:val="00424C2E"/>
    <w:rsid w:val="00424D40"/>
    <w:rsid w:val="0042502C"/>
    <w:rsid w:val="00425576"/>
    <w:rsid w:val="004256EE"/>
    <w:rsid w:val="00426491"/>
    <w:rsid w:val="004267DB"/>
    <w:rsid w:val="004267E8"/>
    <w:rsid w:val="00426B50"/>
    <w:rsid w:val="00426CC6"/>
    <w:rsid w:val="00426D42"/>
    <w:rsid w:val="004277FF"/>
    <w:rsid w:val="00427D1F"/>
    <w:rsid w:val="00430645"/>
    <w:rsid w:val="0043135B"/>
    <w:rsid w:val="00431EC7"/>
    <w:rsid w:val="00433026"/>
    <w:rsid w:val="004330AA"/>
    <w:rsid w:val="00433146"/>
    <w:rsid w:val="004334F5"/>
    <w:rsid w:val="004336EC"/>
    <w:rsid w:val="00433748"/>
    <w:rsid w:val="004337BB"/>
    <w:rsid w:val="00434160"/>
    <w:rsid w:val="00434EB7"/>
    <w:rsid w:val="00435159"/>
    <w:rsid w:val="004359C5"/>
    <w:rsid w:val="00435FF3"/>
    <w:rsid w:val="004366B2"/>
    <w:rsid w:val="00436AE2"/>
    <w:rsid w:val="00436B9D"/>
    <w:rsid w:val="00436DB7"/>
    <w:rsid w:val="00436E04"/>
    <w:rsid w:val="00437895"/>
    <w:rsid w:val="00437A24"/>
    <w:rsid w:val="0044038E"/>
    <w:rsid w:val="0044149E"/>
    <w:rsid w:val="00441764"/>
    <w:rsid w:val="0044180A"/>
    <w:rsid w:val="00441C89"/>
    <w:rsid w:val="00441D73"/>
    <w:rsid w:val="004424A7"/>
    <w:rsid w:val="004426D1"/>
    <w:rsid w:val="0044299C"/>
    <w:rsid w:val="00442F13"/>
    <w:rsid w:val="00443144"/>
    <w:rsid w:val="0044384D"/>
    <w:rsid w:val="00443B6E"/>
    <w:rsid w:val="00443C31"/>
    <w:rsid w:val="00443FF2"/>
    <w:rsid w:val="0044415A"/>
    <w:rsid w:val="004441C3"/>
    <w:rsid w:val="0044477D"/>
    <w:rsid w:val="0044482C"/>
    <w:rsid w:val="004456C8"/>
    <w:rsid w:val="00446102"/>
    <w:rsid w:val="0044656F"/>
    <w:rsid w:val="00446B5C"/>
    <w:rsid w:val="00447019"/>
    <w:rsid w:val="0044702E"/>
    <w:rsid w:val="00447326"/>
    <w:rsid w:val="0044768B"/>
    <w:rsid w:val="00447A94"/>
    <w:rsid w:val="00447C34"/>
    <w:rsid w:val="0045014E"/>
    <w:rsid w:val="004504CD"/>
    <w:rsid w:val="00450979"/>
    <w:rsid w:val="00450AD6"/>
    <w:rsid w:val="00450BC0"/>
    <w:rsid w:val="00451D37"/>
    <w:rsid w:val="00451DCA"/>
    <w:rsid w:val="00452115"/>
    <w:rsid w:val="00452231"/>
    <w:rsid w:val="00452432"/>
    <w:rsid w:val="0045265C"/>
    <w:rsid w:val="004528D6"/>
    <w:rsid w:val="004529FA"/>
    <w:rsid w:val="00452F9C"/>
    <w:rsid w:val="00453066"/>
    <w:rsid w:val="0045389B"/>
    <w:rsid w:val="00453D58"/>
    <w:rsid w:val="00453E7C"/>
    <w:rsid w:val="00453EA2"/>
    <w:rsid w:val="00454040"/>
    <w:rsid w:val="0045457B"/>
    <w:rsid w:val="004556B0"/>
    <w:rsid w:val="00455B17"/>
    <w:rsid w:val="00455B7C"/>
    <w:rsid w:val="0045607E"/>
    <w:rsid w:val="004561E1"/>
    <w:rsid w:val="0045655E"/>
    <w:rsid w:val="004566D0"/>
    <w:rsid w:val="00456ECF"/>
    <w:rsid w:val="004572D0"/>
    <w:rsid w:val="004579DB"/>
    <w:rsid w:val="00457EDD"/>
    <w:rsid w:val="00457F4F"/>
    <w:rsid w:val="00460529"/>
    <w:rsid w:val="00460DFC"/>
    <w:rsid w:val="00460F88"/>
    <w:rsid w:val="00461223"/>
    <w:rsid w:val="00461270"/>
    <w:rsid w:val="004615CE"/>
    <w:rsid w:val="00461B3B"/>
    <w:rsid w:val="00461F47"/>
    <w:rsid w:val="004630FF"/>
    <w:rsid w:val="004632CB"/>
    <w:rsid w:val="00463381"/>
    <w:rsid w:val="004635EF"/>
    <w:rsid w:val="00463779"/>
    <w:rsid w:val="00463868"/>
    <w:rsid w:val="004641BF"/>
    <w:rsid w:val="00464401"/>
    <w:rsid w:val="004652B5"/>
    <w:rsid w:val="00466525"/>
    <w:rsid w:val="004665B8"/>
    <w:rsid w:val="00466785"/>
    <w:rsid w:val="00466B93"/>
    <w:rsid w:val="004670C5"/>
    <w:rsid w:val="004671CA"/>
    <w:rsid w:val="00467753"/>
    <w:rsid w:val="004679D0"/>
    <w:rsid w:val="00470847"/>
    <w:rsid w:val="004709E4"/>
    <w:rsid w:val="00470F57"/>
    <w:rsid w:val="00471A14"/>
    <w:rsid w:val="00471DA9"/>
    <w:rsid w:val="004726AE"/>
    <w:rsid w:val="0047295F"/>
    <w:rsid w:val="00472D7F"/>
    <w:rsid w:val="00473B74"/>
    <w:rsid w:val="00474548"/>
    <w:rsid w:val="00477764"/>
    <w:rsid w:val="00477947"/>
    <w:rsid w:val="00477DEB"/>
    <w:rsid w:val="00477F40"/>
    <w:rsid w:val="00477FAE"/>
    <w:rsid w:val="00480215"/>
    <w:rsid w:val="00480234"/>
    <w:rsid w:val="004807A8"/>
    <w:rsid w:val="00480C37"/>
    <w:rsid w:val="0048101E"/>
    <w:rsid w:val="0048121D"/>
    <w:rsid w:val="004815DE"/>
    <w:rsid w:val="004819DB"/>
    <w:rsid w:val="00481BE4"/>
    <w:rsid w:val="0048212E"/>
    <w:rsid w:val="00482425"/>
    <w:rsid w:val="00482904"/>
    <w:rsid w:val="00483208"/>
    <w:rsid w:val="0048323D"/>
    <w:rsid w:val="00483BAB"/>
    <w:rsid w:val="00483CE6"/>
    <w:rsid w:val="004841D0"/>
    <w:rsid w:val="004846D0"/>
    <w:rsid w:val="00484B03"/>
    <w:rsid w:val="0048517F"/>
    <w:rsid w:val="0048535C"/>
    <w:rsid w:val="00485366"/>
    <w:rsid w:val="004853CC"/>
    <w:rsid w:val="00485DB9"/>
    <w:rsid w:val="004860DD"/>
    <w:rsid w:val="004862ED"/>
    <w:rsid w:val="00486D36"/>
    <w:rsid w:val="00487006"/>
    <w:rsid w:val="00487138"/>
    <w:rsid w:val="00487407"/>
    <w:rsid w:val="0048796E"/>
    <w:rsid w:val="00490197"/>
    <w:rsid w:val="00490739"/>
    <w:rsid w:val="00491214"/>
    <w:rsid w:val="0049138A"/>
    <w:rsid w:val="00491B05"/>
    <w:rsid w:val="00491C20"/>
    <w:rsid w:val="00491F56"/>
    <w:rsid w:val="00492181"/>
    <w:rsid w:val="00492B1D"/>
    <w:rsid w:val="00492C15"/>
    <w:rsid w:val="00492D22"/>
    <w:rsid w:val="004937BC"/>
    <w:rsid w:val="00493B84"/>
    <w:rsid w:val="00493FEF"/>
    <w:rsid w:val="00493FFF"/>
    <w:rsid w:val="004943B0"/>
    <w:rsid w:val="00494C30"/>
    <w:rsid w:val="004952A0"/>
    <w:rsid w:val="00495663"/>
    <w:rsid w:val="0049588E"/>
    <w:rsid w:val="00495CCA"/>
    <w:rsid w:val="00495EE8"/>
    <w:rsid w:val="004967A0"/>
    <w:rsid w:val="00496860"/>
    <w:rsid w:val="00497401"/>
    <w:rsid w:val="004974E4"/>
    <w:rsid w:val="00497DBB"/>
    <w:rsid w:val="004A0189"/>
    <w:rsid w:val="004A0446"/>
    <w:rsid w:val="004A05EA"/>
    <w:rsid w:val="004A09DB"/>
    <w:rsid w:val="004A14E7"/>
    <w:rsid w:val="004A1532"/>
    <w:rsid w:val="004A212C"/>
    <w:rsid w:val="004A292A"/>
    <w:rsid w:val="004A30F7"/>
    <w:rsid w:val="004A316B"/>
    <w:rsid w:val="004A3261"/>
    <w:rsid w:val="004A3512"/>
    <w:rsid w:val="004A37AA"/>
    <w:rsid w:val="004A59F6"/>
    <w:rsid w:val="004A60A3"/>
    <w:rsid w:val="004A6423"/>
    <w:rsid w:val="004A6517"/>
    <w:rsid w:val="004A6D7E"/>
    <w:rsid w:val="004A76FD"/>
    <w:rsid w:val="004A79ED"/>
    <w:rsid w:val="004A7B5F"/>
    <w:rsid w:val="004A7CA6"/>
    <w:rsid w:val="004A7E43"/>
    <w:rsid w:val="004B010A"/>
    <w:rsid w:val="004B07A2"/>
    <w:rsid w:val="004B0AF6"/>
    <w:rsid w:val="004B0D98"/>
    <w:rsid w:val="004B180F"/>
    <w:rsid w:val="004B1ADB"/>
    <w:rsid w:val="004B2EFF"/>
    <w:rsid w:val="004B33D0"/>
    <w:rsid w:val="004B348D"/>
    <w:rsid w:val="004B3748"/>
    <w:rsid w:val="004B46C5"/>
    <w:rsid w:val="004B49CF"/>
    <w:rsid w:val="004B4C6E"/>
    <w:rsid w:val="004B4CDF"/>
    <w:rsid w:val="004B5305"/>
    <w:rsid w:val="004B5881"/>
    <w:rsid w:val="004B5A01"/>
    <w:rsid w:val="004B5A5D"/>
    <w:rsid w:val="004B6587"/>
    <w:rsid w:val="004B692E"/>
    <w:rsid w:val="004B6E7F"/>
    <w:rsid w:val="004B755D"/>
    <w:rsid w:val="004B7603"/>
    <w:rsid w:val="004B77FB"/>
    <w:rsid w:val="004C02C1"/>
    <w:rsid w:val="004C0A35"/>
    <w:rsid w:val="004C0A92"/>
    <w:rsid w:val="004C0ED2"/>
    <w:rsid w:val="004C1101"/>
    <w:rsid w:val="004C137A"/>
    <w:rsid w:val="004C14B1"/>
    <w:rsid w:val="004C16EA"/>
    <w:rsid w:val="004C17B0"/>
    <w:rsid w:val="004C17BB"/>
    <w:rsid w:val="004C19EC"/>
    <w:rsid w:val="004C1CCF"/>
    <w:rsid w:val="004C228C"/>
    <w:rsid w:val="004C276D"/>
    <w:rsid w:val="004C2B4F"/>
    <w:rsid w:val="004C353D"/>
    <w:rsid w:val="004C3EB1"/>
    <w:rsid w:val="004C469F"/>
    <w:rsid w:val="004C4A4E"/>
    <w:rsid w:val="004C50E8"/>
    <w:rsid w:val="004C5C0B"/>
    <w:rsid w:val="004C5DCE"/>
    <w:rsid w:val="004C6367"/>
    <w:rsid w:val="004C6617"/>
    <w:rsid w:val="004C6686"/>
    <w:rsid w:val="004C6834"/>
    <w:rsid w:val="004C6B8E"/>
    <w:rsid w:val="004C6D5B"/>
    <w:rsid w:val="004C6DBB"/>
    <w:rsid w:val="004C7BAC"/>
    <w:rsid w:val="004C7BFB"/>
    <w:rsid w:val="004C7DF6"/>
    <w:rsid w:val="004C7E3D"/>
    <w:rsid w:val="004D0105"/>
    <w:rsid w:val="004D0592"/>
    <w:rsid w:val="004D08F4"/>
    <w:rsid w:val="004D0C0F"/>
    <w:rsid w:val="004D13CD"/>
    <w:rsid w:val="004D1961"/>
    <w:rsid w:val="004D1B2C"/>
    <w:rsid w:val="004D1C1B"/>
    <w:rsid w:val="004D1DF9"/>
    <w:rsid w:val="004D1E2D"/>
    <w:rsid w:val="004D2168"/>
    <w:rsid w:val="004D230A"/>
    <w:rsid w:val="004D23E7"/>
    <w:rsid w:val="004D257C"/>
    <w:rsid w:val="004D2B61"/>
    <w:rsid w:val="004D2FFE"/>
    <w:rsid w:val="004D343E"/>
    <w:rsid w:val="004D3485"/>
    <w:rsid w:val="004D3532"/>
    <w:rsid w:val="004D384C"/>
    <w:rsid w:val="004D3A02"/>
    <w:rsid w:val="004D3A21"/>
    <w:rsid w:val="004D3F46"/>
    <w:rsid w:val="004D3F60"/>
    <w:rsid w:val="004D3F67"/>
    <w:rsid w:val="004D42FF"/>
    <w:rsid w:val="004D458D"/>
    <w:rsid w:val="004D53FC"/>
    <w:rsid w:val="004D5536"/>
    <w:rsid w:val="004D5B53"/>
    <w:rsid w:val="004D5FB9"/>
    <w:rsid w:val="004D6278"/>
    <w:rsid w:val="004D6408"/>
    <w:rsid w:val="004D67CA"/>
    <w:rsid w:val="004D6C23"/>
    <w:rsid w:val="004D706B"/>
    <w:rsid w:val="004D7304"/>
    <w:rsid w:val="004D751C"/>
    <w:rsid w:val="004D7E78"/>
    <w:rsid w:val="004D7EEF"/>
    <w:rsid w:val="004E0057"/>
    <w:rsid w:val="004E08F0"/>
    <w:rsid w:val="004E09AF"/>
    <w:rsid w:val="004E0B20"/>
    <w:rsid w:val="004E1607"/>
    <w:rsid w:val="004E1DEC"/>
    <w:rsid w:val="004E2123"/>
    <w:rsid w:val="004E2140"/>
    <w:rsid w:val="004E223B"/>
    <w:rsid w:val="004E2427"/>
    <w:rsid w:val="004E2B92"/>
    <w:rsid w:val="004E2BFD"/>
    <w:rsid w:val="004E3282"/>
    <w:rsid w:val="004E33BB"/>
    <w:rsid w:val="004E35E3"/>
    <w:rsid w:val="004E3896"/>
    <w:rsid w:val="004E4BB7"/>
    <w:rsid w:val="004E4E2F"/>
    <w:rsid w:val="004E60C3"/>
    <w:rsid w:val="004E63ED"/>
    <w:rsid w:val="004E6DCD"/>
    <w:rsid w:val="004E6F7B"/>
    <w:rsid w:val="004E71B3"/>
    <w:rsid w:val="004E7A3F"/>
    <w:rsid w:val="004F029C"/>
    <w:rsid w:val="004F08E0"/>
    <w:rsid w:val="004F0C5E"/>
    <w:rsid w:val="004F10EE"/>
    <w:rsid w:val="004F155D"/>
    <w:rsid w:val="004F2257"/>
    <w:rsid w:val="004F22C4"/>
    <w:rsid w:val="004F2B1F"/>
    <w:rsid w:val="004F2BAB"/>
    <w:rsid w:val="004F2D51"/>
    <w:rsid w:val="004F2F89"/>
    <w:rsid w:val="004F3CC5"/>
    <w:rsid w:val="004F3F8D"/>
    <w:rsid w:val="004F420C"/>
    <w:rsid w:val="004F448C"/>
    <w:rsid w:val="004F4CDF"/>
    <w:rsid w:val="004F5294"/>
    <w:rsid w:val="004F5473"/>
    <w:rsid w:val="004F659E"/>
    <w:rsid w:val="004F6682"/>
    <w:rsid w:val="004F67CB"/>
    <w:rsid w:val="004F6F0B"/>
    <w:rsid w:val="004F738A"/>
    <w:rsid w:val="004F76CE"/>
    <w:rsid w:val="004F7AFD"/>
    <w:rsid w:val="004F7E56"/>
    <w:rsid w:val="00500A4E"/>
    <w:rsid w:val="005016BC"/>
    <w:rsid w:val="005018F2"/>
    <w:rsid w:val="00501AC4"/>
    <w:rsid w:val="00501DFB"/>
    <w:rsid w:val="005025D4"/>
    <w:rsid w:val="00503193"/>
    <w:rsid w:val="005033CD"/>
    <w:rsid w:val="005038AD"/>
    <w:rsid w:val="00503CD8"/>
    <w:rsid w:val="0050405D"/>
    <w:rsid w:val="0050441F"/>
    <w:rsid w:val="0050649C"/>
    <w:rsid w:val="005067E8"/>
    <w:rsid w:val="00506BE1"/>
    <w:rsid w:val="00507117"/>
    <w:rsid w:val="00507445"/>
    <w:rsid w:val="0050789D"/>
    <w:rsid w:val="00507C51"/>
    <w:rsid w:val="0051008A"/>
    <w:rsid w:val="005102B8"/>
    <w:rsid w:val="00510AF8"/>
    <w:rsid w:val="00510C5C"/>
    <w:rsid w:val="0051143E"/>
    <w:rsid w:val="005116A0"/>
    <w:rsid w:val="00511F4B"/>
    <w:rsid w:val="005123B6"/>
    <w:rsid w:val="00512689"/>
    <w:rsid w:val="00512804"/>
    <w:rsid w:val="0051300C"/>
    <w:rsid w:val="005138E7"/>
    <w:rsid w:val="00513AC9"/>
    <w:rsid w:val="005140A1"/>
    <w:rsid w:val="0051420D"/>
    <w:rsid w:val="0051445F"/>
    <w:rsid w:val="00514B00"/>
    <w:rsid w:val="00514B19"/>
    <w:rsid w:val="00514B52"/>
    <w:rsid w:val="00514B57"/>
    <w:rsid w:val="0051500A"/>
    <w:rsid w:val="00515823"/>
    <w:rsid w:val="0051593D"/>
    <w:rsid w:val="00516146"/>
    <w:rsid w:val="0051649F"/>
    <w:rsid w:val="005165A7"/>
    <w:rsid w:val="005168B8"/>
    <w:rsid w:val="00516C0D"/>
    <w:rsid w:val="005173C3"/>
    <w:rsid w:val="005177EB"/>
    <w:rsid w:val="00517A0F"/>
    <w:rsid w:val="00520778"/>
    <w:rsid w:val="0052084C"/>
    <w:rsid w:val="005212FD"/>
    <w:rsid w:val="005217E7"/>
    <w:rsid w:val="00521AF6"/>
    <w:rsid w:val="00521D02"/>
    <w:rsid w:val="00522490"/>
    <w:rsid w:val="005227F0"/>
    <w:rsid w:val="005228F8"/>
    <w:rsid w:val="00522CD5"/>
    <w:rsid w:val="005237CE"/>
    <w:rsid w:val="00523ACF"/>
    <w:rsid w:val="00524386"/>
    <w:rsid w:val="005246FA"/>
    <w:rsid w:val="00524E8C"/>
    <w:rsid w:val="00525512"/>
    <w:rsid w:val="005262E3"/>
    <w:rsid w:val="0052659D"/>
    <w:rsid w:val="0052678D"/>
    <w:rsid w:val="00526F77"/>
    <w:rsid w:val="005272D3"/>
    <w:rsid w:val="005274A1"/>
    <w:rsid w:val="0052757F"/>
    <w:rsid w:val="00527826"/>
    <w:rsid w:val="00527A23"/>
    <w:rsid w:val="00527DCD"/>
    <w:rsid w:val="00530245"/>
    <w:rsid w:val="005302ED"/>
    <w:rsid w:val="005305C8"/>
    <w:rsid w:val="005306F4"/>
    <w:rsid w:val="00530C98"/>
    <w:rsid w:val="0053168A"/>
    <w:rsid w:val="00531847"/>
    <w:rsid w:val="00531DB7"/>
    <w:rsid w:val="00531FD6"/>
    <w:rsid w:val="00532451"/>
    <w:rsid w:val="005325E8"/>
    <w:rsid w:val="005326CD"/>
    <w:rsid w:val="00532D69"/>
    <w:rsid w:val="005335A4"/>
    <w:rsid w:val="00533616"/>
    <w:rsid w:val="00533704"/>
    <w:rsid w:val="00533706"/>
    <w:rsid w:val="00533B17"/>
    <w:rsid w:val="00533ED0"/>
    <w:rsid w:val="00534DF3"/>
    <w:rsid w:val="00534E8A"/>
    <w:rsid w:val="00535107"/>
    <w:rsid w:val="00535570"/>
    <w:rsid w:val="00535CCA"/>
    <w:rsid w:val="00536102"/>
    <w:rsid w:val="005369F6"/>
    <w:rsid w:val="00536A2A"/>
    <w:rsid w:val="00536DB2"/>
    <w:rsid w:val="00537340"/>
    <w:rsid w:val="00537712"/>
    <w:rsid w:val="0053785E"/>
    <w:rsid w:val="00537897"/>
    <w:rsid w:val="005379C7"/>
    <w:rsid w:val="00540885"/>
    <w:rsid w:val="00541440"/>
    <w:rsid w:val="005416B3"/>
    <w:rsid w:val="00542238"/>
    <w:rsid w:val="00542330"/>
    <w:rsid w:val="005426E1"/>
    <w:rsid w:val="00543232"/>
    <w:rsid w:val="00543426"/>
    <w:rsid w:val="00543AF0"/>
    <w:rsid w:val="00543C0C"/>
    <w:rsid w:val="00544116"/>
    <w:rsid w:val="0054415B"/>
    <w:rsid w:val="0054451F"/>
    <w:rsid w:val="00544883"/>
    <w:rsid w:val="00544E75"/>
    <w:rsid w:val="005459C6"/>
    <w:rsid w:val="00545B78"/>
    <w:rsid w:val="00545C2A"/>
    <w:rsid w:val="00545CA2"/>
    <w:rsid w:val="00545E4E"/>
    <w:rsid w:val="00546116"/>
    <w:rsid w:val="00546228"/>
    <w:rsid w:val="00546386"/>
    <w:rsid w:val="00546458"/>
    <w:rsid w:val="0054647B"/>
    <w:rsid w:val="00546C99"/>
    <w:rsid w:val="005470C7"/>
    <w:rsid w:val="005472C0"/>
    <w:rsid w:val="005476B4"/>
    <w:rsid w:val="0054772B"/>
    <w:rsid w:val="005477E1"/>
    <w:rsid w:val="005478C5"/>
    <w:rsid w:val="0054790D"/>
    <w:rsid w:val="00547951"/>
    <w:rsid w:val="00550589"/>
    <w:rsid w:val="00550A88"/>
    <w:rsid w:val="00551019"/>
    <w:rsid w:val="005511C7"/>
    <w:rsid w:val="00551380"/>
    <w:rsid w:val="00551D2A"/>
    <w:rsid w:val="00552096"/>
    <w:rsid w:val="0055274C"/>
    <w:rsid w:val="00552EB9"/>
    <w:rsid w:val="00553C50"/>
    <w:rsid w:val="005543E3"/>
    <w:rsid w:val="0055517F"/>
    <w:rsid w:val="0055526A"/>
    <w:rsid w:val="00555DFC"/>
    <w:rsid w:val="00555E8A"/>
    <w:rsid w:val="00556594"/>
    <w:rsid w:val="00556901"/>
    <w:rsid w:val="00556B62"/>
    <w:rsid w:val="005573BA"/>
    <w:rsid w:val="00557481"/>
    <w:rsid w:val="0055748F"/>
    <w:rsid w:val="0055771A"/>
    <w:rsid w:val="00560972"/>
    <w:rsid w:val="00560D59"/>
    <w:rsid w:val="00561901"/>
    <w:rsid w:val="0056203A"/>
    <w:rsid w:val="00562685"/>
    <w:rsid w:val="00562880"/>
    <w:rsid w:val="00562E86"/>
    <w:rsid w:val="00563136"/>
    <w:rsid w:val="005635C7"/>
    <w:rsid w:val="005636BA"/>
    <w:rsid w:val="00563F7F"/>
    <w:rsid w:val="005646EE"/>
    <w:rsid w:val="0056504C"/>
    <w:rsid w:val="00565520"/>
    <w:rsid w:val="00565978"/>
    <w:rsid w:val="00565DBC"/>
    <w:rsid w:val="005662AB"/>
    <w:rsid w:val="00566617"/>
    <w:rsid w:val="0056672A"/>
    <w:rsid w:val="00567301"/>
    <w:rsid w:val="005674F4"/>
    <w:rsid w:val="005704A3"/>
    <w:rsid w:val="0057053B"/>
    <w:rsid w:val="00570FDD"/>
    <w:rsid w:val="00571065"/>
    <w:rsid w:val="005724EF"/>
    <w:rsid w:val="0057278A"/>
    <w:rsid w:val="00572C1C"/>
    <w:rsid w:val="00572C1D"/>
    <w:rsid w:val="005730B7"/>
    <w:rsid w:val="00573D88"/>
    <w:rsid w:val="00573DD2"/>
    <w:rsid w:val="00574444"/>
    <w:rsid w:val="00574B30"/>
    <w:rsid w:val="00574B4A"/>
    <w:rsid w:val="00574C58"/>
    <w:rsid w:val="00574FFA"/>
    <w:rsid w:val="00575004"/>
    <w:rsid w:val="005751BB"/>
    <w:rsid w:val="00575846"/>
    <w:rsid w:val="00575DF5"/>
    <w:rsid w:val="005760C4"/>
    <w:rsid w:val="0057618E"/>
    <w:rsid w:val="0057623E"/>
    <w:rsid w:val="005764AC"/>
    <w:rsid w:val="005764BF"/>
    <w:rsid w:val="00576550"/>
    <w:rsid w:val="00576753"/>
    <w:rsid w:val="00576780"/>
    <w:rsid w:val="005772DE"/>
    <w:rsid w:val="00577862"/>
    <w:rsid w:val="00577D51"/>
    <w:rsid w:val="00577F35"/>
    <w:rsid w:val="00580360"/>
    <w:rsid w:val="005808F5"/>
    <w:rsid w:val="005817E5"/>
    <w:rsid w:val="00582BE7"/>
    <w:rsid w:val="00582D35"/>
    <w:rsid w:val="0058302E"/>
    <w:rsid w:val="00583201"/>
    <w:rsid w:val="00583267"/>
    <w:rsid w:val="005835E3"/>
    <w:rsid w:val="005837F0"/>
    <w:rsid w:val="005838AA"/>
    <w:rsid w:val="00583C0C"/>
    <w:rsid w:val="005853AF"/>
    <w:rsid w:val="005853F5"/>
    <w:rsid w:val="00585D2E"/>
    <w:rsid w:val="00585DD8"/>
    <w:rsid w:val="005863FA"/>
    <w:rsid w:val="00586444"/>
    <w:rsid w:val="00586BEF"/>
    <w:rsid w:val="00586C12"/>
    <w:rsid w:val="00587324"/>
    <w:rsid w:val="00587716"/>
    <w:rsid w:val="00590BA2"/>
    <w:rsid w:val="005913A0"/>
    <w:rsid w:val="00591621"/>
    <w:rsid w:val="00592356"/>
    <w:rsid w:val="0059264E"/>
    <w:rsid w:val="00592694"/>
    <w:rsid w:val="005927D4"/>
    <w:rsid w:val="005928B1"/>
    <w:rsid w:val="00593213"/>
    <w:rsid w:val="0059336B"/>
    <w:rsid w:val="0059345F"/>
    <w:rsid w:val="00593582"/>
    <w:rsid w:val="005937B2"/>
    <w:rsid w:val="00593F2B"/>
    <w:rsid w:val="005947D2"/>
    <w:rsid w:val="00594EAF"/>
    <w:rsid w:val="00595219"/>
    <w:rsid w:val="0059588B"/>
    <w:rsid w:val="005960C6"/>
    <w:rsid w:val="005969FF"/>
    <w:rsid w:val="00596C8A"/>
    <w:rsid w:val="00597C92"/>
    <w:rsid w:val="005A0B73"/>
    <w:rsid w:val="005A0C47"/>
    <w:rsid w:val="005A1172"/>
    <w:rsid w:val="005A1335"/>
    <w:rsid w:val="005A144E"/>
    <w:rsid w:val="005A14AC"/>
    <w:rsid w:val="005A18D8"/>
    <w:rsid w:val="005A1997"/>
    <w:rsid w:val="005A1E5D"/>
    <w:rsid w:val="005A1FB6"/>
    <w:rsid w:val="005A20D9"/>
    <w:rsid w:val="005A2C42"/>
    <w:rsid w:val="005A2CA6"/>
    <w:rsid w:val="005A2DBF"/>
    <w:rsid w:val="005A2E28"/>
    <w:rsid w:val="005A2EE7"/>
    <w:rsid w:val="005A3162"/>
    <w:rsid w:val="005A326A"/>
    <w:rsid w:val="005A3A9C"/>
    <w:rsid w:val="005A404F"/>
    <w:rsid w:val="005A4486"/>
    <w:rsid w:val="005A48D7"/>
    <w:rsid w:val="005A50BE"/>
    <w:rsid w:val="005A521F"/>
    <w:rsid w:val="005A53C2"/>
    <w:rsid w:val="005A5788"/>
    <w:rsid w:val="005A57E4"/>
    <w:rsid w:val="005A5B38"/>
    <w:rsid w:val="005A60E5"/>
    <w:rsid w:val="005A61A9"/>
    <w:rsid w:val="005A695E"/>
    <w:rsid w:val="005A6B07"/>
    <w:rsid w:val="005A6ED5"/>
    <w:rsid w:val="005B004C"/>
    <w:rsid w:val="005B0586"/>
    <w:rsid w:val="005B067C"/>
    <w:rsid w:val="005B06E1"/>
    <w:rsid w:val="005B075D"/>
    <w:rsid w:val="005B1081"/>
    <w:rsid w:val="005B151B"/>
    <w:rsid w:val="005B171F"/>
    <w:rsid w:val="005B1D24"/>
    <w:rsid w:val="005B2644"/>
    <w:rsid w:val="005B2A8C"/>
    <w:rsid w:val="005B2CDD"/>
    <w:rsid w:val="005B3A5B"/>
    <w:rsid w:val="005B4422"/>
    <w:rsid w:val="005B4484"/>
    <w:rsid w:val="005B4844"/>
    <w:rsid w:val="005B5FE6"/>
    <w:rsid w:val="005B5FF5"/>
    <w:rsid w:val="005B608A"/>
    <w:rsid w:val="005B6BCD"/>
    <w:rsid w:val="005B7077"/>
    <w:rsid w:val="005B7A26"/>
    <w:rsid w:val="005B7B9F"/>
    <w:rsid w:val="005C02C1"/>
    <w:rsid w:val="005C0433"/>
    <w:rsid w:val="005C04B6"/>
    <w:rsid w:val="005C059C"/>
    <w:rsid w:val="005C070F"/>
    <w:rsid w:val="005C0801"/>
    <w:rsid w:val="005C0869"/>
    <w:rsid w:val="005C2130"/>
    <w:rsid w:val="005C24CA"/>
    <w:rsid w:val="005C2640"/>
    <w:rsid w:val="005C2A7A"/>
    <w:rsid w:val="005C2CFA"/>
    <w:rsid w:val="005C2DDB"/>
    <w:rsid w:val="005C2E80"/>
    <w:rsid w:val="005C2FF2"/>
    <w:rsid w:val="005C34DA"/>
    <w:rsid w:val="005C3DFD"/>
    <w:rsid w:val="005C3EE5"/>
    <w:rsid w:val="005C4061"/>
    <w:rsid w:val="005C4306"/>
    <w:rsid w:val="005C45B7"/>
    <w:rsid w:val="005C46E8"/>
    <w:rsid w:val="005C501C"/>
    <w:rsid w:val="005C5164"/>
    <w:rsid w:val="005C539A"/>
    <w:rsid w:val="005C5543"/>
    <w:rsid w:val="005C5812"/>
    <w:rsid w:val="005C58D0"/>
    <w:rsid w:val="005C6901"/>
    <w:rsid w:val="005C6FD7"/>
    <w:rsid w:val="005C791A"/>
    <w:rsid w:val="005C7B08"/>
    <w:rsid w:val="005C7BE9"/>
    <w:rsid w:val="005C7F52"/>
    <w:rsid w:val="005D0179"/>
    <w:rsid w:val="005D054E"/>
    <w:rsid w:val="005D0CBE"/>
    <w:rsid w:val="005D0D1C"/>
    <w:rsid w:val="005D101E"/>
    <w:rsid w:val="005D11F2"/>
    <w:rsid w:val="005D1449"/>
    <w:rsid w:val="005D162D"/>
    <w:rsid w:val="005D1AAF"/>
    <w:rsid w:val="005D1D30"/>
    <w:rsid w:val="005D24E0"/>
    <w:rsid w:val="005D271B"/>
    <w:rsid w:val="005D30D0"/>
    <w:rsid w:val="005D315F"/>
    <w:rsid w:val="005D34D0"/>
    <w:rsid w:val="005D3808"/>
    <w:rsid w:val="005D3857"/>
    <w:rsid w:val="005D39D8"/>
    <w:rsid w:val="005D444E"/>
    <w:rsid w:val="005D4A73"/>
    <w:rsid w:val="005D4EDC"/>
    <w:rsid w:val="005D5195"/>
    <w:rsid w:val="005D549B"/>
    <w:rsid w:val="005D557A"/>
    <w:rsid w:val="005D6705"/>
    <w:rsid w:val="005D6C1C"/>
    <w:rsid w:val="005D725C"/>
    <w:rsid w:val="005D726A"/>
    <w:rsid w:val="005D77A5"/>
    <w:rsid w:val="005D79A1"/>
    <w:rsid w:val="005E026C"/>
    <w:rsid w:val="005E06B4"/>
    <w:rsid w:val="005E0E20"/>
    <w:rsid w:val="005E0F40"/>
    <w:rsid w:val="005E0F7E"/>
    <w:rsid w:val="005E13B5"/>
    <w:rsid w:val="005E146C"/>
    <w:rsid w:val="005E1C32"/>
    <w:rsid w:val="005E25FC"/>
    <w:rsid w:val="005E2CDB"/>
    <w:rsid w:val="005E2ECF"/>
    <w:rsid w:val="005E2F53"/>
    <w:rsid w:val="005E30CE"/>
    <w:rsid w:val="005E34BE"/>
    <w:rsid w:val="005E37AB"/>
    <w:rsid w:val="005E38D8"/>
    <w:rsid w:val="005E3F02"/>
    <w:rsid w:val="005E4158"/>
    <w:rsid w:val="005E4D08"/>
    <w:rsid w:val="005E5721"/>
    <w:rsid w:val="005E5920"/>
    <w:rsid w:val="005E5AC3"/>
    <w:rsid w:val="005E5B87"/>
    <w:rsid w:val="005E6190"/>
    <w:rsid w:val="005E61F2"/>
    <w:rsid w:val="005E65E5"/>
    <w:rsid w:val="005E6DE7"/>
    <w:rsid w:val="005E7882"/>
    <w:rsid w:val="005E79CC"/>
    <w:rsid w:val="005F017E"/>
    <w:rsid w:val="005F0BCF"/>
    <w:rsid w:val="005F0BE5"/>
    <w:rsid w:val="005F0DDC"/>
    <w:rsid w:val="005F18DC"/>
    <w:rsid w:val="005F1C01"/>
    <w:rsid w:val="005F1C36"/>
    <w:rsid w:val="005F2218"/>
    <w:rsid w:val="005F3116"/>
    <w:rsid w:val="005F363B"/>
    <w:rsid w:val="005F4877"/>
    <w:rsid w:val="005F4966"/>
    <w:rsid w:val="005F4BC1"/>
    <w:rsid w:val="005F4E5B"/>
    <w:rsid w:val="005F4EF8"/>
    <w:rsid w:val="005F5625"/>
    <w:rsid w:val="005F5F96"/>
    <w:rsid w:val="005F637C"/>
    <w:rsid w:val="005F6DD7"/>
    <w:rsid w:val="005F7170"/>
    <w:rsid w:val="005F7388"/>
    <w:rsid w:val="005F7687"/>
    <w:rsid w:val="005F7707"/>
    <w:rsid w:val="00600030"/>
    <w:rsid w:val="00600C71"/>
    <w:rsid w:val="00600CC8"/>
    <w:rsid w:val="00600DD0"/>
    <w:rsid w:val="00601061"/>
    <w:rsid w:val="006010B5"/>
    <w:rsid w:val="00601726"/>
    <w:rsid w:val="00601DD8"/>
    <w:rsid w:val="00601E93"/>
    <w:rsid w:val="0060229F"/>
    <w:rsid w:val="00602373"/>
    <w:rsid w:val="00602FE0"/>
    <w:rsid w:val="006032E5"/>
    <w:rsid w:val="00604269"/>
    <w:rsid w:val="006058C0"/>
    <w:rsid w:val="00606162"/>
    <w:rsid w:val="00606256"/>
    <w:rsid w:val="00606BA7"/>
    <w:rsid w:val="00606E2E"/>
    <w:rsid w:val="00607152"/>
    <w:rsid w:val="006073AF"/>
    <w:rsid w:val="00607DBC"/>
    <w:rsid w:val="006104B2"/>
    <w:rsid w:val="00610DE9"/>
    <w:rsid w:val="00610EB9"/>
    <w:rsid w:val="00611677"/>
    <w:rsid w:val="00611897"/>
    <w:rsid w:val="00611B37"/>
    <w:rsid w:val="00612130"/>
    <w:rsid w:val="006121FE"/>
    <w:rsid w:val="0061240D"/>
    <w:rsid w:val="0061276A"/>
    <w:rsid w:val="006132EF"/>
    <w:rsid w:val="00613FE4"/>
    <w:rsid w:val="006142DF"/>
    <w:rsid w:val="0061446C"/>
    <w:rsid w:val="00614A05"/>
    <w:rsid w:val="00614CCB"/>
    <w:rsid w:val="00614FE9"/>
    <w:rsid w:val="0061580A"/>
    <w:rsid w:val="006158AA"/>
    <w:rsid w:val="00615E1D"/>
    <w:rsid w:val="0061638F"/>
    <w:rsid w:val="0061650C"/>
    <w:rsid w:val="00617905"/>
    <w:rsid w:val="00617A9D"/>
    <w:rsid w:val="0062006B"/>
    <w:rsid w:val="0062052B"/>
    <w:rsid w:val="00620BBE"/>
    <w:rsid w:val="00620EB7"/>
    <w:rsid w:val="00621980"/>
    <w:rsid w:val="0062202E"/>
    <w:rsid w:val="00622821"/>
    <w:rsid w:val="00622846"/>
    <w:rsid w:val="00622B1F"/>
    <w:rsid w:val="00622B46"/>
    <w:rsid w:val="00622E2E"/>
    <w:rsid w:val="0062338D"/>
    <w:rsid w:val="0062361F"/>
    <w:rsid w:val="006239F8"/>
    <w:rsid w:val="00623CEF"/>
    <w:rsid w:val="0062414C"/>
    <w:rsid w:val="0062484B"/>
    <w:rsid w:val="0062490B"/>
    <w:rsid w:val="006249A6"/>
    <w:rsid w:val="006258B7"/>
    <w:rsid w:val="00625A94"/>
    <w:rsid w:val="00625BA9"/>
    <w:rsid w:val="00626238"/>
    <w:rsid w:val="00626948"/>
    <w:rsid w:val="00626F42"/>
    <w:rsid w:val="0062746C"/>
    <w:rsid w:val="006274F9"/>
    <w:rsid w:val="00627715"/>
    <w:rsid w:val="00627AED"/>
    <w:rsid w:val="00627CBA"/>
    <w:rsid w:val="00627ED3"/>
    <w:rsid w:val="00627F74"/>
    <w:rsid w:val="0063048E"/>
    <w:rsid w:val="006304EB"/>
    <w:rsid w:val="006307AC"/>
    <w:rsid w:val="0063090C"/>
    <w:rsid w:val="006309C6"/>
    <w:rsid w:val="00630D4A"/>
    <w:rsid w:val="006311EF"/>
    <w:rsid w:val="00631668"/>
    <w:rsid w:val="00631B76"/>
    <w:rsid w:val="00631EE4"/>
    <w:rsid w:val="00632251"/>
    <w:rsid w:val="0063227B"/>
    <w:rsid w:val="0063245A"/>
    <w:rsid w:val="006332B4"/>
    <w:rsid w:val="0063362D"/>
    <w:rsid w:val="006336E3"/>
    <w:rsid w:val="00633C9F"/>
    <w:rsid w:val="00633CB9"/>
    <w:rsid w:val="00634066"/>
    <w:rsid w:val="0063446B"/>
    <w:rsid w:val="00634520"/>
    <w:rsid w:val="00634568"/>
    <w:rsid w:val="0063479A"/>
    <w:rsid w:val="00634AE7"/>
    <w:rsid w:val="00634B89"/>
    <w:rsid w:val="00635220"/>
    <w:rsid w:val="0063532A"/>
    <w:rsid w:val="00635707"/>
    <w:rsid w:val="00635C33"/>
    <w:rsid w:val="00635C36"/>
    <w:rsid w:val="0063652E"/>
    <w:rsid w:val="00636886"/>
    <w:rsid w:val="00636C89"/>
    <w:rsid w:val="006373E6"/>
    <w:rsid w:val="0063761A"/>
    <w:rsid w:val="00637FDE"/>
    <w:rsid w:val="006400EF"/>
    <w:rsid w:val="00640E64"/>
    <w:rsid w:val="00641247"/>
    <w:rsid w:val="00641413"/>
    <w:rsid w:val="00641574"/>
    <w:rsid w:val="0064184E"/>
    <w:rsid w:val="00641F14"/>
    <w:rsid w:val="00642114"/>
    <w:rsid w:val="00642DCF"/>
    <w:rsid w:val="00642F49"/>
    <w:rsid w:val="00643054"/>
    <w:rsid w:val="00644475"/>
    <w:rsid w:val="0064476D"/>
    <w:rsid w:val="00644F41"/>
    <w:rsid w:val="0064509B"/>
    <w:rsid w:val="006459D1"/>
    <w:rsid w:val="00645EAB"/>
    <w:rsid w:val="006467E2"/>
    <w:rsid w:val="0064704E"/>
    <w:rsid w:val="00647ADC"/>
    <w:rsid w:val="0065000B"/>
    <w:rsid w:val="00650017"/>
    <w:rsid w:val="0065020E"/>
    <w:rsid w:val="006505E1"/>
    <w:rsid w:val="00650739"/>
    <w:rsid w:val="00650770"/>
    <w:rsid w:val="0065150A"/>
    <w:rsid w:val="006522C8"/>
    <w:rsid w:val="0065244D"/>
    <w:rsid w:val="00652605"/>
    <w:rsid w:val="0065294D"/>
    <w:rsid w:val="00653062"/>
    <w:rsid w:val="00653149"/>
    <w:rsid w:val="00653E6A"/>
    <w:rsid w:val="00653F2B"/>
    <w:rsid w:val="00654505"/>
    <w:rsid w:val="00654604"/>
    <w:rsid w:val="00654652"/>
    <w:rsid w:val="006547A3"/>
    <w:rsid w:val="00654F15"/>
    <w:rsid w:val="006559C5"/>
    <w:rsid w:val="00656343"/>
    <w:rsid w:val="0065654B"/>
    <w:rsid w:val="006567C8"/>
    <w:rsid w:val="006568CD"/>
    <w:rsid w:val="00656ECE"/>
    <w:rsid w:val="006572EC"/>
    <w:rsid w:val="006579E3"/>
    <w:rsid w:val="00657C32"/>
    <w:rsid w:val="00657C84"/>
    <w:rsid w:val="006609DB"/>
    <w:rsid w:val="00660CC2"/>
    <w:rsid w:val="0066233A"/>
    <w:rsid w:val="006625AF"/>
    <w:rsid w:val="00662627"/>
    <w:rsid w:val="00663347"/>
    <w:rsid w:val="00663DB5"/>
    <w:rsid w:val="0066443D"/>
    <w:rsid w:val="00664685"/>
    <w:rsid w:val="00665194"/>
    <w:rsid w:val="0066530C"/>
    <w:rsid w:val="0066542B"/>
    <w:rsid w:val="0066572B"/>
    <w:rsid w:val="0066595E"/>
    <w:rsid w:val="0066609E"/>
    <w:rsid w:val="006661EA"/>
    <w:rsid w:val="006663DA"/>
    <w:rsid w:val="0066647C"/>
    <w:rsid w:val="0066661D"/>
    <w:rsid w:val="0066664C"/>
    <w:rsid w:val="00666E06"/>
    <w:rsid w:val="0066755C"/>
    <w:rsid w:val="00667C2F"/>
    <w:rsid w:val="00667E5F"/>
    <w:rsid w:val="00670292"/>
    <w:rsid w:val="0067038B"/>
    <w:rsid w:val="00670E11"/>
    <w:rsid w:val="0067100A"/>
    <w:rsid w:val="00671039"/>
    <w:rsid w:val="00671710"/>
    <w:rsid w:val="00671ACA"/>
    <w:rsid w:val="00671EE7"/>
    <w:rsid w:val="00672A03"/>
    <w:rsid w:val="00672A85"/>
    <w:rsid w:val="00673599"/>
    <w:rsid w:val="0067363F"/>
    <w:rsid w:val="00673BC1"/>
    <w:rsid w:val="00673BFE"/>
    <w:rsid w:val="00673E6C"/>
    <w:rsid w:val="00675C69"/>
    <w:rsid w:val="00675CDB"/>
    <w:rsid w:val="00675F06"/>
    <w:rsid w:val="00677F49"/>
    <w:rsid w:val="00680691"/>
    <w:rsid w:val="006807FB"/>
    <w:rsid w:val="00680A7F"/>
    <w:rsid w:val="0068163E"/>
    <w:rsid w:val="00681A77"/>
    <w:rsid w:val="00681B9A"/>
    <w:rsid w:val="00681C9A"/>
    <w:rsid w:val="00681F0E"/>
    <w:rsid w:val="00681FFB"/>
    <w:rsid w:val="006820EB"/>
    <w:rsid w:val="006824A9"/>
    <w:rsid w:val="00682789"/>
    <w:rsid w:val="0068361A"/>
    <w:rsid w:val="006839F4"/>
    <w:rsid w:val="00683DE3"/>
    <w:rsid w:val="00684298"/>
    <w:rsid w:val="00684457"/>
    <w:rsid w:val="00684582"/>
    <w:rsid w:val="00684A95"/>
    <w:rsid w:val="00684AB3"/>
    <w:rsid w:val="00684B18"/>
    <w:rsid w:val="00684D05"/>
    <w:rsid w:val="00685656"/>
    <w:rsid w:val="006863EA"/>
    <w:rsid w:val="00686556"/>
    <w:rsid w:val="006865A0"/>
    <w:rsid w:val="00686659"/>
    <w:rsid w:val="00686E09"/>
    <w:rsid w:val="0068744D"/>
    <w:rsid w:val="00687F1D"/>
    <w:rsid w:val="006903AA"/>
    <w:rsid w:val="00690611"/>
    <w:rsid w:val="0069172B"/>
    <w:rsid w:val="00692CA6"/>
    <w:rsid w:val="00692F8A"/>
    <w:rsid w:val="00693327"/>
    <w:rsid w:val="00694133"/>
    <w:rsid w:val="00694800"/>
    <w:rsid w:val="006948E4"/>
    <w:rsid w:val="006949C3"/>
    <w:rsid w:val="00694EDF"/>
    <w:rsid w:val="00694FCD"/>
    <w:rsid w:val="00694FDE"/>
    <w:rsid w:val="00695E75"/>
    <w:rsid w:val="00696141"/>
    <w:rsid w:val="00696280"/>
    <w:rsid w:val="00696562"/>
    <w:rsid w:val="00696669"/>
    <w:rsid w:val="00696852"/>
    <w:rsid w:val="00696901"/>
    <w:rsid w:val="00697008"/>
    <w:rsid w:val="0069702C"/>
    <w:rsid w:val="00697115"/>
    <w:rsid w:val="00697172"/>
    <w:rsid w:val="00697843"/>
    <w:rsid w:val="006A00C7"/>
    <w:rsid w:val="006A018E"/>
    <w:rsid w:val="006A033E"/>
    <w:rsid w:val="006A0934"/>
    <w:rsid w:val="006A0AF9"/>
    <w:rsid w:val="006A1044"/>
    <w:rsid w:val="006A11A4"/>
    <w:rsid w:val="006A1778"/>
    <w:rsid w:val="006A1869"/>
    <w:rsid w:val="006A1B19"/>
    <w:rsid w:val="006A23C9"/>
    <w:rsid w:val="006A24D8"/>
    <w:rsid w:val="006A323E"/>
    <w:rsid w:val="006A355A"/>
    <w:rsid w:val="006A390E"/>
    <w:rsid w:val="006A3E68"/>
    <w:rsid w:val="006A431B"/>
    <w:rsid w:val="006A48A9"/>
    <w:rsid w:val="006A4E2A"/>
    <w:rsid w:val="006A518F"/>
    <w:rsid w:val="006A5379"/>
    <w:rsid w:val="006A56D6"/>
    <w:rsid w:val="006A5E25"/>
    <w:rsid w:val="006A5E9C"/>
    <w:rsid w:val="006A5FC0"/>
    <w:rsid w:val="006A612B"/>
    <w:rsid w:val="006A649E"/>
    <w:rsid w:val="006A660A"/>
    <w:rsid w:val="006A6914"/>
    <w:rsid w:val="006A6D50"/>
    <w:rsid w:val="006A700F"/>
    <w:rsid w:val="006A70DE"/>
    <w:rsid w:val="006A7626"/>
    <w:rsid w:val="006A77A9"/>
    <w:rsid w:val="006A7BBA"/>
    <w:rsid w:val="006A7D76"/>
    <w:rsid w:val="006A7EBF"/>
    <w:rsid w:val="006B03A0"/>
    <w:rsid w:val="006B0B1E"/>
    <w:rsid w:val="006B0E96"/>
    <w:rsid w:val="006B1A49"/>
    <w:rsid w:val="006B1EAC"/>
    <w:rsid w:val="006B2082"/>
    <w:rsid w:val="006B20A2"/>
    <w:rsid w:val="006B3325"/>
    <w:rsid w:val="006B371D"/>
    <w:rsid w:val="006B400E"/>
    <w:rsid w:val="006B4360"/>
    <w:rsid w:val="006B4800"/>
    <w:rsid w:val="006B4960"/>
    <w:rsid w:val="006B502B"/>
    <w:rsid w:val="006B521D"/>
    <w:rsid w:val="006B5573"/>
    <w:rsid w:val="006B5EC7"/>
    <w:rsid w:val="006B6241"/>
    <w:rsid w:val="006B630F"/>
    <w:rsid w:val="006B6950"/>
    <w:rsid w:val="006B6B3C"/>
    <w:rsid w:val="006B7249"/>
    <w:rsid w:val="006B767E"/>
    <w:rsid w:val="006B78BE"/>
    <w:rsid w:val="006C06D8"/>
    <w:rsid w:val="006C0741"/>
    <w:rsid w:val="006C0DBD"/>
    <w:rsid w:val="006C0F2C"/>
    <w:rsid w:val="006C1724"/>
    <w:rsid w:val="006C1D12"/>
    <w:rsid w:val="006C27AF"/>
    <w:rsid w:val="006C2CD1"/>
    <w:rsid w:val="006C2D4B"/>
    <w:rsid w:val="006C439B"/>
    <w:rsid w:val="006C599B"/>
    <w:rsid w:val="006C5AD9"/>
    <w:rsid w:val="006C5B07"/>
    <w:rsid w:val="006C664A"/>
    <w:rsid w:val="006C69A7"/>
    <w:rsid w:val="006C6EF1"/>
    <w:rsid w:val="006C7A08"/>
    <w:rsid w:val="006C7F60"/>
    <w:rsid w:val="006D0272"/>
    <w:rsid w:val="006D0451"/>
    <w:rsid w:val="006D0C47"/>
    <w:rsid w:val="006D0F2C"/>
    <w:rsid w:val="006D173C"/>
    <w:rsid w:val="006D18BB"/>
    <w:rsid w:val="006D2AC6"/>
    <w:rsid w:val="006D33FD"/>
    <w:rsid w:val="006D34CF"/>
    <w:rsid w:val="006D3F01"/>
    <w:rsid w:val="006D436F"/>
    <w:rsid w:val="006D4718"/>
    <w:rsid w:val="006D55E1"/>
    <w:rsid w:val="006D59EA"/>
    <w:rsid w:val="006D6C06"/>
    <w:rsid w:val="006D742A"/>
    <w:rsid w:val="006E012F"/>
    <w:rsid w:val="006E0165"/>
    <w:rsid w:val="006E01FF"/>
    <w:rsid w:val="006E0850"/>
    <w:rsid w:val="006E0989"/>
    <w:rsid w:val="006E0ABC"/>
    <w:rsid w:val="006E0B9F"/>
    <w:rsid w:val="006E18C6"/>
    <w:rsid w:val="006E19F1"/>
    <w:rsid w:val="006E2612"/>
    <w:rsid w:val="006E26BE"/>
    <w:rsid w:val="006E2C8B"/>
    <w:rsid w:val="006E38B6"/>
    <w:rsid w:val="006E4363"/>
    <w:rsid w:val="006E4780"/>
    <w:rsid w:val="006E4D75"/>
    <w:rsid w:val="006E4F9D"/>
    <w:rsid w:val="006E5194"/>
    <w:rsid w:val="006E55BF"/>
    <w:rsid w:val="006E5A69"/>
    <w:rsid w:val="006E5E3E"/>
    <w:rsid w:val="006E698E"/>
    <w:rsid w:val="006E6F24"/>
    <w:rsid w:val="006E7D71"/>
    <w:rsid w:val="006F0882"/>
    <w:rsid w:val="006F131F"/>
    <w:rsid w:val="006F16BB"/>
    <w:rsid w:val="006F1B1C"/>
    <w:rsid w:val="006F230B"/>
    <w:rsid w:val="006F2603"/>
    <w:rsid w:val="006F2AE0"/>
    <w:rsid w:val="006F2FEE"/>
    <w:rsid w:val="006F3A9A"/>
    <w:rsid w:val="006F3AF2"/>
    <w:rsid w:val="006F4471"/>
    <w:rsid w:val="006F4D84"/>
    <w:rsid w:val="006F5524"/>
    <w:rsid w:val="006F5CDD"/>
    <w:rsid w:val="006F620A"/>
    <w:rsid w:val="006F696A"/>
    <w:rsid w:val="006F697E"/>
    <w:rsid w:val="006F708B"/>
    <w:rsid w:val="006F736A"/>
    <w:rsid w:val="006F7404"/>
    <w:rsid w:val="006F75F4"/>
    <w:rsid w:val="006F7928"/>
    <w:rsid w:val="006F7E07"/>
    <w:rsid w:val="006F7EA9"/>
    <w:rsid w:val="00700E92"/>
    <w:rsid w:val="007013BC"/>
    <w:rsid w:val="00701781"/>
    <w:rsid w:val="00701D01"/>
    <w:rsid w:val="00701F8B"/>
    <w:rsid w:val="0070236C"/>
    <w:rsid w:val="00702A70"/>
    <w:rsid w:val="00702BD5"/>
    <w:rsid w:val="007037F8"/>
    <w:rsid w:val="00704025"/>
    <w:rsid w:val="007042EF"/>
    <w:rsid w:val="00704428"/>
    <w:rsid w:val="007046F3"/>
    <w:rsid w:val="007051B0"/>
    <w:rsid w:val="007051C0"/>
    <w:rsid w:val="007052AA"/>
    <w:rsid w:val="00705303"/>
    <w:rsid w:val="00705678"/>
    <w:rsid w:val="00705AE5"/>
    <w:rsid w:val="00705B23"/>
    <w:rsid w:val="007060F8"/>
    <w:rsid w:val="007061B2"/>
    <w:rsid w:val="00706330"/>
    <w:rsid w:val="00706880"/>
    <w:rsid w:val="00707317"/>
    <w:rsid w:val="00707710"/>
    <w:rsid w:val="00707879"/>
    <w:rsid w:val="007078FD"/>
    <w:rsid w:val="0071124B"/>
    <w:rsid w:val="00711799"/>
    <w:rsid w:val="00711E3E"/>
    <w:rsid w:val="00712125"/>
    <w:rsid w:val="00712470"/>
    <w:rsid w:val="00712C33"/>
    <w:rsid w:val="0071306C"/>
    <w:rsid w:val="0071326A"/>
    <w:rsid w:val="00713481"/>
    <w:rsid w:val="00713488"/>
    <w:rsid w:val="007137C1"/>
    <w:rsid w:val="00713D8B"/>
    <w:rsid w:val="00713DBC"/>
    <w:rsid w:val="00714029"/>
    <w:rsid w:val="007147FF"/>
    <w:rsid w:val="00714872"/>
    <w:rsid w:val="00714A42"/>
    <w:rsid w:val="00714C05"/>
    <w:rsid w:val="007150FA"/>
    <w:rsid w:val="00715420"/>
    <w:rsid w:val="007156AE"/>
    <w:rsid w:val="00715FC6"/>
    <w:rsid w:val="007161EB"/>
    <w:rsid w:val="007166EB"/>
    <w:rsid w:val="00716824"/>
    <w:rsid w:val="0071684D"/>
    <w:rsid w:val="00716869"/>
    <w:rsid w:val="007168CF"/>
    <w:rsid w:val="00716966"/>
    <w:rsid w:val="00716CCC"/>
    <w:rsid w:val="007171BE"/>
    <w:rsid w:val="0071726C"/>
    <w:rsid w:val="00717383"/>
    <w:rsid w:val="00717677"/>
    <w:rsid w:val="0072008E"/>
    <w:rsid w:val="00720366"/>
    <w:rsid w:val="00720B8F"/>
    <w:rsid w:val="00720D35"/>
    <w:rsid w:val="007211DC"/>
    <w:rsid w:val="007213E7"/>
    <w:rsid w:val="00721C8D"/>
    <w:rsid w:val="007220D1"/>
    <w:rsid w:val="007222E1"/>
    <w:rsid w:val="00722306"/>
    <w:rsid w:val="00722A5C"/>
    <w:rsid w:val="00722CF6"/>
    <w:rsid w:val="00722E70"/>
    <w:rsid w:val="00722EC0"/>
    <w:rsid w:val="00722EEE"/>
    <w:rsid w:val="00723118"/>
    <w:rsid w:val="0072349F"/>
    <w:rsid w:val="00723A55"/>
    <w:rsid w:val="00723BC4"/>
    <w:rsid w:val="00724362"/>
    <w:rsid w:val="00724364"/>
    <w:rsid w:val="007244A7"/>
    <w:rsid w:val="007248EB"/>
    <w:rsid w:val="0072491D"/>
    <w:rsid w:val="00724935"/>
    <w:rsid w:val="007249E8"/>
    <w:rsid w:val="00724BCA"/>
    <w:rsid w:val="00724F18"/>
    <w:rsid w:val="00725068"/>
    <w:rsid w:val="007255B5"/>
    <w:rsid w:val="00725780"/>
    <w:rsid w:val="00726350"/>
    <w:rsid w:val="00726AC3"/>
    <w:rsid w:val="00726FCE"/>
    <w:rsid w:val="0072738C"/>
    <w:rsid w:val="0072739E"/>
    <w:rsid w:val="007275AF"/>
    <w:rsid w:val="00727DC0"/>
    <w:rsid w:val="00730B02"/>
    <w:rsid w:val="00731384"/>
    <w:rsid w:val="0073173B"/>
    <w:rsid w:val="007318CA"/>
    <w:rsid w:val="00732229"/>
    <w:rsid w:val="00732525"/>
    <w:rsid w:val="00732BD9"/>
    <w:rsid w:val="00732C17"/>
    <w:rsid w:val="00732EB2"/>
    <w:rsid w:val="00732F66"/>
    <w:rsid w:val="0073360E"/>
    <w:rsid w:val="00733CF9"/>
    <w:rsid w:val="007342AF"/>
    <w:rsid w:val="00734374"/>
    <w:rsid w:val="007343A1"/>
    <w:rsid w:val="00734921"/>
    <w:rsid w:val="00734FF7"/>
    <w:rsid w:val="00735068"/>
    <w:rsid w:val="007350B7"/>
    <w:rsid w:val="007352B6"/>
    <w:rsid w:val="0073573A"/>
    <w:rsid w:val="00736139"/>
    <w:rsid w:val="00736459"/>
    <w:rsid w:val="007365A8"/>
    <w:rsid w:val="0073685F"/>
    <w:rsid w:val="0073695F"/>
    <w:rsid w:val="00736A57"/>
    <w:rsid w:val="00736B4C"/>
    <w:rsid w:val="007377DA"/>
    <w:rsid w:val="00737824"/>
    <w:rsid w:val="0073783D"/>
    <w:rsid w:val="00737D01"/>
    <w:rsid w:val="00740489"/>
    <w:rsid w:val="007410EE"/>
    <w:rsid w:val="007411EA"/>
    <w:rsid w:val="0074144B"/>
    <w:rsid w:val="00741BA4"/>
    <w:rsid w:val="007422CB"/>
    <w:rsid w:val="00742693"/>
    <w:rsid w:val="00742770"/>
    <w:rsid w:val="00742BB8"/>
    <w:rsid w:val="007430FF"/>
    <w:rsid w:val="007434D1"/>
    <w:rsid w:val="00743A29"/>
    <w:rsid w:val="00744122"/>
    <w:rsid w:val="007442D5"/>
    <w:rsid w:val="007448D1"/>
    <w:rsid w:val="00744BE9"/>
    <w:rsid w:val="00744D13"/>
    <w:rsid w:val="00744E26"/>
    <w:rsid w:val="0074556A"/>
    <w:rsid w:val="007455A6"/>
    <w:rsid w:val="00745745"/>
    <w:rsid w:val="00746068"/>
    <w:rsid w:val="007467BF"/>
    <w:rsid w:val="007467EF"/>
    <w:rsid w:val="00746D31"/>
    <w:rsid w:val="00746D3F"/>
    <w:rsid w:val="00746EDA"/>
    <w:rsid w:val="0074797D"/>
    <w:rsid w:val="007479DB"/>
    <w:rsid w:val="00747F19"/>
    <w:rsid w:val="007505B4"/>
    <w:rsid w:val="00750A60"/>
    <w:rsid w:val="00750CC6"/>
    <w:rsid w:val="007512C2"/>
    <w:rsid w:val="00751489"/>
    <w:rsid w:val="00751D9A"/>
    <w:rsid w:val="00752323"/>
    <w:rsid w:val="00752331"/>
    <w:rsid w:val="007523EC"/>
    <w:rsid w:val="00752540"/>
    <w:rsid w:val="00752C68"/>
    <w:rsid w:val="00752E58"/>
    <w:rsid w:val="00752FFB"/>
    <w:rsid w:val="00754165"/>
    <w:rsid w:val="007543C4"/>
    <w:rsid w:val="00754495"/>
    <w:rsid w:val="00754762"/>
    <w:rsid w:val="00754783"/>
    <w:rsid w:val="00754869"/>
    <w:rsid w:val="00754987"/>
    <w:rsid w:val="007552D4"/>
    <w:rsid w:val="00755306"/>
    <w:rsid w:val="00755ABB"/>
    <w:rsid w:val="00755FAE"/>
    <w:rsid w:val="00756111"/>
    <w:rsid w:val="00757571"/>
    <w:rsid w:val="007577C2"/>
    <w:rsid w:val="00757CE1"/>
    <w:rsid w:val="00757F53"/>
    <w:rsid w:val="00760394"/>
    <w:rsid w:val="0076079F"/>
    <w:rsid w:val="007610A6"/>
    <w:rsid w:val="00761694"/>
    <w:rsid w:val="0076194C"/>
    <w:rsid w:val="00761BC5"/>
    <w:rsid w:val="00762AC0"/>
    <w:rsid w:val="00762E36"/>
    <w:rsid w:val="00762FCC"/>
    <w:rsid w:val="00764A2C"/>
    <w:rsid w:val="00764ADF"/>
    <w:rsid w:val="00764C10"/>
    <w:rsid w:val="00765318"/>
    <w:rsid w:val="00765F2C"/>
    <w:rsid w:val="00766138"/>
    <w:rsid w:val="0076696A"/>
    <w:rsid w:val="00766E36"/>
    <w:rsid w:val="00766F90"/>
    <w:rsid w:val="007676B0"/>
    <w:rsid w:val="00767B9C"/>
    <w:rsid w:val="0077035A"/>
    <w:rsid w:val="007704B7"/>
    <w:rsid w:val="00770AB0"/>
    <w:rsid w:val="00771427"/>
    <w:rsid w:val="007725E1"/>
    <w:rsid w:val="007729F8"/>
    <w:rsid w:val="00772C50"/>
    <w:rsid w:val="007733AD"/>
    <w:rsid w:val="00774370"/>
    <w:rsid w:val="00774FFE"/>
    <w:rsid w:val="007752FB"/>
    <w:rsid w:val="00775DEE"/>
    <w:rsid w:val="00775FFD"/>
    <w:rsid w:val="00776EC4"/>
    <w:rsid w:val="00776EC6"/>
    <w:rsid w:val="0077704A"/>
    <w:rsid w:val="00777171"/>
    <w:rsid w:val="00780318"/>
    <w:rsid w:val="00780749"/>
    <w:rsid w:val="00780B81"/>
    <w:rsid w:val="00780CE9"/>
    <w:rsid w:val="0078124B"/>
    <w:rsid w:val="0078132C"/>
    <w:rsid w:val="00781414"/>
    <w:rsid w:val="00781C8E"/>
    <w:rsid w:val="00781FC9"/>
    <w:rsid w:val="0078222D"/>
    <w:rsid w:val="00782684"/>
    <w:rsid w:val="00782787"/>
    <w:rsid w:val="007829E3"/>
    <w:rsid w:val="00782AB9"/>
    <w:rsid w:val="00783108"/>
    <w:rsid w:val="00783210"/>
    <w:rsid w:val="00783652"/>
    <w:rsid w:val="00783EDB"/>
    <w:rsid w:val="007844FB"/>
    <w:rsid w:val="007851A4"/>
    <w:rsid w:val="0078525E"/>
    <w:rsid w:val="0078547D"/>
    <w:rsid w:val="0078619A"/>
    <w:rsid w:val="00786993"/>
    <w:rsid w:val="0078731A"/>
    <w:rsid w:val="007876FB"/>
    <w:rsid w:val="00790195"/>
    <w:rsid w:val="00790203"/>
    <w:rsid w:val="00790FD8"/>
    <w:rsid w:val="00791A9F"/>
    <w:rsid w:val="00791F8E"/>
    <w:rsid w:val="00793AEB"/>
    <w:rsid w:val="00793BD3"/>
    <w:rsid w:val="00793DB9"/>
    <w:rsid w:val="00794663"/>
    <w:rsid w:val="007947BD"/>
    <w:rsid w:val="00794B47"/>
    <w:rsid w:val="00794FD0"/>
    <w:rsid w:val="00795579"/>
    <w:rsid w:val="007958D4"/>
    <w:rsid w:val="00795B50"/>
    <w:rsid w:val="00795CE3"/>
    <w:rsid w:val="00795F95"/>
    <w:rsid w:val="00795FB3"/>
    <w:rsid w:val="00796291"/>
    <w:rsid w:val="007966C0"/>
    <w:rsid w:val="00796AC9"/>
    <w:rsid w:val="00796C1B"/>
    <w:rsid w:val="0079766B"/>
    <w:rsid w:val="00797CC2"/>
    <w:rsid w:val="007A0041"/>
    <w:rsid w:val="007A098A"/>
    <w:rsid w:val="007A0EF3"/>
    <w:rsid w:val="007A1387"/>
    <w:rsid w:val="007A170F"/>
    <w:rsid w:val="007A1AB8"/>
    <w:rsid w:val="007A243D"/>
    <w:rsid w:val="007A2985"/>
    <w:rsid w:val="007A2B37"/>
    <w:rsid w:val="007A34B6"/>
    <w:rsid w:val="007A3FC7"/>
    <w:rsid w:val="007A4307"/>
    <w:rsid w:val="007A4465"/>
    <w:rsid w:val="007A474A"/>
    <w:rsid w:val="007A5897"/>
    <w:rsid w:val="007A5D70"/>
    <w:rsid w:val="007A613B"/>
    <w:rsid w:val="007A6ACC"/>
    <w:rsid w:val="007A6B1B"/>
    <w:rsid w:val="007A6FB1"/>
    <w:rsid w:val="007A79C1"/>
    <w:rsid w:val="007B0422"/>
    <w:rsid w:val="007B0484"/>
    <w:rsid w:val="007B0612"/>
    <w:rsid w:val="007B13B3"/>
    <w:rsid w:val="007B1591"/>
    <w:rsid w:val="007B1B74"/>
    <w:rsid w:val="007B1FE2"/>
    <w:rsid w:val="007B2166"/>
    <w:rsid w:val="007B2F26"/>
    <w:rsid w:val="007B31FF"/>
    <w:rsid w:val="007B32BE"/>
    <w:rsid w:val="007B3778"/>
    <w:rsid w:val="007B37FE"/>
    <w:rsid w:val="007B3BFE"/>
    <w:rsid w:val="007B4056"/>
    <w:rsid w:val="007B4126"/>
    <w:rsid w:val="007B42AC"/>
    <w:rsid w:val="007B44BD"/>
    <w:rsid w:val="007B49B8"/>
    <w:rsid w:val="007B501B"/>
    <w:rsid w:val="007B5751"/>
    <w:rsid w:val="007B6608"/>
    <w:rsid w:val="007B6B18"/>
    <w:rsid w:val="007B6D8E"/>
    <w:rsid w:val="007B6E69"/>
    <w:rsid w:val="007B7C2D"/>
    <w:rsid w:val="007B7EDA"/>
    <w:rsid w:val="007C02CC"/>
    <w:rsid w:val="007C02CE"/>
    <w:rsid w:val="007C0354"/>
    <w:rsid w:val="007C0CCD"/>
    <w:rsid w:val="007C10CC"/>
    <w:rsid w:val="007C12CF"/>
    <w:rsid w:val="007C1B53"/>
    <w:rsid w:val="007C1D08"/>
    <w:rsid w:val="007C21B9"/>
    <w:rsid w:val="007C22A8"/>
    <w:rsid w:val="007C305D"/>
    <w:rsid w:val="007C3574"/>
    <w:rsid w:val="007C37F1"/>
    <w:rsid w:val="007C3BA2"/>
    <w:rsid w:val="007C3C2A"/>
    <w:rsid w:val="007C3CE3"/>
    <w:rsid w:val="007C3D32"/>
    <w:rsid w:val="007C47CE"/>
    <w:rsid w:val="007C4BA3"/>
    <w:rsid w:val="007C53F6"/>
    <w:rsid w:val="007C57DF"/>
    <w:rsid w:val="007C58AB"/>
    <w:rsid w:val="007C5BF0"/>
    <w:rsid w:val="007C5D64"/>
    <w:rsid w:val="007C7149"/>
    <w:rsid w:val="007C7555"/>
    <w:rsid w:val="007C793C"/>
    <w:rsid w:val="007D0015"/>
    <w:rsid w:val="007D02CA"/>
    <w:rsid w:val="007D0367"/>
    <w:rsid w:val="007D076E"/>
    <w:rsid w:val="007D08FA"/>
    <w:rsid w:val="007D0CFA"/>
    <w:rsid w:val="007D133E"/>
    <w:rsid w:val="007D158C"/>
    <w:rsid w:val="007D15F7"/>
    <w:rsid w:val="007D164C"/>
    <w:rsid w:val="007D1BD9"/>
    <w:rsid w:val="007D1C48"/>
    <w:rsid w:val="007D3B6C"/>
    <w:rsid w:val="007D3C7D"/>
    <w:rsid w:val="007D3D6A"/>
    <w:rsid w:val="007D3DDD"/>
    <w:rsid w:val="007D4086"/>
    <w:rsid w:val="007D4BAE"/>
    <w:rsid w:val="007D5096"/>
    <w:rsid w:val="007D52AB"/>
    <w:rsid w:val="007D54DB"/>
    <w:rsid w:val="007D59C0"/>
    <w:rsid w:val="007D6096"/>
    <w:rsid w:val="007D63A6"/>
    <w:rsid w:val="007D674E"/>
    <w:rsid w:val="007D6A34"/>
    <w:rsid w:val="007D7D8C"/>
    <w:rsid w:val="007D7EC8"/>
    <w:rsid w:val="007E1066"/>
    <w:rsid w:val="007E1D87"/>
    <w:rsid w:val="007E1E43"/>
    <w:rsid w:val="007E2003"/>
    <w:rsid w:val="007E241E"/>
    <w:rsid w:val="007E2720"/>
    <w:rsid w:val="007E2891"/>
    <w:rsid w:val="007E294E"/>
    <w:rsid w:val="007E2F9F"/>
    <w:rsid w:val="007E3206"/>
    <w:rsid w:val="007E3687"/>
    <w:rsid w:val="007E36AF"/>
    <w:rsid w:val="007E38E3"/>
    <w:rsid w:val="007E3E11"/>
    <w:rsid w:val="007E40DD"/>
    <w:rsid w:val="007E44A1"/>
    <w:rsid w:val="007E45A9"/>
    <w:rsid w:val="007E4D59"/>
    <w:rsid w:val="007E5205"/>
    <w:rsid w:val="007E5351"/>
    <w:rsid w:val="007E5388"/>
    <w:rsid w:val="007E5615"/>
    <w:rsid w:val="007E5745"/>
    <w:rsid w:val="007E5F78"/>
    <w:rsid w:val="007E608A"/>
    <w:rsid w:val="007E63FE"/>
    <w:rsid w:val="007E6439"/>
    <w:rsid w:val="007E6BB7"/>
    <w:rsid w:val="007E76CE"/>
    <w:rsid w:val="007E7C72"/>
    <w:rsid w:val="007E7D5D"/>
    <w:rsid w:val="007E7E05"/>
    <w:rsid w:val="007F0150"/>
    <w:rsid w:val="007F03B4"/>
    <w:rsid w:val="007F0AC3"/>
    <w:rsid w:val="007F0F83"/>
    <w:rsid w:val="007F2207"/>
    <w:rsid w:val="007F287E"/>
    <w:rsid w:val="007F28D5"/>
    <w:rsid w:val="007F29A3"/>
    <w:rsid w:val="007F36DD"/>
    <w:rsid w:val="007F37E3"/>
    <w:rsid w:val="007F4873"/>
    <w:rsid w:val="007F5A5F"/>
    <w:rsid w:val="007F5C80"/>
    <w:rsid w:val="007F742A"/>
    <w:rsid w:val="007F7495"/>
    <w:rsid w:val="007F79BF"/>
    <w:rsid w:val="007F7DB2"/>
    <w:rsid w:val="007F7F28"/>
    <w:rsid w:val="00800061"/>
    <w:rsid w:val="008000E2"/>
    <w:rsid w:val="0080022C"/>
    <w:rsid w:val="0080045B"/>
    <w:rsid w:val="008006B1"/>
    <w:rsid w:val="00800AA3"/>
    <w:rsid w:val="00800B5F"/>
    <w:rsid w:val="0080169F"/>
    <w:rsid w:val="008019B9"/>
    <w:rsid w:val="008025FD"/>
    <w:rsid w:val="0080294D"/>
    <w:rsid w:val="00802DC7"/>
    <w:rsid w:val="00802F2B"/>
    <w:rsid w:val="00803203"/>
    <w:rsid w:val="00804B88"/>
    <w:rsid w:val="00804CF8"/>
    <w:rsid w:val="00804E87"/>
    <w:rsid w:val="008050B8"/>
    <w:rsid w:val="0080511E"/>
    <w:rsid w:val="008056BF"/>
    <w:rsid w:val="00805786"/>
    <w:rsid w:val="00806167"/>
    <w:rsid w:val="008062A9"/>
    <w:rsid w:val="00806545"/>
    <w:rsid w:val="00806705"/>
    <w:rsid w:val="00807001"/>
    <w:rsid w:val="0080732D"/>
    <w:rsid w:val="00807817"/>
    <w:rsid w:val="00807D30"/>
    <w:rsid w:val="00807DDD"/>
    <w:rsid w:val="00810877"/>
    <w:rsid w:val="00811123"/>
    <w:rsid w:val="00811296"/>
    <w:rsid w:val="008119A9"/>
    <w:rsid w:val="00811F2E"/>
    <w:rsid w:val="00811F43"/>
    <w:rsid w:val="00812499"/>
    <w:rsid w:val="00812725"/>
    <w:rsid w:val="0081295E"/>
    <w:rsid w:val="00813B6F"/>
    <w:rsid w:val="008142B6"/>
    <w:rsid w:val="008143E6"/>
    <w:rsid w:val="008149A4"/>
    <w:rsid w:val="00814A82"/>
    <w:rsid w:val="00814B1A"/>
    <w:rsid w:val="00814ECB"/>
    <w:rsid w:val="008169FA"/>
    <w:rsid w:val="00816B42"/>
    <w:rsid w:val="00816E86"/>
    <w:rsid w:val="00817469"/>
    <w:rsid w:val="00817CFC"/>
    <w:rsid w:val="008202B7"/>
    <w:rsid w:val="008204A3"/>
    <w:rsid w:val="00820630"/>
    <w:rsid w:val="00820AFA"/>
    <w:rsid w:val="00820FAA"/>
    <w:rsid w:val="0082149C"/>
    <w:rsid w:val="00821515"/>
    <w:rsid w:val="0082178B"/>
    <w:rsid w:val="008225AC"/>
    <w:rsid w:val="008229EA"/>
    <w:rsid w:val="00822B76"/>
    <w:rsid w:val="00822BCF"/>
    <w:rsid w:val="00822DE7"/>
    <w:rsid w:val="0082315B"/>
    <w:rsid w:val="008236F4"/>
    <w:rsid w:val="008238BD"/>
    <w:rsid w:val="008240D1"/>
    <w:rsid w:val="00824103"/>
    <w:rsid w:val="00824EA9"/>
    <w:rsid w:val="0082601F"/>
    <w:rsid w:val="008265DD"/>
    <w:rsid w:val="00826658"/>
    <w:rsid w:val="00826923"/>
    <w:rsid w:val="008273F3"/>
    <w:rsid w:val="00827750"/>
    <w:rsid w:val="008277F7"/>
    <w:rsid w:val="0082797B"/>
    <w:rsid w:val="008306E1"/>
    <w:rsid w:val="008309F3"/>
    <w:rsid w:val="00831F36"/>
    <w:rsid w:val="00831F89"/>
    <w:rsid w:val="0083258C"/>
    <w:rsid w:val="008325BA"/>
    <w:rsid w:val="00832A09"/>
    <w:rsid w:val="00833064"/>
    <w:rsid w:val="00833905"/>
    <w:rsid w:val="0083398E"/>
    <w:rsid w:val="00833A0C"/>
    <w:rsid w:val="0083405D"/>
    <w:rsid w:val="00834199"/>
    <w:rsid w:val="0083433F"/>
    <w:rsid w:val="0083444D"/>
    <w:rsid w:val="0083464F"/>
    <w:rsid w:val="00834BC7"/>
    <w:rsid w:val="00834EE9"/>
    <w:rsid w:val="008350DF"/>
    <w:rsid w:val="00835B0D"/>
    <w:rsid w:val="008363CB"/>
    <w:rsid w:val="00836AC4"/>
    <w:rsid w:val="00836DAE"/>
    <w:rsid w:val="00837422"/>
    <w:rsid w:val="00837914"/>
    <w:rsid w:val="00837EC6"/>
    <w:rsid w:val="00840BBA"/>
    <w:rsid w:val="008410F0"/>
    <w:rsid w:val="008411F2"/>
    <w:rsid w:val="008413D0"/>
    <w:rsid w:val="00841677"/>
    <w:rsid w:val="00841906"/>
    <w:rsid w:val="008426CE"/>
    <w:rsid w:val="008429E1"/>
    <w:rsid w:val="008438D9"/>
    <w:rsid w:val="00843C31"/>
    <w:rsid w:val="00843EC4"/>
    <w:rsid w:val="008441CD"/>
    <w:rsid w:val="008448ED"/>
    <w:rsid w:val="00844AA3"/>
    <w:rsid w:val="00844EE2"/>
    <w:rsid w:val="008454BB"/>
    <w:rsid w:val="0084578C"/>
    <w:rsid w:val="008458CA"/>
    <w:rsid w:val="00845E96"/>
    <w:rsid w:val="008462BD"/>
    <w:rsid w:val="008462DE"/>
    <w:rsid w:val="0084690D"/>
    <w:rsid w:val="00847A96"/>
    <w:rsid w:val="00847B39"/>
    <w:rsid w:val="00847C36"/>
    <w:rsid w:val="00847CB2"/>
    <w:rsid w:val="00847E95"/>
    <w:rsid w:val="00847F29"/>
    <w:rsid w:val="00850271"/>
    <w:rsid w:val="008502AA"/>
    <w:rsid w:val="008509C1"/>
    <w:rsid w:val="00850B16"/>
    <w:rsid w:val="00850B2E"/>
    <w:rsid w:val="00850B62"/>
    <w:rsid w:val="008513EA"/>
    <w:rsid w:val="00851432"/>
    <w:rsid w:val="008515AF"/>
    <w:rsid w:val="00851DD5"/>
    <w:rsid w:val="00851F11"/>
    <w:rsid w:val="00851FA4"/>
    <w:rsid w:val="00852BA0"/>
    <w:rsid w:val="00852C56"/>
    <w:rsid w:val="00852F1E"/>
    <w:rsid w:val="008532DB"/>
    <w:rsid w:val="00853901"/>
    <w:rsid w:val="00853C7C"/>
    <w:rsid w:val="00853E11"/>
    <w:rsid w:val="0085429A"/>
    <w:rsid w:val="00854BF5"/>
    <w:rsid w:val="0085551F"/>
    <w:rsid w:val="00855982"/>
    <w:rsid w:val="00855B0F"/>
    <w:rsid w:val="00855E77"/>
    <w:rsid w:val="00855FF2"/>
    <w:rsid w:val="008561F8"/>
    <w:rsid w:val="00856551"/>
    <w:rsid w:val="008567B3"/>
    <w:rsid w:val="0085688B"/>
    <w:rsid w:val="00857C91"/>
    <w:rsid w:val="00860003"/>
    <w:rsid w:val="00860493"/>
    <w:rsid w:val="008606B4"/>
    <w:rsid w:val="00860831"/>
    <w:rsid w:val="00860D41"/>
    <w:rsid w:val="00860D80"/>
    <w:rsid w:val="00860DF7"/>
    <w:rsid w:val="00860EAE"/>
    <w:rsid w:val="00860F57"/>
    <w:rsid w:val="0086142D"/>
    <w:rsid w:val="00861B42"/>
    <w:rsid w:val="00861BDC"/>
    <w:rsid w:val="00861F25"/>
    <w:rsid w:val="00862203"/>
    <w:rsid w:val="00862770"/>
    <w:rsid w:val="008630BF"/>
    <w:rsid w:val="0086365F"/>
    <w:rsid w:val="00864322"/>
    <w:rsid w:val="00864D42"/>
    <w:rsid w:val="008650D6"/>
    <w:rsid w:val="008651C3"/>
    <w:rsid w:val="0086560D"/>
    <w:rsid w:val="008657A1"/>
    <w:rsid w:val="008661F7"/>
    <w:rsid w:val="008669DB"/>
    <w:rsid w:val="00866B2B"/>
    <w:rsid w:val="00867473"/>
    <w:rsid w:val="00867535"/>
    <w:rsid w:val="00867573"/>
    <w:rsid w:val="00867D01"/>
    <w:rsid w:val="00867D4D"/>
    <w:rsid w:val="0087057F"/>
    <w:rsid w:val="0087062B"/>
    <w:rsid w:val="008713BC"/>
    <w:rsid w:val="0087152F"/>
    <w:rsid w:val="008717CF"/>
    <w:rsid w:val="00871A75"/>
    <w:rsid w:val="00871CF8"/>
    <w:rsid w:val="00872715"/>
    <w:rsid w:val="0087297A"/>
    <w:rsid w:val="00872A67"/>
    <w:rsid w:val="00872CAE"/>
    <w:rsid w:val="00872D90"/>
    <w:rsid w:val="00872F09"/>
    <w:rsid w:val="0087307C"/>
    <w:rsid w:val="00873330"/>
    <w:rsid w:val="008739AA"/>
    <w:rsid w:val="00873AE4"/>
    <w:rsid w:val="00874D9C"/>
    <w:rsid w:val="0087523E"/>
    <w:rsid w:val="00875C86"/>
    <w:rsid w:val="008765FB"/>
    <w:rsid w:val="00876912"/>
    <w:rsid w:val="00876D6C"/>
    <w:rsid w:val="00877206"/>
    <w:rsid w:val="008802A0"/>
    <w:rsid w:val="00880353"/>
    <w:rsid w:val="00880B32"/>
    <w:rsid w:val="00881297"/>
    <w:rsid w:val="00881300"/>
    <w:rsid w:val="00881D06"/>
    <w:rsid w:val="00881EEE"/>
    <w:rsid w:val="008823DE"/>
    <w:rsid w:val="00882C03"/>
    <w:rsid w:val="00882DE4"/>
    <w:rsid w:val="00882F72"/>
    <w:rsid w:val="00883038"/>
    <w:rsid w:val="008837CC"/>
    <w:rsid w:val="008846A1"/>
    <w:rsid w:val="00885183"/>
    <w:rsid w:val="00885283"/>
    <w:rsid w:val="00885350"/>
    <w:rsid w:val="00885C6B"/>
    <w:rsid w:val="00885CA0"/>
    <w:rsid w:val="00885F3D"/>
    <w:rsid w:val="008860D3"/>
    <w:rsid w:val="008861F3"/>
    <w:rsid w:val="00886301"/>
    <w:rsid w:val="00886565"/>
    <w:rsid w:val="00886D22"/>
    <w:rsid w:val="00886F4B"/>
    <w:rsid w:val="008872A6"/>
    <w:rsid w:val="008876AA"/>
    <w:rsid w:val="008876D1"/>
    <w:rsid w:val="00887C15"/>
    <w:rsid w:val="00890174"/>
    <w:rsid w:val="008902CD"/>
    <w:rsid w:val="008906E9"/>
    <w:rsid w:val="00890CB1"/>
    <w:rsid w:val="00890E97"/>
    <w:rsid w:val="0089119B"/>
    <w:rsid w:val="00891219"/>
    <w:rsid w:val="008912FC"/>
    <w:rsid w:val="00891332"/>
    <w:rsid w:val="0089147D"/>
    <w:rsid w:val="00891DD2"/>
    <w:rsid w:val="00891ECA"/>
    <w:rsid w:val="00891EFF"/>
    <w:rsid w:val="0089223D"/>
    <w:rsid w:val="00892A78"/>
    <w:rsid w:val="00892C36"/>
    <w:rsid w:val="008932F8"/>
    <w:rsid w:val="008939EC"/>
    <w:rsid w:val="00894748"/>
    <w:rsid w:val="008948E8"/>
    <w:rsid w:val="00894DD0"/>
    <w:rsid w:val="0089551D"/>
    <w:rsid w:val="008955F0"/>
    <w:rsid w:val="008957C6"/>
    <w:rsid w:val="00895FAC"/>
    <w:rsid w:val="00896249"/>
    <w:rsid w:val="008965DD"/>
    <w:rsid w:val="00896683"/>
    <w:rsid w:val="00896BD3"/>
    <w:rsid w:val="00896E0A"/>
    <w:rsid w:val="00897D77"/>
    <w:rsid w:val="00897F19"/>
    <w:rsid w:val="008A0375"/>
    <w:rsid w:val="008A079C"/>
    <w:rsid w:val="008A0C5F"/>
    <w:rsid w:val="008A10FE"/>
    <w:rsid w:val="008A19B2"/>
    <w:rsid w:val="008A1B4D"/>
    <w:rsid w:val="008A2279"/>
    <w:rsid w:val="008A22E6"/>
    <w:rsid w:val="008A25D8"/>
    <w:rsid w:val="008A2BAE"/>
    <w:rsid w:val="008A2E1D"/>
    <w:rsid w:val="008A328A"/>
    <w:rsid w:val="008A3459"/>
    <w:rsid w:val="008A3D24"/>
    <w:rsid w:val="008A3E96"/>
    <w:rsid w:val="008A3ED2"/>
    <w:rsid w:val="008A520C"/>
    <w:rsid w:val="008A5382"/>
    <w:rsid w:val="008A567A"/>
    <w:rsid w:val="008A5850"/>
    <w:rsid w:val="008A5DCE"/>
    <w:rsid w:val="008A63C5"/>
    <w:rsid w:val="008A6BF4"/>
    <w:rsid w:val="008A6D40"/>
    <w:rsid w:val="008A70BF"/>
    <w:rsid w:val="008A7312"/>
    <w:rsid w:val="008A7752"/>
    <w:rsid w:val="008B0003"/>
    <w:rsid w:val="008B0229"/>
    <w:rsid w:val="008B0F07"/>
    <w:rsid w:val="008B17FF"/>
    <w:rsid w:val="008B1F15"/>
    <w:rsid w:val="008B2875"/>
    <w:rsid w:val="008B2A45"/>
    <w:rsid w:val="008B3641"/>
    <w:rsid w:val="008B3D32"/>
    <w:rsid w:val="008B43A2"/>
    <w:rsid w:val="008B478E"/>
    <w:rsid w:val="008B5298"/>
    <w:rsid w:val="008B5530"/>
    <w:rsid w:val="008B58FE"/>
    <w:rsid w:val="008B5B53"/>
    <w:rsid w:val="008B5B61"/>
    <w:rsid w:val="008B5D97"/>
    <w:rsid w:val="008B5DB7"/>
    <w:rsid w:val="008B60F9"/>
    <w:rsid w:val="008B6148"/>
    <w:rsid w:val="008B6FBC"/>
    <w:rsid w:val="008B7302"/>
    <w:rsid w:val="008B7F46"/>
    <w:rsid w:val="008C02EA"/>
    <w:rsid w:val="008C032C"/>
    <w:rsid w:val="008C0516"/>
    <w:rsid w:val="008C0B8F"/>
    <w:rsid w:val="008C0DC1"/>
    <w:rsid w:val="008C2226"/>
    <w:rsid w:val="008C3155"/>
    <w:rsid w:val="008C3446"/>
    <w:rsid w:val="008C36AA"/>
    <w:rsid w:val="008C38B8"/>
    <w:rsid w:val="008C391A"/>
    <w:rsid w:val="008C41AF"/>
    <w:rsid w:val="008C4B2E"/>
    <w:rsid w:val="008C4EC6"/>
    <w:rsid w:val="008C54C8"/>
    <w:rsid w:val="008C5703"/>
    <w:rsid w:val="008C5785"/>
    <w:rsid w:val="008C615F"/>
    <w:rsid w:val="008C63AD"/>
    <w:rsid w:val="008C68C5"/>
    <w:rsid w:val="008C759A"/>
    <w:rsid w:val="008C7726"/>
    <w:rsid w:val="008C78B3"/>
    <w:rsid w:val="008D034D"/>
    <w:rsid w:val="008D03A9"/>
    <w:rsid w:val="008D09CA"/>
    <w:rsid w:val="008D0CF5"/>
    <w:rsid w:val="008D1186"/>
    <w:rsid w:val="008D1848"/>
    <w:rsid w:val="008D1AB7"/>
    <w:rsid w:val="008D1B1A"/>
    <w:rsid w:val="008D1BF6"/>
    <w:rsid w:val="008D2609"/>
    <w:rsid w:val="008D2D06"/>
    <w:rsid w:val="008D2D81"/>
    <w:rsid w:val="008D2EB0"/>
    <w:rsid w:val="008D3257"/>
    <w:rsid w:val="008D33C2"/>
    <w:rsid w:val="008D3A79"/>
    <w:rsid w:val="008D3BAD"/>
    <w:rsid w:val="008D3FF9"/>
    <w:rsid w:val="008D44F2"/>
    <w:rsid w:val="008D454E"/>
    <w:rsid w:val="008D477E"/>
    <w:rsid w:val="008D4B0D"/>
    <w:rsid w:val="008D522E"/>
    <w:rsid w:val="008D5590"/>
    <w:rsid w:val="008D59CB"/>
    <w:rsid w:val="008D6049"/>
    <w:rsid w:val="008D607D"/>
    <w:rsid w:val="008D60CE"/>
    <w:rsid w:val="008D6D8D"/>
    <w:rsid w:val="008D7125"/>
    <w:rsid w:val="008D734E"/>
    <w:rsid w:val="008D779F"/>
    <w:rsid w:val="008D7A50"/>
    <w:rsid w:val="008E01C1"/>
    <w:rsid w:val="008E0EEC"/>
    <w:rsid w:val="008E1078"/>
    <w:rsid w:val="008E185E"/>
    <w:rsid w:val="008E19E2"/>
    <w:rsid w:val="008E1CC0"/>
    <w:rsid w:val="008E1F7A"/>
    <w:rsid w:val="008E21CD"/>
    <w:rsid w:val="008E2292"/>
    <w:rsid w:val="008E240F"/>
    <w:rsid w:val="008E27AD"/>
    <w:rsid w:val="008E2944"/>
    <w:rsid w:val="008E2A3F"/>
    <w:rsid w:val="008E2E86"/>
    <w:rsid w:val="008E3103"/>
    <w:rsid w:val="008E320F"/>
    <w:rsid w:val="008E33C1"/>
    <w:rsid w:val="008E390F"/>
    <w:rsid w:val="008E4188"/>
    <w:rsid w:val="008E4267"/>
    <w:rsid w:val="008E4344"/>
    <w:rsid w:val="008E460F"/>
    <w:rsid w:val="008E4805"/>
    <w:rsid w:val="008E5651"/>
    <w:rsid w:val="008E59F4"/>
    <w:rsid w:val="008E609B"/>
    <w:rsid w:val="008E6830"/>
    <w:rsid w:val="008E6C2D"/>
    <w:rsid w:val="008E757C"/>
    <w:rsid w:val="008E7B63"/>
    <w:rsid w:val="008F0555"/>
    <w:rsid w:val="008F0CE8"/>
    <w:rsid w:val="008F173B"/>
    <w:rsid w:val="008F226D"/>
    <w:rsid w:val="008F2660"/>
    <w:rsid w:val="008F2A42"/>
    <w:rsid w:val="008F2A59"/>
    <w:rsid w:val="008F2DC3"/>
    <w:rsid w:val="008F358A"/>
    <w:rsid w:val="008F3E23"/>
    <w:rsid w:val="008F4517"/>
    <w:rsid w:val="008F46B5"/>
    <w:rsid w:val="008F4761"/>
    <w:rsid w:val="008F4A3C"/>
    <w:rsid w:val="008F5166"/>
    <w:rsid w:val="008F531D"/>
    <w:rsid w:val="008F5322"/>
    <w:rsid w:val="008F556A"/>
    <w:rsid w:val="008F5607"/>
    <w:rsid w:val="008F5EA2"/>
    <w:rsid w:val="008F5F4C"/>
    <w:rsid w:val="008F63ED"/>
    <w:rsid w:val="008F6889"/>
    <w:rsid w:val="008F6DF3"/>
    <w:rsid w:val="008F6ECF"/>
    <w:rsid w:val="008F6FB9"/>
    <w:rsid w:val="008F705E"/>
    <w:rsid w:val="008F7531"/>
    <w:rsid w:val="008F7978"/>
    <w:rsid w:val="008F798C"/>
    <w:rsid w:val="008F7E62"/>
    <w:rsid w:val="009003F0"/>
    <w:rsid w:val="00900616"/>
    <w:rsid w:val="00900945"/>
    <w:rsid w:val="00900B4A"/>
    <w:rsid w:val="00900B72"/>
    <w:rsid w:val="009019D3"/>
    <w:rsid w:val="00901DEC"/>
    <w:rsid w:val="00902156"/>
    <w:rsid w:val="00902A4F"/>
    <w:rsid w:val="0090365D"/>
    <w:rsid w:val="00903CB9"/>
    <w:rsid w:val="00904726"/>
    <w:rsid w:val="009048B8"/>
    <w:rsid w:val="009053F0"/>
    <w:rsid w:val="009062CF"/>
    <w:rsid w:val="0090662D"/>
    <w:rsid w:val="009067F3"/>
    <w:rsid w:val="00906966"/>
    <w:rsid w:val="009105A7"/>
    <w:rsid w:val="00910B10"/>
    <w:rsid w:val="00910F1D"/>
    <w:rsid w:val="00911097"/>
    <w:rsid w:val="009110B3"/>
    <w:rsid w:val="00911279"/>
    <w:rsid w:val="0091128E"/>
    <w:rsid w:val="009117AD"/>
    <w:rsid w:val="00911843"/>
    <w:rsid w:val="009119C2"/>
    <w:rsid w:val="00912939"/>
    <w:rsid w:val="0091297A"/>
    <w:rsid w:val="00912C1F"/>
    <w:rsid w:val="00912CA6"/>
    <w:rsid w:val="00912E72"/>
    <w:rsid w:val="00913B5E"/>
    <w:rsid w:val="00914141"/>
    <w:rsid w:val="0091464A"/>
    <w:rsid w:val="00914654"/>
    <w:rsid w:val="00914990"/>
    <w:rsid w:val="009153ED"/>
    <w:rsid w:val="00915A78"/>
    <w:rsid w:val="00916972"/>
    <w:rsid w:val="00916DFA"/>
    <w:rsid w:val="009171BD"/>
    <w:rsid w:val="009171FB"/>
    <w:rsid w:val="00917594"/>
    <w:rsid w:val="00917EFD"/>
    <w:rsid w:val="009203CF"/>
    <w:rsid w:val="00920A3D"/>
    <w:rsid w:val="00920E35"/>
    <w:rsid w:val="00921D06"/>
    <w:rsid w:val="009221B8"/>
    <w:rsid w:val="009223FA"/>
    <w:rsid w:val="0092272F"/>
    <w:rsid w:val="00922A2F"/>
    <w:rsid w:val="00922CC1"/>
    <w:rsid w:val="00922D14"/>
    <w:rsid w:val="009230EE"/>
    <w:rsid w:val="0092329C"/>
    <w:rsid w:val="00923362"/>
    <w:rsid w:val="0092376D"/>
    <w:rsid w:val="009237A1"/>
    <w:rsid w:val="00923FA7"/>
    <w:rsid w:val="00924375"/>
    <w:rsid w:val="009252F1"/>
    <w:rsid w:val="00925794"/>
    <w:rsid w:val="0092592F"/>
    <w:rsid w:val="00925A1F"/>
    <w:rsid w:val="00925BFA"/>
    <w:rsid w:val="00925F92"/>
    <w:rsid w:val="00926145"/>
    <w:rsid w:val="009267B9"/>
    <w:rsid w:val="00926AA6"/>
    <w:rsid w:val="00926CBE"/>
    <w:rsid w:val="0092715A"/>
    <w:rsid w:val="00927509"/>
    <w:rsid w:val="00927805"/>
    <w:rsid w:val="009278B0"/>
    <w:rsid w:val="0092796B"/>
    <w:rsid w:val="00927A24"/>
    <w:rsid w:val="00927A37"/>
    <w:rsid w:val="00927BB1"/>
    <w:rsid w:val="009301A7"/>
    <w:rsid w:val="00930940"/>
    <w:rsid w:val="0093111F"/>
    <w:rsid w:val="00931288"/>
    <w:rsid w:val="009312B8"/>
    <w:rsid w:val="009312FF"/>
    <w:rsid w:val="00931322"/>
    <w:rsid w:val="00931866"/>
    <w:rsid w:val="009320B8"/>
    <w:rsid w:val="00932A67"/>
    <w:rsid w:val="009331F2"/>
    <w:rsid w:val="009338B2"/>
    <w:rsid w:val="0093418D"/>
    <w:rsid w:val="009343C6"/>
    <w:rsid w:val="00934479"/>
    <w:rsid w:val="0093467C"/>
    <w:rsid w:val="009346B1"/>
    <w:rsid w:val="00934788"/>
    <w:rsid w:val="009353C9"/>
    <w:rsid w:val="0093541D"/>
    <w:rsid w:val="00935539"/>
    <w:rsid w:val="00935653"/>
    <w:rsid w:val="00935C04"/>
    <w:rsid w:val="009362E6"/>
    <w:rsid w:val="009362EC"/>
    <w:rsid w:val="009363DF"/>
    <w:rsid w:val="0093640D"/>
    <w:rsid w:val="00936673"/>
    <w:rsid w:val="00936F41"/>
    <w:rsid w:val="00937116"/>
    <w:rsid w:val="009374DE"/>
    <w:rsid w:val="00937BD3"/>
    <w:rsid w:val="00937EB6"/>
    <w:rsid w:val="00940408"/>
    <w:rsid w:val="00940889"/>
    <w:rsid w:val="009416D5"/>
    <w:rsid w:val="00941812"/>
    <w:rsid w:val="009418F1"/>
    <w:rsid w:val="00941E7C"/>
    <w:rsid w:val="0094276F"/>
    <w:rsid w:val="00942800"/>
    <w:rsid w:val="009433D7"/>
    <w:rsid w:val="009434E1"/>
    <w:rsid w:val="009436B1"/>
    <w:rsid w:val="00943D34"/>
    <w:rsid w:val="00944126"/>
    <w:rsid w:val="0094523C"/>
    <w:rsid w:val="0094527D"/>
    <w:rsid w:val="00945905"/>
    <w:rsid w:val="00945F7D"/>
    <w:rsid w:val="0094608C"/>
    <w:rsid w:val="0094625C"/>
    <w:rsid w:val="00946C9A"/>
    <w:rsid w:val="009500AA"/>
    <w:rsid w:val="00950172"/>
    <w:rsid w:val="00950178"/>
    <w:rsid w:val="0095018B"/>
    <w:rsid w:val="00950391"/>
    <w:rsid w:val="00950CB6"/>
    <w:rsid w:val="00951103"/>
    <w:rsid w:val="009515F4"/>
    <w:rsid w:val="00951C21"/>
    <w:rsid w:val="0095226F"/>
    <w:rsid w:val="009522CF"/>
    <w:rsid w:val="00952557"/>
    <w:rsid w:val="00952E28"/>
    <w:rsid w:val="00952FCD"/>
    <w:rsid w:val="00953CAF"/>
    <w:rsid w:val="00953E8C"/>
    <w:rsid w:val="009544C1"/>
    <w:rsid w:val="00954605"/>
    <w:rsid w:val="00955083"/>
    <w:rsid w:val="009551DD"/>
    <w:rsid w:val="00955270"/>
    <w:rsid w:val="00955BB0"/>
    <w:rsid w:val="00955BB8"/>
    <w:rsid w:val="009565D1"/>
    <w:rsid w:val="0095662E"/>
    <w:rsid w:val="009566FF"/>
    <w:rsid w:val="009568A2"/>
    <w:rsid w:val="00956B27"/>
    <w:rsid w:val="00956CFC"/>
    <w:rsid w:val="00956D71"/>
    <w:rsid w:val="00956F0C"/>
    <w:rsid w:val="00956F1B"/>
    <w:rsid w:val="00956FD2"/>
    <w:rsid w:val="00957403"/>
    <w:rsid w:val="00957647"/>
    <w:rsid w:val="009578E9"/>
    <w:rsid w:val="009578FC"/>
    <w:rsid w:val="00957B6E"/>
    <w:rsid w:val="00957DF2"/>
    <w:rsid w:val="00960236"/>
    <w:rsid w:val="00960C85"/>
    <w:rsid w:val="00961199"/>
    <w:rsid w:val="009616B4"/>
    <w:rsid w:val="00961E56"/>
    <w:rsid w:val="00961FCE"/>
    <w:rsid w:val="00962212"/>
    <w:rsid w:val="00962D9A"/>
    <w:rsid w:val="00962F2C"/>
    <w:rsid w:val="0096338F"/>
    <w:rsid w:val="00963607"/>
    <w:rsid w:val="009638EF"/>
    <w:rsid w:val="00963D43"/>
    <w:rsid w:val="009642D7"/>
    <w:rsid w:val="009648CA"/>
    <w:rsid w:val="00964EC0"/>
    <w:rsid w:val="00965077"/>
    <w:rsid w:val="009650B1"/>
    <w:rsid w:val="00965EAC"/>
    <w:rsid w:val="00965F7C"/>
    <w:rsid w:val="0096612D"/>
    <w:rsid w:val="009664EC"/>
    <w:rsid w:val="009665C5"/>
    <w:rsid w:val="00966786"/>
    <w:rsid w:val="00966984"/>
    <w:rsid w:val="00966BFE"/>
    <w:rsid w:val="00966F0D"/>
    <w:rsid w:val="009671C6"/>
    <w:rsid w:val="009672C3"/>
    <w:rsid w:val="00967A49"/>
    <w:rsid w:val="00967D0C"/>
    <w:rsid w:val="00967FFC"/>
    <w:rsid w:val="009701B8"/>
    <w:rsid w:val="00970504"/>
    <w:rsid w:val="009705A9"/>
    <w:rsid w:val="009706DB"/>
    <w:rsid w:val="00970E09"/>
    <w:rsid w:val="0097151E"/>
    <w:rsid w:val="009716AB"/>
    <w:rsid w:val="00971B34"/>
    <w:rsid w:val="009727EA"/>
    <w:rsid w:val="00973AE0"/>
    <w:rsid w:val="00973F0C"/>
    <w:rsid w:val="009750D9"/>
    <w:rsid w:val="0097536D"/>
    <w:rsid w:val="00975370"/>
    <w:rsid w:val="009754F1"/>
    <w:rsid w:val="0097608E"/>
    <w:rsid w:val="009765C3"/>
    <w:rsid w:val="00976C68"/>
    <w:rsid w:val="00976E10"/>
    <w:rsid w:val="00977143"/>
    <w:rsid w:val="00977659"/>
    <w:rsid w:val="00977838"/>
    <w:rsid w:val="00977F18"/>
    <w:rsid w:val="00977FB0"/>
    <w:rsid w:val="00980C48"/>
    <w:rsid w:val="00980E81"/>
    <w:rsid w:val="00980FF9"/>
    <w:rsid w:val="00981428"/>
    <w:rsid w:val="009814A3"/>
    <w:rsid w:val="00981DF5"/>
    <w:rsid w:val="00982418"/>
    <w:rsid w:val="00982C92"/>
    <w:rsid w:val="00982E35"/>
    <w:rsid w:val="009833EC"/>
    <w:rsid w:val="0098382D"/>
    <w:rsid w:val="0098390B"/>
    <w:rsid w:val="00983A8D"/>
    <w:rsid w:val="00983CDA"/>
    <w:rsid w:val="00984BE2"/>
    <w:rsid w:val="00985396"/>
    <w:rsid w:val="009853CD"/>
    <w:rsid w:val="00985766"/>
    <w:rsid w:val="00985DC8"/>
    <w:rsid w:val="00986314"/>
    <w:rsid w:val="00986520"/>
    <w:rsid w:val="0098663A"/>
    <w:rsid w:val="0098694F"/>
    <w:rsid w:val="00986A97"/>
    <w:rsid w:val="00987141"/>
    <w:rsid w:val="00987338"/>
    <w:rsid w:val="009878FF"/>
    <w:rsid w:val="00987941"/>
    <w:rsid w:val="0099004B"/>
    <w:rsid w:val="009900EE"/>
    <w:rsid w:val="0099021F"/>
    <w:rsid w:val="00990275"/>
    <w:rsid w:val="009904C7"/>
    <w:rsid w:val="0099092F"/>
    <w:rsid w:val="00990DEB"/>
    <w:rsid w:val="00990EDD"/>
    <w:rsid w:val="00991204"/>
    <w:rsid w:val="009912DB"/>
    <w:rsid w:val="0099210D"/>
    <w:rsid w:val="00992323"/>
    <w:rsid w:val="00992B96"/>
    <w:rsid w:val="00992FF7"/>
    <w:rsid w:val="009930EE"/>
    <w:rsid w:val="009934A0"/>
    <w:rsid w:val="0099423D"/>
    <w:rsid w:val="009948F1"/>
    <w:rsid w:val="009949E7"/>
    <w:rsid w:val="0099538F"/>
    <w:rsid w:val="0099550B"/>
    <w:rsid w:val="009965BD"/>
    <w:rsid w:val="009966FE"/>
    <w:rsid w:val="0099705D"/>
    <w:rsid w:val="00997112"/>
    <w:rsid w:val="00997213"/>
    <w:rsid w:val="009977AC"/>
    <w:rsid w:val="00997ACF"/>
    <w:rsid w:val="00997D1D"/>
    <w:rsid w:val="009A0238"/>
    <w:rsid w:val="009A0AF1"/>
    <w:rsid w:val="009A1466"/>
    <w:rsid w:val="009A1C7F"/>
    <w:rsid w:val="009A2514"/>
    <w:rsid w:val="009A26D5"/>
    <w:rsid w:val="009A27D0"/>
    <w:rsid w:val="009A2BDB"/>
    <w:rsid w:val="009A3589"/>
    <w:rsid w:val="009A3C47"/>
    <w:rsid w:val="009A4872"/>
    <w:rsid w:val="009A59DF"/>
    <w:rsid w:val="009A5A4A"/>
    <w:rsid w:val="009A5EEA"/>
    <w:rsid w:val="009A5F4C"/>
    <w:rsid w:val="009A66C8"/>
    <w:rsid w:val="009A676B"/>
    <w:rsid w:val="009A6805"/>
    <w:rsid w:val="009A6CDA"/>
    <w:rsid w:val="009A700B"/>
    <w:rsid w:val="009A7283"/>
    <w:rsid w:val="009A72AB"/>
    <w:rsid w:val="009A7A2B"/>
    <w:rsid w:val="009B0144"/>
    <w:rsid w:val="009B1A6C"/>
    <w:rsid w:val="009B24BC"/>
    <w:rsid w:val="009B278C"/>
    <w:rsid w:val="009B2D35"/>
    <w:rsid w:val="009B30F5"/>
    <w:rsid w:val="009B32BD"/>
    <w:rsid w:val="009B3C58"/>
    <w:rsid w:val="009B4A3A"/>
    <w:rsid w:val="009B4BE9"/>
    <w:rsid w:val="009B543D"/>
    <w:rsid w:val="009B54EF"/>
    <w:rsid w:val="009B592A"/>
    <w:rsid w:val="009B5C68"/>
    <w:rsid w:val="009B6464"/>
    <w:rsid w:val="009B6A95"/>
    <w:rsid w:val="009B6BEB"/>
    <w:rsid w:val="009B6FD7"/>
    <w:rsid w:val="009B7BC9"/>
    <w:rsid w:val="009C02EA"/>
    <w:rsid w:val="009C0507"/>
    <w:rsid w:val="009C0C52"/>
    <w:rsid w:val="009C1248"/>
    <w:rsid w:val="009C12A4"/>
    <w:rsid w:val="009C1910"/>
    <w:rsid w:val="009C1DE8"/>
    <w:rsid w:val="009C25C3"/>
    <w:rsid w:val="009C2890"/>
    <w:rsid w:val="009C2A6D"/>
    <w:rsid w:val="009C3769"/>
    <w:rsid w:val="009C3AD5"/>
    <w:rsid w:val="009C402E"/>
    <w:rsid w:val="009C4272"/>
    <w:rsid w:val="009C462C"/>
    <w:rsid w:val="009C495B"/>
    <w:rsid w:val="009C5144"/>
    <w:rsid w:val="009C52CC"/>
    <w:rsid w:val="009C541F"/>
    <w:rsid w:val="009C57A4"/>
    <w:rsid w:val="009C5A0A"/>
    <w:rsid w:val="009C657B"/>
    <w:rsid w:val="009C685E"/>
    <w:rsid w:val="009C687B"/>
    <w:rsid w:val="009C6DF9"/>
    <w:rsid w:val="009C6E0A"/>
    <w:rsid w:val="009C710B"/>
    <w:rsid w:val="009C7378"/>
    <w:rsid w:val="009C7B55"/>
    <w:rsid w:val="009D0268"/>
    <w:rsid w:val="009D0380"/>
    <w:rsid w:val="009D044D"/>
    <w:rsid w:val="009D0471"/>
    <w:rsid w:val="009D0541"/>
    <w:rsid w:val="009D0570"/>
    <w:rsid w:val="009D05BF"/>
    <w:rsid w:val="009D0A22"/>
    <w:rsid w:val="009D0B01"/>
    <w:rsid w:val="009D1772"/>
    <w:rsid w:val="009D1BC0"/>
    <w:rsid w:val="009D1CE4"/>
    <w:rsid w:val="009D1F78"/>
    <w:rsid w:val="009D2310"/>
    <w:rsid w:val="009D3012"/>
    <w:rsid w:val="009D315A"/>
    <w:rsid w:val="009D34B7"/>
    <w:rsid w:val="009D3595"/>
    <w:rsid w:val="009D3C5A"/>
    <w:rsid w:val="009D3DE3"/>
    <w:rsid w:val="009D424C"/>
    <w:rsid w:val="009D4358"/>
    <w:rsid w:val="009D4414"/>
    <w:rsid w:val="009D49DC"/>
    <w:rsid w:val="009D4D9E"/>
    <w:rsid w:val="009D5320"/>
    <w:rsid w:val="009D5A66"/>
    <w:rsid w:val="009D612D"/>
    <w:rsid w:val="009D626B"/>
    <w:rsid w:val="009D6340"/>
    <w:rsid w:val="009D699D"/>
    <w:rsid w:val="009D6A5D"/>
    <w:rsid w:val="009D6A99"/>
    <w:rsid w:val="009D6C56"/>
    <w:rsid w:val="009D6F41"/>
    <w:rsid w:val="009D7575"/>
    <w:rsid w:val="009D7F61"/>
    <w:rsid w:val="009E06C8"/>
    <w:rsid w:val="009E0931"/>
    <w:rsid w:val="009E112C"/>
    <w:rsid w:val="009E161E"/>
    <w:rsid w:val="009E1B93"/>
    <w:rsid w:val="009E1F55"/>
    <w:rsid w:val="009E2133"/>
    <w:rsid w:val="009E2246"/>
    <w:rsid w:val="009E2507"/>
    <w:rsid w:val="009E2E3A"/>
    <w:rsid w:val="009E3224"/>
    <w:rsid w:val="009E33A4"/>
    <w:rsid w:val="009E3DD3"/>
    <w:rsid w:val="009E40AE"/>
    <w:rsid w:val="009E4326"/>
    <w:rsid w:val="009E4FB9"/>
    <w:rsid w:val="009E5059"/>
    <w:rsid w:val="009E579B"/>
    <w:rsid w:val="009E59AD"/>
    <w:rsid w:val="009E6A6E"/>
    <w:rsid w:val="009E6D88"/>
    <w:rsid w:val="009E70FB"/>
    <w:rsid w:val="009E746D"/>
    <w:rsid w:val="009E757E"/>
    <w:rsid w:val="009E77D6"/>
    <w:rsid w:val="009F02DF"/>
    <w:rsid w:val="009F067F"/>
    <w:rsid w:val="009F06C4"/>
    <w:rsid w:val="009F0747"/>
    <w:rsid w:val="009F07EC"/>
    <w:rsid w:val="009F0915"/>
    <w:rsid w:val="009F09E4"/>
    <w:rsid w:val="009F2959"/>
    <w:rsid w:val="009F2AF2"/>
    <w:rsid w:val="009F3133"/>
    <w:rsid w:val="009F3E53"/>
    <w:rsid w:val="009F428B"/>
    <w:rsid w:val="009F48FC"/>
    <w:rsid w:val="009F4965"/>
    <w:rsid w:val="009F4D31"/>
    <w:rsid w:val="009F5431"/>
    <w:rsid w:val="009F698A"/>
    <w:rsid w:val="009F6BB2"/>
    <w:rsid w:val="009F6DF9"/>
    <w:rsid w:val="009F6F6F"/>
    <w:rsid w:val="009F715B"/>
    <w:rsid w:val="009F72A6"/>
    <w:rsid w:val="009F7923"/>
    <w:rsid w:val="009F79AF"/>
    <w:rsid w:val="009F7E74"/>
    <w:rsid w:val="00A000E2"/>
    <w:rsid w:val="00A009EB"/>
    <w:rsid w:val="00A00D82"/>
    <w:rsid w:val="00A015C1"/>
    <w:rsid w:val="00A015FC"/>
    <w:rsid w:val="00A0197A"/>
    <w:rsid w:val="00A01EC7"/>
    <w:rsid w:val="00A01F0C"/>
    <w:rsid w:val="00A028DA"/>
    <w:rsid w:val="00A02DA1"/>
    <w:rsid w:val="00A02FD4"/>
    <w:rsid w:val="00A0322F"/>
    <w:rsid w:val="00A0345E"/>
    <w:rsid w:val="00A038C8"/>
    <w:rsid w:val="00A03AF8"/>
    <w:rsid w:val="00A04072"/>
    <w:rsid w:val="00A0415B"/>
    <w:rsid w:val="00A05246"/>
    <w:rsid w:val="00A05CB1"/>
    <w:rsid w:val="00A05CBA"/>
    <w:rsid w:val="00A065EC"/>
    <w:rsid w:val="00A0660E"/>
    <w:rsid w:val="00A06C23"/>
    <w:rsid w:val="00A06FA8"/>
    <w:rsid w:val="00A07363"/>
    <w:rsid w:val="00A073B5"/>
    <w:rsid w:val="00A10438"/>
    <w:rsid w:val="00A1053F"/>
    <w:rsid w:val="00A108DB"/>
    <w:rsid w:val="00A10DC0"/>
    <w:rsid w:val="00A11C8B"/>
    <w:rsid w:val="00A11CFE"/>
    <w:rsid w:val="00A12383"/>
    <w:rsid w:val="00A1244A"/>
    <w:rsid w:val="00A125DA"/>
    <w:rsid w:val="00A1299A"/>
    <w:rsid w:val="00A136C1"/>
    <w:rsid w:val="00A13793"/>
    <w:rsid w:val="00A13F75"/>
    <w:rsid w:val="00A1435C"/>
    <w:rsid w:val="00A143B7"/>
    <w:rsid w:val="00A144DE"/>
    <w:rsid w:val="00A145FE"/>
    <w:rsid w:val="00A14BF8"/>
    <w:rsid w:val="00A14F47"/>
    <w:rsid w:val="00A1510D"/>
    <w:rsid w:val="00A159C2"/>
    <w:rsid w:val="00A15C82"/>
    <w:rsid w:val="00A15FCE"/>
    <w:rsid w:val="00A16023"/>
    <w:rsid w:val="00A16189"/>
    <w:rsid w:val="00A16808"/>
    <w:rsid w:val="00A16BCD"/>
    <w:rsid w:val="00A16E61"/>
    <w:rsid w:val="00A175DC"/>
    <w:rsid w:val="00A17943"/>
    <w:rsid w:val="00A2008E"/>
    <w:rsid w:val="00A20236"/>
    <w:rsid w:val="00A20379"/>
    <w:rsid w:val="00A203A3"/>
    <w:rsid w:val="00A207FF"/>
    <w:rsid w:val="00A20B56"/>
    <w:rsid w:val="00A21260"/>
    <w:rsid w:val="00A21377"/>
    <w:rsid w:val="00A215CC"/>
    <w:rsid w:val="00A21C59"/>
    <w:rsid w:val="00A21C70"/>
    <w:rsid w:val="00A21CF6"/>
    <w:rsid w:val="00A21EE0"/>
    <w:rsid w:val="00A22676"/>
    <w:rsid w:val="00A2329B"/>
    <w:rsid w:val="00A235DB"/>
    <w:rsid w:val="00A23615"/>
    <w:rsid w:val="00A238F1"/>
    <w:rsid w:val="00A242B5"/>
    <w:rsid w:val="00A242C1"/>
    <w:rsid w:val="00A24733"/>
    <w:rsid w:val="00A24A18"/>
    <w:rsid w:val="00A24AF0"/>
    <w:rsid w:val="00A24D7C"/>
    <w:rsid w:val="00A24F42"/>
    <w:rsid w:val="00A25584"/>
    <w:rsid w:val="00A26245"/>
    <w:rsid w:val="00A26807"/>
    <w:rsid w:val="00A269B6"/>
    <w:rsid w:val="00A26A13"/>
    <w:rsid w:val="00A26AD8"/>
    <w:rsid w:val="00A26C9A"/>
    <w:rsid w:val="00A2709F"/>
    <w:rsid w:val="00A272D0"/>
    <w:rsid w:val="00A27564"/>
    <w:rsid w:val="00A27577"/>
    <w:rsid w:val="00A27770"/>
    <w:rsid w:val="00A277CE"/>
    <w:rsid w:val="00A278AB"/>
    <w:rsid w:val="00A278E0"/>
    <w:rsid w:val="00A27A69"/>
    <w:rsid w:val="00A27B7A"/>
    <w:rsid w:val="00A301BA"/>
    <w:rsid w:val="00A308B9"/>
    <w:rsid w:val="00A30EC1"/>
    <w:rsid w:val="00A3264D"/>
    <w:rsid w:val="00A32A6A"/>
    <w:rsid w:val="00A32C4D"/>
    <w:rsid w:val="00A3353A"/>
    <w:rsid w:val="00A33FAE"/>
    <w:rsid w:val="00A3414C"/>
    <w:rsid w:val="00A34880"/>
    <w:rsid w:val="00A3493D"/>
    <w:rsid w:val="00A349C5"/>
    <w:rsid w:val="00A34D22"/>
    <w:rsid w:val="00A34F09"/>
    <w:rsid w:val="00A35773"/>
    <w:rsid w:val="00A36A8A"/>
    <w:rsid w:val="00A36F67"/>
    <w:rsid w:val="00A37049"/>
    <w:rsid w:val="00A37486"/>
    <w:rsid w:val="00A37F5E"/>
    <w:rsid w:val="00A40310"/>
    <w:rsid w:val="00A4066F"/>
    <w:rsid w:val="00A406F4"/>
    <w:rsid w:val="00A407C4"/>
    <w:rsid w:val="00A40B16"/>
    <w:rsid w:val="00A4103E"/>
    <w:rsid w:val="00A413D5"/>
    <w:rsid w:val="00A41A50"/>
    <w:rsid w:val="00A41DD2"/>
    <w:rsid w:val="00A420E7"/>
    <w:rsid w:val="00A42214"/>
    <w:rsid w:val="00A424EA"/>
    <w:rsid w:val="00A42C36"/>
    <w:rsid w:val="00A42CC3"/>
    <w:rsid w:val="00A43350"/>
    <w:rsid w:val="00A4367A"/>
    <w:rsid w:val="00A436E0"/>
    <w:rsid w:val="00A4373E"/>
    <w:rsid w:val="00A44391"/>
    <w:rsid w:val="00A44BA0"/>
    <w:rsid w:val="00A450F8"/>
    <w:rsid w:val="00A45B3D"/>
    <w:rsid w:val="00A469A9"/>
    <w:rsid w:val="00A47213"/>
    <w:rsid w:val="00A47817"/>
    <w:rsid w:val="00A47A68"/>
    <w:rsid w:val="00A47D09"/>
    <w:rsid w:val="00A47EE1"/>
    <w:rsid w:val="00A504F8"/>
    <w:rsid w:val="00A50654"/>
    <w:rsid w:val="00A50CA4"/>
    <w:rsid w:val="00A515BE"/>
    <w:rsid w:val="00A51FE2"/>
    <w:rsid w:val="00A5221E"/>
    <w:rsid w:val="00A52545"/>
    <w:rsid w:val="00A52A88"/>
    <w:rsid w:val="00A53521"/>
    <w:rsid w:val="00A53A80"/>
    <w:rsid w:val="00A53D94"/>
    <w:rsid w:val="00A541DA"/>
    <w:rsid w:val="00A5440E"/>
    <w:rsid w:val="00A5487F"/>
    <w:rsid w:val="00A54ADB"/>
    <w:rsid w:val="00A54F20"/>
    <w:rsid w:val="00A54FAB"/>
    <w:rsid w:val="00A55617"/>
    <w:rsid w:val="00A55759"/>
    <w:rsid w:val="00A55898"/>
    <w:rsid w:val="00A558B1"/>
    <w:rsid w:val="00A5708C"/>
    <w:rsid w:val="00A6000F"/>
    <w:rsid w:val="00A6076F"/>
    <w:rsid w:val="00A60828"/>
    <w:rsid w:val="00A60A4F"/>
    <w:rsid w:val="00A61835"/>
    <w:rsid w:val="00A621BB"/>
    <w:rsid w:val="00A629A1"/>
    <w:rsid w:val="00A62B9B"/>
    <w:rsid w:val="00A62C4D"/>
    <w:rsid w:val="00A6318A"/>
    <w:rsid w:val="00A63531"/>
    <w:rsid w:val="00A63CFB"/>
    <w:rsid w:val="00A63D9F"/>
    <w:rsid w:val="00A63F99"/>
    <w:rsid w:val="00A6488A"/>
    <w:rsid w:val="00A6492E"/>
    <w:rsid w:val="00A64DFD"/>
    <w:rsid w:val="00A6591D"/>
    <w:rsid w:val="00A65975"/>
    <w:rsid w:val="00A66067"/>
    <w:rsid w:val="00A664FA"/>
    <w:rsid w:val="00A66F51"/>
    <w:rsid w:val="00A67398"/>
    <w:rsid w:val="00A6794F"/>
    <w:rsid w:val="00A701D1"/>
    <w:rsid w:val="00A70C15"/>
    <w:rsid w:val="00A70E4F"/>
    <w:rsid w:val="00A70EBE"/>
    <w:rsid w:val="00A721B5"/>
    <w:rsid w:val="00A72453"/>
    <w:rsid w:val="00A72A42"/>
    <w:rsid w:val="00A73191"/>
    <w:rsid w:val="00A73435"/>
    <w:rsid w:val="00A73D5E"/>
    <w:rsid w:val="00A73D65"/>
    <w:rsid w:val="00A73DDB"/>
    <w:rsid w:val="00A74514"/>
    <w:rsid w:val="00A75101"/>
    <w:rsid w:val="00A75357"/>
    <w:rsid w:val="00A75D1E"/>
    <w:rsid w:val="00A76073"/>
    <w:rsid w:val="00A764D2"/>
    <w:rsid w:val="00A7658F"/>
    <w:rsid w:val="00A76C37"/>
    <w:rsid w:val="00A77E49"/>
    <w:rsid w:val="00A80310"/>
    <w:rsid w:val="00A80457"/>
    <w:rsid w:val="00A80952"/>
    <w:rsid w:val="00A80CC7"/>
    <w:rsid w:val="00A80D53"/>
    <w:rsid w:val="00A80EFB"/>
    <w:rsid w:val="00A8197C"/>
    <w:rsid w:val="00A819F1"/>
    <w:rsid w:val="00A81E75"/>
    <w:rsid w:val="00A81FEE"/>
    <w:rsid w:val="00A822AF"/>
    <w:rsid w:val="00A824F8"/>
    <w:rsid w:val="00A82595"/>
    <w:rsid w:val="00A8279D"/>
    <w:rsid w:val="00A82B40"/>
    <w:rsid w:val="00A830FC"/>
    <w:rsid w:val="00A83381"/>
    <w:rsid w:val="00A83765"/>
    <w:rsid w:val="00A83E1C"/>
    <w:rsid w:val="00A83F0B"/>
    <w:rsid w:val="00A84C03"/>
    <w:rsid w:val="00A850E9"/>
    <w:rsid w:val="00A85FD4"/>
    <w:rsid w:val="00A860D0"/>
    <w:rsid w:val="00A86A09"/>
    <w:rsid w:val="00A86FC4"/>
    <w:rsid w:val="00A874DC"/>
    <w:rsid w:val="00A8782F"/>
    <w:rsid w:val="00A900CC"/>
    <w:rsid w:val="00A90303"/>
    <w:rsid w:val="00A9078B"/>
    <w:rsid w:val="00A908A2"/>
    <w:rsid w:val="00A90C88"/>
    <w:rsid w:val="00A9143D"/>
    <w:rsid w:val="00A91484"/>
    <w:rsid w:val="00A919C8"/>
    <w:rsid w:val="00A9283C"/>
    <w:rsid w:val="00A92D06"/>
    <w:rsid w:val="00A9350F"/>
    <w:rsid w:val="00A93947"/>
    <w:rsid w:val="00A941EA"/>
    <w:rsid w:val="00A94434"/>
    <w:rsid w:val="00A9451E"/>
    <w:rsid w:val="00A945C7"/>
    <w:rsid w:val="00A94A8E"/>
    <w:rsid w:val="00A94BE6"/>
    <w:rsid w:val="00A94FDC"/>
    <w:rsid w:val="00A95861"/>
    <w:rsid w:val="00A97521"/>
    <w:rsid w:val="00A97F97"/>
    <w:rsid w:val="00AA009B"/>
    <w:rsid w:val="00AA0384"/>
    <w:rsid w:val="00AA07F8"/>
    <w:rsid w:val="00AA1127"/>
    <w:rsid w:val="00AA1240"/>
    <w:rsid w:val="00AA14ED"/>
    <w:rsid w:val="00AA1559"/>
    <w:rsid w:val="00AA1612"/>
    <w:rsid w:val="00AA16C2"/>
    <w:rsid w:val="00AA1B6E"/>
    <w:rsid w:val="00AA1F40"/>
    <w:rsid w:val="00AA2768"/>
    <w:rsid w:val="00AA2C82"/>
    <w:rsid w:val="00AA2D63"/>
    <w:rsid w:val="00AA32D7"/>
    <w:rsid w:val="00AA3393"/>
    <w:rsid w:val="00AA3831"/>
    <w:rsid w:val="00AA4320"/>
    <w:rsid w:val="00AA4723"/>
    <w:rsid w:val="00AA4BF9"/>
    <w:rsid w:val="00AA5007"/>
    <w:rsid w:val="00AA50DC"/>
    <w:rsid w:val="00AA5C07"/>
    <w:rsid w:val="00AA5C5A"/>
    <w:rsid w:val="00AA5EB4"/>
    <w:rsid w:val="00AA604D"/>
    <w:rsid w:val="00AA62F8"/>
    <w:rsid w:val="00AA6B66"/>
    <w:rsid w:val="00AA6B69"/>
    <w:rsid w:val="00AA704C"/>
    <w:rsid w:val="00AA772D"/>
    <w:rsid w:val="00AA7EC5"/>
    <w:rsid w:val="00AB0C0D"/>
    <w:rsid w:val="00AB0D5C"/>
    <w:rsid w:val="00AB1554"/>
    <w:rsid w:val="00AB159F"/>
    <w:rsid w:val="00AB1625"/>
    <w:rsid w:val="00AB16C8"/>
    <w:rsid w:val="00AB190F"/>
    <w:rsid w:val="00AB1BD4"/>
    <w:rsid w:val="00AB2B4E"/>
    <w:rsid w:val="00AB37F5"/>
    <w:rsid w:val="00AB3FBB"/>
    <w:rsid w:val="00AB410B"/>
    <w:rsid w:val="00AB45FF"/>
    <w:rsid w:val="00AB483E"/>
    <w:rsid w:val="00AB4C6E"/>
    <w:rsid w:val="00AB515E"/>
    <w:rsid w:val="00AB5B47"/>
    <w:rsid w:val="00AB5D51"/>
    <w:rsid w:val="00AB5FF2"/>
    <w:rsid w:val="00AB659E"/>
    <w:rsid w:val="00AB680B"/>
    <w:rsid w:val="00AB6B1A"/>
    <w:rsid w:val="00AB6E8C"/>
    <w:rsid w:val="00AB76CD"/>
    <w:rsid w:val="00AB7B0B"/>
    <w:rsid w:val="00AB7CA4"/>
    <w:rsid w:val="00AC0565"/>
    <w:rsid w:val="00AC05BA"/>
    <w:rsid w:val="00AC0B6B"/>
    <w:rsid w:val="00AC1654"/>
    <w:rsid w:val="00AC1683"/>
    <w:rsid w:val="00AC18E4"/>
    <w:rsid w:val="00AC1953"/>
    <w:rsid w:val="00AC1C6D"/>
    <w:rsid w:val="00AC2119"/>
    <w:rsid w:val="00AC28DF"/>
    <w:rsid w:val="00AC29EF"/>
    <w:rsid w:val="00AC2CAF"/>
    <w:rsid w:val="00AC2FB6"/>
    <w:rsid w:val="00AC32BD"/>
    <w:rsid w:val="00AC3434"/>
    <w:rsid w:val="00AC3A58"/>
    <w:rsid w:val="00AC3AF7"/>
    <w:rsid w:val="00AC3F95"/>
    <w:rsid w:val="00AC4032"/>
    <w:rsid w:val="00AC409C"/>
    <w:rsid w:val="00AC4BC8"/>
    <w:rsid w:val="00AC583F"/>
    <w:rsid w:val="00AC600F"/>
    <w:rsid w:val="00AC6146"/>
    <w:rsid w:val="00AC6BEB"/>
    <w:rsid w:val="00AC6D36"/>
    <w:rsid w:val="00AC6EDB"/>
    <w:rsid w:val="00AC7C26"/>
    <w:rsid w:val="00AD00C8"/>
    <w:rsid w:val="00AD07C1"/>
    <w:rsid w:val="00AD0A74"/>
    <w:rsid w:val="00AD0DC3"/>
    <w:rsid w:val="00AD0F12"/>
    <w:rsid w:val="00AD1151"/>
    <w:rsid w:val="00AD1455"/>
    <w:rsid w:val="00AD39DE"/>
    <w:rsid w:val="00AD3A52"/>
    <w:rsid w:val="00AD4B5C"/>
    <w:rsid w:val="00AD5510"/>
    <w:rsid w:val="00AD5793"/>
    <w:rsid w:val="00AD5904"/>
    <w:rsid w:val="00AD5C3C"/>
    <w:rsid w:val="00AD5CC5"/>
    <w:rsid w:val="00AD5EFF"/>
    <w:rsid w:val="00AD618B"/>
    <w:rsid w:val="00AD7169"/>
    <w:rsid w:val="00AD7329"/>
    <w:rsid w:val="00AD76FB"/>
    <w:rsid w:val="00AD7A8A"/>
    <w:rsid w:val="00AE0009"/>
    <w:rsid w:val="00AE05F7"/>
    <w:rsid w:val="00AE0723"/>
    <w:rsid w:val="00AE0F99"/>
    <w:rsid w:val="00AE13F3"/>
    <w:rsid w:val="00AE1F40"/>
    <w:rsid w:val="00AE241C"/>
    <w:rsid w:val="00AE2706"/>
    <w:rsid w:val="00AE3508"/>
    <w:rsid w:val="00AE393B"/>
    <w:rsid w:val="00AE3954"/>
    <w:rsid w:val="00AE40E3"/>
    <w:rsid w:val="00AE40FF"/>
    <w:rsid w:val="00AE4F9B"/>
    <w:rsid w:val="00AE53DB"/>
    <w:rsid w:val="00AE5A29"/>
    <w:rsid w:val="00AE5EA5"/>
    <w:rsid w:val="00AE6445"/>
    <w:rsid w:val="00AE64AB"/>
    <w:rsid w:val="00AE666D"/>
    <w:rsid w:val="00AE66FE"/>
    <w:rsid w:val="00AE758F"/>
    <w:rsid w:val="00AE77AA"/>
    <w:rsid w:val="00AE7B0C"/>
    <w:rsid w:val="00AF0354"/>
    <w:rsid w:val="00AF0CF7"/>
    <w:rsid w:val="00AF0F9E"/>
    <w:rsid w:val="00AF1657"/>
    <w:rsid w:val="00AF177E"/>
    <w:rsid w:val="00AF18AD"/>
    <w:rsid w:val="00AF193C"/>
    <w:rsid w:val="00AF1B7F"/>
    <w:rsid w:val="00AF237B"/>
    <w:rsid w:val="00AF3151"/>
    <w:rsid w:val="00AF34D6"/>
    <w:rsid w:val="00AF390D"/>
    <w:rsid w:val="00AF3932"/>
    <w:rsid w:val="00AF3AA7"/>
    <w:rsid w:val="00AF3E49"/>
    <w:rsid w:val="00AF451E"/>
    <w:rsid w:val="00AF454C"/>
    <w:rsid w:val="00AF4684"/>
    <w:rsid w:val="00AF4CED"/>
    <w:rsid w:val="00AF59A1"/>
    <w:rsid w:val="00AF5B18"/>
    <w:rsid w:val="00AF5FFB"/>
    <w:rsid w:val="00AF62D8"/>
    <w:rsid w:val="00AF68E5"/>
    <w:rsid w:val="00AF6CB9"/>
    <w:rsid w:val="00AF6F26"/>
    <w:rsid w:val="00AF73E4"/>
    <w:rsid w:val="00AF7787"/>
    <w:rsid w:val="00AF79B4"/>
    <w:rsid w:val="00B0050B"/>
    <w:rsid w:val="00B005B1"/>
    <w:rsid w:val="00B008A9"/>
    <w:rsid w:val="00B00C31"/>
    <w:rsid w:val="00B00DF7"/>
    <w:rsid w:val="00B00F4D"/>
    <w:rsid w:val="00B010BB"/>
    <w:rsid w:val="00B010ED"/>
    <w:rsid w:val="00B0158E"/>
    <w:rsid w:val="00B017BB"/>
    <w:rsid w:val="00B01A88"/>
    <w:rsid w:val="00B0273A"/>
    <w:rsid w:val="00B0294A"/>
    <w:rsid w:val="00B02E62"/>
    <w:rsid w:val="00B03D38"/>
    <w:rsid w:val="00B03FDB"/>
    <w:rsid w:val="00B04605"/>
    <w:rsid w:val="00B04908"/>
    <w:rsid w:val="00B04C66"/>
    <w:rsid w:val="00B04EDF"/>
    <w:rsid w:val="00B05197"/>
    <w:rsid w:val="00B05AD0"/>
    <w:rsid w:val="00B05C33"/>
    <w:rsid w:val="00B06248"/>
    <w:rsid w:val="00B0660F"/>
    <w:rsid w:val="00B06F5B"/>
    <w:rsid w:val="00B07192"/>
    <w:rsid w:val="00B07348"/>
    <w:rsid w:val="00B075D9"/>
    <w:rsid w:val="00B07671"/>
    <w:rsid w:val="00B10813"/>
    <w:rsid w:val="00B10ABF"/>
    <w:rsid w:val="00B10D96"/>
    <w:rsid w:val="00B11174"/>
    <w:rsid w:val="00B1135B"/>
    <w:rsid w:val="00B11417"/>
    <w:rsid w:val="00B118F2"/>
    <w:rsid w:val="00B11D7A"/>
    <w:rsid w:val="00B11D9C"/>
    <w:rsid w:val="00B127E5"/>
    <w:rsid w:val="00B128C6"/>
    <w:rsid w:val="00B128EE"/>
    <w:rsid w:val="00B12AD0"/>
    <w:rsid w:val="00B12C84"/>
    <w:rsid w:val="00B1350E"/>
    <w:rsid w:val="00B13601"/>
    <w:rsid w:val="00B139A2"/>
    <w:rsid w:val="00B14695"/>
    <w:rsid w:val="00B14BDA"/>
    <w:rsid w:val="00B14D4C"/>
    <w:rsid w:val="00B14D9D"/>
    <w:rsid w:val="00B15DA9"/>
    <w:rsid w:val="00B15DE8"/>
    <w:rsid w:val="00B16A71"/>
    <w:rsid w:val="00B1756E"/>
    <w:rsid w:val="00B1774F"/>
    <w:rsid w:val="00B17827"/>
    <w:rsid w:val="00B17FAB"/>
    <w:rsid w:val="00B2043B"/>
    <w:rsid w:val="00B20C27"/>
    <w:rsid w:val="00B21257"/>
    <w:rsid w:val="00B2167A"/>
    <w:rsid w:val="00B21AB2"/>
    <w:rsid w:val="00B22BB1"/>
    <w:rsid w:val="00B2354C"/>
    <w:rsid w:val="00B2405D"/>
    <w:rsid w:val="00B245AB"/>
    <w:rsid w:val="00B24CB4"/>
    <w:rsid w:val="00B24D82"/>
    <w:rsid w:val="00B24FE2"/>
    <w:rsid w:val="00B251F2"/>
    <w:rsid w:val="00B25422"/>
    <w:rsid w:val="00B254BD"/>
    <w:rsid w:val="00B25614"/>
    <w:rsid w:val="00B25C95"/>
    <w:rsid w:val="00B260A6"/>
    <w:rsid w:val="00B262CA"/>
    <w:rsid w:val="00B264C3"/>
    <w:rsid w:val="00B26675"/>
    <w:rsid w:val="00B26CA5"/>
    <w:rsid w:val="00B26DD7"/>
    <w:rsid w:val="00B27339"/>
    <w:rsid w:val="00B27E62"/>
    <w:rsid w:val="00B30539"/>
    <w:rsid w:val="00B30707"/>
    <w:rsid w:val="00B30998"/>
    <w:rsid w:val="00B314A1"/>
    <w:rsid w:val="00B3151E"/>
    <w:rsid w:val="00B317D2"/>
    <w:rsid w:val="00B32C5E"/>
    <w:rsid w:val="00B332EC"/>
    <w:rsid w:val="00B337E6"/>
    <w:rsid w:val="00B33B57"/>
    <w:rsid w:val="00B33BC1"/>
    <w:rsid w:val="00B33ED8"/>
    <w:rsid w:val="00B341A0"/>
    <w:rsid w:val="00B34B2B"/>
    <w:rsid w:val="00B34B47"/>
    <w:rsid w:val="00B3519B"/>
    <w:rsid w:val="00B35328"/>
    <w:rsid w:val="00B35EDC"/>
    <w:rsid w:val="00B369ED"/>
    <w:rsid w:val="00B3771A"/>
    <w:rsid w:val="00B37983"/>
    <w:rsid w:val="00B37AB4"/>
    <w:rsid w:val="00B37DB3"/>
    <w:rsid w:val="00B41510"/>
    <w:rsid w:val="00B4179B"/>
    <w:rsid w:val="00B4198A"/>
    <w:rsid w:val="00B41A1E"/>
    <w:rsid w:val="00B4219A"/>
    <w:rsid w:val="00B42334"/>
    <w:rsid w:val="00B42454"/>
    <w:rsid w:val="00B42EF6"/>
    <w:rsid w:val="00B4340C"/>
    <w:rsid w:val="00B43C1E"/>
    <w:rsid w:val="00B43DBE"/>
    <w:rsid w:val="00B4416D"/>
    <w:rsid w:val="00B448C4"/>
    <w:rsid w:val="00B44958"/>
    <w:rsid w:val="00B44C9A"/>
    <w:rsid w:val="00B450D6"/>
    <w:rsid w:val="00B456AF"/>
    <w:rsid w:val="00B45A2E"/>
    <w:rsid w:val="00B45BE7"/>
    <w:rsid w:val="00B45E88"/>
    <w:rsid w:val="00B462D5"/>
    <w:rsid w:val="00B4664E"/>
    <w:rsid w:val="00B46B86"/>
    <w:rsid w:val="00B47108"/>
    <w:rsid w:val="00B47305"/>
    <w:rsid w:val="00B474E6"/>
    <w:rsid w:val="00B47A94"/>
    <w:rsid w:val="00B47C3F"/>
    <w:rsid w:val="00B47E59"/>
    <w:rsid w:val="00B508C4"/>
    <w:rsid w:val="00B50EC2"/>
    <w:rsid w:val="00B51111"/>
    <w:rsid w:val="00B51133"/>
    <w:rsid w:val="00B514FE"/>
    <w:rsid w:val="00B51F3C"/>
    <w:rsid w:val="00B52358"/>
    <w:rsid w:val="00B523CE"/>
    <w:rsid w:val="00B52950"/>
    <w:rsid w:val="00B5489D"/>
    <w:rsid w:val="00B548B7"/>
    <w:rsid w:val="00B54DB2"/>
    <w:rsid w:val="00B54E97"/>
    <w:rsid w:val="00B55076"/>
    <w:rsid w:val="00B550C6"/>
    <w:rsid w:val="00B5517B"/>
    <w:rsid w:val="00B55235"/>
    <w:rsid w:val="00B55582"/>
    <w:rsid w:val="00B558D6"/>
    <w:rsid w:val="00B55F5A"/>
    <w:rsid w:val="00B56109"/>
    <w:rsid w:val="00B56A84"/>
    <w:rsid w:val="00B57126"/>
    <w:rsid w:val="00B571CD"/>
    <w:rsid w:val="00B57440"/>
    <w:rsid w:val="00B57756"/>
    <w:rsid w:val="00B57762"/>
    <w:rsid w:val="00B57D18"/>
    <w:rsid w:val="00B57D49"/>
    <w:rsid w:val="00B57E99"/>
    <w:rsid w:val="00B60EC0"/>
    <w:rsid w:val="00B611D4"/>
    <w:rsid w:val="00B61C29"/>
    <w:rsid w:val="00B61E68"/>
    <w:rsid w:val="00B63456"/>
    <w:rsid w:val="00B6348A"/>
    <w:rsid w:val="00B6373F"/>
    <w:rsid w:val="00B6382C"/>
    <w:rsid w:val="00B639DC"/>
    <w:rsid w:val="00B64661"/>
    <w:rsid w:val="00B64CA4"/>
    <w:rsid w:val="00B64F9E"/>
    <w:rsid w:val="00B65343"/>
    <w:rsid w:val="00B65389"/>
    <w:rsid w:val="00B6541E"/>
    <w:rsid w:val="00B668C1"/>
    <w:rsid w:val="00B66985"/>
    <w:rsid w:val="00B66CC8"/>
    <w:rsid w:val="00B675BD"/>
    <w:rsid w:val="00B67B92"/>
    <w:rsid w:val="00B67BEB"/>
    <w:rsid w:val="00B70989"/>
    <w:rsid w:val="00B70C4C"/>
    <w:rsid w:val="00B70CD8"/>
    <w:rsid w:val="00B71905"/>
    <w:rsid w:val="00B7237A"/>
    <w:rsid w:val="00B72470"/>
    <w:rsid w:val="00B72A6C"/>
    <w:rsid w:val="00B72B22"/>
    <w:rsid w:val="00B7317F"/>
    <w:rsid w:val="00B73341"/>
    <w:rsid w:val="00B73A8B"/>
    <w:rsid w:val="00B73D86"/>
    <w:rsid w:val="00B73DF3"/>
    <w:rsid w:val="00B73E3B"/>
    <w:rsid w:val="00B74F96"/>
    <w:rsid w:val="00B754F3"/>
    <w:rsid w:val="00B756B0"/>
    <w:rsid w:val="00B757DF"/>
    <w:rsid w:val="00B75932"/>
    <w:rsid w:val="00B76730"/>
    <w:rsid w:val="00B767C6"/>
    <w:rsid w:val="00B76C2E"/>
    <w:rsid w:val="00B77056"/>
    <w:rsid w:val="00B77F21"/>
    <w:rsid w:val="00B80552"/>
    <w:rsid w:val="00B80640"/>
    <w:rsid w:val="00B8077A"/>
    <w:rsid w:val="00B807B6"/>
    <w:rsid w:val="00B811EC"/>
    <w:rsid w:val="00B81335"/>
    <w:rsid w:val="00B825DA"/>
    <w:rsid w:val="00B825E4"/>
    <w:rsid w:val="00B82801"/>
    <w:rsid w:val="00B82C46"/>
    <w:rsid w:val="00B83BD5"/>
    <w:rsid w:val="00B83C54"/>
    <w:rsid w:val="00B840E1"/>
    <w:rsid w:val="00B842DE"/>
    <w:rsid w:val="00B855A4"/>
    <w:rsid w:val="00B856BF"/>
    <w:rsid w:val="00B86052"/>
    <w:rsid w:val="00B862DB"/>
    <w:rsid w:val="00B86882"/>
    <w:rsid w:val="00B86AD2"/>
    <w:rsid w:val="00B86AFF"/>
    <w:rsid w:val="00B86F3F"/>
    <w:rsid w:val="00B8700F"/>
    <w:rsid w:val="00B87DF6"/>
    <w:rsid w:val="00B909DB"/>
    <w:rsid w:val="00B90CA9"/>
    <w:rsid w:val="00B90FF9"/>
    <w:rsid w:val="00B91CB1"/>
    <w:rsid w:val="00B9232B"/>
    <w:rsid w:val="00B92A52"/>
    <w:rsid w:val="00B93050"/>
    <w:rsid w:val="00B93394"/>
    <w:rsid w:val="00B93755"/>
    <w:rsid w:val="00B93959"/>
    <w:rsid w:val="00B93A1E"/>
    <w:rsid w:val="00B94012"/>
    <w:rsid w:val="00B9445A"/>
    <w:rsid w:val="00B94793"/>
    <w:rsid w:val="00B94979"/>
    <w:rsid w:val="00B94E26"/>
    <w:rsid w:val="00B94E94"/>
    <w:rsid w:val="00B953AA"/>
    <w:rsid w:val="00B95C3D"/>
    <w:rsid w:val="00B95E7B"/>
    <w:rsid w:val="00B96735"/>
    <w:rsid w:val="00B975A7"/>
    <w:rsid w:val="00B977C8"/>
    <w:rsid w:val="00B97872"/>
    <w:rsid w:val="00B97BD1"/>
    <w:rsid w:val="00B97C9C"/>
    <w:rsid w:val="00BA01F6"/>
    <w:rsid w:val="00BA038F"/>
    <w:rsid w:val="00BA09FD"/>
    <w:rsid w:val="00BA120A"/>
    <w:rsid w:val="00BA1298"/>
    <w:rsid w:val="00BA1DB1"/>
    <w:rsid w:val="00BA210D"/>
    <w:rsid w:val="00BA210F"/>
    <w:rsid w:val="00BA2336"/>
    <w:rsid w:val="00BA2352"/>
    <w:rsid w:val="00BA2598"/>
    <w:rsid w:val="00BA2963"/>
    <w:rsid w:val="00BA2BD8"/>
    <w:rsid w:val="00BA304C"/>
    <w:rsid w:val="00BA35F8"/>
    <w:rsid w:val="00BA410B"/>
    <w:rsid w:val="00BA4700"/>
    <w:rsid w:val="00BA4D22"/>
    <w:rsid w:val="00BA4F0C"/>
    <w:rsid w:val="00BA5940"/>
    <w:rsid w:val="00BA5D1B"/>
    <w:rsid w:val="00BA60CA"/>
    <w:rsid w:val="00BA619A"/>
    <w:rsid w:val="00BA6245"/>
    <w:rsid w:val="00BA6BD3"/>
    <w:rsid w:val="00BA6CA3"/>
    <w:rsid w:val="00BA747D"/>
    <w:rsid w:val="00BA781B"/>
    <w:rsid w:val="00BA7898"/>
    <w:rsid w:val="00BA7EC3"/>
    <w:rsid w:val="00BA7F12"/>
    <w:rsid w:val="00BB045C"/>
    <w:rsid w:val="00BB0799"/>
    <w:rsid w:val="00BB0990"/>
    <w:rsid w:val="00BB1A79"/>
    <w:rsid w:val="00BB2217"/>
    <w:rsid w:val="00BB223F"/>
    <w:rsid w:val="00BB2C8A"/>
    <w:rsid w:val="00BB2CE8"/>
    <w:rsid w:val="00BB2E42"/>
    <w:rsid w:val="00BB2E66"/>
    <w:rsid w:val="00BB3046"/>
    <w:rsid w:val="00BB32B7"/>
    <w:rsid w:val="00BB3CE3"/>
    <w:rsid w:val="00BB3E54"/>
    <w:rsid w:val="00BB4064"/>
    <w:rsid w:val="00BB416C"/>
    <w:rsid w:val="00BB4270"/>
    <w:rsid w:val="00BB5104"/>
    <w:rsid w:val="00BB5630"/>
    <w:rsid w:val="00BB5A69"/>
    <w:rsid w:val="00BB5FA4"/>
    <w:rsid w:val="00BB61E1"/>
    <w:rsid w:val="00BB663E"/>
    <w:rsid w:val="00BB6F22"/>
    <w:rsid w:val="00BB7C0D"/>
    <w:rsid w:val="00BB7F33"/>
    <w:rsid w:val="00BC010B"/>
    <w:rsid w:val="00BC0425"/>
    <w:rsid w:val="00BC0A2C"/>
    <w:rsid w:val="00BC0AE6"/>
    <w:rsid w:val="00BC0E38"/>
    <w:rsid w:val="00BC1398"/>
    <w:rsid w:val="00BC1C53"/>
    <w:rsid w:val="00BC1DE4"/>
    <w:rsid w:val="00BC1F65"/>
    <w:rsid w:val="00BC2710"/>
    <w:rsid w:val="00BC2790"/>
    <w:rsid w:val="00BC27AD"/>
    <w:rsid w:val="00BC2B5E"/>
    <w:rsid w:val="00BC3645"/>
    <w:rsid w:val="00BC386C"/>
    <w:rsid w:val="00BC3936"/>
    <w:rsid w:val="00BC3A8C"/>
    <w:rsid w:val="00BC3F81"/>
    <w:rsid w:val="00BC4509"/>
    <w:rsid w:val="00BC4832"/>
    <w:rsid w:val="00BC48A3"/>
    <w:rsid w:val="00BC4FC6"/>
    <w:rsid w:val="00BC54A9"/>
    <w:rsid w:val="00BC5541"/>
    <w:rsid w:val="00BC5927"/>
    <w:rsid w:val="00BC62B0"/>
    <w:rsid w:val="00BC65FF"/>
    <w:rsid w:val="00BC6BDA"/>
    <w:rsid w:val="00BC7099"/>
    <w:rsid w:val="00BC71DF"/>
    <w:rsid w:val="00BD022D"/>
    <w:rsid w:val="00BD14CB"/>
    <w:rsid w:val="00BD190D"/>
    <w:rsid w:val="00BD1DD3"/>
    <w:rsid w:val="00BD1FC3"/>
    <w:rsid w:val="00BD2A60"/>
    <w:rsid w:val="00BD3067"/>
    <w:rsid w:val="00BD3160"/>
    <w:rsid w:val="00BD3278"/>
    <w:rsid w:val="00BD3312"/>
    <w:rsid w:val="00BD34F5"/>
    <w:rsid w:val="00BD36F7"/>
    <w:rsid w:val="00BD3A39"/>
    <w:rsid w:val="00BD3E8A"/>
    <w:rsid w:val="00BD4CED"/>
    <w:rsid w:val="00BD4EA6"/>
    <w:rsid w:val="00BD5236"/>
    <w:rsid w:val="00BD592A"/>
    <w:rsid w:val="00BD5D01"/>
    <w:rsid w:val="00BD5D70"/>
    <w:rsid w:val="00BD634D"/>
    <w:rsid w:val="00BD66F1"/>
    <w:rsid w:val="00BD68CF"/>
    <w:rsid w:val="00BD6CFD"/>
    <w:rsid w:val="00BD7059"/>
    <w:rsid w:val="00BD70F2"/>
    <w:rsid w:val="00BD7121"/>
    <w:rsid w:val="00BD7795"/>
    <w:rsid w:val="00BD7DCD"/>
    <w:rsid w:val="00BE0772"/>
    <w:rsid w:val="00BE084C"/>
    <w:rsid w:val="00BE0C24"/>
    <w:rsid w:val="00BE0D62"/>
    <w:rsid w:val="00BE0FC3"/>
    <w:rsid w:val="00BE11FD"/>
    <w:rsid w:val="00BE139C"/>
    <w:rsid w:val="00BE1573"/>
    <w:rsid w:val="00BE16F2"/>
    <w:rsid w:val="00BE1CE6"/>
    <w:rsid w:val="00BE2EFC"/>
    <w:rsid w:val="00BE2FD0"/>
    <w:rsid w:val="00BE36B0"/>
    <w:rsid w:val="00BE39D2"/>
    <w:rsid w:val="00BE3DB3"/>
    <w:rsid w:val="00BE43EE"/>
    <w:rsid w:val="00BE49F5"/>
    <w:rsid w:val="00BE4DF3"/>
    <w:rsid w:val="00BE50DE"/>
    <w:rsid w:val="00BE5919"/>
    <w:rsid w:val="00BE5BDF"/>
    <w:rsid w:val="00BE5BFF"/>
    <w:rsid w:val="00BE6821"/>
    <w:rsid w:val="00BE6C0E"/>
    <w:rsid w:val="00BE6C98"/>
    <w:rsid w:val="00BE7240"/>
    <w:rsid w:val="00BE7513"/>
    <w:rsid w:val="00BE7AB0"/>
    <w:rsid w:val="00BF0352"/>
    <w:rsid w:val="00BF0373"/>
    <w:rsid w:val="00BF0395"/>
    <w:rsid w:val="00BF05F6"/>
    <w:rsid w:val="00BF0650"/>
    <w:rsid w:val="00BF0ED0"/>
    <w:rsid w:val="00BF0ED4"/>
    <w:rsid w:val="00BF162F"/>
    <w:rsid w:val="00BF1BCC"/>
    <w:rsid w:val="00BF1C81"/>
    <w:rsid w:val="00BF2A56"/>
    <w:rsid w:val="00BF3613"/>
    <w:rsid w:val="00BF3A6D"/>
    <w:rsid w:val="00BF3C88"/>
    <w:rsid w:val="00BF49A9"/>
    <w:rsid w:val="00BF4B9E"/>
    <w:rsid w:val="00BF5518"/>
    <w:rsid w:val="00BF5969"/>
    <w:rsid w:val="00BF5B92"/>
    <w:rsid w:val="00BF5CB4"/>
    <w:rsid w:val="00BF6729"/>
    <w:rsid w:val="00BF6CD9"/>
    <w:rsid w:val="00BF6CDB"/>
    <w:rsid w:val="00BF6D07"/>
    <w:rsid w:val="00BF6F96"/>
    <w:rsid w:val="00BF729F"/>
    <w:rsid w:val="00BF7833"/>
    <w:rsid w:val="00BF7F8F"/>
    <w:rsid w:val="00C00405"/>
    <w:rsid w:val="00C01274"/>
    <w:rsid w:val="00C01385"/>
    <w:rsid w:val="00C019DC"/>
    <w:rsid w:val="00C01A64"/>
    <w:rsid w:val="00C01D4B"/>
    <w:rsid w:val="00C01F21"/>
    <w:rsid w:val="00C02528"/>
    <w:rsid w:val="00C038ED"/>
    <w:rsid w:val="00C04ADF"/>
    <w:rsid w:val="00C04E42"/>
    <w:rsid w:val="00C04F28"/>
    <w:rsid w:val="00C04FD8"/>
    <w:rsid w:val="00C05F06"/>
    <w:rsid w:val="00C05F4F"/>
    <w:rsid w:val="00C0616E"/>
    <w:rsid w:val="00C064D7"/>
    <w:rsid w:val="00C069BA"/>
    <w:rsid w:val="00C06D8B"/>
    <w:rsid w:val="00C07A7B"/>
    <w:rsid w:val="00C07AE8"/>
    <w:rsid w:val="00C07D6B"/>
    <w:rsid w:val="00C07E6D"/>
    <w:rsid w:val="00C109EE"/>
    <w:rsid w:val="00C10C42"/>
    <w:rsid w:val="00C10C56"/>
    <w:rsid w:val="00C10CA4"/>
    <w:rsid w:val="00C1169F"/>
    <w:rsid w:val="00C117A0"/>
    <w:rsid w:val="00C1181E"/>
    <w:rsid w:val="00C12186"/>
    <w:rsid w:val="00C1227F"/>
    <w:rsid w:val="00C1334B"/>
    <w:rsid w:val="00C13684"/>
    <w:rsid w:val="00C14135"/>
    <w:rsid w:val="00C143E1"/>
    <w:rsid w:val="00C146C3"/>
    <w:rsid w:val="00C14A57"/>
    <w:rsid w:val="00C14C42"/>
    <w:rsid w:val="00C1510E"/>
    <w:rsid w:val="00C158EE"/>
    <w:rsid w:val="00C1691D"/>
    <w:rsid w:val="00C16C24"/>
    <w:rsid w:val="00C16D9C"/>
    <w:rsid w:val="00C16DE1"/>
    <w:rsid w:val="00C17937"/>
    <w:rsid w:val="00C17AA5"/>
    <w:rsid w:val="00C201A3"/>
    <w:rsid w:val="00C2025C"/>
    <w:rsid w:val="00C2055C"/>
    <w:rsid w:val="00C206B6"/>
    <w:rsid w:val="00C20722"/>
    <w:rsid w:val="00C20A25"/>
    <w:rsid w:val="00C20E66"/>
    <w:rsid w:val="00C20ED5"/>
    <w:rsid w:val="00C20FC1"/>
    <w:rsid w:val="00C21753"/>
    <w:rsid w:val="00C21AA0"/>
    <w:rsid w:val="00C21DFD"/>
    <w:rsid w:val="00C221B2"/>
    <w:rsid w:val="00C224C0"/>
    <w:rsid w:val="00C2274D"/>
    <w:rsid w:val="00C2438A"/>
    <w:rsid w:val="00C24D95"/>
    <w:rsid w:val="00C25677"/>
    <w:rsid w:val="00C25BDD"/>
    <w:rsid w:val="00C2636A"/>
    <w:rsid w:val="00C2648C"/>
    <w:rsid w:val="00C279BA"/>
    <w:rsid w:val="00C27F48"/>
    <w:rsid w:val="00C301B7"/>
    <w:rsid w:val="00C301EC"/>
    <w:rsid w:val="00C30384"/>
    <w:rsid w:val="00C3053A"/>
    <w:rsid w:val="00C31862"/>
    <w:rsid w:val="00C31A75"/>
    <w:rsid w:val="00C31FD6"/>
    <w:rsid w:val="00C320F0"/>
    <w:rsid w:val="00C32472"/>
    <w:rsid w:val="00C324C6"/>
    <w:rsid w:val="00C326D3"/>
    <w:rsid w:val="00C32BB8"/>
    <w:rsid w:val="00C3300F"/>
    <w:rsid w:val="00C33230"/>
    <w:rsid w:val="00C337CC"/>
    <w:rsid w:val="00C33968"/>
    <w:rsid w:val="00C33A5E"/>
    <w:rsid w:val="00C33E20"/>
    <w:rsid w:val="00C33FB8"/>
    <w:rsid w:val="00C33FDC"/>
    <w:rsid w:val="00C34299"/>
    <w:rsid w:val="00C342D2"/>
    <w:rsid w:val="00C3462D"/>
    <w:rsid w:val="00C349A1"/>
    <w:rsid w:val="00C34B05"/>
    <w:rsid w:val="00C35106"/>
    <w:rsid w:val="00C351C5"/>
    <w:rsid w:val="00C35257"/>
    <w:rsid w:val="00C35392"/>
    <w:rsid w:val="00C35395"/>
    <w:rsid w:val="00C35637"/>
    <w:rsid w:val="00C35893"/>
    <w:rsid w:val="00C35D19"/>
    <w:rsid w:val="00C36684"/>
    <w:rsid w:val="00C36E1C"/>
    <w:rsid w:val="00C3721E"/>
    <w:rsid w:val="00C3723C"/>
    <w:rsid w:val="00C372C5"/>
    <w:rsid w:val="00C3735A"/>
    <w:rsid w:val="00C40163"/>
    <w:rsid w:val="00C4110D"/>
    <w:rsid w:val="00C41A2E"/>
    <w:rsid w:val="00C41D31"/>
    <w:rsid w:val="00C41E65"/>
    <w:rsid w:val="00C42068"/>
    <w:rsid w:val="00C420C8"/>
    <w:rsid w:val="00C42188"/>
    <w:rsid w:val="00C4226C"/>
    <w:rsid w:val="00C42630"/>
    <w:rsid w:val="00C42B46"/>
    <w:rsid w:val="00C42C9C"/>
    <w:rsid w:val="00C42E8B"/>
    <w:rsid w:val="00C4305A"/>
    <w:rsid w:val="00C433DF"/>
    <w:rsid w:val="00C4371F"/>
    <w:rsid w:val="00C44A79"/>
    <w:rsid w:val="00C4534A"/>
    <w:rsid w:val="00C45801"/>
    <w:rsid w:val="00C466AB"/>
    <w:rsid w:val="00C46A29"/>
    <w:rsid w:val="00C46F9F"/>
    <w:rsid w:val="00C46FB1"/>
    <w:rsid w:val="00C46FD1"/>
    <w:rsid w:val="00C47CE3"/>
    <w:rsid w:val="00C47DE4"/>
    <w:rsid w:val="00C47EF4"/>
    <w:rsid w:val="00C50162"/>
    <w:rsid w:val="00C501B4"/>
    <w:rsid w:val="00C50A2F"/>
    <w:rsid w:val="00C5126E"/>
    <w:rsid w:val="00C51432"/>
    <w:rsid w:val="00C51449"/>
    <w:rsid w:val="00C5157D"/>
    <w:rsid w:val="00C533C2"/>
    <w:rsid w:val="00C53681"/>
    <w:rsid w:val="00C53812"/>
    <w:rsid w:val="00C54245"/>
    <w:rsid w:val="00C5478F"/>
    <w:rsid w:val="00C547BD"/>
    <w:rsid w:val="00C54B19"/>
    <w:rsid w:val="00C54E52"/>
    <w:rsid w:val="00C55870"/>
    <w:rsid w:val="00C55A26"/>
    <w:rsid w:val="00C55AE4"/>
    <w:rsid w:val="00C55B04"/>
    <w:rsid w:val="00C564A3"/>
    <w:rsid w:val="00C56579"/>
    <w:rsid w:val="00C565AB"/>
    <w:rsid w:val="00C56601"/>
    <w:rsid w:val="00C5677E"/>
    <w:rsid w:val="00C56DF1"/>
    <w:rsid w:val="00C56DF9"/>
    <w:rsid w:val="00C56E91"/>
    <w:rsid w:val="00C579DF"/>
    <w:rsid w:val="00C6109D"/>
    <w:rsid w:val="00C61483"/>
    <w:rsid w:val="00C618B9"/>
    <w:rsid w:val="00C61AEA"/>
    <w:rsid w:val="00C61CCA"/>
    <w:rsid w:val="00C62099"/>
    <w:rsid w:val="00C6245E"/>
    <w:rsid w:val="00C6350F"/>
    <w:rsid w:val="00C63928"/>
    <w:rsid w:val="00C63C73"/>
    <w:rsid w:val="00C63FD4"/>
    <w:rsid w:val="00C640F7"/>
    <w:rsid w:val="00C64350"/>
    <w:rsid w:val="00C6488E"/>
    <w:rsid w:val="00C64C0A"/>
    <w:rsid w:val="00C64DB8"/>
    <w:rsid w:val="00C650D4"/>
    <w:rsid w:val="00C65DC8"/>
    <w:rsid w:val="00C660B3"/>
    <w:rsid w:val="00C6648D"/>
    <w:rsid w:val="00C66AB3"/>
    <w:rsid w:val="00C66E0C"/>
    <w:rsid w:val="00C672D5"/>
    <w:rsid w:val="00C6732C"/>
    <w:rsid w:val="00C67BEE"/>
    <w:rsid w:val="00C67F50"/>
    <w:rsid w:val="00C67F87"/>
    <w:rsid w:val="00C7025D"/>
    <w:rsid w:val="00C70731"/>
    <w:rsid w:val="00C714EB"/>
    <w:rsid w:val="00C71535"/>
    <w:rsid w:val="00C7163D"/>
    <w:rsid w:val="00C71A5D"/>
    <w:rsid w:val="00C7249D"/>
    <w:rsid w:val="00C7274C"/>
    <w:rsid w:val="00C7331B"/>
    <w:rsid w:val="00C73721"/>
    <w:rsid w:val="00C739D8"/>
    <w:rsid w:val="00C73C0E"/>
    <w:rsid w:val="00C741F3"/>
    <w:rsid w:val="00C74587"/>
    <w:rsid w:val="00C746CA"/>
    <w:rsid w:val="00C74FDE"/>
    <w:rsid w:val="00C752EA"/>
    <w:rsid w:val="00C7565F"/>
    <w:rsid w:val="00C758D4"/>
    <w:rsid w:val="00C763D1"/>
    <w:rsid w:val="00C7642C"/>
    <w:rsid w:val="00C768B1"/>
    <w:rsid w:val="00C76B2C"/>
    <w:rsid w:val="00C76D02"/>
    <w:rsid w:val="00C77939"/>
    <w:rsid w:val="00C80B22"/>
    <w:rsid w:val="00C80EC1"/>
    <w:rsid w:val="00C80F19"/>
    <w:rsid w:val="00C810BB"/>
    <w:rsid w:val="00C810C5"/>
    <w:rsid w:val="00C81A65"/>
    <w:rsid w:val="00C81E70"/>
    <w:rsid w:val="00C81E72"/>
    <w:rsid w:val="00C824DB"/>
    <w:rsid w:val="00C8252A"/>
    <w:rsid w:val="00C8350B"/>
    <w:rsid w:val="00C83865"/>
    <w:rsid w:val="00C84489"/>
    <w:rsid w:val="00C8454A"/>
    <w:rsid w:val="00C84562"/>
    <w:rsid w:val="00C846DB"/>
    <w:rsid w:val="00C84F0F"/>
    <w:rsid w:val="00C85D7B"/>
    <w:rsid w:val="00C860DB"/>
    <w:rsid w:val="00C866F2"/>
    <w:rsid w:val="00C86861"/>
    <w:rsid w:val="00C87411"/>
    <w:rsid w:val="00C87DBE"/>
    <w:rsid w:val="00C87E76"/>
    <w:rsid w:val="00C90125"/>
    <w:rsid w:val="00C901A9"/>
    <w:rsid w:val="00C90341"/>
    <w:rsid w:val="00C90637"/>
    <w:rsid w:val="00C90F7E"/>
    <w:rsid w:val="00C91031"/>
    <w:rsid w:val="00C92378"/>
    <w:rsid w:val="00C92CFF"/>
    <w:rsid w:val="00C92F91"/>
    <w:rsid w:val="00C93127"/>
    <w:rsid w:val="00C93654"/>
    <w:rsid w:val="00C936D9"/>
    <w:rsid w:val="00C93D17"/>
    <w:rsid w:val="00C93D58"/>
    <w:rsid w:val="00C950DD"/>
    <w:rsid w:val="00C9523F"/>
    <w:rsid w:val="00C952DB"/>
    <w:rsid w:val="00C954AD"/>
    <w:rsid w:val="00C95761"/>
    <w:rsid w:val="00C95779"/>
    <w:rsid w:val="00C95EB4"/>
    <w:rsid w:val="00C9608D"/>
    <w:rsid w:val="00C96145"/>
    <w:rsid w:val="00C9694F"/>
    <w:rsid w:val="00C96DCE"/>
    <w:rsid w:val="00C97112"/>
    <w:rsid w:val="00CA009F"/>
    <w:rsid w:val="00CA0B44"/>
    <w:rsid w:val="00CA12E8"/>
    <w:rsid w:val="00CA135A"/>
    <w:rsid w:val="00CA16C5"/>
    <w:rsid w:val="00CA18FD"/>
    <w:rsid w:val="00CA3F67"/>
    <w:rsid w:val="00CA41B1"/>
    <w:rsid w:val="00CA441F"/>
    <w:rsid w:val="00CA49D0"/>
    <w:rsid w:val="00CA509E"/>
    <w:rsid w:val="00CA50A3"/>
    <w:rsid w:val="00CA5322"/>
    <w:rsid w:val="00CA56E7"/>
    <w:rsid w:val="00CA5780"/>
    <w:rsid w:val="00CA598E"/>
    <w:rsid w:val="00CA5EB5"/>
    <w:rsid w:val="00CA6BA0"/>
    <w:rsid w:val="00CA6EA0"/>
    <w:rsid w:val="00CA745C"/>
    <w:rsid w:val="00CA7676"/>
    <w:rsid w:val="00CA792F"/>
    <w:rsid w:val="00CA7D0C"/>
    <w:rsid w:val="00CA7ECB"/>
    <w:rsid w:val="00CB02E8"/>
    <w:rsid w:val="00CB11D2"/>
    <w:rsid w:val="00CB17AD"/>
    <w:rsid w:val="00CB1A36"/>
    <w:rsid w:val="00CB27FA"/>
    <w:rsid w:val="00CB29A0"/>
    <w:rsid w:val="00CB2B4A"/>
    <w:rsid w:val="00CB2B68"/>
    <w:rsid w:val="00CB2BE4"/>
    <w:rsid w:val="00CB2E59"/>
    <w:rsid w:val="00CB346E"/>
    <w:rsid w:val="00CB3616"/>
    <w:rsid w:val="00CB382E"/>
    <w:rsid w:val="00CB450F"/>
    <w:rsid w:val="00CB49D7"/>
    <w:rsid w:val="00CB49DB"/>
    <w:rsid w:val="00CB4B1B"/>
    <w:rsid w:val="00CB4B1C"/>
    <w:rsid w:val="00CB535F"/>
    <w:rsid w:val="00CB5B4A"/>
    <w:rsid w:val="00CB5B59"/>
    <w:rsid w:val="00CB5E31"/>
    <w:rsid w:val="00CB5FB6"/>
    <w:rsid w:val="00CB6489"/>
    <w:rsid w:val="00CB6572"/>
    <w:rsid w:val="00CB6B59"/>
    <w:rsid w:val="00CB7287"/>
    <w:rsid w:val="00CB729A"/>
    <w:rsid w:val="00CB759C"/>
    <w:rsid w:val="00CB772E"/>
    <w:rsid w:val="00CB79A8"/>
    <w:rsid w:val="00CC00D7"/>
    <w:rsid w:val="00CC09BD"/>
    <w:rsid w:val="00CC0DD5"/>
    <w:rsid w:val="00CC11B7"/>
    <w:rsid w:val="00CC1A9A"/>
    <w:rsid w:val="00CC1BEF"/>
    <w:rsid w:val="00CC1FF8"/>
    <w:rsid w:val="00CC2A67"/>
    <w:rsid w:val="00CC3328"/>
    <w:rsid w:val="00CC371B"/>
    <w:rsid w:val="00CC37EB"/>
    <w:rsid w:val="00CC40F9"/>
    <w:rsid w:val="00CC434B"/>
    <w:rsid w:val="00CC5061"/>
    <w:rsid w:val="00CC513F"/>
    <w:rsid w:val="00CC5155"/>
    <w:rsid w:val="00CC51B1"/>
    <w:rsid w:val="00CC5591"/>
    <w:rsid w:val="00CC56BE"/>
    <w:rsid w:val="00CC56CA"/>
    <w:rsid w:val="00CC5C5D"/>
    <w:rsid w:val="00CC5CFF"/>
    <w:rsid w:val="00CC60D2"/>
    <w:rsid w:val="00CC6476"/>
    <w:rsid w:val="00CC6B78"/>
    <w:rsid w:val="00CC724B"/>
    <w:rsid w:val="00CC7368"/>
    <w:rsid w:val="00CC7C7A"/>
    <w:rsid w:val="00CD046B"/>
    <w:rsid w:val="00CD14ED"/>
    <w:rsid w:val="00CD20CC"/>
    <w:rsid w:val="00CD2769"/>
    <w:rsid w:val="00CD282F"/>
    <w:rsid w:val="00CD321A"/>
    <w:rsid w:val="00CD3570"/>
    <w:rsid w:val="00CD3B3F"/>
    <w:rsid w:val="00CD437C"/>
    <w:rsid w:val="00CD4617"/>
    <w:rsid w:val="00CD48E8"/>
    <w:rsid w:val="00CD4F5C"/>
    <w:rsid w:val="00CD50D5"/>
    <w:rsid w:val="00CD51CA"/>
    <w:rsid w:val="00CD5200"/>
    <w:rsid w:val="00CD5581"/>
    <w:rsid w:val="00CD58A7"/>
    <w:rsid w:val="00CD59FE"/>
    <w:rsid w:val="00CD5F59"/>
    <w:rsid w:val="00CD6567"/>
    <w:rsid w:val="00CD68CF"/>
    <w:rsid w:val="00CD69BC"/>
    <w:rsid w:val="00CD708C"/>
    <w:rsid w:val="00CD72A7"/>
    <w:rsid w:val="00CD7752"/>
    <w:rsid w:val="00CD7C7C"/>
    <w:rsid w:val="00CE00B2"/>
    <w:rsid w:val="00CE0185"/>
    <w:rsid w:val="00CE0D64"/>
    <w:rsid w:val="00CE1293"/>
    <w:rsid w:val="00CE1467"/>
    <w:rsid w:val="00CE1818"/>
    <w:rsid w:val="00CE1CFB"/>
    <w:rsid w:val="00CE3079"/>
    <w:rsid w:val="00CE336F"/>
    <w:rsid w:val="00CE378B"/>
    <w:rsid w:val="00CE3AFC"/>
    <w:rsid w:val="00CE3B68"/>
    <w:rsid w:val="00CE3B85"/>
    <w:rsid w:val="00CE6D37"/>
    <w:rsid w:val="00CE70C2"/>
    <w:rsid w:val="00CE7805"/>
    <w:rsid w:val="00CF0432"/>
    <w:rsid w:val="00CF1EA6"/>
    <w:rsid w:val="00CF2955"/>
    <w:rsid w:val="00CF2BC2"/>
    <w:rsid w:val="00CF2DD6"/>
    <w:rsid w:val="00CF3918"/>
    <w:rsid w:val="00CF3B39"/>
    <w:rsid w:val="00CF425E"/>
    <w:rsid w:val="00CF43CA"/>
    <w:rsid w:val="00CF45A4"/>
    <w:rsid w:val="00CF46C3"/>
    <w:rsid w:val="00CF48D7"/>
    <w:rsid w:val="00CF4E54"/>
    <w:rsid w:val="00CF4EC9"/>
    <w:rsid w:val="00CF5265"/>
    <w:rsid w:val="00CF53AD"/>
    <w:rsid w:val="00CF5603"/>
    <w:rsid w:val="00CF5B30"/>
    <w:rsid w:val="00CF69EC"/>
    <w:rsid w:val="00CF6C86"/>
    <w:rsid w:val="00CF6F91"/>
    <w:rsid w:val="00CF7089"/>
    <w:rsid w:val="00CF739F"/>
    <w:rsid w:val="00D00111"/>
    <w:rsid w:val="00D00FA1"/>
    <w:rsid w:val="00D00FCD"/>
    <w:rsid w:val="00D01431"/>
    <w:rsid w:val="00D018BD"/>
    <w:rsid w:val="00D024B9"/>
    <w:rsid w:val="00D025A3"/>
    <w:rsid w:val="00D03704"/>
    <w:rsid w:val="00D037DC"/>
    <w:rsid w:val="00D03A73"/>
    <w:rsid w:val="00D03EBF"/>
    <w:rsid w:val="00D04378"/>
    <w:rsid w:val="00D043C0"/>
    <w:rsid w:val="00D04608"/>
    <w:rsid w:val="00D049F0"/>
    <w:rsid w:val="00D051D6"/>
    <w:rsid w:val="00D056F3"/>
    <w:rsid w:val="00D05843"/>
    <w:rsid w:val="00D05AC6"/>
    <w:rsid w:val="00D05D91"/>
    <w:rsid w:val="00D0609A"/>
    <w:rsid w:val="00D06113"/>
    <w:rsid w:val="00D0614B"/>
    <w:rsid w:val="00D062C2"/>
    <w:rsid w:val="00D06D14"/>
    <w:rsid w:val="00D06FCD"/>
    <w:rsid w:val="00D0746E"/>
    <w:rsid w:val="00D07AF9"/>
    <w:rsid w:val="00D07D4B"/>
    <w:rsid w:val="00D07EDC"/>
    <w:rsid w:val="00D07FC8"/>
    <w:rsid w:val="00D1021B"/>
    <w:rsid w:val="00D10856"/>
    <w:rsid w:val="00D10DE9"/>
    <w:rsid w:val="00D112AD"/>
    <w:rsid w:val="00D113B9"/>
    <w:rsid w:val="00D11A31"/>
    <w:rsid w:val="00D11B6C"/>
    <w:rsid w:val="00D12488"/>
    <w:rsid w:val="00D126A9"/>
    <w:rsid w:val="00D12DAC"/>
    <w:rsid w:val="00D132AB"/>
    <w:rsid w:val="00D1348A"/>
    <w:rsid w:val="00D13686"/>
    <w:rsid w:val="00D1392C"/>
    <w:rsid w:val="00D13A46"/>
    <w:rsid w:val="00D13E4E"/>
    <w:rsid w:val="00D141A8"/>
    <w:rsid w:val="00D141F3"/>
    <w:rsid w:val="00D14500"/>
    <w:rsid w:val="00D14BF9"/>
    <w:rsid w:val="00D14CDF"/>
    <w:rsid w:val="00D14E50"/>
    <w:rsid w:val="00D1511E"/>
    <w:rsid w:val="00D1521E"/>
    <w:rsid w:val="00D15848"/>
    <w:rsid w:val="00D15F0F"/>
    <w:rsid w:val="00D168B5"/>
    <w:rsid w:val="00D17239"/>
    <w:rsid w:val="00D177C1"/>
    <w:rsid w:val="00D1782D"/>
    <w:rsid w:val="00D2070B"/>
    <w:rsid w:val="00D20A16"/>
    <w:rsid w:val="00D20A25"/>
    <w:rsid w:val="00D210A0"/>
    <w:rsid w:val="00D21838"/>
    <w:rsid w:val="00D21E93"/>
    <w:rsid w:val="00D21ECD"/>
    <w:rsid w:val="00D224A4"/>
    <w:rsid w:val="00D22663"/>
    <w:rsid w:val="00D2279E"/>
    <w:rsid w:val="00D22AB2"/>
    <w:rsid w:val="00D23190"/>
    <w:rsid w:val="00D23368"/>
    <w:rsid w:val="00D2428C"/>
    <w:rsid w:val="00D245FF"/>
    <w:rsid w:val="00D2477D"/>
    <w:rsid w:val="00D249F6"/>
    <w:rsid w:val="00D254FB"/>
    <w:rsid w:val="00D259EE"/>
    <w:rsid w:val="00D25CF1"/>
    <w:rsid w:val="00D26234"/>
    <w:rsid w:val="00D2644E"/>
    <w:rsid w:val="00D2659A"/>
    <w:rsid w:val="00D26847"/>
    <w:rsid w:val="00D26849"/>
    <w:rsid w:val="00D26A72"/>
    <w:rsid w:val="00D26C51"/>
    <w:rsid w:val="00D26CFB"/>
    <w:rsid w:val="00D2713D"/>
    <w:rsid w:val="00D2760F"/>
    <w:rsid w:val="00D27665"/>
    <w:rsid w:val="00D27ED4"/>
    <w:rsid w:val="00D3035C"/>
    <w:rsid w:val="00D30474"/>
    <w:rsid w:val="00D306E0"/>
    <w:rsid w:val="00D30C3C"/>
    <w:rsid w:val="00D3107A"/>
    <w:rsid w:val="00D31906"/>
    <w:rsid w:val="00D3262E"/>
    <w:rsid w:val="00D32E09"/>
    <w:rsid w:val="00D32E71"/>
    <w:rsid w:val="00D33685"/>
    <w:rsid w:val="00D3387F"/>
    <w:rsid w:val="00D33AE9"/>
    <w:rsid w:val="00D33F11"/>
    <w:rsid w:val="00D340CF"/>
    <w:rsid w:val="00D34485"/>
    <w:rsid w:val="00D3466E"/>
    <w:rsid w:val="00D35064"/>
    <w:rsid w:val="00D35914"/>
    <w:rsid w:val="00D35A07"/>
    <w:rsid w:val="00D35B54"/>
    <w:rsid w:val="00D360C7"/>
    <w:rsid w:val="00D367E0"/>
    <w:rsid w:val="00D3719B"/>
    <w:rsid w:val="00D373F6"/>
    <w:rsid w:val="00D40253"/>
    <w:rsid w:val="00D405FF"/>
    <w:rsid w:val="00D414F0"/>
    <w:rsid w:val="00D41AAE"/>
    <w:rsid w:val="00D41BF3"/>
    <w:rsid w:val="00D422A3"/>
    <w:rsid w:val="00D426CA"/>
    <w:rsid w:val="00D42CDA"/>
    <w:rsid w:val="00D42DF6"/>
    <w:rsid w:val="00D42ED7"/>
    <w:rsid w:val="00D43306"/>
    <w:rsid w:val="00D438B8"/>
    <w:rsid w:val="00D4420A"/>
    <w:rsid w:val="00D448E3"/>
    <w:rsid w:val="00D44A1B"/>
    <w:rsid w:val="00D451A3"/>
    <w:rsid w:val="00D4559E"/>
    <w:rsid w:val="00D45B99"/>
    <w:rsid w:val="00D4628A"/>
    <w:rsid w:val="00D46437"/>
    <w:rsid w:val="00D4681F"/>
    <w:rsid w:val="00D47BCC"/>
    <w:rsid w:val="00D47DA2"/>
    <w:rsid w:val="00D500E1"/>
    <w:rsid w:val="00D502BF"/>
    <w:rsid w:val="00D50D6A"/>
    <w:rsid w:val="00D50E01"/>
    <w:rsid w:val="00D50FCF"/>
    <w:rsid w:val="00D51444"/>
    <w:rsid w:val="00D521DA"/>
    <w:rsid w:val="00D5290C"/>
    <w:rsid w:val="00D52BB0"/>
    <w:rsid w:val="00D52CF6"/>
    <w:rsid w:val="00D534B3"/>
    <w:rsid w:val="00D536A8"/>
    <w:rsid w:val="00D538F0"/>
    <w:rsid w:val="00D53D83"/>
    <w:rsid w:val="00D53FEF"/>
    <w:rsid w:val="00D54655"/>
    <w:rsid w:val="00D54A58"/>
    <w:rsid w:val="00D54BFA"/>
    <w:rsid w:val="00D550FA"/>
    <w:rsid w:val="00D5512D"/>
    <w:rsid w:val="00D55B7F"/>
    <w:rsid w:val="00D55E1C"/>
    <w:rsid w:val="00D56A55"/>
    <w:rsid w:val="00D56AF8"/>
    <w:rsid w:val="00D56BDB"/>
    <w:rsid w:val="00D56D45"/>
    <w:rsid w:val="00D577BD"/>
    <w:rsid w:val="00D57850"/>
    <w:rsid w:val="00D6149A"/>
    <w:rsid w:val="00D6186E"/>
    <w:rsid w:val="00D62117"/>
    <w:rsid w:val="00D6273B"/>
    <w:rsid w:val="00D628EB"/>
    <w:rsid w:val="00D62AA9"/>
    <w:rsid w:val="00D62B7B"/>
    <w:rsid w:val="00D62EAD"/>
    <w:rsid w:val="00D631D0"/>
    <w:rsid w:val="00D644FA"/>
    <w:rsid w:val="00D645CB"/>
    <w:rsid w:val="00D64696"/>
    <w:rsid w:val="00D6557B"/>
    <w:rsid w:val="00D65801"/>
    <w:rsid w:val="00D65C5C"/>
    <w:rsid w:val="00D666D2"/>
    <w:rsid w:val="00D66739"/>
    <w:rsid w:val="00D66E26"/>
    <w:rsid w:val="00D6726A"/>
    <w:rsid w:val="00D676B0"/>
    <w:rsid w:val="00D67B34"/>
    <w:rsid w:val="00D67C78"/>
    <w:rsid w:val="00D67E1E"/>
    <w:rsid w:val="00D7025B"/>
    <w:rsid w:val="00D703A2"/>
    <w:rsid w:val="00D70492"/>
    <w:rsid w:val="00D7058D"/>
    <w:rsid w:val="00D709BD"/>
    <w:rsid w:val="00D70BFF"/>
    <w:rsid w:val="00D720EE"/>
    <w:rsid w:val="00D72A98"/>
    <w:rsid w:val="00D72DA6"/>
    <w:rsid w:val="00D72F53"/>
    <w:rsid w:val="00D73110"/>
    <w:rsid w:val="00D7316E"/>
    <w:rsid w:val="00D73E7D"/>
    <w:rsid w:val="00D73F96"/>
    <w:rsid w:val="00D74A82"/>
    <w:rsid w:val="00D74FB5"/>
    <w:rsid w:val="00D75406"/>
    <w:rsid w:val="00D7599F"/>
    <w:rsid w:val="00D75F16"/>
    <w:rsid w:val="00D75F30"/>
    <w:rsid w:val="00D760F0"/>
    <w:rsid w:val="00D76114"/>
    <w:rsid w:val="00D76353"/>
    <w:rsid w:val="00D76363"/>
    <w:rsid w:val="00D76840"/>
    <w:rsid w:val="00D7750F"/>
    <w:rsid w:val="00D77758"/>
    <w:rsid w:val="00D8080C"/>
    <w:rsid w:val="00D80BE6"/>
    <w:rsid w:val="00D80F22"/>
    <w:rsid w:val="00D81016"/>
    <w:rsid w:val="00D81251"/>
    <w:rsid w:val="00D8166B"/>
    <w:rsid w:val="00D824CE"/>
    <w:rsid w:val="00D82CAE"/>
    <w:rsid w:val="00D83AD2"/>
    <w:rsid w:val="00D83B46"/>
    <w:rsid w:val="00D83F66"/>
    <w:rsid w:val="00D842E4"/>
    <w:rsid w:val="00D843C8"/>
    <w:rsid w:val="00D84E21"/>
    <w:rsid w:val="00D850B3"/>
    <w:rsid w:val="00D854F1"/>
    <w:rsid w:val="00D8562A"/>
    <w:rsid w:val="00D85A60"/>
    <w:rsid w:val="00D85CDA"/>
    <w:rsid w:val="00D85D3C"/>
    <w:rsid w:val="00D86812"/>
    <w:rsid w:val="00D86B57"/>
    <w:rsid w:val="00D86F50"/>
    <w:rsid w:val="00D870E7"/>
    <w:rsid w:val="00D87BBD"/>
    <w:rsid w:val="00D87EB7"/>
    <w:rsid w:val="00D900EA"/>
    <w:rsid w:val="00D902FA"/>
    <w:rsid w:val="00D90C53"/>
    <w:rsid w:val="00D90F1C"/>
    <w:rsid w:val="00D918C1"/>
    <w:rsid w:val="00D9216C"/>
    <w:rsid w:val="00D9253F"/>
    <w:rsid w:val="00D92800"/>
    <w:rsid w:val="00D93281"/>
    <w:rsid w:val="00D93868"/>
    <w:rsid w:val="00D93A31"/>
    <w:rsid w:val="00D94590"/>
    <w:rsid w:val="00D94E84"/>
    <w:rsid w:val="00D956F7"/>
    <w:rsid w:val="00D95795"/>
    <w:rsid w:val="00D95EA1"/>
    <w:rsid w:val="00D96AF1"/>
    <w:rsid w:val="00D97189"/>
    <w:rsid w:val="00DA0532"/>
    <w:rsid w:val="00DA05A1"/>
    <w:rsid w:val="00DA13D9"/>
    <w:rsid w:val="00DA1889"/>
    <w:rsid w:val="00DA1986"/>
    <w:rsid w:val="00DA1A69"/>
    <w:rsid w:val="00DA24CA"/>
    <w:rsid w:val="00DA2674"/>
    <w:rsid w:val="00DA2BE2"/>
    <w:rsid w:val="00DA2CF4"/>
    <w:rsid w:val="00DA2FBB"/>
    <w:rsid w:val="00DA30BC"/>
    <w:rsid w:val="00DA313A"/>
    <w:rsid w:val="00DA31B1"/>
    <w:rsid w:val="00DA3229"/>
    <w:rsid w:val="00DA359E"/>
    <w:rsid w:val="00DA3980"/>
    <w:rsid w:val="00DA3A23"/>
    <w:rsid w:val="00DA4187"/>
    <w:rsid w:val="00DA41C7"/>
    <w:rsid w:val="00DA4407"/>
    <w:rsid w:val="00DA45FE"/>
    <w:rsid w:val="00DA4AFC"/>
    <w:rsid w:val="00DA4E8F"/>
    <w:rsid w:val="00DA5069"/>
    <w:rsid w:val="00DA5AF3"/>
    <w:rsid w:val="00DA67D5"/>
    <w:rsid w:val="00DA6C4C"/>
    <w:rsid w:val="00DA6D06"/>
    <w:rsid w:val="00DA7BD5"/>
    <w:rsid w:val="00DB01C7"/>
    <w:rsid w:val="00DB0783"/>
    <w:rsid w:val="00DB0A86"/>
    <w:rsid w:val="00DB0D7D"/>
    <w:rsid w:val="00DB19C3"/>
    <w:rsid w:val="00DB23AD"/>
    <w:rsid w:val="00DB2992"/>
    <w:rsid w:val="00DB2D29"/>
    <w:rsid w:val="00DB2FA7"/>
    <w:rsid w:val="00DB3063"/>
    <w:rsid w:val="00DB4816"/>
    <w:rsid w:val="00DB4C24"/>
    <w:rsid w:val="00DB4D9B"/>
    <w:rsid w:val="00DB53C7"/>
    <w:rsid w:val="00DB5974"/>
    <w:rsid w:val="00DB5A41"/>
    <w:rsid w:val="00DB5B07"/>
    <w:rsid w:val="00DB6169"/>
    <w:rsid w:val="00DB61E4"/>
    <w:rsid w:val="00DB6556"/>
    <w:rsid w:val="00DB67E9"/>
    <w:rsid w:val="00DB6A26"/>
    <w:rsid w:val="00DB6A8D"/>
    <w:rsid w:val="00DB6EB1"/>
    <w:rsid w:val="00DB6FF5"/>
    <w:rsid w:val="00DB741E"/>
    <w:rsid w:val="00DB7A8A"/>
    <w:rsid w:val="00DB7CA7"/>
    <w:rsid w:val="00DC0E1C"/>
    <w:rsid w:val="00DC1061"/>
    <w:rsid w:val="00DC17B0"/>
    <w:rsid w:val="00DC1C2F"/>
    <w:rsid w:val="00DC20D2"/>
    <w:rsid w:val="00DC231A"/>
    <w:rsid w:val="00DC26E8"/>
    <w:rsid w:val="00DC2AE2"/>
    <w:rsid w:val="00DC36EE"/>
    <w:rsid w:val="00DC3712"/>
    <w:rsid w:val="00DC38F8"/>
    <w:rsid w:val="00DC4A20"/>
    <w:rsid w:val="00DC4BB6"/>
    <w:rsid w:val="00DC4C13"/>
    <w:rsid w:val="00DC4DD8"/>
    <w:rsid w:val="00DC53F6"/>
    <w:rsid w:val="00DC5BE5"/>
    <w:rsid w:val="00DC5F8F"/>
    <w:rsid w:val="00DC6B58"/>
    <w:rsid w:val="00DC6DE6"/>
    <w:rsid w:val="00DC708B"/>
    <w:rsid w:val="00DC720E"/>
    <w:rsid w:val="00DC76B4"/>
    <w:rsid w:val="00DC7843"/>
    <w:rsid w:val="00DC7CAD"/>
    <w:rsid w:val="00DD0095"/>
    <w:rsid w:val="00DD0338"/>
    <w:rsid w:val="00DD0B61"/>
    <w:rsid w:val="00DD15A7"/>
    <w:rsid w:val="00DD16E5"/>
    <w:rsid w:val="00DD1AA1"/>
    <w:rsid w:val="00DD2659"/>
    <w:rsid w:val="00DD27B7"/>
    <w:rsid w:val="00DD2C2F"/>
    <w:rsid w:val="00DD2D9F"/>
    <w:rsid w:val="00DD2EA0"/>
    <w:rsid w:val="00DD2EC3"/>
    <w:rsid w:val="00DD33B9"/>
    <w:rsid w:val="00DD340B"/>
    <w:rsid w:val="00DD358F"/>
    <w:rsid w:val="00DD3B9B"/>
    <w:rsid w:val="00DD42AB"/>
    <w:rsid w:val="00DD4D1D"/>
    <w:rsid w:val="00DD5990"/>
    <w:rsid w:val="00DD5C0C"/>
    <w:rsid w:val="00DD5F42"/>
    <w:rsid w:val="00DD6180"/>
    <w:rsid w:val="00DD6743"/>
    <w:rsid w:val="00DD7050"/>
    <w:rsid w:val="00DD7E8F"/>
    <w:rsid w:val="00DE0111"/>
    <w:rsid w:val="00DE01F4"/>
    <w:rsid w:val="00DE0411"/>
    <w:rsid w:val="00DE0B98"/>
    <w:rsid w:val="00DE0E13"/>
    <w:rsid w:val="00DE0EFD"/>
    <w:rsid w:val="00DE13C4"/>
    <w:rsid w:val="00DE1828"/>
    <w:rsid w:val="00DE1AFB"/>
    <w:rsid w:val="00DE1DF3"/>
    <w:rsid w:val="00DE1FCC"/>
    <w:rsid w:val="00DE205D"/>
    <w:rsid w:val="00DE24A0"/>
    <w:rsid w:val="00DE3317"/>
    <w:rsid w:val="00DE33B4"/>
    <w:rsid w:val="00DE3524"/>
    <w:rsid w:val="00DE3768"/>
    <w:rsid w:val="00DE37D6"/>
    <w:rsid w:val="00DE3B82"/>
    <w:rsid w:val="00DE3C65"/>
    <w:rsid w:val="00DE3F17"/>
    <w:rsid w:val="00DE3FA3"/>
    <w:rsid w:val="00DE4A0B"/>
    <w:rsid w:val="00DE4A78"/>
    <w:rsid w:val="00DE4B04"/>
    <w:rsid w:val="00DE4B71"/>
    <w:rsid w:val="00DE4C91"/>
    <w:rsid w:val="00DE52AA"/>
    <w:rsid w:val="00DE5767"/>
    <w:rsid w:val="00DE5DBD"/>
    <w:rsid w:val="00DE6244"/>
    <w:rsid w:val="00DE6A57"/>
    <w:rsid w:val="00DE6F04"/>
    <w:rsid w:val="00DE7055"/>
    <w:rsid w:val="00DE723D"/>
    <w:rsid w:val="00DE7695"/>
    <w:rsid w:val="00DE7C24"/>
    <w:rsid w:val="00DE7C44"/>
    <w:rsid w:val="00DF002C"/>
    <w:rsid w:val="00DF05A1"/>
    <w:rsid w:val="00DF098E"/>
    <w:rsid w:val="00DF0BFD"/>
    <w:rsid w:val="00DF18A9"/>
    <w:rsid w:val="00DF1906"/>
    <w:rsid w:val="00DF1CE9"/>
    <w:rsid w:val="00DF1E28"/>
    <w:rsid w:val="00DF20A1"/>
    <w:rsid w:val="00DF2B30"/>
    <w:rsid w:val="00DF3096"/>
    <w:rsid w:val="00DF3588"/>
    <w:rsid w:val="00DF4344"/>
    <w:rsid w:val="00DF45F7"/>
    <w:rsid w:val="00DF4717"/>
    <w:rsid w:val="00DF5118"/>
    <w:rsid w:val="00DF51D2"/>
    <w:rsid w:val="00DF52EE"/>
    <w:rsid w:val="00DF55F6"/>
    <w:rsid w:val="00DF5FEC"/>
    <w:rsid w:val="00DF6B83"/>
    <w:rsid w:val="00DF6C64"/>
    <w:rsid w:val="00DF702E"/>
    <w:rsid w:val="00DF7189"/>
    <w:rsid w:val="00DF79DE"/>
    <w:rsid w:val="00E00473"/>
    <w:rsid w:val="00E004FF"/>
    <w:rsid w:val="00E007E3"/>
    <w:rsid w:val="00E008BA"/>
    <w:rsid w:val="00E00BE4"/>
    <w:rsid w:val="00E01227"/>
    <w:rsid w:val="00E0171D"/>
    <w:rsid w:val="00E0186F"/>
    <w:rsid w:val="00E018DA"/>
    <w:rsid w:val="00E0241F"/>
    <w:rsid w:val="00E02848"/>
    <w:rsid w:val="00E032A2"/>
    <w:rsid w:val="00E037A3"/>
    <w:rsid w:val="00E03AF1"/>
    <w:rsid w:val="00E03D47"/>
    <w:rsid w:val="00E03E96"/>
    <w:rsid w:val="00E042D5"/>
    <w:rsid w:val="00E04BEC"/>
    <w:rsid w:val="00E05085"/>
    <w:rsid w:val="00E0524F"/>
    <w:rsid w:val="00E0537F"/>
    <w:rsid w:val="00E05628"/>
    <w:rsid w:val="00E059BD"/>
    <w:rsid w:val="00E061C5"/>
    <w:rsid w:val="00E06501"/>
    <w:rsid w:val="00E06719"/>
    <w:rsid w:val="00E06905"/>
    <w:rsid w:val="00E06BF4"/>
    <w:rsid w:val="00E06CFE"/>
    <w:rsid w:val="00E07216"/>
    <w:rsid w:val="00E07B7B"/>
    <w:rsid w:val="00E07E0B"/>
    <w:rsid w:val="00E10846"/>
    <w:rsid w:val="00E108A0"/>
    <w:rsid w:val="00E10CDB"/>
    <w:rsid w:val="00E11500"/>
    <w:rsid w:val="00E119E3"/>
    <w:rsid w:val="00E11AD0"/>
    <w:rsid w:val="00E11BB3"/>
    <w:rsid w:val="00E11DDB"/>
    <w:rsid w:val="00E1299B"/>
    <w:rsid w:val="00E12B61"/>
    <w:rsid w:val="00E12BA2"/>
    <w:rsid w:val="00E12CEA"/>
    <w:rsid w:val="00E1314D"/>
    <w:rsid w:val="00E13259"/>
    <w:rsid w:val="00E1341D"/>
    <w:rsid w:val="00E1376E"/>
    <w:rsid w:val="00E13A27"/>
    <w:rsid w:val="00E142CE"/>
    <w:rsid w:val="00E145F4"/>
    <w:rsid w:val="00E14A74"/>
    <w:rsid w:val="00E150E0"/>
    <w:rsid w:val="00E151A9"/>
    <w:rsid w:val="00E15220"/>
    <w:rsid w:val="00E15335"/>
    <w:rsid w:val="00E1572B"/>
    <w:rsid w:val="00E15C71"/>
    <w:rsid w:val="00E15D64"/>
    <w:rsid w:val="00E15D8F"/>
    <w:rsid w:val="00E162C6"/>
    <w:rsid w:val="00E16780"/>
    <w:rsid w:val="00E16A64"/>
    <w:rsid w:val="00E171A8"/>
    <w:rsid w:val="00E179BF"/>
    <w:rsid w:val="00E21038"/>
    <w:rsid w:val="00E214A3"/>
    <w:rsid w:val="00E216DD"/>
    <w:rsid w:val="00E217FE"/>
    <w:rsid w:val="00E21B1A"/>
    <w:rsid w:val="00E21E81"/>
    <w:rsid w:val="00E22113"/>
    <w:rsid w:val="00E228B6"/>
    <w:rsid w:val="00E22BFE"/>
    <w:rsid w:val="00E22CC1"/>
    <w:rsid w:val="00E23332"/>
    <w:rsid w:val="00E2409F"/>
    <w:rsid w:val="00E241BF"/>
    <w:rsid w:val="00E245F2"/>
    <w:rsid w:val="00E247E7"/>
    <w:rsid w:val="00E251DB"/>
    <w:rsid w:val="00E25491"/>
    <w:rsid w:val="00E25584"/>
    <w:rsid w:val="00E2575B"/>
    <w:rsid w:val="00E25A66"/>
    <w:rsid w:val="00E265BE"/>
    <w:rsid w:val="00E266FC"/>
    <w:rsid w:val="00E26BBB"/>
    <w:rsid w:val="00E27087"/>
    <w:rsid w:val="00E271BE"/>
    <w:rsid w:val="00E27516"/>
    <w:rsid w:val="00E275B3"/>
    <w:rsid w:val="00E275CE"/>
    <w:rsid w:val="00E279BF"/>
    <w:rsid w:val="00E30181"/>
    <w:rsid w:val="00E30509"/>
    <w:rsid w:val="00E30576"/>
    <w:rsid w:val="00E3059E"/>
    <w:rsid w:val="00E30D7A"/>
    <w:rsid w:val="00E31279"/>
    <w:rsid w:val="00E317CC"/>
    <w:rsid w:val="00E31842"/>
    <w:rsid w:val="00E31AA9"/>
    <w:rsid w:val="00E31C78"/>
    <w:rsid w:val="00E32039"/>
    <w:rsid w:val="00E3277D"/>
    <w:rsid w:val="00E32E6D"/>
    <w:rsid w:val="00E3308C"/>
    <w:rsid w:val="00E330F3"/>
    <w:rsid w:val="00E33934"/>
    <w:rsid w:val="00E33AF5"/>
    <w:rsid w:val="00E33BE0"/>
    <w:rsid w:val="00E33EF8"/>
    <w:rsid w:val="00E348B4"/>
    <w:rsid w:val="00E349CD"/>
    <w:rsid w:val="00E34A4F"/>
    <w:rsid w:val="00E34D78"/>
    <w:rsid w:val="00E34E67"/>
    <w:rsid w:val="00E36147"/>
    <w:rsid w:val="00E36D98"/>
    <w:rsid w:val="00E3748F"/>
    <w:rsid w:val="00E37C8A"/>
    <w:rsid w:val="00E37E20"/>
    <w:rsid w:val="00E37F1C"/>
    <w:rsid w:val="00E37F29"/>
    <w:rsid w:val="00E407B1"/>
    <w:rsid w:val="00E40CF9"/>
    <w:rsid w:val="00E4110B"/>
    <w:rsid w:val="00E41178"/>
    <w:rsid w:val="00E415F4"/>
    <w:rsid w:val="00E41677"/>
    <w:rsid w:val="00E418B7"/>
    <w:rsid w:val="00E41B26"/>
    <w:rsid w:val="00E424E8"/>
    <w:rsid w:val="00E42DB6"/>
    <w:rsid w:val="00E43DA1"/>
    <w:rsid w:val="00E44328"/>
    <w:rsid w:val="00E44A7F"/>
    <w:rsid w:val="00E44F16"/>
    <w:rsid w:val="00E4512B"/>
    <w:rsid w:val="00E4553E"/>
    <w:rsid w:val="00E456BD"/>
    <w:rsid w:val="00E4609D"/>
    <w:rsid w:val="00E46305"/>
    <w:rsid w:val="00E46456"/>
    <w:rsid w:val="00E471BC"/>
    <w:rsid w:val="00E47477"/>
    <w:rsid w:val="00E4756A"/>
    <w:rsid w:val="00E479F5"/>
    <w:rsid w:val="00E5039B"/>
    <w:rsid w:val="00E50937"/>
    <w:rsid w:val="00E50EB2"/>
    <w:rsid w:val="00E51131"/>
    <w:rsid w:val="00E511A9"/>
    <w:rsid w:val="00E511E4"/>
    <w:rsid w:val="00E512AD"/>
    <w:rsid w:val="00E51C3A"/>
    <w:rsid w:val="00E51C58"/>
    <w:rsid w:val="00E5208A"/>
    <w:rsid w:val="00E52F3A"/>
    <w:rsid w:val="00E5314C"/>
    <w:rsid w:val="00E5320A"/>
    <w:rsid w:val="00E5337D"/>
    <w:rsid w:val="00E53601"/>
    <w:rsid w:val="00E53B89"/>
    <w:rsid w:val="00E53DF3"/>
    <w:rsid w:val="00E54337"/>
    <w:rsid w:val="00E54AF4"/>
    <w:rsid w:val="00E551D4"/>
    <w:rsid w:val="00E55439"/>
    <w:rsid w:val="00E557B0"/>
    <w:rsid w:val="00E55FCF"/>
    <w:rsid w:val="00E56CEF"/>
    <w:rsid w:val="00E605C2"/>
    <w:rsid w:val="00E605E2"/>
    <w:rsid w:val="00E6148B"/>
    <w:rsid w:val="00E61698"/>
    <w:rsid w:val="00E6183D"/>
    <w:rsid w:val="00E6191C"/>
    <w:rsid w:val="00E623FB"/>
    <w:rsid w:val="00E6278A"/>
    <w:rsid w:val="00E62E6B"/>
    <w:rsid w:val="00E63E0A"/>
    <w:rsid w:val="00E64A33"/>
    <w:rsid w:val="00E64EE9"/>
    <w:rsid w:val="00E6547B"/>
    <w:rsid w:val="00E662DA"/>
    <w:rsid w:val="00E66E68"/>
    <w:rsid w:val="00E66F39"/>
    <w:rsid w:val="00E66FB8"/>
    <w:rsid w:val="00E675AB"/>
    <w:rsid w:val="00E67B5C"/>
    <w:rsid w:val="00E67CC8"/>
    <w:rsid w:val="00E7015F"/>
    <w:rsid w:val="00E703C6"/>
    <w:rsid w:val="00E70FD5"/>
    <w:rsid w:val="00E718E4"/>
    <w:rsid w:val="00E71AD8"/>
    <w:rsid w:val="00E72199"/>
    <w:rsid w:val="00E72265"/>
    <w:rsid w:val="00E72383"/>
    <w:rsid w:val="00E7239B"/>
    <w:rsid w:val="00E724A2"/>
    <w:rsid w:val="00E724AD"/>
    <w:rsid w:val="00E7307C"/>
    <w:rsid w:val="00E7334C"/>
    <w:rsid w:val="00E733D1"/>
    <w:rsid w:val="00E73AA2"/>
    <w:rsid w:val="00E742C7"/>
    <w:rsid w:val="00E742DB"/>
    <w:rsid w:val="00E74347"/>
    <w:rsid w:val="00E74DD8"/>
    <w:rsid w:val="00E74ED8"/>
    <w:rsid w:val="00E74EDC"/>
    <w:rsid w:val="00E75571"/>
    <w:rsid w:val="00E763BF"/>
    <w:rsid w:val="00E76ABE"/>
    <w:rsid w:val="00E76B46"/>
    <w:rsid w:val="00E77FA7"/>
    <w:rsid w:val="00E80220"/>
    <w:rsid w:val="00E80281"/>
    <w:rsid w:val="00E80EF9"/>
    <w:rsid w:val="00E8112D"/>
    <w:rsid w:val="00E811AE"/>
    <w:rsid w:val="00E8135C"/>
    <w:rsid w:val="00E813F4"/>
    <w:rsid w:val="00E81B88"/>
    <w:rsid w:val="00E81C10"/>
    <w:rsid w:val="00E81D72"/>
    <w:rsid w:val="00E81ED8"/>
    <w:rsid w:val="00E82158"/>
    <w:rsid w:val="00E8274E"/>
    <w:rsid w:val="00E82BA3"/>
    <w:rsid w:val="00E82FE6"/>
    <w:rsid w:val="00E83921"/>
    <w:rsid w:val="00E839E6"/>
    <w:rsid w:val="00E83ADE"/>
    <w:rsid w:val="00E83F63"/>
    <w:rsid w:val="00E84283"/>
    <w:rsid w:val="00E848EB"/>
    <w:rsid w:val="00E84C42"/>
    <w:rsid w:val="00E84D4F"/>
    <w:rsid w:val="00E84F3E"/>
    <w:rsid w:val="00E8505E"/>
    <w:rsid w:val="00E8536F"/>
    <w:rsid w:val="00E8580F"/>
    <w:rsid w:val="00E8583D"/>
    <w:rsid w:val="00E85E7E"/>
    <w:rsid w:val="00E8606C"/>
    <w:rsid w:val="00E865CB"/>
    <w:rsid w:val="00E8669D"/>
    <w:rsid w:val="00E87025"/>
    <w:rsid w:val="00E87AC0"/>
    <w:rsid w:val="00E87B2A"/>
    <w:rsid w:val="00E87B77"/>
    <w:rsid w:val="00E90390"/>
    <w:rsid w:val="00E90391"/>
    <w:rsid w:val="00E906E4"/>
    <w:rsid w:val="00E91246"/>
    <w:rsid w:val="00E91663"/>
    <w:rsid w:val="00E920A4"/>
    <w:rsid w:val="00E92167"/>
    <w:rsid w:val="00E924CE"/>
    <w:rsid w:val="00E9280C"/>
    <w:rsid w:val="00E928B5"/>
    <w:rsid w:val="00E92A98"/>
    <w:rsid w:val="00E93DCF"/>
    <w:rsid w:val="00E94187"/>
    <w:rsid w:val="00E941E0"/>
    <w:rsid w:val="00E942A2"/>
    <w:rsid w:val="00E94492"/>
    <w:rsid w:val="00E94BE9"/>
    <w:rsid w:val="00E95A83"/>
    <w:rsid w:val="00E95FB5"/>
    <w:rsid w:val="00E95FB8"/>
    <w:rsid w:val="00E97043"/>
    <w:rsid w:val="00E9798D"/>
    <w:rsid w:val="00E97E91"/>
    <w:rsid w:val="00EA0337"/>
    <w:rsid w:val="00EA033D"/>
    <w:rsid w:val="00EA09B9"/>
    <w:rsid w:val="00EA195A"/>
    <w:rsid w:val="00EA2360"/>
    <w:rsid w:val="00EA239B"/>
    <w:rsid w:val="00EA24AC"/>
    <w:rsid w:val="00EA26FB"/>
    <w:rsid w:val="00EA2919"/>
    <w:rsid w:val="00EA30D9"/>
    <w:rsid w:val="00EA38A0"/>
    <w:rsid w:val="00EA3944"/>
    <w:rsid w:val="00EA3A6D"/>
    <w:rsid w:val="00EA3C73"/>
    <w:rsid w:val="00EA454B"/>
    <w:rsid w:val="00EA46AD"/>
    <w:rsid w:val="00EA4A04"/>
    <w:rsid w:val="00EA4A80"/>
    <w:rsid w:val="00EA53B9"/>
    <w:rsid w:val="00EA5651"/>
    <w:rsid w:val="00EA5BB4"/>
    <w:rsid w:val="00EA5DA7"/>
    <w:rsid w:val="00EA5DD1"/>
    <w:rsid w:val="00EA61A4"/>
    <w:rsid w:val="00EA630D"/>
    <w:rsid w:val="00EA6732"/>
    <w:rsid w:val="00EA67A9"/>
    <w:rsid w:val="00EA6DD2"/>
    <w:rsid w:val="00EA6E55"/>
    <w:rsid w:val="00EA6E6B"/>
    <w:rsid w:val="00EA7598"/>
    <w:rsid w:val="00EB0A0D"/>
    <w:rsid w:val="00EB0C68"/>
    <w:rsid w:val="00EB0E73"/>
    <w:rsid w:val="00EB0FEC"/>
    <w:rsid w:val="00EB144D"/>
    <w:rsid w:val="00EB163D"/>
    <w:rsid w:val="00EB1CD9"/>
    <w:rsid w:val="00EB1F4E"/>
    <w:rsid w:val="00EB206D"/>
    <w:rsid w:val="00EB24D9"/>
    <w:rsid w:val="00EB2A70"/>
    <w:rsid w:val="00EB2E80"/>
    <w:rsid w:val="00EB2F67"/>
    <w:rsid w:val="00EB349B"/>
    <w:rsid w:val="00EB3BA6"/>
    <w:rsid w:val="00EB3BDA"/>
    <w:rsid w:val="00EB41F3"/>
    <w:rsid w:val="00EB43F1"/>
    <w:rsid w:val="00EB4630"/>
    <w:rsid w:val="00EB48DF"/>
    <w:rsid w:val="00EB5BC8"/>
    <w:rsid w:val="00EB5F1E"/>
    <w:rsid w:val="00EB5F83"/>
    <w:rsid w:val="00EB6276"/>
    <w:rsid w:val="00EB631B"/>
    <w:rsid w:val="00EB6464"/>
    <w:rsid w:val="00EB6C1B"/>
    <w:rsid w:val="00EB6D4D"/>
    <w:rsid w:val="00EB6F5A"/>
    <w:rsid w:val="00EC022C"/>
    <w:rsid w:val="00EC03F0"/>
    <w:rsid w:val="00EC085C"/>
    <w:rsid w:val="00EC0CF8"/>
    <w:rsid w:val="00EC15DC"/>
    <w:rsid w:val="00EC162F"/>
    <w:rsid w:val="00EC1723"/>
    <w:rsid w:val="00EC1CDC"/>
    <w:rsid w:val="00EC1E8F"/>
    <w:rsid w:val="00EC26D2"/>
    <w:rsid w:val="00EC2A51"/>
    <w:rsid w:val="00EC2B2B"/>
    <w:rsid w:val="00EC3012"/>
    <w:rsid w:val="00EC30A6"/>
    <w:rsid w:val="00EC33AE"/>
    <w:rsid w:val="00EC367C"/>
    <w:rsid w:val="00EC38E8"/>
    <w:rsid w:val="00EC3AD5"/>
    <w:rsid w:val="00EC3FC6"/>
    <w:rsid w:val="00EC43CE"/>
    <w:rsid w:val="00EC4A75"/>
    <w:rsid w:val="00EC4B15"/>
    <w:rsid w:val="00EC51DA"/>
    <w:rsid w:val="00EC55DA"/>
    <w:rsid w:val="00EC5C2F"/>
    <w:rsid w:val="00EC5CC4"/>
    <w:rsid w:val="00EC5E10"/>
    <w:rsid w:val="00EC60A0"/>
    <w:rsid w:val="00EC672A"/>
    <w:rsid w:val="00EC6A69"/>
    <w:rsid w:val="00EC6C8E"/>
    <w:rsid w:val="00EC71AD"/>
    <w:rsid w:val="00EC7393"/>
    <w:rsid w:val="00EC74EC"/>
    <w:rsid w:val="00EC79BB"/>
    <w:rsid w:val="00EC7B09"/>
    <w:rsid w:val="00EC7D96"/>
    <w:rsid w:val="00ED06D1"/>
    <w:rsid w:val="00ED0B4C"/>
    <w:rsid w:val="00ED0FC6"/>
    <w:rsid w:val="00ED14FE"/>
    <w:rsid w:val="00ED194C"/>
    <w:rsid w:val="00ED1BC0"/>
    <w:rsid w:val="00ED21D7"/>
    <w:rsid w:val="00ED2307"/>
    <w:rsid w:val="00ED2440"/>
    <w:rsid w:val="00ED3ADE"/>
    <w:rsid w:val="00ED4733"/>
    <w:rsid w:val="00ED5039"/>
    <w:rsid w:val="00ED52DE"/>
    <w:rsid w:val="00ED56CC"/>
    <w:rsid w:val="00ED5FD5"/>
    <w:rsid w:val="00ED64C3"/>
    <w:rsid w:val="00ED668B"/>
    <w:rsid w:val="00ED6BE0"/>
    <w:rsid w:val="00ED6C8F"/>
    <w:rsid w:val="00ED70FB"/>
    <w:rsid w:val="00ED767A"/>
    <w:rsid w:val="00ED7A74"/>
    <w:rsid w:val="00EE0637"/>
    <w:rsid w:val="00EE0E4D"/>
    <w:rsid w:val="00EE0FDC"/>
    <w:rsid w:val="00EE1534"/>
    <w:rsid w:val="00EE233D"/>
    <w:rsid w:val="00EE24FD"/>
    <w:rsid w:val="00EE266B"/>
    <w:rsid w:val="00EE3322"/>
    <w:rsid w:val="00EE3623"/>
    <w:rsid w:val="00EE363B"/>
    <w:rsid w:val="00EE3E4F"/>
    <w:rsid w:val="00EE41EA"/>
    <w:rsid w:val="00EE45A3"/>
    <w:rsid w:val="00EE4EB6"/>
    <w:rsid w:val="00EE517A"/>
    <w:rsid w:val="00EE550C"/>
    <w:rsid w:val="00EE59F8"/>
    <w:rsid w:val="00EE683D"/>
    <w:rsid w:val="00EE69F4"/>
    <w:rsid w:val="00EE6FEB"/>
    <w:rsid w:val="00EE75DA"/>
    <w:rsid w:val="00EE7611"/>
    <w:rsid w:val="00EE7AD7"/>
    <w:rsid w:val="00EE7D7C"/>
    <w:rsid w:val="00EE7D84"/>
    <w:rsid w:val="00EF035B"/>
    <w:rsid w:val="00EF046F"/>
    <w:rsid w:val="00EF0948"/>
    <w:rsid w:val="00EF0B6F"/>
    <w:rsid w:val="00EF1492"/>
    <w:rsid w:val="00EF1957"/>
    <w:rsid w:val="00EF1A91"/>
    <w:rsid w:val="00EF229B"/>
    <w:rsid w:val="00EF2678"/>
    <w:rsid w:val="00EF26CB"/>
    <w:rsid w:val="00EF2B5D"/>
    <w:rsid w:val="00EF2C67"/>
    <w:rsid w:val="00EF3546"/>
    <w:rsid w:val="00EF38FE"/>
    <w:rsid w:val="00EF3DAC"/>
    <w:rsid w:val="00EF4150"/>
    <w:rsid w:val="00EF4236"/>
    <w:rsid w:val="00EF4368"/>
    <w:rsid w:val="00EF49AC"/>
    <w:rsid w:val="00EF4AF8"/>
    <w:rsid w:val="00EF4E76"/>
    <w:rsid w:val="00EF4FA4"/>
    <w:rsid w:val="00EF5DC4"/>
    <w:rsid w:val="00EF6461"/>
    <w:rsid w:val="00EF659B"/>
    <w:rsid w:val="00EF7D70"/>
    <w:rsid w:val="00EF7ED3"/>
    <w:rsid w:val="00F0009A"/>
    <w:rsid w:val="00F00358"/>
    <w:rsid w:val="00F004B7"/>
    <w:rsid w:val="00F00721"/>
    <w:rsid w:val="00F0161D"/>
    <w:rsid w:val="00F01878"/>
    <w:rsid w:val="00F01AF4"/>
    <w:rsid w:val="00F01DD6"/>
    <w:rsid w:val="00F0236F"/>
    <w:rsid w:val="00F02558"/>
    <w:rsid w:val="00F032C3"/>
    <w:rsid w:val="00F03634"/>
    <w:rsid w:val="00F049E4"/>
    <w:rsid w:val="00F04BDA"/>
    <w:rsid w:val="00F057D6"/>
    <w:rsid w:val="00F059A7"/>
    <w:rsid w:val="00F05A48"/>
    <w:rsid w:val="00F05B2B"/>
    <w:rsid w:val="00F05B8F"/>
    <w:rsid w:val="00F062BD"/>
    <w:rsid w:val="00F063E2"/>
    <w:rsid w:val="00F06564"/>
    <w:rsid w:val="00F06EE5"/>
    <w:rsid w:val="00F06F6F"/>
    <w:rsid w:val="00F0739A"/>
    <w:rsid w:val="00F07516"/>
    <w:rsid w:val="00F07922"/>
    <w:rsid w:val="00F1067A"/>
    <w:rsid w:val="00F107AC"/>
    <w:rsid w:val="00F107F1"/>
    <w:rsid w:val="00F10908"/>
    <w:rsid w:val="00F10B4E"/>
    <w:rsid w:val="00F10CDC"/>
    <w:rsid w:val="00F11233"/>
    <w:rsid w:val="00F1242F"/>
    <w:rsid w:val="00F126EF"/>
    <w:rsid w:val="00F1279E"/>
    <w:rsid w:val="00F13084"/>
    <w:rsid w:val="00F13117"/>
    <w:rsid w:val="00F1321C"/>
    <w:rsid w:val="00F140D3"/>
    <w:rsid w:val="00F14442"/>
    <w:rsid w:val="00F14953"/>
    <w:rsid w:val="00F14C50"/>
    <w:rsid w:val="00F157D7"/>
    <w:rsid w:val="00F15F1F"/>
    <w:rsid w:val="00F1639F"/>
    <w:rsid w:val="00F16499"/>
    <w:rsid w:val="00F16762"/>
    <w:rsid w:val="00F16A0C"/>
    <w:rsid w:val="00F16CF6"/>
    <w:rsid w:val="00F16D19"/>
    <w:rsid w:val="00F175CC"/>
    <w:rsid w:val="00F17CC6"/>
    <w:rsid w:val="00F17DB0"/>
    <w:rsid w:val="00F17E18"/>
    <w:rsid w:val="00F2056D"/>
    <w:rsid w:val="00F208C8"/>
    <w:rsid w:val="00F2115B"/>
    <w:rsid w:val="00F211F3"/>
    <w:rsid w:val="00F2120F"/>
    <w:rsid w:val="00F2190F"/>
    <w:rsid w:val="00F2245E"/>
    <w:rsid w:val="00F22594"/>
    <w:rsid w:val="00F22BD0"/>
    <w:rsid w:val="00F2317D"/>
    <w:rsid w:val="00F23181"/>
    <w:rsid w:val="00F238E2"/>
    <w:rsid w:val="00F23E25"/>
    <w:rsid w:val="00F24363"/>
    <w:rsid w:val="00F2457F"/>
    <w:rsid w:val="00F2558C"/>
    <w:rsid w:val="00F2575B"/>
    <w:rsid w:val="00F25898"/>
    <w:rsid w:val="00F258B8"/>
    <w:rsid w:val="00F25D98"/>
    <w:rsid w:val="00F26192"/>
    <w:rsid w:val="00F26568"/>
    <w:rsid w:val="00F2664A"/>
    <w:rsid w:val="00F26BB9"/>
    <w:rsid w:val="00F26E1D"/>
    <w:rsid w:val="00F27DE5"/>
    <w:rsid w:val="00F27E1D"/>
    <w:rsid w:val="00F303C6"/>
    <w:rsid w:val="00F303C9"/>
    <w:rsid w:val="00F307A0"/>
    <w:rsid w:val="00F307DC"/>
    <w:rsid w:val="00F30CB2"/>
    <w:rsid w:val="00F30F7B"/>
    <w:rsid w:val="00F312F8"/>
    <w:rsid w:val="00F313CA"/>
    <w:rsid w:val="00F3184A"/>
    <w:rsid w:val="00F31954"/>
    <w:rsid w:val="00F31976"/>
    <w:rsid w:val="00F319D5"/>
    <w:rsid w:val="00F31A3F"/>
    <w:rsid w:val="00F3238E"/>
    <w:rsid w:val="00F3280D"/>
    <w:rsid w:val="00F32CCD"/>
    <w:rsid w:val="00F3385F"/>
    <w:rsid w:val="00F33A4C"/>
    <w:rsid w:val="00F33DED"/>
    <w:rsid w:val="00F33FCC"/>
    <w:rsid w:val="00F34054"/>
    <w:rsid w:val="00F34578"/>
    <w:rsid w:val="00F348C2"/>
    <w:rsid w:val="00F349B4"/>
    <w:rsid w:val="00F34AA4"/>
    <w:rsid w:val="00F34B19"/>
    <w:rsid w:val="00F35587"/>
    <w:rsid w:val="00F35B52"/>
    <w:rsid w:val="00F36E6E"/>
    <w:rsid w:val="00F36EC6"/>
    <w:rsid w:val="00F3739A"/>
    <w:rsid w:val="00F3758F"/>
    <w:rsid w:val="00F37BD7"/>
    <w:rsid w:val="00F40230"/>
    <w:rsid w:val="00F40659"/>
    <w:rsid w:val="00F40A00"/>
    <w:rsid w:val="00F4154C"/>
    <w:rsid w:val="00F4195E"/>
    <w:rsid w:val="00F41C7F"/>
    <w:rsid w:val="00F420BD"/>
    <w:rsid w:val="00F42145"/>
    <w:rsid w:val="00F421F7"/>
    <w:rsid w:val="00F422E1"/>
    <w:rsid w:val="00F427E5"/>
    <w:rsid w:val="00F428A1"/>
    <w:rsid w:val="00F428D6"/>
    <w:rsid w:val="00F434D7"/>
    <w:rsid w:val="00F436C5"/>
    <w:rsid w:val="00F44A38"/>
    <w:rsid w:val="00F44AB3"/>
    <w:rsid w:val="00F44E59"/>
    <w:rsid w:val="00F462B8"/>
    <w:rsid w:val="00F466B6"/>
    <w:rsid w:val="00F46853"/>
    <w:rsid w:val="00F468CC"/>
    <w:rsid w:val="00F46EC6"/>
    <w:rsid w:val="00F4707D"/>
    <w:rsid w:val="00F474AB"/>
    <w:rsid w:val="00F475A1"/>
    <w:rsid w:val="00F5059D"/>
    <w:rsid w:val="00F505E9"/>
    <w:rsid w:val="00F50855"/>
    <w:rsid w:val="00F509DA"/>
    <w:rsid w:val="00F50FBC"/>
    <w:rsid w:val="00F51269"/>
    <w:rsid w:val="00F51504"/>
    <w:rsid w:val="00F51FF2"/>
    <w:rsid w:val="00F52208"/>
    <w:rsid w:val="00F52CA2"/>
    <w:rsid w:val="00F52F3B"/>
    <w:rsid w:val="00F53610"/>
    <w:rsid w:val="00F53B61"/>
    <w:rsid w:val="00F53E97"/>
    <w:rsid w:val="00F546C2"/>
    <w:rsid w:val="00F546E1"/>
    <w:rsid w:val="00F54783"/>
    <w:rsid w:val="00F547BD"/>
    <w:rsid w:val="00F5490E"/>
    <w:rsid w:val="00F54C66"/>
    <w:rsid w:val="00F5558E"/>
    <w:rsid w:val="00F55739"/>
    <w:rsid w:val="00F55913"/>
    <w:rsid w:val="00F55C7C"/>
    <w:rsid w:val="00F56070"/>
    <w:rsid w:val="00F565E7"/>
    <w:rsid w:val="00F56A05"/>
    <w:rsid w:val="00F56C6E"/>
    <w:rsid w:val="00F56FAC"/>
    <w:rsid w:val="00F574D0"/>
    <w:rsid w:val="00F57691"/>
    <w:rsid w:val="00F5770D"/>
    <w:rsid w:val="00F617F6"/>
    <w:rsid w:val="00F622DF"/>
    <w:rsid w:val="00F624C2"/>
    <w:rsid w:val="00F62C79"/>
    <w:rsid w:val="00F62E85"/>
    <w:rsid w:val="00F63AEE"/>
    <w:rsid w:val="00F64227"/>
    <w:rsid w:val="00F64384"/>
    <w:rsid w:val="00F643B7"/>
    <w:rsid w:val="00F64C0A"/>
    <w:rsid w:val="00F64D29"/>
    <w:rsid w:val="00F64EE4"/>
    <w:rsid w:val="00F64F71"/>
    <w:rsid w:val="00F65580"/>
    <w:rsid w:val="00F6559B"/>
    <w:rsid w:val="00F65CB3"/>
    <w:rsid w:val="00F65E72"/>
    <w:rsid w:val="00F663C9"/>
    <w:rsid w:val="00F6654D"/>
    <w:rsid w:val="00F66EF1"/>
    <w:rsid w:val="00F66FBA"/>
    <w:rsid w:val="00F70995"/>
    <w:rsid w:val="00F711DA"/>
    <w:rsid w:val="00F71303"/>
    <w:rsid w:val="00F7266D"/>
    <w:rsid w:val="00F72B20"/>
    <w:rsid w:val="00F72DEB"/>
    <w:rsid w:val="00F74B4B"/>
    <w:rsid w:val="00F74CC5"/>
    <w:rsid w:val="00F753DD"/>
    <w:rsid w:val="00F75554"/>
    <w:rsid w:val="00F76DD3"/>
    <w:rsid w:val="00F771BC"/>
    <w:rsid w:val="00F77795"/>
    <w:rsid w:val="00F7786F"/>
    <w:rsid w:val="00F77E0C"/>
    <w:rsid w:val="00F77E38"/>
    <w:rsid w:val="00F804EC"/>
    <w:rsid w:val="00F80B53"/>
    <w:rsid w:val="00F80EEA"/>
    <w:rsid w:val="00F8142C"/>
    <w:rsid w:val="00F814FA"/>
    <w:rsid w:val="00F81ED5"/>
    <w:rsid w:val="00F827DF"/>
    <w:rsid w:val="00F8355E"/>
    <w:rsid w:val="00F8428B"/>
    <w:rsid w:val="00F845A3"/>
    <w:rsid w:val="00F84A2A"/>
    <w:rsid w:val="00F84A9C"/>
    <w:rsid w:val="00F84C30"/>
    <w:rsid w:val="00F84C75"/>
    <w:rsid w:val="00F84D4D"/>
    <w:rsid w:val="00F84E26"/>
    <w:rsid w:val="00F84F1E"/>
    <w:rsid w:val="00F84F39"/>
    <w:rsid w:val="00F85D44"/>
    <w:rsid w:val="00F862B0"/>
    <w:rsid w:val="00F87535"/>
    <w:rsid w:val="00F87772"/>
    <w:rsid w:val="00F87BC3"/>
    <w:rsid w:val="00F87CAA"/>
    <w:rsid w:val="00F90E7D"/>
    <w:rsid w:val="00F90F37"/>
    <w:rsid w:val="00F912E4"/>
    <w:rsid w:val="00F914B9"/>
    <w:rsid w:val="00F918B8"/>
    <w:rsid w:val="00F91D2D"/>
    <w:rsid w:val="00F925C3"/>
    <w:rsid w:val="00F9298B"/>
    <w:rsid w:val="00F93075"/>
    <w:rsid w:val="00F932CC"/>
    <w:rsid w:val="00F9354D"/>
    <w:rsid w:val="00F93727"/>
    <w:rsid w:val="00F93798"/>
    <w:rsid w:val="00F945C7"/>
    <w:rsid w:val="00F950F1"/>
    <w:rsid w:val="00F952E0"/>
    <w:rsid w:val="00F95A30"/>
    <w:rsid w:val="00F95C3C"/>
    <w:rsid w:val="00F9602F"/>
    <w:rsid w:val="00F962C8"/>
    <w:rsid w:val="00F96C1D"/>
    <w:rsid w:val="00F96DF5"/>
    <w:rsid w:val="00F97399"/>
    <w:rsid w:val="00F974A8"/>
    <w:rsid w:val="00FA0129"/>
    <w:rsid w:val="00FA038E"/>
    <w:rsid w:val="00FA05DB"/>
    <w:rsid w:val="00FA069C"/>
    <w:rsid w:val="00FA1612"/>
    <w:rsid w:val="00FA2F3B"/>
    <w:rsid w:val="00FA356D"/>
    <w:rsid w:val="00FA3CBE"/>
    <w:rsid w:val="00FA3DCA"/>
    <w:rsid w:val="00FA3ED3"/>
    <w:rsid w:val="00FA4513"/>
    <w:rsid w:val="00FA463B"/>
    <w:rsid w:val="00FA4B10"/>
    <w:rsid w:val="00FA4C9B"/>
    <w:rsid w:val="00FA5B9D"/>
    <w:rsid w:val="00FA6081"/>
    <w:rsid w:val="00FA69B9"/>
    <w:rsid w:val="00FA6DCE"/>
    <w:rsid w:val="00FA714C"/>
    <w:rsid w:val="00FA7454"/>
    <w:rsid w:val="00FA76BB"/>
    <w:rsid w:val="00FA7883"/>
    <w:rsid w:val="00FA78AA"/>
    <w:rsid w:val="00FA7A26"/>
    <w:rsid w:val="00FA7B47"/>
    <w:rsid w:val="00FA7B4E"/>
    <w:rsid w:val="00FA7ED3"/>
    <w:rsid w:val="00FA7F81"/>
    <w:rsid w:val="00FB00CF"/>
    <w:rsid w:val="00FB0304"/>
    <w:rsid w:val="00FB03BB"/>
    <w:rsid w:val="00FB060E"/>
    <w:rsid w:val="00FB06F3"/>
    <w:rsid w:val="00FB0A0C"/>
    <w:rsid w:val="00FB0D38"/>
    <w:rsid w:val="00FB0D97"/>
    <w:rsid w:val="00FB0F1F"/>
    <w:rsid w:val="00FB0F3E"/>
    <w:rsid w:val="00FB146E"/>
    <w:rsid w:val="00FB186E"/>
    <w:rsid w:val="00FB2498"/>
    <w:rsid w:val="00FB2976"/>
    <w:rsid w:val="00FB2BFD"/>
    <w:rsid w:val="00FB353C"/>
    <w:rsid w:val="00FB422B"/>
    <w:rsid w:val="00FB439D"/>
    <w:rsid w:val="00FB4A52"/>
    <w:rsid w:val="00FB4E0E"/>
    <w:rsid w:val="00FB4F4E"/>
    <w:rsid w:val="00FB5AA0"/>
    <w:rsid w:val="00FB5EFD"/>
    <w:rsid w:val="00FB5F23"/>
    <w:rsid w:val="00FB62D8"/>
    <w:rsid w:val="00FB6499"/>
    <w:rsid w:val="00FB71AB"/>
    <w:rsid w:val="00FB781A"/>
    <w:rsid w:val="00FB7A7F"/>
    <w:rsid w:val="00FB7B73"/>
    <w:rsid w:val="00FB7DDB"/>
    <w:rsid w:val="00FB7E7F"/>
    <w:rsid w:val="00FC00EE"/>
    <w:rsid w:val="00FC129C"/>
    <w:rsid w:val="00FC1334"/>
    <w:rsid w:val="00FC2468"/>
    <w:rsid w:val="00FC2877"/>
    <w:rsid w:val="00FC2C1A"/>
    <w:rsid w:val="00FC2C24"/>
    <w:rsid w:val="00FC30B7"/>
    <w:rsid w:val="00FC3693"/>
    <w:rsid w:val="00FC3BEC"/>
    <w:rsid w:val="00FC3CB2"/>
    <w:rsid w:val="00FC3E8E"/>
    <w:rsid w:val="00FC4A30"/>
    <w:rsid w:val="00FC4A97"/>
    <w:rsid w:val="00FC5463"/>
    <w:rsid w:val="00FC54E2"/>
    <w:rsid w:val="00FC56B8"/>
    <w:rsid w:val="00FC5B0D"/>
    <w:rsid w:val="00FC5B1B"/>
    <w:rsid w:val="00FC5D52"/>
    <w:rsid w:val="00FC5F12"/>
    <w:rsid w:val="00FC5FDB"/>
    <w:rsid w:val="00FC6187"/>
    <w:rsid w:val="00FC6378"/>
    <w:rsid w:val="00FC641E"/>
    <w:rsid w:val="00FC6EFD"/>
    <w:rsid w:val="00FC70CE"/>
    <w:rsid w:val="00FC733D"/>
    <w:rsid w:val="00FC77B2"/>
    <w:rsid w:val="00FC7D4B"/>
    <w:rsid w:val="00FD0479"/>
    <w:rsid w:val="00FD05B7"/>
    <w:rsid w:val="00FD0A6F"/>
    <w:rsid w:val="00FD0E3B"/>
    <w:rsid w:val="00FD14AB"/>
    <w:rsid w:val="00FD21B6"/>
    <w:rsid w:val="00FD245F"/>
    <w:rsid w:val="00FD256E"/>
    <w:rsid w:val="00FD286C"/>
    <w:rsid w:val="00FD2B2F"/>
    <w:rsid w:val="00FD2C40"/>
    <w:rsid w:val="00FD34DC"/>
    <w:rsid w:val="00FD3541"/>
    <w:rsid w:val="00FD3BA1"/>
    <w:rsid w:val="00FD45BD"/>
    <w:rsid w:val="00FD4C21"/>
    <w:rsid w:val="00FD5128"/>
    <w:rsid w:val="00FD5DFF"/>
    <w:rsid w:val="00FD5FE9"/>
    <w:rsid w:val="00FD6066"/>
    <w:rsid w:val="00FD6092"/>
    <w:rsid w:val="00FD635E"/>
    <w:rsid w:val="00FD6450"/>
    <w:rsid w:val="00FD7173"/>
    <w:rsid w:val="00FD7229"/>
    <w:rsid w:val="00FD734F"/>
    <w:rsid w:val="00FD7EC5"/>
    <w:rsid w:val="00FE0690"/>
    <w:rsid w:val="00FE0767"/>
    <w:rsid w:val="00FE07B3"/>
    <w:rsid w:val="00FE0E80"/>
    <w:rsid w:val="00FE0F60"/>
    <w:rsid w:val="00FE1866"/>
    <w:rsid w:val="00FE20D2"/>
    <w:rsid w:val="00FE28A3"/>
    <w:rsid w:val="00FE2B0B"/>
    <w:rsid w:val="00FE3A80"/>
    <w:rsid w:val="00FE3D59"/>
    <w:rsid w:val="00FE42E2"/>
    <w:rsid w:val="00FE4366"/>
    <w:rsid w:val="00FE5302"/>
    <w:rsid w:val="00FE6300"/>
    <w:rsid w:val="00FE67D5"/>
    <w:rsid w:val="00FE7515"/>
    <w:rsid w:val="00FE7998"/>
    <w:rsid w:val="00FE7B43"/>
    <w:rsid w:val="00FF00C3"/>
    <w:rsid w:val="00FF0262"/>
    <w:rsid w:val="00FF0375"/>
    <w:rsid w:val="00FF0A1E"/>
    <w:rsid w:val="00FF1431"/>
    <w:rsid w:val="00FF1D74"/>
    <w:rsid w:val="00FF1F7F"/>
    <w:rsid w:val="00FF247F"/>
    <w:rsid w:val="00FF28CE"/>
    <w:rsid w:val="00FF2A97"/>
    <w:rsid w:val="00FF2C5B"/>
    <w:rsid w:val="00FF2E3B"/>
    <w:rsid w:val="00FF336C"/>
    <w:rsid w:val="00FF3555"/>
    <w:rsid w:val="00FF38BA"/>
    <w:rsid w:val="00FF3C68"/>
    <w:rsid w:val="00FF4CFD"/>
    <w:rsid w:val="00FF51D2"/>
    <w:rsid w:val="00FF51E5"/>
    <w:rsid w:val="00FF5669"/>
    <w:rsid w:val="00FF574E"/>
    <w:rsid w:val="00FF5BA3"/>
    <w:rsid w:val="00FF5C28"/>
    <w:rsid w:val="00FF5CCB"/>
    <w:rsid w:val="00FF5FC0"/>
    <w:rsid w:val="00FF6D73"/>
    <w:rsid w:val="00FF7115"/>
    <w:rsid w:val="00FF7137"/>
    <w:rsid w:val="00FF7FA0"/>
    <w:rsid w:val="00FF7FF3"/>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BCCF"/>
  <w15:docId w15:val="{94D04BA0-43EE-4015-9F45-AE935B3C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99A"/>
    <w:pPr>
      <w:spacing w:after="200" w:line="276" w:lineRule="auto"/>
    </w:pPr>
    <w:rPr>
      <w:sz w:val="22"/>
      <w:szCs w:val="22"/>
      <w:lang w:val="ro-RO"/>
    </w:rPr>
  </w:style>
  <w:style w:type="paragraph" w:styleId="Heading1">
    <w:name w:val="heading 1"/>
    <w:basedOn w:val="Normal"/>
    <w:next w:val="Normal"/>
    <w:link w:val="Heading1Char"/>
    <w:qFormat/>
    <w:rsid w:val="000E3D3F"/>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EC3FC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EC3FC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018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18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nhideWhenUsed/>
    <w:qFormat/>
    <w:rsid w:val="00F16A0C"/>
    <w:pPr>
      <w:keepNext/>
      <w:keepLines/>
      <w:spacing w:before="200" w:after="0"/>
      <w:outlineLvl w:val="5"/>
    </w:pPr>
    <w:rPr>
      <w:rFonts w:ascii="Cambria" w:eastAsia="Times New Roman" w:hAnsi="Cambria"/>
      <w:i/>
      <w:iCs/>
      <w:color w:val="243F60"/>
    </w:rPr>
  </w:style>
  <w:style w:type="paragraph" w:styleId="Heading7">
    <w:name w:val="heading 7"/>
    <w:aliases w:val="Atentie!"/>
    <w:basedOn w:val="Normal"/>
    <w:next w:val="Normal"/>
    <w:link w:val="Heading7Char"/>
    <w:unhideWhenUsed/>
    <w:qFormat/>
    <w:rsid w:val="00F01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F01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3D3F"/>
    <w:rPr>
      <w:rFonts w:ascii="Cambria" w:eastAsia="Times New Roman" w:hAnsi="Cambria" w:cs="Times New Roman"/>
      <w:b/>
      <w:bCs/>
      <w:color w:val="365F91"/>
      <w:sz w:val="28"/>
      <w:szCs w:val="28"/>
    </w:rPr>
  </w:style>
  <w:style w:type="character" w:customStyle="1" w:styleId="Heading2Char">
    <w:name w:val="Heading 2 Char"/>
    <w:link w:val="Heading2"/>
    <w:rsid w:val="00EC3FC6"/>
    <w:rPr>
      <w:rFonts w:ascii="Cambria" w:eastAsia="Times New Roman" w:hAnsi="Cambria" w:cs="Times New Roman"/>
      <w:b/>
      <w:bCs/>
      <w:color w:val="4F81BD"/>
      <w:sz w:val="26"/>
      <w:szCs w:val="26"/>
    </w:rPr>
  </w:style>
  <w:style w:type="character" w:customStyle="1" w:styleId="Heading3Char">
    <w:name w:val="Heading 3 Char"/>
    <w:link w:val="Heading3"/>
    <w:rsid w:val="00EC3FC6"/>
    <w:rPr>
      <w:rFonts w:ascii="Cambria" w:eastAsia="Times New Roman" w:hAnsi="Cambria" w:cs="Times New Roman"/>
      <w:b/>
      <w:bCs/>
      <w:color w:val="4F81BD"/>
    </w:rPr>
  </w:style>
  <w:style w:type="paragraph" w:styleId="Header">
    <w:name w:val="header"/>
    <w:aliases w:val="Glava - napis,Char1, Char1,Header Char Char,Char1 Char1 Char Char,Char1 Char Char, Char1 Char Char,Char1 Char1 Char,Char1 Char1,Char4"/>
    <w:basedOn w:val="Normal"/>
    <w:link w:val="HeaderChar"/>
    <w:uiPriority w:val="99"/>
    <w:unhideWhenUsed/>
    <w:rsid w:val="00A40B16"/>
    <w:pPr>
      <w:tabs>
        <w:tab w:val="center" w:pos="4536"/>
        <w:tab w:val="right" w:pos="9072"/>
      </w:tabs>
      <w:spacing w:after="0" w:line="240" w:lineRule="auto"/>
    </w:pPr>
  </w:style>
  <w:style w:type="character" w:customStyle="1" w:styleId="HeaderChar">
    <w:name w:val="Header Char"/>
    <w:aliases w:val="Glava - napis Char,Char1 Char, Char1 Char1,Header Char Char Char,Char1 Char1 Char Char Char,Char1 Char Char Char, Char1 Char Char Char,Char1 Char1 Char Char1,Char1 Char1 Char2,Char4 Char"/>
    <w:basedOn w:val="DefaultParagraphFont"/>
    <w:link w:val="Header"/>
    <w:rsid w:val="00A40B16"/>
  </w:style>
  <w:style w:type="paragraph" w:styleId="Footer">
    <w:name w:val="footer"/>
    <w:basedOn w:val="Normal"/>
    <w:link w:val="FooterChar"/>
    <w:unhideWhenUsed/>
    <w:rsid w:val="00A40B16"/>
    <w:pPr>
      <w:tabs>
        <w:tab w:val="center" w:pos="4536"/>
        <w:tab w:val="right" w:pos="9072"/>
      </w:tabs>
      <w:spacing w:after="0" w:line="240" w:lineRule="auto"/>
    </w:pPr>
  </w:style>
  <w:style w:type="character" w:customStyle="1" w:styleId="FooterChar">
    <w:name w:val="Footer Char"/>
    <w:basedOn w:val="DefaultParagraphFont"/>
    <w:link w:val="Footer"/>
    <w:rsid w:val="00A40B16"/>
  </w:style>
  <w:style w:type="paragraph" w:styleId="ListParagraph">
    <w:name w:val="List Paragraph"/>
    <w:aliases w:val="Normal bullet 2,lp1,Heading x1,Antes de enumeración,body 2,List Paragraph1,Listă paragraf,List Paragraph11,Listă colorată - Accentuare 11,Bullet,Citation List,Forth level,List1,Lista 1,lp11,Lettre d'introduction,Liste 1,Ha,Paragrafo elenc"/>
    <w:basedOn w:val="Normal"/>
    <w:link w:val="ListParagraphChar"/>
    <w:uiPriority w:val="34"/>
    <w:qFormat/>
    <w:rsid w:val="00EB163D"/>
    <w:pPr>
      <w:ind w:left="720"/>
      <w:contextualSpacing/>
    </w:pPr>
  </w:style>
  <w:style w:type="paragraph" w:styleId="NormalWeb">
    <w:name w:val="Normal (Web)"/>
    <w:aliases w:val="Normal (Web) Char Char,Normal (Web) Char"/>
    <w:basedOn w:val="Normal"/>
    <w:uiPriority w:val="99"/>
    <w:rsid w:val="00C038ED"/>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semiHidden/>
    <w:unhideWhenUsed/>
    <w:rsid w:val="006D436F"/>
    <w:pPr>
      <w:spacing w:after="0" w:line="240" w:lineRule="auto"/>
    </w:pPr>
    <w:rPr>
      <w:rFonts w:ascii="Tahoma" w:hAnsi="Tahoma" w:cs="Tahoma"/>
      <w:sz w:val="16"/>
      <w:szCs w:val="16"/>
    </w:rPr>
  </w:style>
  <w:style w:type="character" w:customStyle="1" w:styleId="BalloonTextChar">
    <w:name w:val="Balloon Text Char"/>
    <w:link w:val="BalloonText"/>
    <w:semiHidden/>
    <w:rsid w:val="006D436F"/>
    <w:rPr>
      <w:rFonts w:ascii="Tahoma" w:hAnsi="Tahoma" w:cs="Tahoma"/>
      <w:sz w:val="16"/>
      <w:szCs w:val="16"/>
    </w:rPr>
  </w:style>
  <w:style w:type="character" w:styleId="Hyperlink">
    <w:name w:val="Hyperlink"/>
    <w:uiPriority w:val="99"/>
    <w:unhideWhenUsed/>
    <w:rsid w:val="00952E28"/>
    <w:rPr>
      <w:color w:val="0000FF"/>
      <w:u w:val="single"/>
    </w:rPr>
  </w:style>
  <w:style w:type="table" w:styleId="TableGrid">
    <w:name w:val="Table Grid"/>
    <w:basedOn w:val="TableNormal"/>
    <w:uiPriority w:val="39"/>
    <w:rsid w:val="0082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536D3"/>
    <w:rPr>
      <w:sz w:val="16"/>
      <w:szCs w:val="16"/>
    </w:rPr>
  </w:style>
  <w:style w:type="paragraph" w:styleId="CommentText">
    <w:name w:val="annotation text"/>
    <w:basedOn w:val="Normal"/>
    <w:link w:val="CommentTextChar"/>
    <w:uiPriority w:val="99"/>
    <w:unhideWhenUsed/>
    <w:rsid w:val="003536D3"/>
    <w:pPr>
      <w:spacing w:line="240" w:lineRule="auto"/>
    </w:pPr>
    <w:rPr>
      <w:sz w:val="20"/>
      <w:szCs w:val="20"/>
    </w:rPr>
  </w:style>
  <w:style w:type="character" w:customStyle="1" w:styleId="CommentTextChar">
    <w:name w:val="Comment Text Char"/>
    <w:link w:val="CommentText"/>
    <w:uiPriority w:val="99"/>
    <w:rsid w:val="003536D3"/>
    <w:rPr>
      <w:sz w:val="20"/>
      <w:szCs w:val="20"/>
    </w:rPr>
  </w:style>
  <w:style w:type="paragraph" w:styleId="CommentSubject">
    <w:name w:val="annotation subject"/>
    <w:basedOn w:val="CommentText"/>
    <w:next w:val="CommentText"/>
    <w:link w:val="CommentSubjectChar"/>
    <w:semiHidden/>
    <w:unhideWhenUsed/>
    <w:rsid w:val="003536D3"/>
    <w:rPr>
      <w:b/>
      <w:bCs/>
    </w:rPr>
  </w:style>
  <w:style w:type="character" w:customStyle="1" w:styleId="CommentSubjectChar">
    <w:name w:val="Comment Subject Char"/>
    <w:link w:val="CommentSubject"/>
    <w:semiHidden/>
    <w:rsid w:val="003536D3"/>
    <w:rPr>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uiPriority w:val="99"/>
    <w:unhideWhenUsed/>
    <w:qFormat/>
    <w:rsid w:val="00F64384"/>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link w:val="FootnoteText"/>
    <w:uiPriority w:val="99"/>
    <w:qFormat/>
    <w:rsid w:val="00F64384"/>
    <w:rPr>
      <w:sz w:val="20"/>
      <w:szCs w:val="20"/>
    </w:rPr>
  </w:style>
  <w:style w:type="character" w:styleId="FootnoteReference">
    <w:name w:val="footnote reference"/>
    <w:aliases w:val="Footnote,Footnote symbol,Fussnota,ftref"/>
    <w:uiPriority w:val="99"/>
    <w:unhideWhenUsed/>
    <w:qFormat/>
    <w:rsid w:val="00F64384"/>
    <w:rPr>
      <w:vertAlign w:val="superscript"/>
    </w:rPr>
  </w:style>
  <w:style w:type="paragraph" w:styleId="BodyText">
    <w:name w:val="Body Text"/>
    <w:basedOn w:val="Normal"/>
    <w:link w:val="BodyTextChar"/>
    <w:unhideWhenUsed/>
    <w:rsid w:val="00054675"/>
    <w:pPr>
      <w:spacing w:after="120"/>
    </w:pPr>
  </w:style>
  <w:style w:type="character" w:customStyle="1" w:styleId="BodyTextChar">
    <w:name w:val="Body Text Char"/>
    <w:basedOn w:val="DefaultParagraphFont"/>
    <w:link w:val="BodyText"/>
    <w:rsid w:val="00054675"/>
  </w:style>
  <w:style w:type="paragraph" w:styleId="TOC1">
    <w:name w:val="toc 1"/>
    <w:basedOn w:val="Normal"/>
    <w:next w:val="Normal"/>
    <w:autoRedefine/>
    <w:uiPriority w:val="39"/>
    <w:unhideWhenUsed/>
    <w:rsid w:val="00187F43"/>
    <w:pPr>
      <w:tabs>
        <w:tab w:val="left" w:pos="0"/>
        <w:tab w:val="left" w:pos="9639"/>
        <w:tab w:val="right" w:leader="dot" w:pos="9781"/>
      </w:tabs>
      <w:spacing w:after="0" w:line="240" w:lineRule="auto"/>
      <w:outlineLvl w:val="1"/>
    </w:pPr>
    <w:rPr>
      <w:rFonts w:asciiTheme="minorHAnsi" w:eastAsia="Times New Roman" w:hAnsiTheme="minorHAnsi" w:cstheme="minorHAnsi"/>
      <w:b/>
      <w:bCs/>
      <w:noProof/>
      <w:kern w:val="32"/>
      <w:sz w:val="24"/>
      <w:szCs w:val="24"/>
      <w:lang w:val="fr-FR" w:eastAsia="x-none"/>
    </w:rPr>
  </w:style>
  <w:style w:type="paragraph" w:styleId="TOC2">
    <w:name w:val="toc 2"/>
    <w:basedOn w:val="Normal"/>
    <w:next w:val="Normal"/>
    <w:autoRedefine/>
    <w:uiPriority w:val="39"/>
    <w:unhideWhenUsed/>
    <w:rsid w:val="007150FA"/>
    <w:pPr>
      <w:tabs>
        <w:tab w:val="left" w:pos="0"/>
        <w:tab w:val="right" w:leader="dot" w:pos="9074"/>
      </w:tabs>
      <w:spacing w:after="0" w:line="240" w:lineRule="auto"/>
    </w:pPr>
  </w:style>
  <w:style w:type="paragraph" w:customStyle="1" w:styleId="xl47">
    <w:name w:val="xl47"/>
    <w:basedOn w:val="Normal"/>
    <w:rsid w:val="006C172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0E7521"/>
    <w:rPr>
      <w:sz w:val="22"/>
      <w:szCs w:val="22"/>
      <w:lang w:val="ro-RO"/>
    </w:rPr>
  </w:style>
  <w:style w:type="character" w:customStyle="1" w:styleId="Heading6Char">
    <w:name w:val="Heading 6 Char"/>
    <w:link w:val="Heading6"/>
    <w:rsid w:val="00F16A0C"/>
    <w:rPr>
      <w:rFonts w:ascii="Cambria" w:eastAsia="Times New Roman" w:hAnsi="Cambria" w:cs="Times New Roman"/>
      <w:i/>
      <w:iCs/>
      <w:color w:val="243F60"/>
    </w:rPr>
  </w:style>
  <w:style w:type="table" w:customStyle="1" w:styleId="TableGrid1">
    <w:name w:val="Table Grid1"/>
    <w:basedOn w:val="TableNormal"/>
    <w:next w:val="TableGrid"/>
    <w:rsid w:val="007752F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520"/>
    <w:pPr>
      <w:autoSpaceDE w:val="0"/>
      <w:autoSpaceDN w:val="0"/>
      <w:adjustRightInd w:val="0"/>
    </w:pPr>
    <w:rPr>
      <w:rFonts w:ascii="Times New Roman" w:hAnsi="Times New Roman"/>
      <w:color w:val="000000"/>
      <w:sz w:val="24"/>
      <w:szCs w:val="24"/>
      <w:lang w:val="ro-RO"/>
    </w:rPr>
  </w:style>
  <w:style w:type="paragraph" w:styleId="EndnoteText">
    <w:name w:val="endnote text"/>
    <w:basedOn w:val="Normal"/>
    <w:link w:val="EndnoteTextChar"/>
    <w:semiHidden/>
    <w:unhideWhenUsed/>
    <w:rsid w:val="00104B1E"/>
    <w:pPr>
      <w:spacing w:after="0" w:line="240" w:lineRule="auto"/>
    </w:pPr>
    <w:rPr>
      <w:sz w:val="20"/>
      <w:szCs w:val="20"/>
    </w:rPr>
  </w:style>
  <w:style w:type="character" w:customStyle="1" w:styleId="EndnoteTextChar">
    <w:name w:val="Endnote Text Char"/>
    <w:link w:val="EndnoteText"/>
    <w:semiHidden/>
    <w:rsid w:val="00104B1E"/>
    <w:rPr>
      <w:sz w:val="20"/>
      <w:szCs w:val="20"/>
    </w:rPr>
  </w:style>
  <w:style w:type="character" w:styleId="EndnoteReference">
    <w:name w:val="endnote reference"/>
    <w:uiPriority w:val="99"/>
    <w:semiHidden/>
    <w:unhideWhenUsed/>
    <w:rsid w:val="00104B1E"/>
    <w:rPr>
      <w:vertAlign w:val="superscript"/>
    </w:rPr>
  </w:style>
  <w:style w:type="paragraph" w:customStyle="1" w:styleId="CM1">
    <w:name w:val="CM1"/>
    <w:basedOn w:val="Default"/>
    <w:next w:val="Default"/>
    <w:uiPriority w:val="99"/>
    <w:rsid w:val="00C768B1"/>
    <w:rPr>
      <w:rFonts w:ascii="EUAlbertina" w:hAnsi="EUAlbertina"/>
      <w:color w:val="auto"/>
    </w:rPr>
  </w:style>
  <w:style w:type="paragraph" w:customStyle="1" w:styleId="CM3">
    <w:name w:val="CM3"/>
    <w:basedOn w:val="Default"/>
    <w:next w:val="Default"/>
    <w:uiPriority w:val="99"/>
    <w:rsid w:val="00C768B1"/>
    <w:rPr>
      <w:rFonts w:ascii="EUAlbertina" w:hAnsi="EUAlbertina"/>
      <w:color w:val="auto"/>
    </w:rPr>
  </w:style>
  <w:style w:type="paragraph" w:styleId="TOC3">
    <w:name w:val="toc 3"/>
    <w:basedOn w:val="Normal"/>
    <w:next w:val="Normal"/>
    <w:autoRedefine/>
    <w:uiPriority w:val="39"/>
    <w:unhideWhenUsed/>
    <w:rsid w:val="009343C6"/>
    <w:pPr>
      <w:tabs>
        <w:tab w:val="left" w:pos="0"/>
        <w:tab w:val="right" w:leader="dot" w:pos="9074"/>
      </w:tabs>
      <w:spacing w:after="0" w:line="240" w:lineRule="auto"/>
    </w:pPr>
  </w:style>
  <w:style w:type="paragraph" w:styleId="BodyTextIndent">
    <w:name w:val="Body Text Indent"/>
    <w:basedOn w:val="Normal"/>
    <w:link w:val="BodyTextIndentChar"/>
    <w:unhideWhenUsed/>
    <w:rsid w:val="00BB61E1"/>
    <w:pPr>
      <w:spacing w:after="120"/>
      <w:ind w:left="360"/>
    </w:pPr>
  </w:style>
  <w:style w:type="character" w:customStyle="1" w:styleId="BodyTextIndentChar">
    <w:name w:val="Body Text Indent Char"/>
    <w:basedOn w:val="DefaultParagraphFont"/>
    <w:link w:val="BodyTextIndent"/>
    <w:rsid w:val="00BB61E1"/>
  </w:style>
  <w:style w:type="table" w:customStyle="1" w:styleId="TableGrid2">
    <w:name w:val="Table Grid2"/>
    <w:basedOn w:val="TableNormal"/>
    <w:next w:val="TableGrid"/>
    <w:rsid w:val="00CD461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rsid w:val="00806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16C0D"/>
  </w:style>
  <w:style w:type="table" w:customStyle="1" w:styleId="TableGrid81">
    <w:name w:val="Table Grid81"/>
    <w:basedOn w:val="TableNormal"/>
    <w:rsid w:val="0075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F5F96"/>
    <w:pPr>
      <w:spacing w:after="100"/>
      <w:ind w:left="660"/>
    </w:pPr>
    <w:rPr>
      <w:rFonts w:eastAsia="Times New Roman"/>
      <w:lang w:eastAsia="ro-RO"/>
    </w:rPr>
  </w:style>
  <w:style w:type="paragraph" w:styleId="TOC5">
    <w:name w:val="toc 5"/>
    <w:basedOn w:val="Normal"/>
    <w:next w:val="Normal"/>
    <w:autoRedefine/>
    <w:uiPriority w:val="39"/>
    <w:unhideWhenUsed/>
    <w:rsid w:val="005F5F96"/>
    <w:pPr>
      <w:spacing w:after="100"/>
      <w:ind w:left="880"/>
    </w:pPr>
    <w:rPr>
      <w:rFonts w:eastAsia="Times New Roman"/>
      <w:lang w:eastAsia="ro-RO"/>
    </w:rPr>
  </w:style>
  <w:style w:type="paragraph" w:styleId="TOC6">
    <w:name w:val="toc 6"/>
    <w:basedOn w:val="Normal"/>
    <w:next w:val="Normal"/>
    <w:autoRedefine/>
    <w:uiPriority w:val="39"/>
    <w:unhideWhenUsed/>
    <w:rsid w:val="005F5F96"/>
    <w:pPr>
      <w:spacing w:after="100"/>
      <w:ind w:left="1100"/>
    </w:pPr>
    <w:rPr>
      <w:rFonts w:eastAsia="Times New Roman"/>
      <w:lang w:eastAsia="ro-RO"/>
    </w:rPr>
  </w:style>
  <w:style w:type="paragraph" w:styleId="TOC7">
    <w:name w:val="toc 7"/>
    <w:basedOn w:val="Normal"/>
    <w:next w:val="Normal"/>
    <w:autoRedefine/>
    <w:uiPriority w:val="39"/>
    <w:unhideWhenUsed/>
    <w:rsid w:val="005F5F96"/>
    <w:pPr>
      <w:spacing w:after="100"/>
      <w:ind w:left="1320"/>
    </w:pPr>
    <w:rPr>
      <w:rFonts w:eastAsia="Times New Roman"/>
      <w:lang w:eastAsia="ro-RO"/>
    </w:rPr>
  </w:style>
  <w:style w:type="paragraph" w:styleId="TOC8">
    <w:name w:val="toc 8"/>
    <w:basedOn w:val="Normal"/>
    <w:next w:val="Normal"/>
    <w:autoRedefine/>
    <w:uiPriority w:val="39"/>
    <w:unhideWhenUsed/>
    <w:rsid w:val="005F5F96"/>
    <w:pPr>
      <w:spacing w:after="100"/>
      <w:ind w:left="1540"/>
    </w:pPr>
    <w:rPr>
      <w:rFonts w:eastAsia="Times New Roman"/>
      <w:lang w:eastAsia="ro-RO"/>
    </w:rPr>
  </w:style>
  <w:style w:type="paragraph" w:styleId="TOC9">
    <w:name w:val="toc 9"/>
    <w:basedOn w:val="Normal"/>
    <w:next w:val="Normal"/>
    <w:autoRedefine/>
    <w:uiPriority w:val="39"/>
    <w:unhideWhenUsed/>
    <w:rsid w:val="005F5F96"/>
    <w:pPr>
      <w:spacing w:after="100"/>
      <w:ind w:left="1760"/>
    </w:pPr>
    <w:rPr>
      <w:rFonts w:eastAsia="Times New Roman"/>
      <w:lang w:eastAsia="ro-RO"/>
    </w:rPr>
  </w:style>
  <w:style w:type="character" w:customStyle="1" w:styleId="ar1">
    <w:name w:val="ar1"/>
    <w:rsid w:val="00FC3E8E"/>
    <w:rPr>
      <w:b/>
      <w:bCs/>
      <w:color w:val="0000AF"/>
      <w:sz w:val="22"/>
      <w:szCs w:val="22"/>
    </w:rPr>
  </w:style>
  <w:style w:type="paragraph" w:styleId="NoSpacing">
    <w:name w:val="No Spacing"/>
    <w:link w:val="NoSpacingChar"/>
    <w:uiPriority w:val="1"/>
    <w:qFormat/>
    <w:rsid w:val="00FC3E8E"/>
    <w:rPr>
      <w:sz w:val="22"/>
      <w:szCs w:val="22"/>
    </w:rPr>
  </w:style>
  <w:style w:type="character" w:customStyle="1" w:styleId="tpa1">
    <w:name w:val="tpa1"/>
    <w:rsid w:val="00076BF2"/>
  </w:style>
  <w:style w:type="paragraph" w:styleId="BodyText3">
    <w:name w:val="Body Text 3"/>
    <w:basedOn w:val="Normal"/>
    <w:link w:val="BodyText3Char"/>
    <w:unhideWhenUsed/>
    <w:rsid w:val="00D902FA"/>
    <w:pPr>
      <w:spacing w:after="120"/>
    </w:pPr>
    <w:rPr>
      <w:sz w:val="16"/>
      <w:szCs w:val="16"/>
    </w:rPr>
  </w:style>
  <w:style w:type="character" w:customStyle="1" w:styleId="BodyText3Char">
    <w:name w:val="Body Text 3 Char"/>
    <w:link w:val="BodyText3"/>
    <w:rsid w:val="00D902FA"/>
    <w:rPr>
      <w:sz w:val="16"/>
      <w:szCs w:val="16"/>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uiPriority w:val="99"/>
    <w:locked/>
    <w:rsid w:val="006D55E1"/>
    <w:rPr>
      <w:rFonts w:ascii="Arial" w:hAnsi="Arial" w:cs="Arial"/>
      <w:lang w:eastAsia="x-non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Forth level Char"/>
    <w:link w:val="ListParagraph"/>
    <w:uiPriority w:val="34"/>
    <w:qFormat/>
    <w:locked/>
    <w:rsid w:val="006D55E1"/>
  </w:style>
  <w:style w:type="table" w:styleId="MediumList2-Accent2">
    <w:name w:val="Medium List 2 Accent 2"/>
    <w:basedOn w:val="TableNormal"/>
    <w:uiPriority w:val="66"/>
    <w:rsid w:val="006D55E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sid w:val="006F696A"/>
    <w:rPr>
      <w:b/>
      <w:bCs/>
    </w:rPr>
  </w:style>
  <w:style w:type="character" w:styleId="Emphasis">
    <w:name w:val="Emphasis"/>
    <w:uiPriority w:val="20"/>
    <w:qFormat/>
    <w:rsid w:val="006F696A"/>
    <w:rPr>
      <w:i/>
      <w:iCs/>
    </w:rPr>
  </w:style>
  <w:style w:type="character" w:customStyle="1" w:styleId="tal1">
    <w:name w:val="tal1"/>
    <w:basedOn w:val="DefaultParagraphFont"/>
    <w:rsid w:val="00240EDC"/>
  </w:style>
  <w:style w:type="character" w:customStyle="1" w:styleId="li1">
    <w:name w:val="li1"/>
    <w:rsid w:val="00240EDC"/>
    <w:rPr>
      <w:b/>
      <w:bCs/>
      <w:color w:val="8F0000"/>
    </w:rPr>
  </w:style>
  <w:style w:type="character" w:customStyle="1" w:styleId="tli1">
    <w:name w:val="tli1"/>
    <w:basedOn w:val="DefaultParagraphFont"/>
    <w:rsid w:val="00240EDC"/>
  </w:style>
  <w:style w:type="character" w:styleId="IntenseEmphasis">
    <w:name w:val="Intense Emphasis"/>
    <w:uiPriority w:val="21"/>
    <w:qFormat/>
    <w:rsid w:val="00543AF0"/>
    <w:rPr>
      <w:b/>
      <w:bCs/>
      <w:i/>
      <w:iCs/>
      <w:color w:val="5B9BD5"/>
    </w:rPr>
  </w:style>
  <w:style w:type="paragraph" w:customStyle="1" w:styleId="NormalWeb2">
    <w:name w:val="Normal (Web)2"/>
    <w:basedOn w:val="Normal"/>
    <w:link w:val="NormalWeb2Char"/>
    <w:rsid w:val="008E2292"/>
    <w:pPr>
      <w:spacing w:before="105" w:after="105" w:line="240" w:lineRule="auto"/>
      <w:ind w:left="105" w:right="105"/>
    </w:pPr>
    <w:rPr>
      <w:rFonts w:ascii="Times New Roman" w:eastAsia="Times New Roman" w:hAnsi="Times New Roman"/>
      <w:sz w:val="24"/>
      <w:szCs w:val="24"/>
    </w:rPr>
  </w:style>
  <w:style w:type="character" w:customStyle="1" w:styleId="NormalWeb2Char">
    <w:name w:val="Normal (Web)2 Char"/>
    <w:link w:val="NormalWeb2"/>
    <w:locked/>
    <w:rsid w:val="00D90F1C"/>
    <w:rPr>
      <w:rFonts w:ascii="Times New Roman" w:eastAsia="Times New Roman" w:hAnsi="Times New Roman"/>
      <w:sz w:val="24"/>
      <w:szCs w:val="24"/>
      <w:lang w:val="ro-RO"/>
    </w:rPr>
  </w:style>
  <w:style w:type="paragraph" w:styleId="TOCHeading">
    <w:name w:val="TOC Heading"/>
    <w:basedOn w:val="Heading1"/>
    <w:next w:val="Normal"/>
    <w:uiPriority w:val="39"/>
    <w:unhideWhenUsed/>
    <w:qFormat/>
    <w:rsid w:val="001B01BE"/>
    <w:pPr>
      <w:spacing w:before="240" w:line="259" w:lineRule="auto"/>
      <w:outlineLvl w:val="9"/>
    </w:pPr>
    <w:rPr>
      <w:rFonts w:ascii="Calibri Light" w:hAnsi="Calibri Light"/>
      <w:b w:val="0"/>
      <w:bCs w:val="0"/>
      <w:color w:val="2E74B5"/>
      <w:sz w:val="32"/>
      <w:szCs w:val="32"/>
      <w:lang w:val="en-US"/>
    </w:rPr>
  </w:style>
  <w:style w:type="paragraph" w:customStyle="1" w:styleId="normaltableau">
    <w:name w:val="normal_tableau"/>
    <w:basedOn w:val="Normal"/>
    <w:rsid w:val="002165DF"/>
    <w:pPr>
      <w:spacing w:before="120" w:after="120" w:line="240" w:lineRule="auto"/>
      <w:jc w:val="both"/>
    </w:pPr>
    <w:rPr>
      <w:rFonts w:ascii="Optima" w:eastAsia="Times New Roman" w:hAnsi="Optima"/>
      <w:szCs w:val="20"/>
      <w:lang w:val="en-GB"/>
    </w:rPr>
  </w:style>
  <w:style w:type="paragraph" w:customStyle="1" w:styleId="xl55">
    <w:name w:val="xl55"/>
    <w:basedOn w:val="Normal"/>
    <w:rsid w:val="002F0691"/>
    <w:pPr>
      <w:spacing w:before="100" w:beforeAutospacing="1" w:after="100" w:afterAutospacing="1" w:line="240" w:lineRule="auto"/>
    </w:pPr>
    <w:rPr>
      <w:rFonts w:ascii="Times New Roman" w:eastAsia="Arial Unicode MS" w:hAnsi="Times New Roman"/>
      <w:b/>
      <w:bCs/>
      <w:sz w:val="24"/>
      <w:szCs w:val="20"/>
      <w:lang w:eastAsia="ro-RO"/>
    </w:rPr>
  </w:style>
  <w:style w:type="character" w:customStyle="1" w:styleId="UnresolvedMention">
    <w:name w:val="Unresolved Mention"/>
    <w:basedOn w:val="DefaultParagraphFont"/>
    <w:uiPriority w:val="99"/>
    <w:semiHidden/>
    <w:unhideWhenUsed/>
    <w:rsid w:val="00420A9F"/>
    <w:rPr>
      <w:color w:val="605E5C"/>
      <w:shd w:val="clear" w:color="auto" w:fill="E1DFDD"/>
    </w:rPr>
  </w:style>
  <w:style w:type="paragraph" w:styleId="z-TopofForm">
    <w:name w:val="HTML Top of Form"/>
    <w:basedOn w:val="Normal"/>
    <w:next w:val="Normal"/>
    <w:link w:val="z-TopofFormChar"/>
    <w:hidden/>
    <w:uiPriority w:val="99"/>
    <w:semiHidden/>
    <w:unhideWhenUsed/>
    <w:rsid w:val="00CF6F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6F91"/>
    <w:rPr>
      <w:rFonts w:ascii="Arial"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CF6F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6F91"/>
    <w:rPr>
      <w:rFonts w:ascii="Arial" w:hAnsi="Arial" w:cs="Arial"/>
      <w:vanish/>
      <w:sz w:val="16"/>
      <w:szCs w:val="16"/>
      <w:lang w:val="ro-RO"/>
    </w:rPr>
  </w:style>
  <w:style w:type="paragraph" w:customStyle="1" w:styleId="xl61">
    <w:name w:val="xl61"/>
    <w:basedOn w:val="Normal"/>
    <w:rsid w:val="00B07671"/>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onsidrant">
    <w:name w:val="Considérant"/>
    <w:basedOn w:val="Normal"/>
    <w:rsid w:val="00B07671"/>
    <w:pPr>
      <w:numPr>
        <w:numId w:val="56"/>
      </w:numPr>
      <w:spacing w:before="120" w:after="120" w:line="240" w:lineRule="auto"/>
      <w:jc w:val="both"/>
    </w:pPr>
    <w:rPr>
      <w:rFonts w:ascii="Times New Roman" w:eastAsia="Times New Roman" w:hAnsi="Times New Roman"/>
      <w:sz w:val="24"/>
      <w:szCs w:val="20"/>
      <w:lang w:val="en-GB" w:eastAsia="en-GB"/>
    </w:rPr>
  </w:style>
  <w:style w:type="character" w:customStyle="1" w:styleId="NoSpacingChar">
    <w:name w:val="No Spacing Char"/>
    <w:link w:val="NoSpacing"/>
    <w:uiPriority w:val="1"/>
    <w:rsid w:val="00B64F9E"/>
    <w:rPr>
      <w:sz w:val="22"/>
      <w:szCs w:val="22"/>
    </w:rPr>
  </w:style>
  <w:style w:type="table" w:customStyle="1" w:styleId="TableGrid3">
    <w:name w:val="Table Grid3"/>
    <w:basedOn w:val="TableNormal"/>
    <w:next w:val="TableGrid"/>
    <w:uiPriority w:val="39"/>
    <w:rsid w:val="00DE04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E0411"/>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basedOn w:val="DefaultParagraphFont"/>
    <w:link w:val="Title"/>
    <w:rsid w:val="00DE0411"/>
    <w:rPr>
      <w:rFonts w:ascii="Times New Roman" w:eastAsia="Times New Roman" w:hAnsi="Times New Roman"/>
      <w:b/>
      <w:bCs/>
      <w:sz w:val="24"/>
      <w:szCs w:val="24"/>
      <w:lang w:val="fr-FR" w:eastAsia="fr-FR"/>
    </w:rPr>
  </w:style>
  <w:style w:type="character" w:customStyle="1" w:styleId="HeaderChar2">
    <w:name w:val="Header Char2"/>
    <w:aliases w:val=" Char1 Char,Header Char Char Char1,Char1 Char1 Char Char Char1,Char1 Char Char Char1, Char1 Char Char Char1,Char1 Char1 Char Char2,Char1 Char Char2,Char1 Char1 Char1,Char1 Char2,Header Char Char2,Glava - napis Char1,Char4 Char1"/>
    <w:uiPriority w:val="99"/>
    <w:rsid w:val="00DE0411"/>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semiHidden/>
    <w:rsid w:val="00F01878"/>
    <w:rPr>
      <w:rFonts w:eastAsiaTheme="majorEastAsia" w:cstheme="majorBidi"/>
      <w:i/>
      <w:iCs/>
      <w:color w:val="2E74B5" w:themeColor="accent1" w:themeShade="BF"/>
      <w:sz w:val="22"/>
      <w:szCs w:val="22"/>
      <w:lang w:val="ro-RO"/>
    </w:rPr>
  </w:style>
  <w:style w:type="character" w:customStyle="1" w:styleId="Heading5Char">
    <w:name w:val="Heading 5 Char"/>
    <w:basedOn w:val="DefaultParagraphFont"/>
    <w:link w:val="Heading5"/>
    <w:uiPriority w:val="9"/>
    <w:semiHidden/>
    <w:rsid w:val="00F01878"/>
    <w:rPr>
      <w:rFonts w:eastAsiaTheme="majorEastAsia" w:cstheme="majorBidi"/>
      <w:color w:val="2E74B5" w:themeColor="accent1" w:themeShade="BF"/>
      <w:sz w:val="22"/>
      <w:szCs w:val="22"/>
      <w:lang w:val="ro-RO"/>
    </w:rPr>
  </w:style>
  <w:style w:type="character" w:customStyle="1" w:styleId="Heading7Char">
    <w:name w:val="Heading 7 Char"/>
    <w:aliases w:val="Atentie! Char"/>
    <w:basedOn w:val="DefaultParagraphFont"/>
    <w:link w:val="Heading7"/>
    <w:rsid w:val="00F01878"/>
    <w:rPr>
      <w:rFonts w:eastAsiaTheme="majorEastAsia" w:cstheme="majorBidi"/>
      <w:color w:val="595959" w:themeColor="text1" w:themeTint="A6"/>
      <w:sz w:val="22"/>
      <w:szCs w:val="22"/>
      <w:lang w:val="ro-RO"/>
    </w:rPr>
  </w:style>
  <w:style w:type="character" w:customStyle="1" w:styleId="Heading8Char">
    <w:name w:val="Heading 8 Char"/>
    <w:basedOn w:val="DefaultParagraphFont"/>
    <w:link w:val="Heading8"/>
    <w:uiPriority w:val="9"/>
    <w:semiHidden/>
    <w:rsid w:val="00F01878"/>
    <w:rPr>
      <w:rFonts w:eastAsiaTheme="majorEastAsia" w:cstheme="majorBidi"/>
      <w:i/>
      <w:iCs/>
      <w:color w:val="272727" w:themeColor="text1" w:themeTint="D8"/>
      <w:sz w:val="22"/>
      <w:szCs w:val="22"/>
      <w:lang w:val="ro-RO"/>
    </w:rPr>
  </w:style>
  <w:style w:type="character" w:customStyle="1" w:styleId="Heading9Char">
    <w:name w:val="Heading 9 Char"/>
    <w:basedOn w:val="DefaultParagraphFont"/>
    <w:link w:val="Heading9"/>
    <w:uiPriority w:val="9"/>
    <w:rsid w:val="00F01878"/>
    <w:rPr>
      <w:rFonts w:eastAsiaTheme="majorEastAsia" w:cstheme="majorBidi"/>
      <w:color w:val="272727" w:themeColor="text1" w:themeTint="D8"/>
      <w:sz w:val="22"/>
      <w:szCs w:val="22"/>
      <w:lang w:val="ro-RO"/>
    </w:rPr>
  </w:style>
  <w:style w:type="paragraph" w:styleId="Subtitle">
    <w:name w:val="Subtitle"/>
    <w:basedOn w:val="Normal"/>
    <w:next w:val="Normal"/>
    <w:link w:val="SubtitleChar"/>
    <w:uiPriority w:val="11"/>
    <w:qFormat/>
    <w:rsid w:val="00F01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878"/>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F01878"/>
    <w:pPr>
      <w:spacing w:before="160"/>
      <w:jc w:val="center"/>
    </w:pPr>
    <w:rPr>
      <w:i/>
      <w:iCs/>
      <w:color w:val="404040" w:themeColor="text1" w:themeTint="BF"/>
    </w:rPr>
  </w:style>
  <w:style w:type="character" w:customStyle="1" w:styleId="QuoteChar">
    <w:name w:val="Quote Char"/>
    <w:basedOn w:val="DefaultParagraphFont"/>
    <w:link w:val="Quote"/>
    <w:uiPriority w:val="29"/>
    <w:rsid w:val="00F01878"/>
    <w:rPr>
      <w:i/>
      <w:iCs/>
      <w:color w:val="404040" w:themeColor="text1" w:themeTint="BF"/>
      <w:sz w:val="22"/>
      <w:szCs w:val="22"/>
      <w:lang w:val="ro-RO"/>
    </w:rPr>
  </w:style>
  <w:style w:type="paragraph" w:styleId="IntenseQuote">
    <w:name w:val="Intense Quote"/>
    <w:basedOn w:val="Normal"/>
    <w:next w:val="Normal"/>
    <w:link w:val="IntenseQuoteChar"/>
    <w:uiPriority w:val="30"/>
    <w:qFormat/>
    <w:rsid w:val="00F018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1878"/>
    <w:rPr>
      <w:i/>
      <w:iCs/>
      <w:color w:val="2E74B5" w:themeColor="accent1" w:themeShade="BF"/>
      <w:sz w:val="22"/>
      <w:szCs w:val="22"/>
      <w:lang w:val="ro-RO"/>
    </w:rPr>
  </w:style>
  <w:style w:type="character" w:styleId="IntenseReference">
    <w:name w:val="Intense Reference"/>
    <w:basedOn w:val="DefaultParagraphFont"/>
    <w:uiPriority w:val="32"/>
    <w:qFormat/>
    <w:rsid w:val="00F01878"/>
    <w:rPr>
      <w:b/>
      <w:bCs/>
      <w:smallCaps/>
      <w:color w:val="2E74B5" w:themeColor="accent1" w:themeShade="BF"/>
      <w:spacing w:val="5"/>
    </w:rPr>
  </w:style>
  <w:style w:type="character" w:customStyle="1" w:styleId="BalloonTextChar1">
    <w:name w:val="Balloon Text Char1"/>
    <w:basedOn w:val="DefaultParagraphFont"/>
    <w:uiPriority w:val="99"/>
    <w:semiHidden/>
    <w:rsid w:val="00F01878"/>
    <w:rPr>
      <w:rFonts w:ascii="Segoe UI" w:eastAsia="Calibri" w:hAnsi="Segoe UI" w:cs="Segoe UI"/>
      <w:sz w:val="18"/>
      <w:szCs w:val="18"/>
      <w:lang w:val="ro-RO"/>
    </w:rPr>
  </w:style>
  <w:style w:type="character" w:customStyle="1" w:styleId="CommentSubjectChar1">
    <w:name w:val="Comment Subject Char1"/>
    <w:basedOn w:val="CommentTextChar"/>
    <w:uiPriority w:val="99"/>
    <w:semiHidden/>
    <w:rsid w:val="00F01878"/>
    <w:rPr>
      <w:rFonts w:ascii="Calibri" w:eastAsia="Calibri" w:hAnsi="Calibri" w:cs="Times New Roman"/>
      <w:b/>
      <w:bCs/>
      <w:sz w:val="20"/>
      <w:szCs w:val="20"/>
      <w:lang w:val="ro-RO"/>
    </w:rPr>
  </w:style>
  <w:style w:type="character" w:customStyle="1" w:styleId="EndnoteTextChar1">
    <w:name w:val="Endnote Text Char1"/>
    <w:basedOn w:val="DefaultParagraphFont"/>
    <w:uiPriority w:val="99"/>
    <w:semiHidden/>
    <w:rsid w:val="00F01878"/>
    <w:rPr>
      <w:rFonts w:ascii="Calibri" w:eastAsia="Calibri" w:hAnsi="Calibri" w:cs="Times New Roman"/>
      <w:sz w:val="20"/>
      <w:szCs w:val="20"/>
      <w:lang w:val="ro-RO"/>
    </w:rPr>
  </w:style>
  <w:style w:type="character" w:customStyle="1" w:styleId="BodyTextIndentChar1">
    <w:name w:val="Body Text Indent Char1"/>
    <w:basedOn w:val="DefaultParagraphFont"/>
    <w:uiPriority w:val="99"/>
    <w:semiHidden/>
    <w:rsid w:val="00F01878"/>
    <w:rPr>
      <w:rFonts w:ascii="Calibri" w:eastAsia="Calibri" w:hAnsi="Calibri" w:cs="Times New Roman"/>
      <w:lang w:val="ro-RO"/>
    </w:rPr>
  </w:style>
  <w:style w:type="character" w:customStyle="1" w:styleId="BodyText3Char1">
    <w:name w:val="Body Text 3 Char1"/>
    <w:basedOn w:val="DefaultParagraphFont"/>
    <w:uiPriority w:val="99"/>
    <w:semiHidden/>
    <w:rsid w:val="00F01878"/>
    <w:rPr>
      <w:rFonts w:ascii="Calibri" w:eastAsia="Calibri" w:hAnsi="Calibri" w:cs="Times New Roman"/>
      <w:sz w:val="16"/>
      <w:szCs w:val="16"/>
      <w:lang w:val="ro-RO"/>
    </w:rPr>
  </w:style>
  <w:style w:type="character" w:styleId="FollowedHyperlink">
    <w:name w:val="FollowedHyperlink"/>
    <w:basedOn w:val="DefaultParagraphFont"/>
    <w:unhideWhenUsed/>
    <w:rsid w:val="00F01878"/>
    <w:rPr>
      <w:color w:val="954F72" w:themeColor="followedHyperlink"/>
      <w:u w:val="single"/>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154E5"/>
    <w:pPr>
      <w:spacing w:after="0" w:line="240" w:lineRule="auto"/>
    </w:pPr>
    <w:rPr>
      <w:rFonts w:ascii="Times New Roman" w:eastAsia="Times New Roman" w:hAnsi="Times New Roman"/>
      <w:sz w:val="24"/>
      <w:szCs w:val="24"/>
      <w:lang w:val="pl-PL" w:eastAsia="pl-PL"/>
    </w:rPr>
  </w:style>
  <w:style w:type="character" w:customStyle="1" w:styleId="text1">
    <w:name w:val="text1"/>
    <w:basedOn w:val="DefaultParagraphFont"/>
    <w:rsid w:val="004154E5"/>
  </w:style>
  <w:style w:type="character" w:customStyle="1" w:styleId="pt1">
    <w:name w:val="pt1"/>
    <w:rsid w:val="004154E5"/>
    <w:rPr>
      <w:b/>
      <w:bCs/>
      <w:color w:val="8F0000"/>
    </w:rPr>
  </w:style>
  <w:style w:type="character" w:customStyle="1" w:styleId="tpt1">
    <w:name w:val="tpt1"/>
    <w:basedOn w:val="DefaultParagraphFont"/>
    <w:rsid w:val="004154E5"/>
  </w:style>
  <w:style w:type="character" w:customStyle="1" w:styleId="al1">
    <w:name w:val="al1"/>
    <w:rsid w:val="004154E5"/>
    <w:rPr>
      <w:b/>
      <w:bCs/>
      <w:color w:val="008F00"/>
    </w:rPr>
  </w:style>
  <w:style w:type="character" w:customStyle="1" w:styleId="do1">
    <w:name w:val="do1"/>
    <w:rsid w:val="004154E5"/>
    <w:rPr>
      <w:b/>
      <w:bCs/>
      <w:sz w:val="26"/>
      <w:szCs w:val="26"/>
    </w:rPr>
  </w:style>
  <w:style w:type="paragraph" w:customStyle="1" w:styleId="CaracterCharCharCharCharCaracterCharCharCharCharCharCaracterCharCharChar">
    <w:name w:val="Caracter Char Char Char Char Caracter Char Char Char Char Char Caracter Char Char Char"/>
    <w:basedOn w:val="Normal"/>
    <w:rsid w:val="004154E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4154E5"/>
    <w:pPr>
      <w:spacing w:after="0" w:line="240" w:lineRule="auto"/>
    </w:pPr>
    <w:rPr>
      <w:rFonts w:ascii="Times New Roman" w:eastAsia="Times New Roman" w:hAnsi="Times New Roman"/>
      <w:sz w:val="24"/>
      <w:szCs w:val="24"/>
      <w:lang w:val="pl-PL" w:eastAsia="pl-PL"/>
    </w:rPr>
  </w:style>
  <w:style w:type="paragraph" w:customStyle="1" w:styleId="Text10">
    <w:name w:val="Text 1"/>
    <w:basedOn w:val="Normal"/>
    <w:link w:val="Text1Char"/>
    <w:rsid w:val="004154E5"/>
    <w:pPr>
      <w:spacing w:after="240" w:line="240" w:lineRule="auto"/>
      <w:ind w:left="482"/>
      <w:jc w:val="both"/>
    </w:pPr>
    <w:rPr>
      <w:rFonts w:ascii="Times New Roman" w:eastAsia="Times New Roman" w:hAnsi="Times New Roman"/>
      <w:sz w:val="24"/>
      <w:szCs w:val="20"/>
      <w:lang w:val="en-GB" w:eastAsia="en-GB"/>
    </w:rPr>
  </w:style>
  <w:style w:type="paragraph" w:customStyle="1" w:styleId="ZchnZchnCharCharChar">
    <w:name w:val="Zchn Zchn Char Char Cha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ext1Char">
    <w:name w:val="Text 1 Char"/>
    <w:link w:val="Text10"/>
    <w:rsid w:val="004154E5"/>
    <w:rPr>
      <w:rFonts w:ascii="Times New Roman" w:eastAsia="Times New Roman" w:hAnsi="Times New Roman"/>
      <w:sz w:val="24"/>
      <w:lang w:val="en-GB" w:eastAsia="en-GB"/>
    </w:rPr>
  </w:style>
  <w:style w:type="paragraph" w:customStyle="1" w:styleId="ZchnZchnCharCharChar1">
    <w:name w:val="Zchn Zchn Char Char Char1"/>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BodyText2">
    <w:name w:val="Body Text 2"/>
    <w:aliases w:val=" Char"/>
    <w:basedOn w:val="Normal"/>
    <w:link w:val="BodyText2Char"/>
    <w:rsid w:val="004154E5"/>
    <w:pPr>
      <w:spacing w:after="120" w:line="480" w:lineRule="auto"/>
    </w:pPr>
    <w:rPr>
      <w:rFonts w:ascii="Arial" w:eastAsia="Times New Roman" w:hAnsi="Arial"/>
      <w:sz w:val="28"/>
      <w:szCs w:val="28"/>
      <w:lang w:eastAsia="x-none"/>
    </w:rPr>
  </w:style>
  <w:style w:type="character" w:customStyle="1" w:styleId="BodyText2Char">
    <w:name w:val="Body Text 2 Char"/>
    <w:aliases w:val=" Char Char"/>
    <w:basedOn w:val="DefaultParagraphFont"/>
    <w:link w:val="BodyText2"/>
    <w:rsid w:val="004154E5"/>
    <w:rPr>
      <w:rFonts w:ascii="Arial" w:eastAsia="Times New Roman" w:hAnsi="Arial"/>
      <w:sz w:val="28"/>
      <w:szCs w:val="28"/>
      <w:lang w:val="ro-RO" w:eastAsia="x-none"/>
    </w:rPr>
  </w:style>
  <w:style w:type="character" w:customStyle="1" w:styleId="def">
    <w:name w:val="def"/>
    <w:basedOn w:val="DefaultParagraphFont"/>
    <w:rsid w:val="004154E5"/>
  </w:style>
  <w:style w:type="character" w:customStyle="1" w:styleId="CharChar13">
    <w:name w:val="Char Char13"/>
    <w:rsid w:val="004154E5"/>
    <w:rPr>
      <w:rFonts w:ascii="Times New Roman" w:eastAsia="Times New Roman" w:hAnsi="Times New Roman" w:cs="Times New Roman"/>
      <w:sz w:val="24"/>
      <w:szCs w:val="24"/>
      <w:lang w:val="fr-FR" w:eastAsia="fr-FR"/>
    </w:rPr>
  </w:style>
  <w:style w:type="character" w:customStyle="1" w:styleId="CharChar6">
    <w:name w:val="Char Char6"/>
    <w:rsid w:val="004154E5"/>
    <w:rPr>
      <w:sz w:val="24"/>
      <w:szCs w:val="24"/>
      <w:lang w:val="fr-FR" w:eastAsia="fr-FR"/>
    </w:rPr>
  </w:style>
  <w:style w:type="paragraph" w:customStyle="1" w:styleId="Normal1">
    <w:name w:val="Normal1"/>
    <w:basedOn w:val="Normal"/>
    <w:rsid w:val="004154E5"/>
    <w:pPr>
      <w:spacing w:before="60" w:after="60" w:line="240" w:lineRule="auto"/>
      <w:jc w:val="both"/>
    </w:pPr>
    <w:rPr>
      <w:rFonts w:ascii="Arial" w:eastAsia="Times New Roman" w:hAnsi="Arial"/>
      <w:sz w:val="20"/>
      <w:szCs w:val="24"/>
    </w:rPr>
  </w:style>
  <w:style w:type="paragraph" w:customStyle="1" w:styleId="marked">
    <w:name w:val="marked"/>
    <w:basedOn w:val="Normal1"/>
    <w:rsid w:val="004154E5"/>
    <w:pPr>
      <w:pBdr>
        <w:left w:val="single" w:sz="4" w:space="4" w:color="808080"/>
      </w:pBdr>
      <w:ind w:left="1620"/>
    </w:pPr>
  </w:style>
  <w:style w:type="paragraph" w:customStyle="1" w:styleId="Guidelines5">
    <w:name w:val="Guidelines 5"/>
    <w:basedOn w:val="Normal"/>
    <w:rsid w:val="004154E5"/>
    <w:pPr>
      <w:spacing w:before="240" w:after="240" w:line="240" w:lineRule="auto"/>
      <w:jc w:val="both"/>
    </w:pPr>
    <w:rPr>
      <w:rFonts w:ascii="Times New Roman" w:eastAsia="Times New Roman" w:hAnsi="Times New Roman"/>
      <w:b/>
      <w:bCs/>
      <w:sz w:val="24"/>
      <w:szCs w:val="24"/>
      <w:lang w:eastAsia="fr-FR"/>
    </w:rPr>
  </w:style>
  <w:style w:type="paragraph" w:customStyle="1" w:styleId="text">
    <w:name w:val="text"/>
    <w:basedOn w:val="Normal"/>
    <w:rsid w:val="004154E5"/>
    <w:pPr>
      <w:spacing w:after="0" w:line="240" w:lineRule="auto"/>
    </w:pPr>
    <w:rPr>
      <w:rFonts w:ascii="Times New Roman" w:eastAsia="Times New Roman" w:hAnsi="Times New Roman"/>
      <w:noProof/>
      <w:sz w:val="24"/>
      <w:szCs w:val="24"/>
      <w:lang w:eastAsia="ro-RO"/>
    </w:rPr>
  </w:style>
  <w:style w:type="paragraph" w:customStyle="1" w:styleId="xl33">
    <w:name w:val="xl33"/>
    <w:basedOn w:val="Normal"/>
    <w:rsid w:val="004154E5"/>
    <w:pPr>
      <w:spacing w:before="100" w:beforeAutospacing="1" w:after="100" w:afterAutospacing="1" w:line="240" w:lineRule="auto"/>
    </w:pPr>
    <w:rPr>
      <w:rFonts w:ascii="Arial" w:eastAsia="Arial Unicode MS" w:hAnsi="Arial"/>
      <w:sz w:val="18"/>
      <w:szCs w:val="18"/>
    </w:rPr>
  </w:style>
  <w:style w:type="paragraph" w:customStyle="1" w:styleId="xl34">
    <w:name w:val="xl34"/>
    <w:basedOn w:val="Normal"/>
    <w:rsid w:val="004154E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paragraph" w:customStyle="1" w:styleId="xl27">
    <w:name w:val="xl27"/>
    <w:basedOn w:val="Normal"/>
    <w:rsid w:val="004154E5"/>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xl35">
    <w:name w:val="xl35"/>
    <w:basedOn w:val="Normal"/>
    <w:rsid w:val="004154E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styleId="PlainText">
    <w:name w:val="Plain Text"/>
    <w:basedOn w:val="Normal"/>
    <w:link w:val="PlainTextChar"/>
    <w:rsid w:val="004154E5"/>
    <w:pPr>
      <w:spacing w:after="240" w:line="240" w:lineRule="auto"/>
      <w:jc w:val="both"/>
    </w:pPr>
    <w:rPr>
      <w:rFonts w:ascii="Courier New" w:eastAsia="Times New Roman" w:hAnsi="Courier New"/>
      <w:sz w:val="20"/>
      <w:szCs w:val="20"/>
      <w:lang w:eastAsia="fr-FR"/>
    </w:rPr>
  </w:style>
  <w:style w:type="character" w:customStyle="1" w:styleId="PlainTextChar">
    <w:name w:val="Plain Text Char"/>
    <w:basedOn w:val="DefaultParagraphFont"/>
    <w:link w:val="PlainText"/>
    <w:rsid w:val="004154E5"/>
    <w:rPr>
      <w:rFonts w:ascii="Courier New" w:eastAsia="Times New Roman" w:hAnsi="Courier New"/>
      <w:lang w:val="ro-RO" w:eastAsia="fr-FR"/>
    </w:rPr>
  </w:style>
  <w:style w:type="paragraph" w:customStyle="1" w:styleId="CaracterCaracter5CharChar">
    <w:name w:val="Caracter Caracter5 Char Cha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CaracterCharChar">
    <w:name w:val="Zchn Zchn Char Char Char Caracter Char Cha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4">
    <w:name w:val="Char Char14"/>
    <w:rsid w:val="004154E5"/>
    <w:rPr>
      <w:rFonts w:ascii="Times New Roman" w:eastAsia="Times New Roman" w:hAnsi="Times New Roman" w:cs="Times New Roman"/>
      <w:sz w:val="24"/>
      <w:szCs w:val="24"/>
      <w:lang w:val="fr-FR" w:eastAsia="fr-FR"/>
    </w:rPr>
  </w:style>
  <w:style w:type="character" w:customStyle="1" w:styleId="tsp1">
    <w:name w:val="tsp1"/>
    <w:basedOn w:val="DefaultParagraphFont"/>
    <w:rsid w:val="004154E5"/>
  </w:style>
  <w:style w:type="paragraph" w:customStyle="1" w:styleId="CharCharCharCharCharCharChar">
    <w:name w:val="Char Char Char Char Char Char Char"/>
    <w:basedOn w:val="Normal"/>
    <w:rsid w:val="004154E5"/>
    <w:pPr>
      <w:spacing w:after="0" w:line="240" w:lineRule="auto"/>
    </w:pPr>
    <w:rPr>
      <w:rFonts w:ascii="Times New Roman" w:eastAsia="Times New Roman" w:hAnsi="Times New Roman"/>
      <w:sz w:val="24"/>
      <w:szCs w:val="24"/>
      <w:lang w:val="pl-PL" w:eastAsia="pl-PL"/>
    </w:rPr>
  </w:style>
  <w:style w:type="paragraph" w:customStyle="1" w:styleId="CaracterCaracter5">
    <w:name w:val="Caracter Caracter5"/>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5CharCharCaracterCaracterCaracterCaracter">
    <w:name w:val="Caracter Caracter5 Char Char Caracter Caracter Caracter Caracter"/>
    <w:basedOn w:val="Normal"/>
    <w:rsid w:val="004154E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BodyText21">
    <w:name w:val="Body Text 21"/>
    <w:basedOn w:val="Normal"/>
    <w:rsid w:val="004154E5"/>
    <w:pPr>
      <w:overflowPunct w:val="0"/>
      <w:autoSpaceDE w:val="0"/>
      <w:autoSpaceDN w:val="0"/>
      <w:adjustRightInd w:val="0"/>
      <w:spacing w:after="120" w:line="240" w:lineRule="auto"/>
      <w:ind w:left="360"/>
      <w:textAlignment w:val="baseline"/>
    </w:pPr>
    <w:rPr>
      <w:rFonts w:ascii="Ro Times New Roman" w:eastAsia="Times New Roman" w:hAnsi="Ro Times New Roman"/>
      <w:sz w:val="24"/>
      <w:szCs w:val="20"/>
      <w:lang w:val="en-GB" w:eastAsia="ro-RO"/>
    </w:rPr>
  </w:style>
  <w:style w:type="paragraph" w:customStyle="1" w:styleId="CaracterCaracter5CharCharCaracterCaracterCharChar">
    <w:name w:val="Caracter Caracter5 Char Char Caracter Caracter Char Cha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
    <w:name w:val="Caracter Caracter Char Char Caracter Caracter Char Char1 Caracter Caracter Char Char Caracter Caracter Char Cha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DocumentMap">
    <w:name w:val="Document Map"/>
    <w:basedOn w:val="Normal"/>
    <w:link w:val="DocumentMapChar"/>
    <w:semiHidden/>
    <w:rsid w:val="004154E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154E5"/>
    <w:rPr>
      <w:rFonts w:ascii="Tahoma" w:eastAsia="Times New Roman" w:hAnsi="Tahoma" w:cs="Tahoma"/>
      <w:shd w:val="clear" w:color="auto" w:fill="000080"/>
      <w:lang w:val="ro-RO"/>
    </w:rPr>
  </w:style>
  <w:style w:type="character" w:customStyle="1" w:styleId="CharChar8">
    <w:name w:val="Char Char8"/>
    <w:rsid w:val="004154E5"/>
    <w:rPr>
      <w:sz w:val="24"/>
      <w:szCs w:val="24"/>
      <w:lang w:val="ro-RO"/>
    </w:rPr>
  </w:style>
  <w:style w:type="paragraph" w:styleId="BodyTextIndent2">
    <w:name w:val="Body Text Indent 2"/>
    <w:basedOn w:val="Normal"/>
    <w:link w:val="BodyTextIndent2Char"/>
    <w:rsid w:val="004154E5"/>
    <w:pPr>
      <w:spacing w:after="120" w:line="480" w:lineRule="auto"/>
      <w:ind w:left="360"/>
    </w:pPr>
    <w:rPr>
      <w:rFonts w:ascii="Arial" w:eastAsia="Times New Roman" w:hAnsi="Arial"/>
      <w:sz w:val="28"/>
      <w:szCs w:val="28"/>
    </w:rPr>
  </w:style>
  <w:style w:type="character" w:customStyle="1" w:styleId="BodyTextIndent2Char">
    <w:name w:val="Body Text Indent 2 Char"/>
    <w:basedOn w:val="DefaultParagraphFont"/>
    <w:link w:val="BodyTextIndent2"/>
    <w:rsid w:val="004154E5"/>
    <w:rPr>
      <w:rFonts w:ascii="Arial" w:eastAsia="Times New Roman" w:hAnsi="Arial"/>
      <w:sz w:val="28"/>
      <w:szCs w:val="28"/>
      <w:lang w:val="ro-RO"/>
    </w:rPr>
  </w:style>
  <w:style w:type="paragraph" w:customStyle="1" w:styleId="CharChar1CaracterCaracter1">
    <w:name w:val="Char Char1 Caracter Caracter1"/>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0">
    <w:name w:val="Char Char10"/>
    <w:rsid w:val="004154E5"/>
    <w:rPr>
      <w:sz w:val="24"/>
      <w:szCs w:val="24"/>
      <w:lang w:val="fr-FR" w:eastAsia="fr-FR"/>
    </w:rPr>
  </w:style>
  <w:style w:type="character" w:customStyle="1" w:styleId="CaracterCaracter14">
    <w:name w:val="Caracter Caracter14"/>
    <w:rsid w:val="004154E5"/>
    <w:rPr>
      <w:rFonts w:ascii="Times New Roman" w:eastAsia="Times New Roman" w:hAnsi="Times New Roman" w:cs="Times New Roman"/>
      <w:sz w:val="24"/>
      <w:szCs w:val="24"/>
      <w:lang w:val="fr-FR" w:eastAsia="fr-FR"/>
    </w:rPr>
  </w:style>
  <w:style w:type="character" w:customStyle="1" w:styleId="PodrozdziaCaracter">
    <w:name w:val="Podrozdział Caracter"/>
    <w:aliases w:val="Footnote Text Char Char Caracter,Fußnote Caracter,single space Caracter,footnote text Caracter,FOOTNOTES Caracter,fn Caracter,Sprotna opomba - besedilo Znak1 Caracter,Sprotna opomba - besedilo Znak Znak2 Caracter,stile 1 Caracter"/>
    <w:semiHidden/>
    <w:rsid w:val="004154E5"/>
    <w:rPr>
      <w:rFonts w:ascii="Arial" w:hAnsi="Arial"/>
      <w:lang w:val="ro-RO"/>
    </w:rPr>
  </w:style>
  <w:style w:type="paragraph" w:customStyle="1" w:styleId="msolistparagraph0">
    <w:name w:val="msolistparagraph"/>
    <w:basedOn w:val="Normal"/>
    <w:rsid w:val="004154E5"/>
    <w:pPr>
      <w:spacing w:after="0" w:line="240" w:lineRule="auto"/>
      <w:ind w:left="720"/>
    </w:pPr>
    <w:rPr>
      <w:rFonts w:ascii="Arial" w:eastAsia="Times New Roman" w:hAnsi="Arial" w:cs="Arial"/>
      <w:sz w:val="28"/>
      <w:szCs w:val="28"/>
      <w:lang w:val="en-US"/>
    </w:rPr>
  </w:style>
  <w:style w:type="paragraph" w:customStyle="1" w:styleId="CaracterCaracter">
    <w:name w:val="Caracter Caracter"/>
    <w:basedOn w:val="Normal"/>
    <w:rsid w:val="004154E5"/>
    <w:pPr>
      <w:spacing w:after="0" w:line="240" w:lineRule="auto"/>
    </w:pPr>
    <w:rPr>
      <w:rFonts w:ascii="Times New Roman" w:eastAsia="Times New Roman" w:hAnsi="Times New Roman"/>
      <w:sz w:val="24"/>
      <w:szCs w:val="24"/>
      <w:lang w:val="pl-PL" w:eastAsia="pl-PL"/>
    </w:rPr>
  </w:style>
  <w:style w:type="character" w:customStyle="1" w:styleId="CharChar9">
    <w:name w:val="Char Char9"/>
    <w:rsid w:val="004154E5"/>
    <w:rPr>
      <w:sz w:val="24"/>
      <w:szCs w:val="24"/>
      <w:lang w:val="fr-FR" w:eastAsia="fr-FR"/>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4154E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Glava-napisCharChar">
    <w:name w:val="Glava - napis Char Char"/>
    <w:rsid w:val="004154E5"/>
    <w:rPr>
      <w:sz w:val="24"/>
      <w:szCs w:val="24"/>
      <w:lang w:val="fr-FR" w:eastAsia="fr-FR"/>
    </w:rPr>
  </w:style>
  <w:style w:type="paragraph" w:customStyle="1" w:styleId="CM4">
    <w:name w:val="CM4"/>
    <w:basedOn w:val="Default"/>
    <w:next w:val="Default"/>
    <w:uiPriority w:val="99"/>
    <w:rsid w:val="004154E5"/>
    <w:rPr>
      <w:rFonts w:ascii="EUAlbertina" w:eastAsia="Times New Roman" w:hAnsi="EUAlbertina"/>
      <w:color w:val="auto"/>
      <w:lang w:eastAsia="ro-RO"/>
    </w:rPr>
  </w:style>
  <w:style w:type="table" w:styleId="TableColorful2">
    <w:name w:val="Table Colorful 2"/>
    <w:basedOn w:val="TableNormal"/>
    <w:rsid w:val="004154E5"/>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ListDash2">
    <w:name w:val="List Dash 2"/>
    <w:basedOn w:val="Normal"/>
    <w:rsid w:val="004154E5"/>
    <w:pPr>
      <w:numPr>
        <w:numId w:val="81"/>
      </w:numPr>
      <w:spacing w:after="240" w:line="240" w:lineRule="auto"/>
      <w:jc w:val="both"/>
    </w:pPr>
    <w:rPr>
      <w:rFonts w:ascii="Times New Roman" w:eastAsia="Times New Roman" w:hAnsi="Times New Roman"/>
      <w:sz w:val="24"/>
      <w:szCs w:val="20"/>
      <w:lang w:val="en-GB" w:eastAsia="en-GB"/>
    </w:rPr>
  </w:style>
  <w:style w:type="character" w:customStyle="1" w:styleId="ln2tlitera">
    <w:name w:val="ln2tlitera"/>
    <w:basedOn w:val="DefaultParagraphFont"/>
    <w:rsid w:val="004154E5"/>
  </w:style>
  <w:style w:type="paragraph" w:customStyle="1" w:styleId="Frspaiere1">
    <w:name w:val="Fără spațiere1"/>
    <w:uiPriority w:val="1"/>
    <w:qFormat/>
    <w:rsid w:val="004154E5"/>
    <w:rPr>
      <w:rFonts w:eastAsia="Times New Roman"/>
      <w:sz w:val="22"/>
      <w:szCs w:val="22"/>
      <w:lang w:bidi="en-US"/>
    </w:rPr>
  </w:style>
  <w:style w:type="paragraph" w:customStyle="1" w:styleId="Listparagraf1">
    <w:name w:val="Listă paragraf1"/>
    <w:basedOn w:val="Normal"/>
    <w:uiPriority w:val="34"/>
    <w:qFormat/>
    <w:rsid w:val="004154E5"/>
    <w:pPr>
      <w:ind w:left="720"/>
      <w:contextualSpacing/>
    </w:pPr>
    <w:rPr>
      <w:rFonts w:eastAsia="Times New Roman"/>
      <w:lang w:bidi="en-US"/>
    </w:rPr>
  </w:style>
  <w:style w:type="character" w:customStyle="1" w:styleId="ax1">
    <w:name w:val="ax1"/>
    <w:rsid w:val="004154E5"/>
    <w:rPr>
      <w:b/>
      <w:bCs/>
      <w:sz w:val="26"/>
      <w:szCs w:val="26"/>
    </w:rPr>
  </w:style>
  <w:style w:type="character" w:styleId="SubtleEmphasis">
    <w:name w:val="Subtle Emphasis"/>
    <w:uiPriority w:val="19"/>
    <w:qFormat/>
    <w:rsid w:val="004154E5"/>
    <w:rPr>
      <w:i/>
      <w:iCs/>
      <w:color w:val="808080"/>
    </w:rPr>
  </w:style>
  <w:style w:type="table" w:styleId="GridTable1Light-Accent2">
    <w:name w:val="Grid Table 1 Light Accent 2"/>
    <w:basedOn w:val="TableNormal"/>
    <w:uiPriority w:val="46"/>
    <w:rsid w:val="004154E5"/>
    <w:rPr>
      <w:rFonts w:ascii="Times New Roman" w:eastAsia="Times New Roman" w:hAnsi="Times New Roma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4154E5"/>
    <w:rPr>
      <w:rFonts w:ascii="Times New Roman" w:eastAsia="Times New Roman" w:hAnsi="Times New Roman"/>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41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150">
      <w:bodyDiv w:val="1"/>
      <w:marLeft w:val="0"/>
      <w:marRight w:val="0"/>
      <w:marTop w:val="0"/>
      <w:marBottom w:val="0"/>
      <w:divBdr>
        <w:top w:val="none" w:sz="0" w:space="0" w:color="auto"/>
        <w:left w:val="none" w:sz="0" w:space="0" w:color="auto"/>
        <w:bottom w:val="none" w:sz="0" w:space="0" w:color="auto"/>
        <w:right w:val="none" w:sz="0" w:space="0" w:color="auto"/>
      </w:divBdr>
    </w:div>
    <w:div w:id="30343438">
      <w:bodyDiv w:val="1"/>
      <w:marLeft w:val="0"/>
      <w:marRight w:val="0"/>
      <w:marTop w:val="0"/>
      <w:marBottom w:val="0"/>
      <w:divBdr>
        <w:top w:val="none" w:sz="0" w:space="0" w:color="auto"/>
        <w:left w:val="none" w:sz="0" w:space="0" w:color="auto"/>
        <w:bottom w:val="none" w:sz="0" w:space="0" w:color="auto"/>
        <w:right w:val="none" w:sz="0" w:space="0" w:color="auto"/>
      </w:divBdr>
    </w:div>
    <w:div w:id="39015042">
      <w:bodyDiv w:val="1"/>
      <w:marLeft w:val="0"/>
      <w:marRight w:val="0"/>
      <w:marTop w:val="0"/>
      <w:marBottom w:val="0"/>
      <w:divBdr>
        <w:top w:val="none" w:sz="0" w:space="0" w:color="auto"/>
        <w:left w:val="none" w:sz="0" w:space="0" w:color="auto"/>
        <w:bottom w:val="none" w:sz="0" w:space="0" w:color="auto"/>
        <w:right w:val="none" w:sz="0" w:space="0" w:color="auto"/>
      </w:divBdr>
    </w:div>
    <w:div w:id="51733206">
      <w:bodyDiv w:val="1"/>
      <w:marLeft w:val="0"/>
      <w:marRight w:val="0"/>
      <w:marTop w:val="0"/>
      <w:marBottom w:val="0"/>
      <w:divBdr>
        <w:top w:val="none" w:sz="0" w:space="0" w:color="auto"/>
        <w:left w:val="none" w:sz="0" w:space="0" w:color="auto"/>
        <w:bottom w:val="none" w:sz="0" w:space="0" w:color="auto"/>
        <w:right w:val="none" w:sz="0" w:space="0" w:color="auto"/>
      </w:divBdr>
    </w:div>
    <w:div w:id="51974643">
      <w:bodyDiv w:val="1"/>
      <w:marLeft w:val="0"/>
      <w:marRight w:val="0"/>
      <w:marTop w:val="0"/>
      <w:marBottom w:val="0"/>
      <w:divBdr>
        <w:top w:val="none" w:sz="0" w:space="0" w:color="auto"/>
        <w:left w:val="none" w:sz="0" w:space="0" w:color="auto"/>
        <w:bottom w:val="none" w:sz="0" w:space="0" w:color="auto"/>
        <w:right w:val="none" w:sz="0" w:space="0" w:color="auto"/>
      </w:divBdr>
    </w:div>
    <w:div w:id="53625304">
      <w:bodyDiv w:val="1"/>
      <w:marLeft w:val="0"/>
      <w:marRight w:val="0"/>
      <w:marTop w:val="0"/>
      <w:marBottom w:val="0"/>
      <w:divBdr>
        <w:top w:val="none" w:sz="0" w:space="0" w:color="auto"/>
        <w:left w:val="none" w:sz="0" w:space="0" w:color="auto"/>
        <w:bottom w:val="none" w:sz="0" w:space="0" w:color="auto"/>
        <w:right w:val="none" w:sz="0" w:space="0" w:color="auto"/>
      </w:divBdr>
    </w:div>
    <w:div w:id="54277306">
      <w:bodyDiv w:val="1"/>
      <w:marLeft w:val="0"/>
      <w:marRight w:val="0"/>
      <w:marTop w:val="0"/>
      <w:marBottom w:val="0"/>
      <w:divBdr>
        <w:top w:val="none" w:sz="0" w:space="0" w:color="auto"/>
        <w:left w:val="none" w:sz="0" w:space="0" w:color="auto"/>
        <w:bottom w:val="none" w:sz="0" w:space="0" w:color="auto"/>
        <w:right w:val="none" w:sz="0" w:space="0" w:color="auto"/>
      </w:divBdr>
    </w:div>
    <w:div w:id="65733414">
      <w:bodyDiv w:val="1"/>
      <w:marLeft w:val="0"/>
      <w:marRight w:val="0"/>
      <w:marTop w:val="0"/>
      <w:marBottom w:val="0"/>
      <w:divBdr>
        <w:top w:val="none" w:sz="0" w:space="0" w:color="auto"/>
        <w:left w:val="none" w:sz="0" w:space="0" w:color="auto"/>
        <w:bottom w:val="none" w:sz="0" w:space="0" w:color="auto"/>
        <w:right w:val="none" w:sz="0" w:space="0" w:color="auto"/>
      </w:divBdr>
    </w:div>
    <w:div w:id="97139519">
      <w:bodyDiv w:val="1"/>
      <w:marLeft w:val="0"/>
      <w:marRight w:val="0"/>
      <w:marTop w:val="0"/>
      <w:marBottom w:val="0"/>
      <w:divBdr>
        <w:top w:val="none" w:sz="0" w:space="0" w:color="auto"/>
        <w:left w:val="none" w:sz="0" w:space="0" w:color="auto"/>
        <w:bottom w:val="none" w:sz="0" w:space="0" w:color="auto"/>
        <w:right w:val="none" w:sz="0" w:space="0" w:color="auto"/>
      </w:divBdr>
    </w:div>
    <w:div w:id="130948814">
      <w:bodyDiv w:val="1"/>
      <w:marLeft w:val="0"/>
      <w:marRight w:val="0"/>
      <w:marTop w:val="0"/>
      <w:marBottom w:val="0"/>
      <w:divBdr>
        <w:top w:val="none" w:sz="0" w:space="0" w:color="auto"/>
        <w:left w:val="none" w:sz="0" w:space="0" w:color="auto"/>
        <w:bottom w:val="none" w:sz="0" w:space="0" w:color="auto"/>
        <w:right w:val="none" w:sz="0" w:space="0" w:color="auto"/>
      </w:divBdr>
    </w:div>
    <w:div w:id="162400607">
      <w:bodyDiv w:val="1"/>
      <w:marLeft w:val="0"/>
      <w:marRight w:val="0"/>
      <w:marTop w:val="0"/>
      <w:marBottom w:val="0"/>
      <w:divBdr>
        <w:top w:val="none" w:sz="0" w:space="0" w:color="auto"/>
        <w:left w:val="none" w:sz="0" w:space="0" w:color="auto"/>
        <w:bottom w:val="none" w:sz="0" w:space="0" w:color="auto"/>
        <w:right w:val="none" w:sz="0" w:space="0" w:color="auto"/>
      </w:divBdr>
    </w:div>
    <w:div w:id="179053799">
      <w:bodyDiv w:val="1"/>
      <w:marLeft w:val="0"/>
      <w:marRight w:val="0"/>
      <w:marTop w:val="0"/>
      <w:marBottom w:val="0"/>
      <w:divBdr>
        <w:top w:val="none" w:sz="0" w:space="0" w:color="auto"/>
        <w:left w:val="none" w:sz="0" w:space="0" w:color="auto"/>
        <w:bottom w:val="none" w:sz="0" w:space="0" w:color="auto"/>
        <w:right w:val="none" w:sz="0" w:space="0" w:color="auto"/>
      </w:divBdr>
    </w:div>
    <w:div w:id="214434019">
      <w:bodyDiv w:val="1"/>
      <w:marLeft w:val="0"/>
      <w:marRight w:val="0"/>
      <w:marTop w:val="0"/>
      <w:marBottom w:val="0"/>
      <w:divBdr>
        <w:top w:val="none" w:sz="0" w:space="0" w:color="auto"/>
        <w:left w:val="none" w:sz="0" w:space="0" w:color="auto"/>
        <w:bottom w:val="none" w:sz="0" w:space="0" w:color="auto"/>
        <w:right w:val="none" w:sz="0" w:space="0" w:color="auto"/>
      </w:divBdr>
    </w:div>
    <w:div w:id="256329878">
      <w:bodyDiv w:val="1"/>
      <w:marLeft w:val="0"/>
      <w:marRight w:val="0"/>
      <w:marTop w:val="0"/>
      <w:marBottom w:val="0"/>
      <w:divBdr>
        <w:top w:val="none" w:sz="0" w:space="0" w:color="auto"/>
        <w:left w:val="none" w:sz="0" w:space="0" w:color="auto"/>
        <w:bottom w:val="none" w:sz="0" w:space="0" w:color="auto"/>
        <w:right w:val="none" w:sz="0" w:space="0" w:color="auto"/>
      </w:divBdr>
    </w:div>
    <w:div w:id="286008108">
      <w:bodyDiv w:val="1"/>
      <w:marLeft w:val="0"/>
      <w:marRight w:val="0"/>
      <w:marTop w:val="0"/>
      <w:marBottom w:val="0"/>
      <w:divBdr>
        <w:top w:val="none" w:sz="0" w:space="0" w:color="auto"/>
        <w:left w:val="none" w:sz="0" w:space="0" w:color="auto"/>
        <w:bottom w:val="none" w:sz="0" w:space="0" w:color="auto"/>
        <w:right w:val="none" w:sz="0" w:space="0" w:color="auto"/>
      </w:divBdr>
    </w:div>
    <w:div w:id="287131424">
      <w:bodyDiv w:val="1"/>
      <w:marLeft w:val="0"/>
      <w:marRight w:val="0"/>
      <w:marTop w:val="0"/>
      <w:marBottom w:val="0"/>
      <w:divBdr>
        <w:top w:val="none" w:sz="0" w:space="0" w:color="auto"/>
        <w:left w:val="none" w:sz="0" w:space="0" w:color="auto"/>
        <w:bottom w:val="none" w:sz="0" w:space="0" w:color="auto"/>
        <w:right w:val="none" w:sz="0" w:space="0" w:color="auto"/>
      </w:divBdr>
      <w:divsChild>
        <w:div w:id="2076851612">
          <w:marLeft w:val="547"/>
          <w:marRight w:val="0"/>
          <w:marTop w:val="0"/>
          <w:marBottom w:val="0"/>
          <w:divBdr>
            <w:top w:val="none" w:sz="0" w:space="0" w:color="auto"/>
            <w:left w:val="none" w:sz="0" w:space="0" w:color="auto"/>
            <w:bottom w:val="none" w:sz="0" w:space="0" w:color="auto"/>
            <w:right w:val="none" w:sz="0" w:space="0" w:color="auto"/>
          </w:divBdr>
        </w:div>
      </w:divsChild>
    </w:div>
    <w:div w:id="320423820">
      <w:bodyDiv w:val="1"/>
      <w:marLeft w:val="0"/>
      <w:marRight w:val="0"/>
      <w:marTop w:val="0"/>
      <w:marBottom w:val="0"/>
      <w:divBdr>
        <w:top w:val="none" w:sz="0" w:space="0" w:color="auto"/>
        <w:left w:val="none" w:sz="0" w:space="0" w:color="auto"/>
        <w:bottom w:val="none" w:sz="0" w:space="0" w:color="auto"/>
        <w:right w:val="none" w:sz="0" w:space="0" w:color="auto"/>
      </w:divBdr>
    </w:div>
    <w:div w:id="367992173">
      <w:bodyDiv w:val="1"/>
      <w:marLeft w:val="0"/>
      <w:marRight w:val="0"/>
      <w:marTop w:val="0"/>
      <w:marBottom w:val="0"/>
      <w:divBdr>
        <w:top w:val="none" w:sz="0" w:space="0" w:color="auto"/>
        <w:left w:val="none" w:sz="0" w:space="0" w:color="auto"/>
        <w:bottom w:val="none" w:sz="0" w:space="0" w:color="auto"/>
        <w:right w:val="none" w:sz="0" w:space="0" w:color="auto"/>
      </w:divBdr>
    </w:div>
    <w:div w:id="419831769">
      <w:bodyDiv w:val="1"/>
      <w:marLeft w:val="0"/>
      <w:marRight w:val="0"/>
      <w:marTop w:val="0"/>
      <w:marBottom w:val="0"/>
      <w:divBdr>
        <w:top w:val="none" w:sz="0" w:space="0" w:color="auto"/>
        <w:left w:val="none" w:sz="0" w:space="0" w:color="auto"/>
        <w:bottom w:val="none" w:sz="0" w:space="0" w:color="auto"/>
        <w:right w:val="none" w:sz="0" w:space="0" w:color="auto"/>
      </w:divBdr>
    </w:div>
    <w:div w:id="423187926">
      <w:bodyDiv w:val="1"/>
      <w:marLeft w:val="0"/>
      <w:marRight w:val="0"/>
      <w:marTop w:val="0"/>
      <w:marBottom w:val="0"/>
      <w:divBdr>
        <w:top w:val="none" w:sz="0" w:space="0" w:color="auto"/>
        <w:left w:val="none" w:sz="0" w:space="0" w:color="auto"/>
        <w:bottom w:val="none" w:sz="0" w:space="0" w:color="auto"/>
        <w:right w:val="none" w:sz="0" w:space="0" w:color="auto"/>
      </w:divBdr>
    </w:div>
    <w:div w:id="424770657">
      <w:bodyDiv w:val="1"/>
      <w:marLeft w:val="0"/>
      <w:marRight w:val="0"/>
      <w:marTop w:val="0"/>
      <w:marBottom w:val="0"/>
      <w:divBdr>
        <w:top w:val="none" w:sz="0" w:space="0" w:color="auto"/>
        <w:left w:val="none" w:sz="0" w:space="0" w:color="auto"/>
        <w:bottom w:val="none" w:sz="0" w:space="0" w:color="auto"/>
        <w:right w:val="none" w:sz="0" w:space="0" w:color="auto"/>
      </w:divBdr>
    </w:div>
    <w:div w:id="437221809">
      <w:bodyDiv w:val="1"/>
      <w:marLeft w:val="0"/>
      <w:marRight w:val="0"/>
      <w:marTop w:val="0"/>
      <w:marBottom w:val="0"/>
      <w:divBdr>
        <w:top w:val="none" w:sz="0" w:space="0" w:color="auto"/>
        <w:left w:val="none" w:sz="0" w:space="0" w:color="auto"/>
        <w:bottom w:val="none" w:sz="0" w:space="0" w:color="auto"/>
        <w:right w:val="none" w:sz="0" w:space="0" w:color="auto"/>
      </w:divBdr>
      <w:divsChild>
        <w:div w:id="1527251965">
          <w:marLeft w:val="547"/>
          <w:marRight w:val="0"/>
          <w:marTop w:val="0"/>
          <w:marBottom w:val="0"/>
          <w:divBdr>
            <w:top w:val="none" w:sz="0" w:space="0" w:color="auto"/>
            <w:left w:val="none" w:sz="0" w:space="0" w:color="auto"/>
            <w:bottom w:val="none" w:sz="0" w:space="0" w:color="auto"/>
            <w:right w:val="none" w:sz="0" w:space="0" w:color="auto"/>
          </w:divBdr>
        </w:div>
      </w:divsChild>
    </w:div>
    <w:div w:id="439833759">
      <w:bodyDiv w:val="1"/>
      <w:marLeft w:val="0"/>
      <w:marRight w:val="0"/>
      <w:marTop w:val="0"/>
      <w:marBottom w:val="0"/>
      <w:divBdr>
        <w:top w:val="none" w:sz="0" w:space="0" w:color="auto"/>
        <w:left w:val="none" w:sz="0" w:space="0" w:color="auto"/>
        <w:bottom w:val="none" w:sz="0" w:space="0" w:color="auto"/>
        <w:right w:val="none" w:sz="0" w:space="0" w:color="auto"/>
      </w:divBdr>
    </w:div>
    <w:div w:id="456487814">
      <w:bodyDiv w:val="1"/>
      <w:marLeft w:val="0"/>
      <w:marRight w:val="0"/>
      <w:marTop w:val="0"/>
      <w:marBottom w:val="0"/>
      <w:divBdr>
        <w:top w:val="none" w:sz="0" w:space="0" w:color="auto"/>
        <w:left w:val="none" w:sz="0" w:space="0" w:color="auto"/>
        <w:bottom w:val="none" w:sz="0" w:space="0" w:color="auto"/>
        <w:right w:val="none" w:sz="0" w:space="0" w:color="auto"/>
      </w:divBdr>
    </w:div>
    <w:div w:id="469133576">
      <w:bodyDiv w:val="1"/>
      <w:marLeft w:val="0"/>
      <w:marRight w:val="0"/>
      <w:marTop w:val="0"/>
      <w:marBottom w:val="0"/>
      <w:divBdr>
        <w:top w:val="none" w:sz="0" w:space="0" w:color="auto"/>
        <w:left w:val="none" w:sz="0" w:space="0" w:color="auto"/>
        <w:bottom w:val="none" w:sz="0" w:space="0" w:color="auto"/>
        <w:right w:val="none" w:sz="0" w:space="0" w:color="auto"/>
      </w:divBdr>
    </w:div>
    <w:div w:id="510291207">
      <w:bodyDiv w:val="1"/>
      <w:marLeft w:val="0"/>
      <w:marRight w:val="0"/>
      <w:marTop w:val="0"/>
      <w:marBottom w:val="0"/>
      <w:divBdr>
        <w:top w:val="none" w:sz="0" w:space="0" w:color="auto"/>
        <w:left w:val="none" w:sz="0" w:space="0" w:color="auto"/>
        <w:bottom w:val="none" w:sz="0" w:space="0" w:color="auto"/>
        <w:right w:val="none" w:sz="0" w:space="0" w:color="auto"/>
      </w:divBdr>
    </w:div>
    <w:div w:id="536116800">
      <w:bodyDiv w:val="1"/>
      <w:marLeft w:val="0"/>
      <w:marRight w:val="0"/>
      <w:marTop w:val="0"/>
      <w:marBottom w:val="0"/>
      <w:divBdr>
        <w:top w:val="none" w:sz="0" w:space="0" w:color="auto"/>
        <w:left w:val="none" w:sz="0" w:space="0" w:color="auto"/>
        <w:bottom w:val="none" w:sz="0" w:space="0" w:color="auto"/>
        <w:right w:val="none" w:sz="0" w:space="0" w:color="auto"/>
      </w:divBdr>
    </w:div>
    <w:div w:id="537862678">
      <w:bodyDiv w:val="1"/>
      <w:marLeft w:val="0"/>
      <w:marRight w:val="0"/>
      <w:marTop w:val="0"/>
      <w:marBottom w:val="0"/>
      <w:divBdr>
        <w:top w:val="none" w:sz="0" w:space="0" w:color="auto"/>
        <w:left w:val="none" w:sz="0" w:space="0" w:color="auto"/>
        <w:bottom w:val="none" w:sz="0" w:space="0" w:color="auto"/>
        <w:right w:val="none" w:sz="0" w:space="0" w:color="auto"/>
      </w:divBdr>
    </w:div>
    <w:div w:id="571499842">
      <w:bodyDiv w:val="1"/>
      <w:marLeft w:val="0"/>
      <w:marRight w:val="0"/>
      <w:marTop w:val="0"/>
      <w:marBottom w:val="0"/>
      <w:divBdr>
        <w:top w:val="none" w:sz="0" w:space="0" w:color="auto"/>
        <w:left w:val="none" w:sz="0" w:space="0" w:color="auto"/>
        <w:bottom w:val="none" w:sz="0" w:space="0" w:color="auto"/>
        <w:right w:val="none" w:sz="0" w:space="0" w:color="auto"/>
      </w:divBdr>
    </w:div>
    <w:div w:id="577518441">
      <w:bodyDiv w:val="1"/>
      <w:marLeft w:val="0"/>
      <w:marRight w:val="0"/>
      <w:marTop w:val="0"/>
      <w:marBottom w:val="0"/>
      <w:divBdr>
        <w:top w:val="none" w:sz="0" w:space="0" w:color="auto"/>
        <w:left w:val="none" w:sz="0" w:space="0" w:color="auto"/>
        <w:bottom w:val="none" w:sz="0" w:space="0" w:color="auto"/>
        <w:right w:val="none" w:sz="0" w:space="0" w:color="auto"/>
      </w:divBdr>
    </w:div>
    <w:div w:id="577788748">
      <w:bodyDiv w:val="1"/>
      <w:marLeft w:val="0"/>
      <w:marRight w:val="0"/>
      <w:marTop w:val="0"/>
      <w:marBottom w:val="0"/>
      <w:divBdr>
        <w:top w:val="none" w:sz="0" w:space="0" w:color="auto"/>
        <w:left w:val="none" w:sz="0" w:space="0" w:color="auto"/>
        <w:bottom w:val="none" w:sz="0" w:space="0" w:color="auto"/>
        <w:right w:val="none" w:sz="0" w:space="0" w:color="auto"/>
      </w:divBdr>
    </w:div>
    <w:div w:id="580650335">
      <w:bodyDiv w:val="1"/>
      <w:marLeft w:val="0"/>
      <w:marRight w:val="0"/>
      <w:marTop w:val="0"/>
      <w:marBottom w:val="0"/>
      <w:divBdr>
        <w:top w:val="none" w:sz="0" w:space="0" w:color="auto"/>
        <w:left w:val="none" w:sz="0" w:space="0" w:color="auto"/>
        <w:bottom w:val="none" w:sz="0" w:space="0" w:color="auto"/>
        <w:right w:val="none" w:sz="0" w:space="0" w:color="auto"/>
      </w:divBdr>
    </w:div>
    <w:div w:id="596641561">
      <w:bodyDiv w:val="1"/>
      <w:marLeft w:val="0"/>
      <w:marRight w:val="0"/>
      <w:marTop w:val="0"/>
      <w:marBottom w:val="0"/>
      <w:divBdr>
        <w:top w:val="none" w:sz="0" w:space="0" w:color="auto"/>
        <w:left w:val="none" w:sz="0" w:space="0" w:color="auto"/>
        <w:bottom w:val="none" w:sz="0" w:space="0" w:color="auto"/>
        <w:right w:val="none" w:sz="0" w:space="0" w:color="auto"/>
      </w:divBdr>
    </w:div>
    <w:div w:id="599144670">
      <w:bodyDiv w:val="1"/>
      <w:marLeft w:val="0"/>
      <w:marRight w:val="0"/>
      <w:marTop w:val="0"/>
      <w:marBottom w:val="0"/>
      <w:divBdr>
        <w:top w:val="none" w:sz="0" w:space="0" w:color="auto"/>
        <w:left w:val="none" w:sz="0" w:space="0" w:color="auto"/>
        <w:bottom w:val="none" w:sz="0" w:space="0" w:color="auto"/>
        <w:right w:val="none" w:sz="0" w:space="0" w:color="auto"/>
      </w:divBdr>
    </w:div>
    <w:div w:id="630019068">
      <w:bodyDiv w:val="1"/>
      <w:marLeft w:val="0"/>
      <w:marRight w:val="0"/>
      <w:marTop w:val="0"/>
      <w:marBottom w:val="0"/>
      <w:divBdr>
        <w:top w:val="none" w:sz="0" w:space="0" w:color="auto"/>
        <w:left w:val="none" w:sz="0" w:space="0" w:color="auto"/>
        <w:bottom w:val="none" w:sz="0" w:space="0" w:color="auto"/>
        <w:right w:val="none" w:sz="0" w:space="0" w:color="auto"/>
      </w:divBdr>
      <w:divsChild>
        <w:div w:id="1256477769">
          <w:marLeft w:val="0"/>
          <w:marRight w:val="0"/>
          <w:marTop w:val="0"/>
          <w:marBottom w:val="0"/>
          <w:divBdr>
            <w:top w:val="none" w:sz="0" w:space="0" w:color="auto"/>
            <w:left w:val="none" w:sz="0" w:space="0" w:color="auto"/>
            <w:bottom w:val="none" w:sz="0" w:space="0" w:color="auto"/>
            <w:right w:val="none" w:sz="0" w:space="0" w:color="auto"/>
          </w:divBdr>
          <w:divsChild>
            <w:div w:id="525170428">
              <w:marLeft w:val="0"/>
              <w:marRight w:val="0"/>
              <w:marTop w:val="0"/>
              <w:marBottom w:val="0"/>
              <w:divBdr>
                <w:top w:val="dashed" w:sz="2" w:space="0" w:color="FFFFFF"/>
                <w:left w:val="dashed" w:sz="2" w:space="0" w:color="FFFFFF"/>
                <w:bottom w:val="dashed" w:sz="2" w:space="0" w:color="FFFFFF"/>
                <w:right w:val="dashed" w:sz="2" w:space="0" w:color="FFFFFF"/>
              </w:divBdr>
              <w:divsChild>
                <w:div w:id="728305362">
                  <w:marLeft w:val="0"/>
                  <w:marRight w:val="0"/>
                  <w:marTop w:val="0"/>
                  <w:marBottom w:val="0"/>
                  <w:divBdr>
                    <w:top w:val="dashed" w:sz="2" w:space="0" w:color="FFFFFF"/>
                    <w:left w:val="dashed" w:sz="2" w:space="0" w:color="FFFFFF"/>
                    <w:bottom w:val="dashed" w:sz="2" w:space="0" w:color="FFFFFF"/>
                    <w:right w:val="dashed" w:sz="2" w:space="0" w:color="FFFFFF"/>
                  </w:divBdr>
                  <w:divsChild>
                    <w:div w:id="82802524">
                      <w:marLeft w:val="0"/>
                      <w:marRight w:val="0"/>
                      <w:marTop w:val="0"/>
                      <w:marBottom w:val="0"/>
                      <w:divBdr>
                        <w:top w:val="dashed" w:sz="2" w:space="0" w:color="FFFFFF"/>
                        <w:left w:val="dashed" w:sz="2" w:space="0" w:color="FFFFFF"/>
                        <w:bottom w:val="dashed" w:sz="2" w:space="0" w:color="FFFFFF"/>
                        <w:right w:val="dashed" w:sz="2" w:space="0" w:color="FFFFFF"/>
                      </w:divBdr>
                      <w:divsChild>
                        <w:div w:id="1403484916">
                          <w:marLeft w:val="0"/>
                          <w:marRight w:val="0"/>
                          <w:marTop w:val="0"/>
                          <w:marBottom w:val="0"/>
                          <w:divBdr>
                            <w:top w:val="dashed" w:sz="2" w:space="0" w:color="FFFFFF"/>
                            <w:left w:val="dashed" w:sz="2" w:space="0" w:color="FFFFFF"/>
                            <w:bottom w:val="dashed" w:sz="2" w:space="0" w:color="FFFFFF"/>
                            <w:right w:val="dashed" w:sz="2" w:space="0" w:color="FFFFFF"/>
                          </w:divBdr>
                          <w:divsChild>
                            <w:div w:id="478347690">
                              <w:marLeft w:val="0"/>
                              <w:marRight w:val="0"/>
                              <w:marTop w:val="0"/>
                              <w:marBottom w:val="0"/>
                              <w:divBdr>
                                <w:top w:val="dashed" w:sz="2" w:space="0" w:color="FFFFFF"/>
                                <w:left w:val="dashed" w:sz="2" w:space="0" w:color="FFFFFF"/>
                                <w:bottom w:val="dashed" w:sz="2" w:space="0" w:color="FFFFFF"/>
                                <w:right w:val="dashed" w:sz="2" w:space="0" w:color="FFFFFF"/>
                              </w:divBdr>
                            </w:div>
                            <w:div w:id="1766343253">
                              <w:marLeft w:val="0"/>
                              <w:marRight w:val="0"/>
                              <w:marTop w:val="0"/>
                              <w:marBottom w:val="0"/>
                              <w:divBdr>
                                <w:top w:val="dashed" w:sz="2" w:space="0" w:color="FFFFFF"/>
                                <w:left w:val="dashed" w:sz="2" w:space="0" w:color="FFFFFF"/>
                                <w:bottom w:val="dashed" w:sz="2" w:space="0" w:color="FFFFFF"/>
                                <w:right w:val="dashed" w:sz="2" w:space="0" w:color="FFFFFF"/>
                              </w:divBdr>
                              <w:divsChild>
                                <w:div w:id="806897258">
                                  <w:marLeft w:val="0"/>
                                  <w:marRight w:val="0"/>
                                  <w:marTop w:val="0"/>
                                  <w:marBottom w:val="0"/>
                                  <w:divBdr>
                                    <w:top w:val="dashed" w:sz="2" w:space="0" w:color="FFFFFF"/>
                                    <w:left w:val="dashed" w:sz="2" w:space="0" w:color="FFFFFF"/>
                                    <w:bottom w:val="dashed" w:sz="2" w:space="0" w:color="FFFFFF"/>
                                    <w:right w:val="dashed" w:sz="2" w:space="0" w:color="FFFFFF"/>
                                  </w:divBdr>
                                </w:div>
                                <w:div w:id="1381056327">
                                  <w:marLeft w:val="0"/>
                                  <w:marRight w:val="0"/>
                                  <w:marTop w:val="0"/>
                                  <w:marBottom w:val="0"/>
                                  <w:divBdr>
                                    <w:top w:val="dashed" w:sz="2" w:space="0" w:color="FFFFFF"/>
                                    <w:left w:val="dashed" w:sz="2" w:space="0" w:color="FFFFFF"/>
                                    <w:bottom w:val="dashed" w:sz="2" w:space="0" w:color="FFFFFF"/>
                                    <w:right w:val="dashed" w:sz="2" w:space="0" w:color="FFFFFF"/>
                                  </w:divBdr>
                                </w:div>
                                <w:div w:id="2125079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58775693">
      <w:bodyDiv w:val="1"/>
      <w:marLeft w:val="0"/>
      <w:marRight w:val="0"/>
      <w:marTop w:val="0"/>
      <w:marBottom w:val="0"/>
      <w:divBdr>
        <w:top w:val="none" w:sz="0" w:space="0" w:color="auto"/>
        <w:left w:val="none" w:sz="0" w:space="0" w:color="auto"/>
        <w:bottom w:val="none" w:sz="0" w:space="0" w:color="auto"/>
        <w:right w:val="none" w:sz="0" w:space="0" w:color="auto"/>
      </w:divBdr>
    </w:div>
    <w:div w:id="705524513">
      <w:bodyDiv w:val="1"/>
      <w:marLeft w:val="0"/>
      <w:marRight w:val="0"/>
      <w:marTop w:val="0"/>
      <w:marBottom w:val="0"/>
      <w:divBdr>
        <w:top w:val="none" w:sz="0" w:space="0" w:color="auto"/>
        <w:left w:val="none" w:sz="0" w:space="0" w:color="auto"/>
        <w:bottom w:val="none" w:sz="0" w:space="0" w:color="auto"/>
        <w:right w:val="none" w:sz="0" w:space="0" w:color="auto"/>
      </w:divBdr>
    </w:div>
    <w:div w:id="707878504">
      <w:bodyDiv w:val="1"/>
      <w:marLeft w:val="0"/>
      <w:marRight w:val="0"/>
      <w:marTop w:val="0"/>
      <w:marBottom w:val="0"/>
      <w:divBdr>
        <w:top w:val="none" w:sz="0" w:space="0" w:color="auto"/>
        <w:left w:val="none" w:sz="0" w:space="0" w:color="auto"/>
        <w:bottom w:val="none" w:sz="0" w:space="0" w:color="auto"/>
        <w:right w:val="none" w:sz="0" w:space="0" w:color="auto"/>
      </w:divBdr>
    </w:div>
    <w:div w:id="791244076">
      <w:bodyDiv w:val="1"/>
      <w:marLeft w:val="0"/>
      <w:marRight w:val="0"/>
      <w:marTop w:val="0"/>
      <w:marBottom w:val="0"/>
      <w:divBdr>
        <w:top w:val="none" w:sz="0" w:space="0" w:color="auto"/>
        <w:left w:val="none" w:sz="0" w:space="0" w:color="auto"/>
        <w:bottom w:val="none" w:sz="0" w:space="0" w:color="auto"/>
        <w:right w:val="none" w:sz="0" w:space="0" w:color="auto"/>
      </w:divBdr>
    </w:div>
    <w:div w:id="791363159">
      <w:bodyDiv w:val="1"/>
      <w:marLeft w:val="0"/>
      <w:marRight w:val="0"/>
      <w:marTop w:val="0"/>
      <w:marBottom w:val="0"/>
      <w:divBdr>
        <w:top w:val="none" w:sz="0" w:space="0" w:color="auto"/>
        <w:left w:val="none" w:sz="0" w:space="0" w:color="auto"/>
        <w:bottom w:val="none" w:sz="0" w:space="0" w:color="auto"/>
        <w:right w:val="none" w:sz="0" w:space="0" w:color="auto"/>
      </w:divBdr>
    </w:div>
    <w:div w:id="801073349">
      <w:bodyDiv w:val="1"/>
      <w:marLeft w:val="0"/>
      <w:marRight w:val="0"/>
      <w:marTop w:val="0"/>
      <w:marBottom w:val="0"/>
      <w:divBdr>
        <w:top w:val="none" w:sz="0" w:space="0" w:color="auto"/>
        <w:left w:val="none" w:sz="0" w:space="0" w:color="auto"/>
        <w:bottom w:val="none" w:sz="0" w:space="0" w:color="auto"/>
        <w:right w:val="none" w:sz="0" w:space="0" w:color="auto"/>
      </w:divBdr>
    </w:div>
    <w:div w:id="801537183">
      <w:bodyDiv w:val="1"/>
      <w:marLeft w:val="0"/>
      <w:marRight w:val="0"/>
      <w:marTop w:val="0"/>
      <w:marBottom w:val="0"/>
      <w:divBdr>
        <w:top w:val="none" w:sz="0" w:space="0" w:color="auto"/>
        <w:left w:val="none" w:sz="0" w:space="0" w:color="auto"/>
        <w:bottom w:val="none" w:sz="0" w:space="0" w:color="auto"/>
        <w:right w:val="none" w:sz="0" w:space="0" w:color="auto"/>
      </w:divBdr>
    </w:div>
    <w:div w:id="854877793">
      <w:bodyDiv w:val="1"/>
      <w:marLeft w:val="0"/>
      <w:marRight w:val="0"/>
      <w:marTop w:val="0"/>
      <w:marBottom w:val="0"/>
      <w:divBdr>
        <w:top w:val="none" w:sz="0" w:space="0" w:color="auto"/>
        <w:left w:val="none" w:sz="0" w:space="0" w:color="auto"/>
        <w:bottom w:val="none" w:sz="0" w:space="0" w:color="auto"/>
        <w:right w:val="none" w:sz="0" w:space="0" w:color="auto"/>
      </w:divBdr>
      <w:divsChild>
        <w:div w:id="1681928810">
          <w:marLeft w:val="0"/>
          <w:marRight w:val="0"/>
          <w:marTop w:val="0"/>
          <w:marBottom w:val="0"/>
          <w:divBdr>
            <w:top w:val="none" w:sz="0" w:space="0" w:color="auto"/>
            <w:left w:val="none" w:sz="0" w:space="0" w:color="auto"/>
            <w:bottom w:val="none" w:sz="0" w:space="0" w:color="auto"/>
            <w:right w:val="none" w:sz="0" w:space="0" w:color="auto"/>
          </w:divBdr>
        </w:div>
      </w:divsChild>
    </w:div>
    <w:div w:id="862014764">
      <w:bodyDiv w:val="1"/>
      <w:marLeft w:val="0"/>
      <w:marRight w:val="0"/>
      <w:marTop w:val="0"/>
      <w:marBottom w:val="0"/>
      <w:divBdr>
        <w:top w:val="none" w:sz="0" w:space="0" w:color="auto"/>
        <w:left w:val="none" w:sz="0" w:space="0" w:color="auto"/>
        <w:bottom w:val="none" w:sz="0" w:space="0" w:color="auto"/>
        <w:right w:val="none" w:sz="0" w:space="0" w:color="auto"/>
      </w:divBdr>
    </w:div>
    <w:div w:id="872578443">
      <w:bodyDiv w:val="1"/>
      <w:marLeft w:val="0"/>
      <w:marRight w:val="0"/>
      <w:marTop w:val="0"/>
      <w:marBottom w:val="0"/>
      <w:divBdr>
        <w:top w:val="none" w:sz="0" w:space="0" w:color="auto"/>
        <w:left w:val="none" w:sz="0" w:space="0" w:color="auto"/>
        <w:bottom w:val="none" w:sz="0" w:space="0" w:color="auto"/>
        <w:right w:val="none" w:sz="0" w:space="0" w:color="auto"/>
      </w:divBdr>
    </w:div>
    <w:div w:id="906497118">
      <w:bodyDiv w:val="1"/>
      <w:marLeft w:val="0"/>
      <w:marRight w:val="0"/>
      <w:marTop w:val="0"/>
      <w:marBottom w:val="0"/>
      <w:divBdr>
        <w:top w:val="none" w:sz="0" w:space="0" w:color="auto"/>
        <w:left w:val="none" w:sz="0" w:space="0" w:color="auto"/>
        <w:bottom w:val="none" w:sz="0" w:space="0" w:color="auto"/>
        <w:right w:val="none" w:sz="0" w:space="0" w:color="auto"/>
      </w:divBdr>
    </w:div>
    <w:div w:id="908537907">
      <w:bodyDiv w:val="1"/>
      <w:marLeft w:val="0"/>
      <w:marRight w:val="0"/>
      <w:marTop w:val="0"/>
      <w:marBottom w:val="0"/>
      <w:divBdr>
        <w:top w:val="none" w:sz="0" w:space="0" w:color="auto"/>
        <w:left w:val="none" w:sz="0" w:space="0" w:color="auto"/>
        <w:bottom w:val="none" w:sz="0" w:space="0" w:color="auto"/>
        <w:right w:val="none" w:sz="0" w:space="0" w:color="auto"/>
      </w:divBdr>
    </w:div>
    <w:div w:id="923029913">
      <w:bodyDiv w:val="1"/>
      <w:marLeft w:val="0"/>
      <w:marRight w:val="0"/>
      <w:marTop w:val="0"/>
      <w:marBottom w:val="0"/>
      <w:divBdr>
        <w:top w:val="none" w:sz="0" w:space="0" w:color="auto"/>
        <w:left w:val="none" w:sz="0" w:space="0" w:color="auto"/>
        <w:bottom w:val="none" w:sz="0" w:space="0" w:color="auto"/>
        <w:right w:val="none" w:sz="0" w:space="0" w:color="auto"/>
      </w:divBdr>
    </w:div>
    <w:div w:id="924270038">
      <w:bodyDiv w:val="1"/>
      <w:marLeft w:val="0"/>
      <w:marRight w:val="0"/>
      <w:marTop w:val="0"/>
      <w:marBottom w:val="0"/>
      <w:divBdr>
        <w:top w:val="none" w:sz="0" w:space="0" w:color="auto"/>
        <w:left w:val="none" w:sz="0" w:space="0" w:color="auto"/>
        <w:bottom w:val="none" w:sz="0" w:space="0" w:color="auto"/>
        <w:right w:val="none" w:sz="0" w:space="0" w:color="auto"/>
      </w:divBdr>
    </w:div>
    <w:div w:id="968782806">
      <w:bodyDiv w:val="1"/>
      <w:marLeft w:val="0"/>
      <w:marRight w:val="0"/>
      <w:marTop w:val="0"/>
      <w:marBottom w:val="0"/>
      <w:divBdr>
        <w:top w:val="none" w:sz="0" w:space="0" w:color="auto"/>
        <w:left w:val="none" w:sz="0" w:space="0" w:color="auto"/>
        <w:bottom w:val="none" w:sz="0" w:space="0" w:color="auto"/>
        <w:right w:val="none" w:sz="0" w:space="0" w:color="auto"/>
      </w:divBdr>
    </w:div>
    <w:div w:id="976884567">
      <w:bodyDiv w:val="1"/>
      <w:marLeft w:val="0"/>
      <w:marRight w:val="0"/>
      <w:marTop w:val="0"/>
      <w:marBottom w:val="0"/>
      <w:divBdr>
        <w:top w:val="none" w:sz="0" w:space="0" w:color="auto"/>
        <w:left w:val="none" w:sz="0" w:space="0" w:color="auto"/>
        <w:bottom w:val="none" w:sz="0" w:space="0" w:color="auto"/>
        <w:right w:val="none" w:sz="0" w:space="0" w:color="auto"/>
      </w:divBdr>
    </w:div>
    <w:div w:id="986012974">
      <w:bodyDiv w:val="1"/>
      <w:marLeft w:val="0"/>
      <w:marRight w:val="0"/>
      <w:marTop w:val="0"/>
      <w:marBottom w:val="0"/>
      <w:divBdr>
        <w:top w:val="none" w:sz="0" w:space="0" w:color="auto"/>
        <w:left w:val="none" w:sz="0" w:space="0" w:color="auto"/>
        <w:bottom w:val="none" w:sz="0" w:space="0" w:color="auto"/>
        <w:right w:val="none" w:sz="0" w:space="0" w:color="auto"/>
      </w:divBdr>
    </w:div>
    <w:div w:id="1031224324">
      <w:bodyDiv w:val="1"/>
      <w:marLeft w:val="0"/>
      <w:marRight w:val="0"/>
      <w:marTop w:val="0"/>
      <w:marBottom w:val="0"/>
      <w:divBdr>
        <w:top w:val="none" w:sz="0" w:space="0" w:color="auto"/>
        <w:left w:val="none" w:sz="0" w:space="0" w:color="auto"/>
        <w:bottom w:val="none" w:sz="0" w:space="0" w:color="auto"/>
        <w:right w:val="none" w:sz="0" w:space="0" w:color="auto"/>
      </w:divBdr>
    </w:div>
    <w:div w:id="1062871786">
      <w:bodyDiv w:val="1"/>
      <w:marLeft w:val="0"/>
      <w:marRight w:val="0"/>
      <w:marTop w:val="0"/>
      <w:marBottom w:val="0"/>
      <w:divBdr>
        <w:top w:val="none" w:sz="0" w:space="0" w:color="auto"/>
        <w:left w:val="none" w:sz="0" w:space="0" w:color="auto"/>
        <w:bottom w:val="none" w:sz="0" w:space="0" w:color="auto"/>
        <w:right w:val="none" w:sz="0" w:space="0" w:color="auto"/>
      </w:divBdr>
    </w:div>
    <w:div w:id="1083531855">
      <w:bodyDiv w:val="1"/>
      <w:marLeft w:val="0"/>
      <w:marRight w:val="0"/>
      <w:marTop w:val="0"/>
      <w:marBottom w:val="0"/>
      <w:divBdr>
        <w:top w:val="none" w:sz="0" w:space="0" w:color="auto"/>
        <w:left w:val="none" w:sz="0" w:space="0" w:color="auto"/>
        <w:bottom w:val="none" w:sz="0" w:space="0" w:color="auto"/>
        <w:right w:val="none" w:sz="0" w:space="0" w:color="auto"/>
      </w:divBdr>
    </w:div>
    <w:div w:id="1089152541">
      <w:bodyDiv w:val="1"/>
      <w:marLeft w:val="0"/>
      <w:marRight w:val="0"/>
      <w:marTop w:val="0"/>
      <w:marBottom w:val="0"/>
      <w:divBdr>
        <w:top w:val="none" w:sz="0" w:space="0" w:color="auto"/>
        <w:left w:val="none" w:sz="0" w:space="0" w:color="auto"/>
        <w:bottom w:val="none" w:sz="0" w:space="0" w:color="auto"/>
        <w:right w:val="none" w:sz="0" w:space="0" w:color="auto"/>
      </w:divBdr>
    </w:div>
    <w:div w:id="1091004433">
      <w:bodyDiv w:val="1"/>
      <w:marLeft w:val="0"/>
      <w:marRight w:val="0"/>
      <w:marTop w:val="0"/>
      <w:marBottom w:val="0"/>
      <w:divBdr>
        <w:top w:val="none" w:sz="0" w:space="0" w:color="auto"/>
        <w:left w:val="none" w:sz="0" w:space="0" w:color="auto"/>
        <w:bottom w:val="none" w:sz="0" w:space="0" w:color="auto"/>
        <w:right w:val="none" w:sz="0" w:space="0" w:color="auto"/>
      </w:divBdr>
    </w:div>
    <w:div w:id="1094471593">
      <w:bodyDiv w:val="1"/>
      <w:marLeft w:val="0"/>
      <w:marRight w:val="0"/>
      <w:marTop w:val="0"/>
      <w:marBottom w:val="0"/>
      <w:divBdr>
        <w:top w:val="none" w:sz="0" w:space="0" w:color="auto"/>
        <w:left w:val="none" w:sz="0" w:space="0" w:color="auto"/>
        <w:bottom w:val="none" w:sz="0" w:space="0" w:color="auto"/>
        <w:right w:val="none" w:sz="0" w:space="0" w:color="auto"/>
      </w:divBdr>
    </w:div>
    <w:div w:id="1113598864">
      <w:bodyDiv w:val="1"/>
      <w:marLeft w:val="0"/>
      <w:marRight w:val="0"/>
      <w:marTop w:val="0"/>
      <w:marBottom w:val="0"/>
      <w:divBdr>
        <w:top w:val="none" w:sz="0" w:space="0" w:color="auto"/>
        <w:left w:val="none" w:sz="0" w:space="0" w:color="auto"/>
        <w:bottom w:val="none" w:sz="0" w:space="0" w:color="auto"/>
        <w:right w:val="none" w:sz="0" w:space="0" w:color="auto"/>
      </w:divBdr>
    </w:div>
    <w:div w:id="1147816888">
      <w:bodyDiv w:val="1"/>
      <w:marLeft w:val="0"/>
      <w:marRight w:val="0"/>
      <w:marTop w:val="0"/>
      <w:marBottom w:val="0"/>
      <w:divBdr>
        <w:top w:val="none" w:sz="0" w:space="0" w:color="auto"/>
        <w:left w:val="none" w:sz="0" w:space="0" w:color="auto"/>
        <w:bottom w:val="none" w:sz="0" w:space="0" w:color="auto"/>
        <w:right w:val="none" w:sz="0" w:space="0" w:color="auto"/>
      </w:divBdr>
    </w:div>
    <w:div w:id="1156410057">
      <w:bodyDiv w:val="1"/>
      <w:marLeft w:val="0"/>
      <w:marRight w:val="0"/>
      <w:marTop w:val="0"/>
      <w:marBottom w:val="0"/>
      <w:divBdr>
        <w:top w:val="none" w:sz="0" w:space="0" w:color="auto"/>
        <w:left w:val="none" w:sz="0" w:space="0" w:color="auto"/>
        <w:bottom w:val="none" w:sz="0" w:space="0" w:color="auto"/>
        <w:right w:val="none" w:sz="0" w:space="0" w:color="auto"/>
      </w:divBdr>
    </w:div>
    <w:div w:id="1159888634">
      <w:bodyDiv w:val="1"/>
      <w:marLeft w:val="0"/>
      <w:marRight w:val="0"/>
      <w:marTop w:val="0"/>
      <w:marBottom w:val="0"/>
      <w:divBdr>
        <w:top w:val="none" w:sz="0" w:space="0" w:color="auto"/>
        <w:left w:val="none" w:sz="0" w:space="0" w:color="auto"/>
        <w:bottom w:val="none" w:sz="0" w:space="0" w:color="auto"/>
        <w:right w:val="none" w:sz="0" w:space="0" w:color="auto"/>
      </w:divBdr>
    </w:div>
    <w:div w:id="1163932947">
      <w:bodyDiv w:val="1"/>
      <w:marLeft w:val="0"/>
      <w:marRight w:val="0"/>
      <w:marTop w:val="0"/>
      <w:marBottom w:val="0"/>
      <w:divBdr>
        <w:top w:val="none" w:sz="0" w:space="0" w:color="auto"/>
        <w:left w:val="none" w:sz="0" w:space="0" w:color="auto"/>
        <w:bottom w:val="none" w:sz="0" w:space="0" w:color="auto"/>
        <w:right w:val="none" w:sz="0" w:space="0" w:color="auto"/>
      </w:divBdr>
    </w:div>
    <w:div w:id="1187333822">
      <w:bodyDiv w:val="1"/>
      <w:marLeft w:val="0"/>
      <w:marRight w:val="0"/>
      <w:marTop w:val="0"/>
      <w:marBottom w:val="0"/>
      <w:divBdr>
        <w:top w:val="none" w:sz="0" w:space="0" w:color="auto"/>
        <w:left w:val="none" w:sz="0" w:space="0" w:color="auto"/>
        <w:bottom w:val="none" w:sz="0" w:space="0" w:color="auto"/>
        <w:right w:val="none" w:sz="0" w:space="0" w:color="auto"/>
      </w:divBdr>
    </w:div>
    <w:div w:id="1192110566">
      <w:bodyDiv w:val="1"/>
      <w:marLeft w:val="0"/>
      <w:marRight w:val="0"/>
      <w:marTop w:val="0"/>
      <w:marBottom w:val="0"/>
      <w:divBdr>
        <w:top w:val="none" w:sz="0" w:space="0" w:color="auto"/>
        <w:left w:val="none" w:sz="0" w:space="0" w:color="auto"/>
        <w:bottom w:val="none" w:sz="0" w:space="0" w:color="auto"/>
        <w:right w:val="none" w:sz="0" w:space="0" w:color="auto"/>
      </w:divBdr>
    </w:div>
    <w:div w:id="1206598882">
      <w:bodyDiv w:val="1"/>
      <w:marLeft w:val="0"/>
      <w:marRight w:val="0"/>
      <w:marTop w:val="0"/>
      <w:marBottom w:val="0"/>
      <w:divBdr>
        <w:top w:val="none" w:sz="0" w:space="0" w:color="auto"/>
        <w:left w:val="none" w:sz="0" w:space="0" w:color="auto"/>
        <w:bottom w:val="none" w:sz="0" w:space="0" w:color="auto"/>
        <w:right w:val="none" w:sz="0" w:space="0" w:color="auto"/>
      </w:divBdr>
    </w:div>
    <w:div w:id="1225214599">
      <w:bodyDiv w:val="1"/>
      <w:marLeft w:val="0"/>
      <w:marRight w:val="0"/>
      <w:marTop w:val="0"/>
      <w:marBottom w:val="0"/>
      <w:divBdr>
        <w:top w:val="none" w:sz="0" w:space="0" w:color="auto"/>
        <w:left w:val="none" w:sz="0" w:space="0" w:color="auto"/>
        <w:bottom w:val="none" w:sz="0" w:space="0" w:color="auto"/>
        <w:right w:val="none" w:sz="0" w:space="0" w:color="auto"/>
      </w:divBdr>
    </w:div>
    <w:div w:id="1257251282">
      <w:bodyDiv w:val="1"/>
      <w:marLeft w:val="0"/>
      <w:marRight w:val="0"/>
      <w:marTop w:val="0"/>
      <w:marBottom w:val="0"/>
      <w:divBdr>
        <w:top w:val="none" w:sz="0" w:space="0" w:color="auto"/>
        <w:left w:val="none" w:sz="0" w:space="0" w:color="auto"/>
        <w:bottom w:val="none" w:sz="0" w:space="0" w:color="auto"/>
        <w:right w:val="none" w:sz="0" w:space="0" w:color="auto"/>
      </w:divBdr>
    </w:div>
    <w:div w:id="1265915520">
      <w:bodyDiv w:val="1"/>
      <w:marLeft w:val="0"/>
      <w:marRight w:val="0"/>
      <w:marTop w:val="0"/>
      <w:marBottom w:val="0"/>
      <w:divBdr>
        <w:top w:val="none" w:sz="0" w:space="0" w:color="auto"/>
        <w:left w:val="none" w:sz="0" w:space="0" w:color="auto"/>
        <w:bottom w:val="none" w:sz="0" w:space="0" w:color="auto"/>
        <w:right w:val="none" w:sz="0" w:space="0" w:color="auto"/>
      </w:divBdr>
    </w:div>
    <w:div w:id="1270699795">
      <w:bodyDiv w:val="1"/>
      <w:marLeft w:val="0"/>
      <w:marRight w:val="0"/>
      <w:marTop w:val="0"/>
      <w:marBottom w:val="0"/>
      <w:divBdr>
        <w:top w:val="none" w:sz="0" w:space="0" w:color="auto"/>
        <w:left w:val="none" w:sz="0" w:space="0" w:color="auto"/>
        <w:bottom w:val="none" w:sz="0" w:space="0" w:color="auto"/>
        <w:right w:val="none" w:sz="0" w:space="0" w:color="auto"/>
      </w:divBdr>
    </w:div>
    <w:div w:id="1276327773">
      <w:bodyDiv w:val="1"/>
      <w:marLeft w:val="0"/>
      <w:marRight w:val="0"/>
      <w:marTop w:val="0"/>
      <w:marBottom w:val="0"/>
      <w:divBdr>
        <w:top w:val="none" w:sz="0" w:space="0" w:color="auto"/>
        <w:left w:val="none" w:sz="0" w:space="0" w:color="auto"/>
        <w:bottom w:val="none" w:sz="0" w:space="0" w:color="auto"/>
        <w:right w:val="none" w:sz="0" w:space="0" w:color="auto"/>
      </w:divBdr>
    </w:div>
    <w:div w:id="1277711834">
      <w:bodyDiv w:val="1"/>
      <w:marLeft w:val="0"/>
      <w:marRight w:val="0"/>
      <w:marTop w:val="0"/>
      <w:marBottom w:val="0"/>
      <w:divBdr>
        <w:top w:val="none" w:sz="0" w:space="0" w:color="auto"/>
        <w:left w:val="none" w:sz="0" w:space="0" w:color="auto"/>
        <w:bottom w:val="none" w:sz="0" w:space="0" w:color="auto"/>
        <w:right w:val="none" w:sz="0" w:space="0" w:color="auto"/>
      </w:divBdr>
    </w:div>
    <w:div w:id="1283804398">
      <w:bodyDiv w:val="1"/>
      <w:marLeft w:val="0"/>
      <w:marRight w:val="0"/>
      <w:marTop w:val="0"/>
      <w:marBottom w:val="0"/>
      <w:divBdr>
        <w:top w:val="none" w:sz="0" w:space="0" w:color="auto"/>
        <w:left w:val="none" w:sz="0" w:space="0" w:color="auto"/>
        <w:bottom w:val="none" w:sz="0" w:space="0" w:color="auto"/>
        <w:right w:val="none" w:sz="0" w:space="0" w:color="auto"/>
      </w:divBdr>
    </w:div>
    <w:div w:id="1328829486">
      <w:bodyDiv w:val="1"/>
      <w:marLeft w:val="0"/>
      <w:marRight w:val="0"/>
      <w:marTop w:val="0"/>
      <w:marBottom w:val="0"/>
      <w:divBdr>
        <w:top w:val="none" w:sz="0" w:space="0" w:color="auto"/>
        <w:left w:val="none" w:sz="0" w:space="0" w:color="auto"/>
        <w:bottom w:val="none" w:sz="0" w:space="0" w:color="auto"/>
        <w:right w:val="none" w:sz="0" w:space="0" w:color="auto"/>
      </w:divBdr>
    </w:div>
    <w:div w:id="1335038187">
      <w:bodyDiv w:val="1"/>
      <w:marLeft w:val="0"/>
      <w:marRight w:val="0"/>
      <w:marTop w:val="0"/>
      <w:marBottom w:val="0"/>
      <w:divBdr>
        <w:top w:val="none" w:sz="0" w:space="0" w:color="auto"/>
        <w:left w:val="none" w:sz="0" w:space="0" w:color="auto"/>
        <w:bottom w:val="none" w:sz="0" w:space="0" w:color="auto"/>
        <w:right w:val="none" w:sz="0" w:space="0" w:color="auto"/>
      </w:divBdr>
    </w:div>
    <w:div w:id="1400597059">
      <w:bodyDiv w:val="1"/>
      <w:marLeft w:val="0"/>
      <w:marRight w:val="0"/>
      <w:marTop w:val="0"/>
      <w:marBottom w:val="0"/>
      <w:divBdr>
        <w:top w:val="none" w:sz="0" w:space="0" w:color="auto"/>
        <w:left w:val="none" w:sz="0" w:space="0" w:color="auto"/>
        <w:bottom w:val="none" w:sz="0" w:space="0" w:color="auto"/>
        <w:right w:val="none" w:sz="0" w:space="0" w:color="auto"/>
      </w:divBdr>
    </w:div>
    <w:div w:id="1429887790">
      <w:bodyDiv w:val="1"/>
      <w:marLeft w:val="0"/>
      <w:marRight w:val="0"/>
      <w:marTop w:val="0"/>
      <w:marBottom w:val="0"/>
      <w:divBdr>
        <w:top w:val="none" w:sz="0" w:space="0" w:color="auto"/>
        <w:left w:val="none" w:sz="0" w:space="0" w:color="auto"/>
        <w:bottom w:val="none" w:sz="0" w:space="0" w:color="auto"/>
        <w:right w:val="none" w:sz="0" w:space="0" w:color="auto"/>
      </w:divBdr>
    </w:div>
    <w:div w:id="1450009541">
      <w:bodyDiv w:val="1"/>
      <w:marLeft w:val="0"/>
      <w:marRight w:val="0"/>
      <w:marTop w:val="0"/>
      <w:marBottom w:val="0"/>
      <w:divBdr>
        <w:top w:val="none" w:sz="0" w:space="0" w:color="auto"/>
        <w:left w:val="none" w:sz="0" w:space="0" w:color="auto"/>
        <w:bottom w:val="none" w:sz="0" w:space="0" w:color="auto"/>
        <w:right w:val="none" w:sz="0" w:space="0" w:color="auto"/>
      </w:divBdr>
    </w:div>
    <w:div w:id="1576011704">
      <w:bodyDiv w:val="1"/>
      <w:marLeft w:val="0"/>
      <w:marRight w:val="0"/>
      <w:marTop w:val="0"/>
      <w:marBottom w:val="0"/>
      <w:divBdr>
        <w:top w:val="none" w:sz="0" w:space="0" w:color="auto"/>
        <w:left w:val="none" w:sz="0" w:space="0" w:color="auto"/>
        <w:bottom w:val="none" w:sz="0" w:space="0" w:color="auto"/>
        <w:right w:val="none" w:sz="0" w:space="0" w:color="auto"/>
      </w:divBdr>
    </w:div>
    <w:div w:id="1624456029">
      <w:bodyDiv w:val="1"/>
      <w:marLeft w:val="0"/>
      <w:marRight w:val="0"/>
      <w:marTop w:val="0"/>
      <w:marBottom w:val="0"/>
      <w:divBdr>
        <w:top w:val="none" w:sz="0" w:space="0" w:color="auto"/>
        <w:left w:val="none" w:sz="0" w:space="0" w:color="auto"/>
        <w:bottom w:val="none" w:sz="0" w:space="0" w:color="auto"/>
        <w:right w:val="none" w:sz="0" w:space="0" w:color="auto"/>
      </w:divBdr>
      <w:divsChild>
        <w:div w:id="564997766">
          <w:marLeft w:val="0"/>
          <w:marRight w:val="0"/>
          <w:marTop w:val="0"/>
          <w:marBottom w:val="120"/>
          <w:divBdr>
            <w:top w:val="none" w:sz="0" w:space="0" w:color="auto"/>
            <w:left w:val="none" w:sz="0" w:space="0" w:color="auto"/>
            <w:bottom w:val="none" w:sz="0" w:space="0" w:color="auto"/>
            <w:right w:val="none" w:sz="0" w:space="0" w:color="auto"/>
          </w:divBdr>
        </w:div>
      </w:divsChild>
    </w:div>
    <w:div w:id="1634746192">
      <w:bodyDiv w:val="1"/>
      <w:marLeft w:val="0"/>
      <w:marRight w:val="0"/>
      <w:marTop w:val="0"/>
      <w:marBottom w:val="0"/>
      <w:divBdr>
        <w:top w:val="none" w:sz="0" w:space="0" w:color="auto"/>
        <w:left w:val="none" w:sz="0" w:space="0" w:color="auto"/>
        <w:bottom w:val="none" w:sz="0" w:space="0" w:color="auto"/>
        <w:right w:val="none" w:sz="0" w:space="0" w:color="auto"/>
      </w:divBdr>
    </w:div>
    <w:div w:id="1638490791">
      <w:bodyDiv w:val="1"/>
      <w:marLeft w:val="0"/>
      <w:marRight w:val="0"/>
      <w:marTop w:val="0"/>
      <w:marBottom w:val="0"/>
      <w:divBdr>
        <w:top w:val="none" w:sz="0" w:space="0" w:color="auto"/>
        <w:left w:val="none" w:sz="0" w:space="0" w:color="auto"/>
        <w:bottom w:val="none" w:sz="0" w:space="0" w:color="auto"/>
        <w:right w:val="none" w:sz="0" w:space="0" w:color="auto"/>
      </w:divBdr>
    </w:div>
    <w:div w:id="1644038738">
      <w:bodyDiv w:val="1"/>
      <w:marLeft w:val="0"/>
      <w:marRight w:val="0"/>
      <w:marTop w:val="0"/>
      <w:marBottom w:val="0"/>
      <w:divBdr>
        <w:top w:val="none" w:sz="0" w:space="0" w:color="auto"/>
        <w:left w:val="none" w:sz="0" w:space="0" w:color="auto"/>
        <w:bottom w:val="none" w:sz="0" w:space="0" w:color="auto"/>
        <w:right w:val="none" w:sz="0" w:space="0" w:color="auto"/>
      </w:divBdr>
    </w:div>
    <w:div w:id="1748186712">
      <w:bodyDiv w:val="1"/>
      <w:marLeft w:val="0"/>
      <w:marRight w:val="0"/>
      <w:marTop w:val="0"/>
      <w:marBottom w:val="0"/>
      <w:divBdr>
        <w:top w:val="none" w:sz="0" w:space="0" w:color="auto"/>
        <w:left w:val="none" w:sz="0" w:space="0" w:color="auto"/>
        <w:bottom w:val="none" w:sz="0" w:space="0" w:color="auto"/>
        <w:right w:val="none" w:sz="0" w:space="0" w:color="auto"/>
      </w:divBdr>
    </w:div>
    <w:div w:id="1855151808">
      <w:bodyDiv w:val="1"/>
      <w:marLeft w:val="0"/>
      <w:marRight w:val="0"/>
      <w:marTop w:val="0"/>
      <w:marBottom w:val="0"/>
      <w:divBdr>
        <w:top w:val="none" w:sz="0" w:space="0" w:color="auto"/>
        <w:left w:val="none" w:sz="0" w:space="0" w:color="auto"/>
        <w:bottom w:val="none" w:sz="0" w:space="0" w:color="auto"/>
        <w:right w:val="none" w:sz="0" w:space="0" w:color="auto"/>
      </w:divBdr>
    </w:div>
    <w:div w:id="1886258373">
      <w:bodyDiv w:val="1"/>
      <w:marLeft w:val="0"/>
      <w:marRight w:val="0"/>
      <w:marTop w:val="0"/>
      <w:marBottom w:val="0"/>
      <w:divBdr>
        <w:top w:val="none" w:sz="0" w:space="0" w:color="auto"/>
        <w:left w:val="none" w:sz="0" w:space="0" w:color="auto"/>
        <w:bottom w:val="none" w:sz="0" w:space="0" w:color="auto"/>
        <w:right w:val="none" w:sz="0" w:space="0" w:color="auto"/>
      </w:divBdr>
    </w:div>
    <w:div w:id="1896116338">
      <w:bodyDiv w:val="1"/>
      <w:marLeft w:val="0"/>
      <w:marRight w:val="0"/>
      <w:marTop w:val="0"/>
      <w:marBottom w:val="0"/>
      <w:divBdr>
        <w:top w:val="none" w:sz="0" w:space="0" w:color="auto"/>
        <w:left w:val="none" w:sz="0" w:space="0" w:color="auto"/>
        <w:bottom w:val="none" w:sz="0" w:space="0" w:color="auto"/>
        <w:right w:val="none" w:sz="0" w:space="0" w:color="auto"/>
      </w:divBdr>
    </w:div>
    <w:div w:id="1978141232">
      <w:bodyDiv w:val="1"/>
      <w:marLeft w:val="0"/>
      <w:marRight w:val="0"/>
      <w:marTop w:val="0"/>
      <w:marBottom w:val="0"/>
      <w:divBdr>
        <w:top w:val="none" w:sz="0" w:space="0" w:color="auto"/>
        <w:left w:val="none" w:sz="0" w:space="0" w:color="auto"/>
        <w:bottom w:val="none" w:sz="0" w:space="0" w:color="auto"/>
        <w:right w:val="none" w:sz="0" w:space="0" w:color="auto"/>
      </w:divBdr>
    </w:div>
    <w:div w:id="1992438829">
      <w:bodyDiv w:val="1"/>
      <w:marLeft w:val="0"/>
      <w:marRight w:val="0"/>
      <w:marTop w:val="0"/>
      <w:marBottom w:val="0"/>
      <w:divBdr>
        <w:top w:val="none" w:sz="0" w:space="0" w:color="auto"/>
        <w:left w:val="none" w:sz="0" w:space="0" w:color="auto"/>
        <w:bottom w:val="none" w:sz="0" w:space="0" w:color="auto"/>
        <w:right w:val="none" w:sz="0" w:space="0" w:color="auto"/>
      </w:divBdr>
      <w:divsChild>
        <w:div w:id="1134058575">
          <w:marLeft w:val="0"/>
          <w:marRight w:val="0"/>
          <w:marTop w:val="0"/>
          <w:marBottom w:val="0"/>
          <w:divBdr>
            <w:top w:val="none" w:sz="0" w:space="0" w:color="auto"/>
            <w:left w:val="none" w:sz="0" w:space="0" w:color="auto"/>
            <w:bottom w:val="none" w:sz="0" w:space="0" w:color="auto"/>
            <w:right w:val="none" w:sz="0" w:space="0" w:color="auto"/>
          </w:divBdr>
        </w:div>
      </w:divsChild>
    </w:div>
    <w:div w:id="2024897679">
      <w:bodyDiv w:val="1"/>
      <w:marLeft w:val="0"/>
      <w:marRight w:val="0"/>
      <w:marTop w:val="0"/>
      <w:marBottom w:val="0"/>
      <w:divBdr>
        <w:top w:val="none" w:sz="0" w:space="0" w:color="auto"/>
        <w:left w:val="none" w:sz="0" w:space="0" w:color="auto"/>
        <w:bottom w:val="none" w:sz="0" w:space="0" w:color="auto"/>
        <w:right w:val="none" w:sz="0" w:space="0" w:color="auto"/>
      </w:divBdr>
    </w:div>
    <w:div w:id="2058896347">
      <w:bodyDiv w:val="1"/>
      <w:marLeft w:val="0"/>
      <w:marRight w:val="0"/>
      <w:marTop w:val="0"/>
      <w:marBottom w:val="0"/>
      <w:divBdr>
        <w:top w:val="none" w:sz="0" w:space="0" w:color="auto"/>
        <w:left w:val="none" w:sz="0" w:space="0" w:color="auto"/>
        <w:bottom w:val="none" w:sz="0" w:space="0" w:color="auto"/>
        <w:right w:val="none" w:sz="0" w:space="0" w:color="auto"/>
      </w:divBdr>
    </w:div>
    <w:div w:id="2069255994">
      <w:bodyDiv w:val="1"/>
      <w:marLeft w:val="0"/>
      <w:marRight w:val="0"/>
      <w:marTop w:val="0"/>
      <w:marBottom w:val="0"/>
      <w:divBdr>
        <w:top w:val="none" w:sz="0" w:space="0" w:color="auto"/>
        <w:left w:val="none" w:sz="0" w:space="0" w:color="auto"/>
        <w:bottom w:val="none" w:sz="0" w:space="0" w:color="auto"/>
        <w:right w:val="none" w:sz="0" w:space="0" w:color="auto"/>
      </w:divBdr>
      <w:divsChild>
        <w:div w:id="1659263686">
          <w:marLeft w:val="547"/>
          <w:marRight w:val="0"/>
          <w:marTop w:val="0"/>
          <w:marBottom w:val="0"/>
          <w:divBdr>
            <w:top w:val="none" w:sz="0" w:space="0" w:color="auto"/>
            <w:left w:val="none" w:sz="0" w:space="0" w:color="auto"/>
            <w:bottom w:val="none" w:sz="0" w:space="0" w:color="auto"/>
            <w:right w:val="none" w:sz="0" w:space="0" w:color="auto"/>
          </w:divBdr>
        </w:div>
      </w:divsChild>
    </w:div>
    <w:div w:id="2070305606">
      <w:bodyDiv w:val="1"/>
      <w:marLeft w:val="0"/>
      <w:marRight w:val="0"/>
      <w:marTop w:val="0"/>
      <w:marBottom w:val="0"/>
      <w:divBdr>
        <w:top w:val="none" w:sz="0" w:space="0" w:color="auto"/>
        <w:left w:val="none" w:sz="0" w:space="0" w:color="auto"/>
        <w:bottom w:val="none" w:sz="0" w:space="0" w:color="auto"/>
        <w:right w:val="none" w:sz="0" w:space="0" w:color="auto"/>
      </w:divBdr>
    </w:div>
    <w:div w:id="2074231488">
      <w:bodyDiv w:val="1"/>
      <w:marLeft w:val="0"/>
      <w:marRight w:val="0"/>
      <w:marTop w:val="0"/>
      <w:marBottom w:val="0"/>
      <w:divBdr>
        <w:top w:val="none" w:sz="0" w:space="0" w:color="auto"/>
        <w:left w:val="none" w:sz="0" w:space="0" w:color="auto"/>
        <w:bottom w:val="none" w:sz="0" w:space="0" w:color="auto"/>
        <w:right w:val="none" w:sz="0" w:space="0" w:color="auto"/>
      </w:divBdr>
    </w:div>
    <w:div w:id="2077703451">
      <w:bodyDiv w:val="1"/>
      <w:marLeft w:val="0"/>
      <w:marRight w:val="0"/>
      <w:marTop w:val="0"/>
      <w:marBottom w:val="0"/>
      <w:divBdr>
        <w:top w:val="none" w:sz="0" w:space="0" w:color="auto"/>
        <w:left w:val="none" w:sz="0" w:space="0" w:color="auto"/>
        <w:bottom w:val="none" w:sz="0" w:space="0" w:color="auto"/>
        <w:right w:val="none" w:sz="0" w:space="0" w:color="auto"/>
      </w:divBdr>
    </w:div>
    <w:div w:id="2086995206">
      <w:bodyDiv w:val="1"/>
      <w:marLeft w:val="0"/>
      <w:marRight w:val="0"/>
      <w:marTop w:val="0"/>
      <w:marBottom w:val="0"/>
      <w:divBdr>
        <w:top w:val="none" w:sz="0" w:space="0" w:color="auto"/>
        <w:left w:val="none" w:sz="0" w:space="0" w:color="auto"/>
        <w:bottom w:val="none" w:sz="0" w:space="0" w:color="auto"/>
        <w:right w:val="none" w:sz="0" w:space="0" w:color="auto"/>
      </w:divBdr>
    </w:div>
    <w:div w:id="21247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b.int/index.html" TargetMode="External"/><Relationship Id="rId18" Type="http://schemas.openxmlformats.org/officeDocument/2006/relationships/hyperlink" Target="http://www.afir.ro" TargetMode="External"/><Relationship Id="rId26" Type="http://schemas.openxmlformats.org/officeDocument/2006/relationships/hyperlink" Target="http://www.afir.ro" TargetMode="External"/><Relationship Id="rId3" Type="http://schemas.openxmlformats.org/officeDocument/2006/relationships/styles" Target="styles.xml"/><Relationship Id="rId21" Type="http://schemas.openxmlformats.org/officeDocument/2006/relationships/hyperlink" Target="http://afir-app:889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adr.ro" TargetMode="External"/><Relationship Id="rId17" Type="http://schemas.openxmlformats.org/officeDocument/2006/relationships/hyperlink" Target="https://webgate.ec.europa.eu/tl-browser/" TargetMode="External"/><Relationship Id="rId25" Type="http://schemas.openxmlformats.org/officeDocument/2006/relationships/header" Target="header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ebgate.ec.europa.eu/tl-browser/" TargetMode="External"/><Relationship Id="rId20" Type="http://schemas.openxmlformats.org/officeDocument/2006/relationships/hyperlink" Target="http://www.afir.ro" TargetMode="External"/><Relationship Id="rId29" Type="http://schemas.openxmlformats.org/officeDocument/2006/relationships/hyperlink" Target="http://www.madr.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sers\mmalcoci\AppData\Roaming\AppData\Roaming\Microsoft\AppData\Local\Microsoft\Windows\INetCache\Content.Outlook\AppData\Local\Microsoft\Windows\INetCache\AppData\Local\Microsoft\Windows\alecsandra.rusu\AppData\Local\Microsoft\Windows\INetCache\Content.Outlook\AppData\Local\Microsoft\Windows\INetCache\sintact%203.0\cache\Legislatie\temp198164\00061221.htm" TargetMode="Externa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cabinet@afir.info" TargetMode="External"/><Relationship Id="rId23" Type="http://schemas.openxmlformats.org/officeDocument/2006/relationships/hyperlink" Target="http://www.afir.ro" TargetMode="External"/><Relationship Id="rId28" Type="http://schemas.openxmlformats.org/officeDocument/2006/relationships/hyperlink" Target="http://www.madr.ro" TargetMode="External"/><Relationship Id="rId10" Type="http://schemas.openxmlformats.org/officeDocument/2006/relationships/hyperlink" Target="file://D:\Users\mmalcoci\AppData\Roaming\AppData\Roaming\Microsoft\AppData\Local\Microsoft\Windows\INetCache\Content.Outlook\AppData\Local\Microsoft\Windows\INetCache\AppData\Local\Microsoft\Windows\alecsandra.rusu\AppData\Local\Microsoft\Windows\INetCache\Content.Outlook\AppData\Local\Microsoft\Windows\INetCache\sintact%203.0\cache\Legislatie\temp198164\00140284.htm" TargetMode="External"/><Relationship Id="rId19" Type="http://schemas.openxmlformats.org/officeDocument/2006/relationships/hyperlink" Target="http://www.madr.r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fir.ro" TargetMode="External"/><Relationship Id="rId22" Type="http://schemas.openxmlformats.org/officeDocument/2006/relationships/header" Target="header2.xml"/><Relationship Id="rId27" Type="http://schemas.openxmlformats.org/officeDocument/2006/relationships/hyperlink" Target="http://www.afir.ro"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73711-F64B-495B-BDD5-C3D28065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167</Pages>
  <Words>56583</Words>
  <Characters>322529</Characters>
  <Application>Microsoft Office Word</Application>
  <DocSecurity>0</DocSecurity>
  <Lines>2687</Lines>
  <Paragraphs>756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378356</CharactersWithSpaces>
  <SharedDoc>false</SharedDoc>
  <HLinks>
    <vt:vector size="624" baseType="variant">
      <vt:variant>
        <vt:i4>786507</vt:i4>
      </vt:variant>
      <vt:variant>
        <vt:i4>612</vt:i4>
      </vt:variant>
      <vt:variant>
        <vt:i4>0</vt:i4>
      </vt:variant>
      <vt:variant>
        <vt:i4>5</vt:i4>
      </vt:variant>
      <vt:variant>
        <vt:lpwstr>http://www.afir.info/</vt:lpwstr>
      </vt:variant>
      <vt:variant>
        <vt:lpwstr/>
      </vt:variant>
      <vt:variant>
        <vt:i4>4390924</vt:i4>
      </vt:variant>
      <vt:variant>
        <vt:i4>606</vt:i4>
      </vt:variant>
      <vt:variant>
        <vt:i4>0</vt:i4>
      </vt:variant>
      <vt:variant>
        <vt:i4>5</vt:i4>
      </vt:variant>
      <vt:variant>
        <vt:lpwstr>http://www.afir.madr.ro/</vt:lpwstr>
      </vt:variant>
      <vt:variant>
        <vt:lpwstr/>
      </vt:variant>
      <vt:variant>
        <vt:i4>786507</vt:i4>
      </vt:variant>
      <vt:variant>
        <vt:i4>603</vt:i4>
      </vt:variant>
      <vt:variant>
        <vt:i4>0</vt:i4>
      </vt:variant>
      <vt:variant>
        <vt:i4>5</vt:i4>
      </vt:variant>
      <vt:variant>
        <vt:lpwstr>http://www.afir.info/</vt:lpwstr>
      </vt:variant>
      <vt:variant>
        <vt:lpwstr/>
      </vt:variant>
      <vt:variant>
        <vt:i4>2031649</vt:i4>
      </vt:variant>
      <vt:variant>
        <vt:i4>600</vt:i4>
      </vt:variant>
      <vt:variant>
        <vt:i4>0</vt:i4>
      </vt:variant>
      <vt:variant>
        <vt:i4>5</vt:i4>
      </vt:variant>
      <vt:variant>
        <vt:lpwstr>http://portal.afir.info/informatii_generale_informatii_utile_elemente_de_identitate_vizuala</vt:lpwstr>
      </vt:variant>
      <vt:variant>
        <vt:lpwstr/>
      </vt:variant>
      <vt:variant>
        <vt:i4>8126531</vt:i4>
      </vt:variant>
      <vt:variant>
        <vt:i4>594</vt:i4>
      </vt:variant>
      <vt:variant>
        <vt:i4>0</vt:i4>
      </vt:variant>
      <vt:variant>
        <vt:i4>5</vt:i4>
      </vt:variant>
      <vt:variant>
        <vt:lpwstr>file://E:\Users\igavriluta\AppData\AppData\Local\Microsoft\Windows\AppData\Local\Microsoft\Windows\Temporary Internet Files\Content.Outlook\AppData\Local\Microsoft\Windows\AppData\Local\Microsoft\Windows\Temporary Internet Files\Content.Outlook\AppData\Local\Microsoft\Windows\Temporary Internet Files\AppData\Roaming\Users\nbilnicu\AppData\Local\Microsoft\Windows\Temporary Internet Files\Content.Outlook\Users\Users\nbilnicu\AppData\Local\Users\lmoldoveanu\sintact 3.0\cache\Legislatia Uniunii Europene\temp1443840\12038326.htm</vt:lpwstr>
      </vt:variant>
      <vt:variant>
        <vt:lpwstr/>
      </vt:variant>
      <vt:variant>
        <vt:i4>4390924</vt:i4>
      </vt:variant>
      <vt:variant>
        <vt:i4>591</vt:i4>
      </vt:variant>
      <vt:variant>
        <vt:i4>0</vt:i4>
      </vt:variant>
      <vt:variant>
        <vt:i4>5</vt:i4>
      </vt:variant>
      <vt:variant>
        <vt:lpwstr>http://www.afir.madr.ro/</vt:lpwstr>
      </vt:variant>
      <vt:variant>
        <vt:lpwstr/>
      </vt:variant>
      <vt:variant>
        <vt:i4>6160508</vt:i4>
      </vt:variant>
      <vt:variant>
        <vt:i4>582</vt:i4>
      </vt:variant>
      <vt:variant>
        <vt:i4>0</vt:i4>
      </vt:variant>
      <vt:variant>
        <vt:i4>5</vt:i4>
      </vt:variant>
      <vt:variant>
        <vt:lpwstr>mailto:cabinet@afir.info</vt:lpwstr>
      </vt:variant>
      <vt:variant>
        <vt:lpwstr/>
      </vt:variant>
      <vt:variant>
        <vt:i4>6160508</vt:i4>
      </vt:variant>
      <vt:variant>
        <vt:i4>579</vt:i4>
      </vt:variant>
      <vt:variant>
        <vt:i4>0</vt:i4>
      </vt:variant>
      <vt:variant>
        <vt:i4>5</vt:i4>
      </vt:variant>
      <vt:variant>
        <vt:lpwstr>mailto:cabinet@afir.info</vt:lpwstr>
      </vt:variant>
      <vt:variant>
        <vt:lpwstr/>
      </vt:variant>
      <vt:variant>
        <vt:i4>5308529</vt:i4>
      </vt:variant>
      <vt:variant>
        <vt:i4>576</vt:i4>
      </vt:variant>
      <vt:variant>
        <vt:i4>0</vt:i4>
      </vt:variant>
      <vt:variant>
        <vt:i4>5</vt:i4>
      </vt:variant>
      <vt:variant>
        <vt:lpwstr>mailto:leader@afir.info</vt:lpwstr>
      </vt:variant>
      <vt:variant>
        <vt:lpwstr/>
      </vt:variant>
      <vt:variant>
        <vt:i4>5308529</vt:i4>
      </vt:variant>
      <vt:variant>
        <vt:i4>570</vt:i4>
      </vt:variant>
      <vt:variant>
        <vt:i4>0</vt:i4>
      </vt:variant>
      <vt:variant>
        <vt:i4>5</vt:i4>
      </vt:variant>
      <vt:variant>
        <vt:lpwstr>mailto:leader@afir.info</vt:lpwstr>
      </vt:variant>
      <vt:variant>
        <vt:lpwstr/>
      </vt:variant>
      <vt:variant>
        <vt:i4>6488113</vt:i4>
      </vt:variant>
      <vt:variant>
        <vt:i4>567</vt:i4>
      </vt:variant>
      <vt:variant>
        <vt:i4>0</vt:i4>
      </vt:variant>
      <vt:variant>
        <vt:i4>5</vt:i4>
      </vt:variant>
      <vt:variant>
        <vt:lpwstr>http://www.madr.ro/</vt:lpwstr>
      </vt:variant>
      <vt:variant>
        <vt:lpwstr/>
      </vt:variant>
      <vt:variant>
        <vt:i4>1769551</vt:i4>
      </vt:variant>
      <vt:variant>
        <vt:i4>564</vt:i4>
      </vt:variant>
      <vt:variant>
        <vt:i4>0</vt:i4>
      </vt:variant>
      <vt:variant>
        <vt:i4>5</vt:i4>
      </vt:variant>
      <vt:variant>
        <vt:lpwstr>../../lmoldoveanu/sintact 3.0/cache/Legislatie/temp68406/00144842.htm</vt:lpwstr>
      </vt:variant>
      <vt:variant>
        <vt:lpwstr/>
      </vt:variant>
      <vt:variant>
        <vt:i4>1179698</vt:i4>
      </vt:variant>
      <vt:variant>
        <vt:i4>557</vt:i4>
      </vt:variant>
      <vt:variant>
        <vt:i4>0</vt:i4>
      </vt:variant>
      <vt:variant>
        <vt:i4>5</vt:i4>
      </vt:variant>
      <vt:variant>
        <vt:lpwstr/>
      </vt:variant>
      <vt:variant>
        <vt:lpwstr>_Toc53574160</vt:lpwstr>
      </vt:variant>
      <vt:variant>
        <vt:i4>1703985</vt:i4>
      </vt:variant>
      <vt:variant>
        <vt:i4>551</vt:i4>
      </vt:variant>
      <vt:variant>
        <vt:i4>0</vt:i4>
      </vt:variant>
      <vt:variant>
        <vt:i4>5</vt:i4>
      </vt:variant>
      <vt:variant>
        <vt:lpwstr/>
      </vt:variant>
      <vt:variant>
        <vt:lpwstr>_Toc53574158</vt:lpwstr>
      </vt:variant>
      <vt:variant>
        <vt:i4>1179697</vt:i4>
      </vt:variant>
      <vt:variant>
        <vt:i4>545</vt:i4>
      </vt:variant>
      <vt:variant>
        <vt:i4>0</vt:i4>
      </vt:variant>
      <vt:variant>
        <vt:i4>5</vt:i4>
      </vt:variant>
      <vt:variant>
        <vt:lpwstr/>
      </vt:variant>
      <vt:variant>
        <vt:lpwstr>_Toc53574150</vt:lpwstr>
      </vt:variant>
      <vt:variant>
        <vt:i4>1703984</vt:i4>
      </vt:variant>
      <vt:variant>
        <vt:i4>539</vt:i4>
      </vt:variant>
      <vt:variant>
        <vt:i4>0</vt:i4>
      </vt:variant>
      <vt:variant>
        <vt:i4>5</vt:i4>
      </vt:variant>
      <vt:variant>
        <vt:lpwstr/>
      </vt:variant>
      <vt:variant>
        <vt:lpwstr>_Toc53574148</vt:lpwstr>
      </vt:variant>
      <vt:variant>
        <vt:i4>1441840</vt:i4>
      </vt:variant>
      <vt:variant>
        <vt:i4>533</vt:i4>
      </vt:variant>
      <vt:variant>
        <vt:i4>0</vt:i4>
      </vt:variant>
      <vt:variant>
        <vt:i4>5</vt:i4>
      </vt:variant>
      <vt:variant>
        <vt:lpwstr/>
      </vt:variant>
      <vt:variant>
        <vt:lpwstr>_Toc53574144</vt:lpwstr>
      </vt:variant>
      <vt:variant>
        <vt:i4>1179696</vt:i4>
      </vt:variant>
      <vt:variant>
        <vt:i4>527</vt:i4>
      </vt:variant>
      <vt:variant>
        <vt:i4>0</vt:i4>
      </vt:variant>
      <vt:variant>
        <vt:i4>5</vt:i4>
      </vt:variant>
      <vt:variant>
        <vt:lpwstr/>
      </vt:variant>
      <vt:variant>
        <vt:lpwstr>_Toc53574140</vt:lpwstr>
      </vt:variant>
      <vt:variant>
        <vt:i4>1769527</vt:i4>
      </vt:variant>
      <vt:variant>
        <vt:i4>521</vt:i4>
      </vt:variant>
      <vt:variant>
        <vt:i4>0</vt:i4>
      </vt:variant>
      <vt:variant>
        <vt:i4>5</vt:i4>
      </vt:variant>
      <vt:variant>
        <vt:lpwstr/>
      </vt:variant>
      <vt:variant>
        <vt:lpwstr>_Toc53574139</vt:lpwstr>
      </vt:variant>
      <vt:variant>
        <vt:i4>1703991</vt:i4>
      </vt:variant>
      <vt:variant>
        <vt:i4>515</vt:i4>
      </vt:variant>
      <vt:variant>
        <vt:i4>0</vt:i4>
      </vt:variant>
      <vt:variant>
        <vt:i4>5</vt:i4>
      </vt:variant>
      <vt:variant>
        <vt:lpwstr/>
      </vt:variant>
      <vt:variant>
        <vt:lpwstr>_Toc53574138</vt:lpwstr>
      </vt:variant>
      <vt:variant>
        <vt:i4>1376311</vt:i4>
      </vt:variant>
      <vt:variant>
        <vt:i4>509</vt:i4>
      </vt:variant>
      <vt:variant>
        <vt:i4>0</vt:i4>
      </vt:variant>
      <vt:variant>
        <vt:i4>5</vt:i4>
      </vt:variant>
      <vt:variant>
        <vt:lpwstr/>
      </vt:variant>
      <vt:variant>
        <vt:lpwstr>_Toc53574137</vt:lpwstr>
      </vt:variant>
      <vt:variant>
        <vt:i4>1310775</vt:i4>
      </vt:variant>
      <vt:variant>
        <vt:i4>503</vt:i4>
      </vt:variant>
      <vt:variant>
        <vt:i4>0</vt:i4>
      </vt:variant>
      <vt:variant>
        <vt:i4>5</vt:i4>
      </vt:variant>
      <vt:variant>
        <vt:lpwstr/>
      </vt:variant>
      <vt:variant>
        <vt:lpwstr>_Toc53574136</vt:lpwstr>
      </vt:variant>
      <vt:variant>
        <vt:i4>1507383</vt:i4>
      </vt:variant>
      <vt:variant>
        <vt:i4>497</vt:i4>
      </vt:variant>
      <vt:variant>
        <vt:i4>0</vt:i4>
      </vt:variant>
      <vt:variant>
        <vt:i4>5</vt:i4>
      </vt:variant>
      <vt:variant>
        <vt:lpwstr/>
      </vt:variant>
      <vt:variant>
        <vt:lpwstr>_Toc53574135</vt:lpwstr>
      </vt:variant>
      <vt:variant>
        <vt:i4>1441847</vt:i4>
      </vt:variant>
      <vt:variant>
        <vt:i4>491</vt:i4>
      </vt:variant>
      <vt:variant>
        <vt:i4>0</vt:i4>
      </vt:variant>
      <vt:variant>
        <vt:i4>5</vt:i4>
      </vt:variant>
      <vt:variant>
        <vt:lpwstr/>
      </vt:variant>
      <vt:variant>
        <vt:lpwstr>_Toc53574134</vt:lpwstr>
      </vt:variant>
      <vt:variant>
        <vt:i4>1114167</vt:i4>
      </vt:variant>
      <vt:variant>
        <vt:i4>485</vt:i4>
      </vt:variant>
      <vt:variant>
        <vt:i4>0</vt:i4>
      </vt:variant>
      <vt:variant>
        <vt:i4>5</vt:i4>
      </vt:variant>
      <vt:variant>
        <vt:lpwstr/>
      </vt:variant>
      <vt:variant>
        <vt:lpwstr>_Toc53574133</vt:lpwstr>
      </vt:variant>
      <vt:variant>
        <vt:i4>1048631</vt:i4>
      </vt:variant>
      <vt:variant>
        <vt:i4>479</vt:i4>
      </vt:variant>
      <vt:variant>
        <vt:i4>0</vt:i4>
      </vt:variant>
      <vt:variant>
        <vt:i4>5</vt:i4>
      </vt:variant>
      <vt:variant>
        <vt:lpwstr/>
      </vt:variant>
      <vt:variant>
        <vt:lpwstr>_Toc53574132</vt:lpwstr>
      </vt:variant>
      <vt:variant>
        <vt:i4>1245239</vt:i4>
      </vt:variant>
      <vt:variant>
        <vt:i4>473</vt:i4>
      </vt:variant>
      <vt:variant>
        <vt:i4>0</vt:i4>
      </vt:variant>
      <vt:variant>
        <vt:i4>5</vt:i4>
      </vt:variant>
      <vt:variant>
        <vt:lpwstr/>
      </vt:variant>
      <vt:variant>
        <vt:lpwstr>_Toc53574131</vt:lpwstr>
      </vt:variant>
      <vt:variant>
        <vt:i4>1179703</vt:i4>
      </vt:variant>
      <vt:variant>
        <vt:i4>467</vt:i4>
      </vt:variant>
      <vt:variant>
        <vt:i4>0</vt:i4>
      </vt:variant>
      <vt:variant>
        <vt:i4>5</vt:i4>
      </vt:variant>
      <vt:variant>
        <vt:lpwstr/>
      </vt:variant>
      <vt:variant>
        <vt:lpwstr>_Toc53574130</vt:lpwstr>
      </vt:variant>
      <vt:variant>
        <vt:i4>1769526</vt:i4>
      </vt:variant>
      <vt:variant>
        <vt:i4>461</vt:i4>
      </vt:variant>
      <vt:variant>
        <vt:i4>0</vt:i4>
      </vt:variant>
      <vt:variant>
        <vt:i4>5</vt:i4>
      </vt:variant>
      <vt:variant>
        <vt:lpwstr/>
      </vt:variant>
      <vt:variant>
        <vt:lpwstr>_Toc53574129</vt:lpwstr>
      </vt:variant>
      <vt:variant>
        <vt:i4>1703990</vt:i4>
      </vt:variant>
      <vt:variant>
        <vt:i4>455</vt:i4>
      </vt:variant>
      <vt:variant>
        <vt:i4>0</vt:i4>
      </vt:variant>
      <vt:variant>
        <vt:i4>5</vt:i4>
      </vt:variant>
      <vt:variant>
        <vt:lpwstr/>
      </vt:variant>
      <vt:variant>
        <vt:lpwstr>_Toc53574128</vt:lpwstr>
      </vt:variant>
      <vt:variant>
        <vt:i4>1376310</vt:i4>
      </vt:variant>
      <vt:variant>
        <vt:i4>449</vt:i4>
      </vt:variant>
      <vt:variant>
        <vt:i4>0</vt:i4>
      </vt:variant>
      <vt:variant>
        <vt:i4>5</vt:i4>
      </vt:variant>
      <vt:variant>
        <vt:lpwstr/>
      </vt:variant>
      <vt:variant>
        <vt:lpwstr>_Toc53574127</vt:lpwstr>
      </vt:variant>
      <vt:variant>
        <vt:i4>1310774</vt:i4>
      </vt:variant>
      <vt:variant>
        <vt:i4>443</vt:i4>
      </vt:variant>
      <vt:variant>
        <vt:i4>0</vt:i4>
      </vt:variant>
      <vt:variant>
        <vt:i4>5</vt:i4>
      </vt:variant>
      <vt:variant>
        <vt:lpwstr/>
      </vt:variant>
      <vt:variant>
        <vt:lpwstr>_Toc53574126</vt:lpwstr>
      </vt:variant>
      <vt:variant>
        <vt:i4>1507382</vt:i4>
      </vt:variant>
      <vt:variant>
        <vt:i4>437</vt:i4>
      </vt:variant>
      <vt:variant>
        <vt:i4>0</vt:i4>
      </vt:variant>
      <vt:variant>
        <vt:i4>5</vt:i4>
      </vt:variant>
      <vt:variant>
        <vt:lpwstr/>
      </vt:variant>
      <vt:variant>
        <vt:lpwstr>_Toc53574125</vt:lpwstr>
      </vt:variant>
      <vt:variant>
        <vt:i4>1441846</vt:i4>
      </vt:variant>
      <vt:variant>
        <vt:i4>431</vt:i4>
      </vt:variant>
      <vt:variant>
        <vt:i4>0</vt:i4>
      </vt:variant>
      <vt:variant>
        <vt:i4>5</vt:i4>
      </vt:variant>
      <vt:variant>
        <vt:lpwstr/>
      </vt:variant>
      <vt:variant>
        <vt:lpwstr>_Toc53574124</vt:lpwstr>
      </vt:variant>
      <vt:variant>
        <vt:i4>1114166</vt:i4>
      </vt:variant>
      <vt:variant>
        <vt:i4>425</vt:i4>
      </vt:variant>
      <vt:variant>
        <vt:i4>0</vt:i4>
      </vt:variant>
      <vt:variant>
        <vt:i4>5</vt:i4>
      </vt:variant>
      <vt:variant>
        <vt:lpwstr/>
      </vt:variant>
      <vt:variant>
        <vt:lpwstr>_Toc53574123</vt:lpwstr>
      </vt:variant>
      <vt:variant>
        <vt:i4>1048630</vt:i4>
      </vt:variant>
      <vt:variant>
        <vt:i4>419</vt:i4>
      </vt:variant>
      <vt:variant>
        <vt:i4>0</vt:i4>
      </vt:variant>
      <vt:variant>
        <vt:i4>5</vt:i4>
      </vt:variant>
      <vt:variant>
        <vt:lpwstr/>
      </vt:variant>
      <vt:variant>
        <vt:lpwstr>_Toc53574122</vt:lpwstr>
      </vt:variant>
      <vt:variant>
        <vt:i4>1179702</vt:i4>
      </vt:variant>
      <vt:variant>
        <vt:i4>413</vt:i4>
      </vt:variant>
      <vt:variant>
        <vt:i4>0</vt:i4>
      </vt:variant>
      <vt:variant>
        <vt:i4>5</vt:i4>
      </vt:variant>
      <vt:variant>
        <vt:lpwstr/>
      </vt:variant>
      <vt:variant>
        <vt:lpwstr>_Toc53574120</vt:lpwstr>
      </vt:variant>
      <vt:variant>
        <vt:i4>1769525</vt:i4>
      </vt:variant>
      <vt:variant>
        <vt:i4>407</vt:i4>
      </vt:variant>
      <vt:variant>
        <vt:i4>0</vt:i4>
      </vt:variant>
      <vt:variant>
        <vt:i4>5</vt:i4>
      </vt:variant>
      <vt:variant>
        <vt:lpwstr/>
      </vt:variant>
      <vt:variant>
        <vt:lpwstr>_Toc53574119</vt:lpwstr>
      </vt:variant>
      <vt:variant>
        <vt:i4>1703989</vt:i4>
      </vt:variant>
      <vt:variant>
        <vt:i4>401</vt:i4>
      </vt:variant>
      <vt:variant>
        <vt:i4>0</vt:i4>
      </vt:variant>
      <vt:variant>
        <vt:i4>5</vt:i4>
      </vt:variant>
      <vt:variant>
        <vt:lpwstr/>
      </vt:variant>
      <vt:variant>
        <vt:lpwstr>_Toc53574118</vt:lpwstr>
      </vt:variant>
      <vt:variant>
        <vt:i4>1376309</vt:i4>
      </vt:variant>
      <vt:variant>
        <vt:i4>395</vt:i4>
      </vt:variant>
      <vt:variant>
        <vt:i4>0</vt:i4>
      </vt:variant>
      <vt:variant>
        <vt:i4>5</vt:i4>
      </vt:variant>
      <vt:variant>
        <vt:lpwstr/>
      </vt:variant>
      <vt:variant>
        <vt:lpwstr>_Toc53574117</vt:lpwstr>
      </vt:variant>
      <vt:variant>
        <vt:i4>1310773</vt:i4>
      </vt:variant>
      <vt:variant>
        <vt:i4>389</vt:i4>
      </vt:variant>
      <vt:variant>
        <vt:i4>0</vt:i4>
      </vt:variant>
      <vt:variant>
        <vt:i4>5</vt:i4>
      </vt:variant>
      <vt:variant>
        <vt:lpwstr/>
      </vt:variant>
      <vt:variant>
        <vt:lpwstr>_Toc53574116</vt:lpwstr>
      </vt:variant>
      <vt:variant>
        <vt:i4>1507381</vt:i4>
      </vt:variant>
      <vt:variant>
        <vt:i4>383</vt:i4>
      </vt:variant>
      <vt:variant>
        <vt:i4>0</vt:i4>
      </vt:variant>
      <vt:variant>
        <vt:i4>5</vt:i4>
      </vt:variant>
      <vt:variant>
        <vt:lpwstr/>
      </vt:variant>
      <vt:variant>
        <vt:lpwstr>_Toc53574115</vt:lpwstr>
      </vt:variant>
      <vt:variant>
        <vt:i4>1441845</vt:i4>
      </vt:variant>
      <vt:variant>
        <vt:i4>377</vt:i4>
      </vt:variant>
      <vt:variant>
        <vt:i4>0</vt:i4>
      </vt:variant>
      <vt:variant>
        <vt:i4>5</vt:i4>
      </vt:variant>
      <vt:variant>
        <vt:lpwstr/>
      </vt:variant>
      <vt:variant>
        <vt:lpwstr>_Toc53574114</vt:lpwstr>
      </vt:variant>
      <vt:variant>
        <vt:i4>1114165</vt:i4>
      </vt:variant>
      <vt:variant>
        <vt:i4>371</vt:i4>
      </vt:variant>
      <vt:variant>
        <vt:i4>0</vt:i4>
      </vt:variant>
      <vt:variant>
        <vt:i4>5</vt:i4>
      </vt:variant>
      <vt:variant>
        <vt:lpwstr/>
      </vt:variant>
      <vt:variant>
        <vt:lpwstr>_Toc53574113</vt:lpwstr>
      </vt:variant>
      <vt:variant>
        <vt:i4>1048629</vt:i4>
      </vt:variant>
      <vt:variant>
        <vt:i4>365</vt:i4>
      </vt:variant>
      <vt:variant>
        <vt:i4>0</vt:i4>
      </vt:variant>
      <vt:variant>
        <vt:i4>5</vt:i4>
      </vt:variant>
      <vt:variant>
        <vt:lpwstr/>
      </vt:variant>
      <vt:variant>
        <vt:lpwstr>_Toc53574112</vt:lpwstr>
      </vt:variant>
      <vt:variant>
        <vt:i4>1245237</vt:i4>
      </vt:variant>
      <vt:variant>
        <vt:i4>359</vt:i4>
      </vt:variant>
      <vt:variant>
        <vt:i4>0</vt:i4>
      </vt:variant>
      <vt:variant>
        <vt:i4>5</vt:i4>
      </vt:variant>
      <vt:variant>
        <vt:lpwstr/>
      </vt:variant>
      <vt:variant>
        <vt:lpwstr>_Toc53574111</vt:lpwstr>
      </vt:variant>
      <vt:variant>
        <vt:i4>1179701</vt:i4>
      </vt:variant>
      <vt:variant>
        <vt:i4>353</vt:i4>
      </vt:variant>
      <vt:variant>
        <vt:i4>0</vt:i4>
      </vt:variant>
      <vt:variant>
        <vt:i4>5</vt:i4>
      </vt:variant>
      <vt:variant>
        <vt:lpwstr/>
      </vt:variant>
      <vt:variant>
        <vt:lpwstr>_Toc53574110</vt:lpwstr>
      </vt:variant>
      <vt:variant>
        <vt:i4>1769524</vt:i4>
      </vt:variant>
      <vt:variant>
        <vt:i4>347</vt:i4>
      </vt:variant>
      <vt:variant>
        <vt:i4>0</vt:i4>
      </vt:variant>
      <vt:variant>
        <vt:i4>5</vt:i4>
      </vt:variant>
      <vt:variant>
        <vt:lpwstr/>
      </vt:variant>
      <vt:variant>
        <vt:lpwstr>_Toc53574109</vt:lpwstr>
      </vt:variant>
      <vt:variant>
        <vt:i4>1703988</vt:i4>
      </vt:variant>
      <vt:variant>
        <vt:i4>341</vt:i4>
      </vt:variant>
      <vt:variant>
        <vt:i4>0</vt:i4>
      </vt:variant>
      <vt:variant>
        <vt:i4>5</vt:i4>
      </vt:variant>
      <vt:variant>
        <vt:lpwstr/>
      </vt:variant>
      <vt:variant>
        <vt:lpwstr>_Toc53574108</vt:lpwstr>
      </vt:variant>
      <vt:variant>
        <vt:i4>1376308</vt:i4>
      </vt:variant>
      <vt:variant>
        <vt:i4>335</vt:i4>
      </vt:variant>
      <vt:variant>
        <vt:i4>0</vt:i4>
      </vt:variant>
      <vt:variant>
        <vt:i4>5</vt:i4>
      </vt:variant>
      <vt:variant>
        <vt:lpwstr/>
      </vt:variant>
      <vt:variant>
        <vt:lpwstr>_Toc53574107</vt:lpwstr>
      </vt:variant>
      <vt:variant>
        <vt:i4>1310772</vt:i4>
      </vt:variant>
      <vt:variant>
        <vt:i4>329</vt:i4>
      </vt:variant>
      <vt:variant>
        <vt:i4>0</vt:i4>
      </vt:variant>
      <vt:variant>
        <vt:i4>5</vt:i4>
      </vt:variant>
      <vt:variant>
        <vt:lpwstr/>
      </vt:variant>
      <vt:variant>
        <vt:lpwstr>_Toc53574106</vt:lpwstr>
      </vt:variant>
      <vt:variant>
        <vt:i4>1507380</vt:i4>
      </vt:variant>
      <vt:variant>
        <vt:i4>323</vt:i4>
      </vt:variant>
      <vt:variant>
        <vt:i4>0</vt:i4>
      </vt:variant>
      <vt:variant>
        <vt:i4>5</vt:i4>
      </vt:variant>
      <vt:variant>
        <vt:lpwstr/>
      </vt:variant>
      <vt:variant>
        <vt:lpwstr>_Toc53574105</vt:lpwstr>
      </vt:variant>
      <vt:variant>
        <vt:i4>1441844</vt:i4>
      </vt:variant>
      <vt:variant>
        <vt:i4>317</vt:i4>
      </vt:variant>
      <vt:variant>
        <vt:i4>0</vt:i4>
      </vt:variant>
      <vt:variant>
        <vt:i4>5</vt:i4>
      </vt:variant>
      <vt:variant>
        <vt:lpwstr/>
      </vt:variant>
      <vt:variant>
        <vt:lpwstr>_Toc53574104</vt:lpwstr>
      </vt:variant>
      <vt:variant>
        <vt:i4>1245236</vt:i4>
      </vt:variant>
      <vt:variant>
        <vt:i4>311</vt:i4>
      </vt:variant>
      <vt:variant>
        <vt:i4>0</vt:i4>
      </vt:variant>
      <vt:variant>
        <vt:i4>5</vt:i4>
      </vt:variant>
      <vt:variant>
        <vt:lpwstr/>
      </vt:variant>
      <vt:variant>
        <vt:lpwstr>_Toc53574101</vt:lpwstr>
      </vt:variant>
      <vt:variant>
        <vt:i4>1179700</vt:i4>
      </vt:variant>
      <vt:variant>
        <vt:i4>305</vt:i4>
      </vt:variant>
      <vt:variant>
        <vt:i4>0</vt:i4>
      </vt:variant>
      <vt:variant>
        <vt:i4>5</vt:i4>
      </vt:variant>
      <vt:variant>
        <vt:lpwstr/>
      </vt:variant>
      <vt:variant>
        <vt:lpwstr>_Toc53574100</vt:lpwstr>
      </vt:variant>
      <vt:variant>
        <vt:i4>1703997</vt:i4>
      </vt:variant>
      <vt:variant>
        <vt:i4>299</vt:i4>
      </vt:variant>
      <vt:variant>
        <vt:i4>0</vt:i4>
      </vt:variant>
      <vt:variant>
        <vt:i4>5</vt:i4>
      </vt:variant>
      <vt:variant>
        <vt:lpwstr/>
      </vt:variant>
      <vt:variant>
        <vt:lpwstr>_Toc53574099</vt:lpwstr>
      </vt:variant>
      <vt:variant>
        <vt:i4>1769533</vt:i4>
      </vt:variant>
      <vt:variant>
        <vt:i4>293</vt:i4>
      </vt:variant>
      <vt:variant>
        <vt:i4>0</vt:i4>
      </vt:variant>
      <vt:variant>
        <vt:i4>5</vt:i4>
      </vt:variant>
      <vt:variant>
        <vt:lpwstr/>
      </vt:variant>
      <vt:variant>
        <vt:lpwstr>_Toc53574098</vt:lpwstr>
      </vt:variant>
      <vt:variant>
        <vt:i4>1310781</vt:i4>
      </vt:variant>
      <vt:variant>
        <vt:i4>287</vt:i4>
      </vt:variant>
      <vt:variant>
        <vt:i4>0</vt:i4>
      </vt:variant>
      <vt:variant>
        <vt:i4>5</vt:i4>
      </vt:variant>
      <vt:variant>
        <vt:lpwstr/>
      </vt:variant>
      <vt:variant>
        <vt:lpwstr>_Toc53574097</vt:lpwstr>
      </vt:variant>
      <vt:variant>
        <vt:i4>1376317</vt:i4>
      </vt:variant>
      <vt:variant>
        <vt:i4>281</vt:i4>
      </vt:variant>
      <vt:variant>
        <vt:i4>0</vt:i4>
      </vt:variant>
      <vt:variant>
        <vt:i4>5</vt:i4>
      </vt:variant>
      <vt:variant>
        <vt:lpwstr/>
      </vt:variant>
      <vt:variant>
        <vt:lpwstr>_Toc53574096</vt:lpwstr>
      </vt:variant>
      <vt:variant>
        <vt:i4>1507389</vt:i4>
      </vt:variant>
      <vt:variant>
        <vt:i4>275</vt:i4>
      </vt:variant>
      <vt:variant>
        <vt:i4>0</vt:i4>
      </vt:variant>
      <vt:variant>
        <vt:i4>5</vt:i4>
      </vt:variant>
      <vt:variant>
        <vt:lpwstr/>
      </vt:variant>
      <vt:variant>
        <vt:lpwstr>_Toc53574094</vt:lpwstr>
      </vt:variant>
      <vt:variant>
        <vt:i4>1048637</vt:i4>
      </vt:variant>
      <vt:variant>
        <vt:i4>269</vt:i4>
      </vt:variant>
      <vt:variant>
        <vt:i4>0</vt:i4>
      </vt:variant>
      <vt:variant>
        <vt:i4>5</vt:i4>
      </vt:variant>
      <vt:variant>
        <vt:lpwstr/>
      </vt:variant>
      <vt:variant>
        <vt:lpwstr>_Toc53574093</vt:lpwstr>
      </vt:variant>
      <vt:variant>
        <vt:i4>1114173</vt:i4>
      </vt:variant>
      <vt:variant>
        <vt:i4>263</vt:i4>
      </vt:variant>
      <vt:variant>
        <vt:i4>0</vt:i4>
      </vt:variant>
      <vt:variant>
        <vt:i4>5</vt:i4>
      </vt:variant>
      <vt:variant>
        <vt:lpwstr/>
      </vt:variant>
      <vt:variant>
        <vt:lpwstr>_Toc53574092</vt:lpwstr>
      </vt:variant>
      <vt:variant>
        <vt:i4>1179709</vt:i4>
      </vt:variant>
      <vt:variant>
        <vt:i4>257</vt:i4>
      </vt:variant>
      <vt:variant>
        <vt:i4>0</vt:i4>
      </vt:variant>
      <vt:variant>
        <vt:i4>5</vt:i4>
      </vt:variant>
      <vt:variant>
        <vt:lpwstr/>
      </vt:variant>
      <vt:variant>
        <vt:lpwstr>_Toc53574091</vt:lpwstr>
      </vt:variant>
      <vt:variant>
        <vt:i4>1245245</vt:i4>
      </vt:variant>
      <vt:variant>
        <vt:i4>251</vt:i4>
      </vt:variant>
      <vt:variant>
        <vt:i4>0</vt:i4>
      </vt:variant>
      <vt:variant>
        <vt:i4>5</vt:i4>
      </vt:variant>
      <vt:variant>
        <vt:lpwstr/>
      </vt:variant>
      <vt:variant>
        <vt:lpwstr>_Toc53574090</vt:lpwstr>
      </vt:variant>
      <vt:variant>
        <vt:i4>1703996</vt:i4>
      </vt:variant>
      <vt:variant>
        <vt:i4>245</vt:i4>
      </vt:variant>
      <vt:variant>
        <vt:i4>0</vt:i4>
      </vt:variant>
      <vt:variant>
        <vt:i4>5</vt:i4>
      </vt:variant>
      <vt:variant>
        <vt:lpwstr/>
      </vt:variant>
      <vt:variant>
        <vt:lpwstr>_Toc53574089</vt:lpwstr>
      </vt:variant>
      <vt:variant>
        <vt:i4>1769532</vt:i4>
      </vt:variant>
      <vt:variant>
        <vt:i4>239</vt:i4>
      </vt:variant>
      <vt:variant>
        <vt:i4>0</vt:i4>
      </vt:variant>
      <vt:variant>
        <vt:i4>5</vt:i4>
      </vt:variant>
      <vt:variant>
        <vt:lpwstr/>
      </vt:variant>
      <vt:variant>
        <vt:lpwstr>_Toc53574088</vt:lpwstr>
      </vt:variant>
      <vt:variant>
        <vt:i4>1310780</vt:i4>
      </vt:variant>
      <vt:variant>
        <vt:i4>233</vt:i4>
      </vt:variant>
      <vt:variant>
        <vt:i4>0</vt:i4>
      </vt:variant>
      <vt:variant>
        <vt:i4>5</vt:i4>
      </vt:variant>
      <vt:variant>
        <vt:lpwstr/>
      </vt:variant>
      <vt:variant>
        <vt:lpwstr>_Toc53574087</vt:lpwstr>
      </vt:variant>
      <vt:variant>
        <vt:i4>1376316</vt:i4>
      </vt:variant>
      <vt:variant>
        <vt:i4>227</vt:i4>
      </vt:variant>
      <vt:variant>
        <vt:i4>0</vt:i4>
      </vt:variant>
      <vt:variant>
        <vt:i4>5</vt:i4>
      </vt:variant>
      <vt:variant>
        <vt:lpwstr/>
      </vt:variant>
      <vt:variant>
        <vt:lpwstr>_Toc53574086</vt:lpwstr>
      </vt:variant>
      <vt:variant>
        <vt:i4>1441852</vt:i4>
      </vt:variant>
      <vt:variant>
        <vt:i4>221</vt:i4>
      </vt:variant>
      <vt:variant>
        <vt:i4>0</vt:i4>
      </vt:variant>
      <vt:variant>
        <vt:i4>5</vt:i4>
      </vt:variant>
      <vt:variant>
        <vt:lpwstr/>
      </vt:variant>
      <vt:variant>
        <vt:lpwstr>_Toc53574085</vt:lpwstr>
      </vt:variant>
      <vt:variant>
        <vt:i4>1507388</vt:i4>
      </vt:variant>
      <vt:variant>
        <vt:i4>215</vt:i4>
      </vt:variant>
      <vt:variant>
        <vt:i4>0</vt:i4>
      </vt:variant>
      <vt:variant>
        <vt:i4>5</vt:i4>
      </vt:variant>
      <vt:variant>
        <vt:lpwstr/>
      </vt:variant>
      <vt:variant>
        <vt:lpwstr>_Toc53574084</vt:lpwstr>
      </vt:variant>
      <vt:variant>
        <vt:i4>1048636</vt:i4>
      </vt:variant>
      <vt:variant>
        <vt:i4>209</vt:i4>
      </vt:variant>
      <vt:variant>
        <vt:i4>0</vt:i4>
      </vt:variant>
      <vt:variant>
        <vt:i4>5</vt:i4>
      </vt:variant>
      <vt:variant>
        <vt:lpwstr/>
      </vt:variant>
      <vt:variant>
        <vt:lpwstr>_Toc53574083</vt:lpwstr>
      </vt:variant>
      <vt:variant>
        <vt:i4>1114172</vt:i4>
      </vt:variant>
      <vt:variant>
        <vt:i4>203</vt:i4>
      </vt:variant>
      <vt:variant>
        <vt:i4>0</vt:i4>
      </vt:variant>
      <vt:variant>
        <vt:i4>5</vt:i4>
      </vt:variant>
      <vt:variant>
        <vt:lpwstr/>
      </vt:variant>
      <vt:variant>
        <vt:lpwstr>_Toc53574082</vt:lpwstr>
      </vt:variant>
      <vt:variant>
        <vt:i4>1179708</vt:i4>
      </vt:variant>
      <vt:variant>
        <vt:i4>197</vt:i4>
      </vt:variant>
      <vt:variant>
        <vt:i4>0</vt:i4>
      </vt:variant>
      <vt:variant>
        <vt:i4>5</vt:i4>
      </vt:variant>
      <vt:variant>
        <vt:lpwstr/>
      </vt:variant>
      <vt:variant>
        <vt:lpwstr>_Toc53574081</vt:lpwstr>
      </vt:variant>
      <vt:variant>
        <vt:i4>1245244</vt:i4>
      </vt:variant>
      <vt:variant>
        <vt:i4>191</vt:i4>
      </vt:variant>
      <vt:variant>
        <vt:i4>0</vt:i4>
      </vt:variant>
      <vt:variant>
        <vt:i4>5</vt:i4>
      </vt:variant>
      <vt:variant>
        <vt:lpwstr/>
      </vt:variant>
      <vt:variant>
        <vt:lpwstr>_Toc53574080</vt:lpwstr>
      </vt:variant>
      <vt:variant>
        <vt:i4>1703987</vt:i4>
      </vt:variant>
      <vt:variant>
        <vt:i4>185</vt:i4>
      </vt:variant>
      <vt:variant>
        <vt:i4>0</vt:i4>
      </vt:variant>
      <vt:variant>
        <vt:i4>5</vt:i4>
      </vt:variant>
      <vt:variant>
        <vt:lpwstr/>
      </vt:variant>
      <vt:variant>
        <vt:lpwstr>_Toc53574079</vt:lpwstr>
      </vt:variant>
      <vt:variant>
        <vt:i4>1769523</vt:i4>
      </vt:variant>
      <vt:variant>
        <vt:i4>179</vt:i4>
      </vt:variant>
      <vt:variant>
        <vt:i4>0</vt:i4>
      </vt:variant>
      <vt:variant>
        <vt:i4>5</vt:i4>
      </vt:variant>
      <vt:variant>
        <vt:lpwstr/>
      </vt:variant>
      <vt:variant>
        <vt:lpwstr>_Toc53574078</vt:lpwstr>
      </vt:variant>
      <vt:variant>
        <vt:i4>1310771</vt:i4>
      </vt:variant>
      <vt:variant>
        <vt:i4>173</vt:i4>
      </vt:variant>
      <vt:variant>
        <vt:i4>0</vt:i4>
      </vt:variant>
      <vt:variant>
        <vt:i4>5</vt:i4>
      </vt:variant>
      <vt:variant>
        <vt:lpwstr/>
      </vt:variant>
      <vt:variant>
        <vt:lpwstr>_Toc53574077</vt:lpwstr>
      </vt:variant>
      <vt:variant>
        <vt:i4>1376307</vt:i4>
      </vt:variant>
      <vt:variant>
        <vt:i4>167</vt:i4>
      </vt:variant>
      <vt:variant>
        <vt:i4>0</vt:i4>
      </vt:variant>
      <vt:variant>
        <vt:i4>5</vt:i4>
      </vt:variant>
      <vt:variant>
        <vt:lpwstr/>
      </vt:variant>
      <vt:variant>
        <vt:lpwstr>_Toc53574076</vt:lpwstr>
      </vt:variant>
      <vt:variant>
        <vt:i4>1441843</vt:i4>
      </vt:variant>
      <vt:variant>
        <vt:i4>161</vt:i4>
      </vt:variant>
      <vt:variant>
        <vt:i4>0</vt:i4>
      </vt:variant>
      <vt:variant>
        <vt:i4>5</vt:i4>
      </vt:variant>
      <vt:variant>
        <vt:lpwstr/>
      </vt:variant>
      <vt:variant>
        <vt:lpwstr>_Toc53574075</vt:lpwstr>
      </vt:variant>
      <vt:variant>
        <vt:i4>1507379</vt:i4>
      </vt:variant>
      <vt:variant>
        <vt:i4>155</vt:i4>
      </vt:variant>
      <vt:variant>
        <vt:i4>0</vt:i4>
      </vt:variant>
      <vt:variant>
        <vt:i4>5</vt:i4>
      </vt:variant>
      <vt:variant>
        <vt:lpwstr/>
      </vt:variant>
      <vt:variant>
        <vt:lpwstr>_Toc53574074</vt:lpwstr>
      </vt:variant>
      <vt:variant>
        <vt:i4>1048627</vt:i4>
      </vt:variant>
      <vt:variant>
        <vt:i4>149</vt:i4>
      </vt:variant>
      <vt:variant>
        <vt:i4>0</vt:i4>
      </vt:variant>
      <vt:variant>
        <vt:i4>5</vt:i4>
      </vt:variant>
      <vt:variant>
        <vt:lpwstr/>
      </vt:variant>
      <vt:variant>
        <vt:lpwstr>_Toc53574073</vt:lpwstr>
      </vt:variant>
      <vt:variant>
        <vt:i4>1114163</vt:i4>
      </vt:variant>
      <vt:variant>
        <vt:i4>143</vt:i4>
      </vt:variant>
      <vt:variant>
        <vt:i4>0</vt:i4>
      </vt:variant>
      <vt:variant>
        <vt:i4>5</vt:i4>
      </vt:variant>
      <vt:variant>
        <vt:lpwstr/>
      </vt:variant>
      <vt:variant>
        <vt:lpwstr>_Toc53574072</vt:lpwstr>
      </vt:variant>
      <vt:variant>
        <vt:i4>1179699</vt:i4>
      </vt:variant>
      <vt:variant>
        <vt:i4>137</vt:i4>
      </vt:variant>
      <vt:variant>
        <vt:i4>0</vt:i4>
      </vt:variant>
      <vt:variant>
        <vt:i4>5</vt:i4>
      </vt:variant>
      <vt:variant>
        <vt:lpwstr/>
      </vt:variant>
      <vt:variant>
        <vt:lpwstr>_Toc53574071</vt:lpwstr>
      </vt:variant>
      <vt:variant>
        <vt:i4>1245235</vt:i4>
      </vt:variant>
      <vt:variant>
        <vt:i4>131</vt:i4>
      </vt:variant>
      <vt:variant>
        <vt:i4>0</vt:i4>
      </vt:variant>
      <vt:variant>
        <vt:i4>5</vt:i4>
      </vt:variant>
      <vt:variant>
        <vt:lpwstr/>
      </vt:variant>
      <vt:variant>
        <vt:lpwstr>_Toc53574070</vt:lpwstr>
      </vt:variant>
      <vt:variant>
        <vt:i4>1703986</vt:i4>
      </vt:variant>
      <vt:variant>
        <vt:i4>125</vt:i4>
      </vt:variant>
      <vt:variant>
        <vt:i4>0</vt:i4>
      </vt:variant>
      <vt:variant>
        <vt:i4>5</vt:i4>
      </vt:variant>
      <vt:variant>
        <vt:lpwstr/>
      </vt:variant>
      <vt:variant>
        <vt:lpwstr>_Toc53574069</vt:lpwstr>
      </vt:variant>
      <vt:variant>
        <vt:i4>1769522</vt:i4>
      </vt:variant>
      <vt:variant>
        <vt:i4>119</vt:i4>
      </vt:variant>
      <vt:variant>
        <vt:i4>0</vt:i4>
      </vt:variant>
      <vt:variant>
        <vt:i4>5</vt:i4>
      </vt:variant>
      <vt:variant>
        <vt:lpwstr/>
      </vt:variant>
      <vt:variant>
        <vt:lpwstr>_Toc53574068</vt:lpwstr>
      </vt:variant>
      <vt:variant>
        <vt:i4>1310770</vt:i4>
      </vt:variant>
      <vt:variant>
        <vt:i4>113</vt:i4>
      </vt:variant>
      <vt:variant>
        <vt:i4>0</vt:i4>
      </vt:variant>
      <vt:variant>
        <vt:i4>5</vt:i4>
      </vt:variant>
      <vt:variant>
        <vt:lpwstr/>
      </vt:variant>
      <vt:variant>
        <vt:lpwstr>_Toc53574067</vt:lpwstr>
      </vt:variant>
      <vt:variant>
        <vt:i4>1376306</vt:i4>
      </vt:variant>
      <vt:variant>
        <vt:i4>107</vt:i4>
      </vt:variant>
      <vt:variant>
        <vt:i4>0</vt:i4>
      </vt:variant>
      <vt:variant>
        <vt:i4>5</vt:i4>
      </vt:variant>
      <vt:variant>
        <vt:lpwstr/>
      </vt:variant>
      <vt:variant>
        <vt:lpwstr>_Toc53574066</vt:lpwstr>
      </vt:variant>
      <vt:variant>
        <vt:i4>1441842</vt:i4>
      </vt:variant>
      <vt:variant>
        <vt:i4>101</vt:i4>
      </vt:variant>
      <vt:variant>
        <vt:i4>0</vt:i4>
      </vt:variant>
      <vt:variant>
        <vt:i4>5</vt:i4>
      </vt:variant>
      <vt:variant>
        <vt:lpwstr/>
      </vt:variant>
      <vt:variant>
        <vt:lpwstr>_Toc53574065</vt:lpwstr>
      </vt:variant>
      <vt:variant>
        <vt:i4>1507378</vt:i4>
      </vt:variant>
      <vt:variant>
        <vt:i4>95</vt:i4>
      </vt:variant>
      <vt:variant>
        <vt:i4>0</vt:i4>
      </vt:variant>
      <vt:variant>
        <vt:i4>5</vt:i4>
      </vt:variant>
      <vt:variant>
        <vt:lpwstr/>
      </vt:variant>
      <vt:variant>
        <vt:lpwstr>_Toc53574064</vt:lpwstr>
      </vt:variant>
      <vt:variant>
        <vt:i4>1048626</vt:i4>
      </vt:variant>
      <vt:variant>
        <vt:i4>89</vt:i4>
      </vt:variant>
      <vt:variant>
        <vt:i4>0</vt:i4>
      </vt:variant>
      <vt:variant>
        <vt:i4>5</vt:i4>
      </vt:variant>
      <vt:variant>
        <vt:lpwstr/>
      </vt:variant>
      <vt:variant>
        <vt:lpwstr>_Toc53574063</vt:lpwstr>
      </vt:variant>
      <vt:variant>
        <vt:i4>1114162</vt:i4>
      </vt:variant>
      <vt:variant>
        <vt:i4>83</vt:i4>
      </vt:variant>
      <vt:variant>
        <vt:i4>0</vt:i4>
      </vt:variant>
      <vt:variant>
        <vt:i4>5</vt:i4>
      </vt:variant>
      <vt:variant>
        <vt:lpwstr/>
      </vt:variant>
      <vt:variant>
        <vt:lpwstr>_Toc53574062</vt:lpwstr>
      </vt:variant>
      <vt:variant>
        <vt:i4>1179698</vt:i4>
      </vt:variant>
      <vt:variant>
        <vt:i4>77</vt:i4>
      </vt:variant>
      <vt:variant>
        <vt:i4>0</vt:i4>
      </vt:variant>
      <vt:variant>
        <vt:i4>5</vt:i4>
      </vt:variant>
      <vt:variant>
        <vt:lpwstr/>
      </vt:variant>
      <vt:variant>
        <vt:lpwstr>_Toc53574061</vt:lpwstr>
      </vt:variant>
      <vt:variant>
        <vt:i4>1245234</vt:i4>
      </vt:variant>
      <vt:variant>
        <vt:i4>71</vt:i4>
      </vt:variant>
      <vt:variant>
        <vt:i4>0</vt:i4>
      </vt:variant>
      <vt:variant>
        <vt:i4>5</vt:i4>
      </vt:variant>
      <vt:variant>
        <vt:lpwstr/>
      </vt:variant>
      <vt:variant>
        <vt:lpwstr>_Toc53574060</vt:lpwstr>
      </vt:variant>
      <vt:variant>
        <vt:i4>1703985</vt:i4>
      </vt:variant>
      <vt:variant>
        <vt:i4>65</vt:i4>
      </vt:variant>
      <vt:variant>
        <vt:i4>0</vt:i4>
      </vt:variant>
      <vt:variant>
        <vt:i4>5</vt:i4>
      </vt:variant>
      <vt:variant>
        <vt:lpwstr/>
      </vt:variant>
      <vt:variant>
        <vt:lpwstr>_Toc53574059</vt:lpwstr>
      </vt:variant>
      <vt:variant>
        <vt:i4>1769521</vt:i4>
      </vt:variant>
      <vt:variant>
        <vt:i4>59</vt:i4>
      </vt:variant>
      <vt:variant>
        <vt:i4>0</vt:i4>
      </vt:variant>
      <vt:variant>
        <vt:i4>5</vt:i4>
      </vt:variant>
      <vt:variant>
        <vt:lpwstr/>
      </vt:variant>
      <vt:variant>
        <vt:lpwstr>_Toc53574058</vt:lpwstr>
      </vt:variant>
      <vt:variant>
        <vt:i4>1310769</vt:i4>
      </vt:variant>
      <vt:variant>
        <vt:i4>53</vt:i4>
      </vt:variant>
      <vt:variant>
        <vt:i4>0</vt:i4>
      </vt:variant>
      <vt:variant>
        <vt:i4>5</vt:i4>
      </vt:variant>
      <vt:variant>
        <vt:lpwstr/>
      </vt:variant>
      <vt:variant>
        <vt:lpwstr>_Toc53574057</vt:lpwstr>
      </vt:variant>
      <vt:variant>
        <vt:i4>1376305</vt:i4>
      </vt:variant>
      <vt:variant>
        <vt:i4>47</vt:i4>
      </vt:variant>
      <vt:variant>
        <vt:i4>0</vt:i4>
      </vt:variant>
      <vt:variant>
        <vt:i4>5</vt:i4>
      </vt:variant>
      <vt:variant>
        <vt:lpwstr/>
      </vt:variant>
      <vt:variant>
        <vt:lpwstr>_Toc53574056</vt:lpwstr>
      </vt:variant>
      <vt:variant>
        <vt:i4>1441841</vt:i4>
      </vt:variant>
      <vt:variant>
        <vt:i4>41</vt:i4>
      </vt:variant>
      <vt:variant>
        <vt:i4>0</vt:i4>
      </vt:variant>
      <vt:variant>
        <vt:i4>5</vt:i4>
      </vt:variant>
      <vt:variant>
        <vt:lpwstr/>
      </vt:variant>
      <vt:variant>
        <vt:lpwstr>_Toc53574055</vt:lpwstr>
      </vt:variant>
      <vt:variant>
        <vt:i4>1507377</vt:i4>
      </vt:variant>
      <vt:variant>
        <vt:i4>35</vt:i4>
      </vt:variant>
      <vt:variant>
        <vt:i4>0</vt:i4>
      </vt:variant>
      <vt:variant>
        <vt:i4>5</vt:i4>
      </vt:variant>
      <vt:variant>
        <vt:lpwstr/>
      </vt:variant>
      <vt:variant>
        <vt:lpwstr>_Toc53574054</vt:lpwstr>
      </vt:variant>
      <vt:variant>
        <vt:i4>1048625</vt:i4>
      </vt:variant>
      <vt:variant>
        <vt:i4>29</vt:i4>
      </vt:variant>
      <vt:variant>
        <vt:i4>0</vt:i4>
      </vt:variant>
      <vt:variant>
        <vt:i4>5</vt:i4>
      </vt:variant>
      <vt:variant>
        <vt:lpwstr/>
      </vt:variant>
      <vt:variant>
        <vt:lpwstr>_Toc53574053</vt:lpwstr>
      </vt:variant>
      <vt:variant>
        <vt:i4>1179697</vt:i4>
      </vt:variant>
      <vt:variant>
        <vt:i4>23</vt:i4>
      </vt:variant>
      <vt:variant>
        <vt:i4>0</vt:i4>
      </vt:variant>
      <vt:variant>
        <vt:i4>5</vt:i4>
      </vt:variant>
      <vt:variant>
        <vt:lpwstr/>
      </vt:variant>
      <vt:variant>
        <vt:lpwstr>_Toc53574051</vt:lpwstr>
      </vt:variant>
      <vt:variant>
        <vt:i4>1245233</vt:i4>
      </vt:variant>
      <vt:variant>
        <vt:i4>17</vt:i4>
      </vt:variant>
      <vt:variant>
        <vt:i4>0</vt:i4>
      </vt:variant>
      <vt:variant>
        <vt:i4>5</vt:i4>
      </vt:variant>
      <vt:variant>
        <vt:lpwstr/>
      </vt:variant>
      <vt:variant>
        <vt:lpwstr>_Toc53574050</vt:lpwstr>
      </vt:variant>
      <vt:variant>
        <vt:i4>1703984</vt:i4>
      </vt:variant>
      <vt:variant>
        <vt:i4>11</vt:i4>
      </vt:variant>
      <vt:variant>
        <vt:i4>0</vt:i4>
      </vt:variant>
      <vt:variant>
        <vt:i4>5</vt:i4>
      </vt:variant>
      <vt:variant>
        <vt:lpwstr/>
      </vt:variant>
      <vt:variant>
        <vt:lpwstr>_Toc53574049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ILIE</dc:creator>
  <cp:keywords/>
  <dc:description/>
  <cp:lastModifiedBy>Gina Tudose</cp:lastModifiedBy>
  <cp:revision>9</cp:revision>
  <cp:lastPrinted>2024-12-19T08:45:00Z</cp:lastPrinted>
  <dcterms:created xsi:type="dcterms:W3CDTF">2024-12-02T10:45:00Z</dcterms:created>
  <dcterms:modified xsi:type="dcterms:W3CDTF">2024-12-31T10:36:00Z</dcterms:modified>
</cp:coreProperties>
</file>