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76721" w14:textId="33CB1E30" w:rsidR="001F00ED" w:rsidRPr="00222757" w:rsidRDefault="00DA18C6" w:rsidP="006C5357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proofErr w:type="spellStart"/>
      <w:r>
        <w:rPr>
          <w:rFonts w:cstheme="minorHAnsi"/>
          <w:b/>
          <w:color w:val="000000" w:themeColor="text1"/>
          <w:sz w:val="28"/>
          <w:szCs w:val="28"/>
        </w:rPr>
        <w:t>Anexa</w:t>
      </w:r>
      <w:proofErr w:type="spellEnd"/>
      <w:r>
        <w:rPr>
          <w:rFonts w:cstheme="minorHAnsi"/>
          <w:b/>
          <w:color w:val="000000" w:themeColor="text1"/>
          <w:sz w:val="28"/>
          <w:szCs w:val="28"/>
        </w:rPr>
        <w:t xml:space="preserve"> 1</w:t>
      </w:r>
      <w:r w:rsidR="00CA014B">
        <w:rPr>
          <w:rFonts w:cstheme="minorHAnsi"/>
          <w:b/>
          <w:color w:val="000000" w:themeColor="text1"/>
          <w:sz w:val="28"/>
          <w:szCs w:val="28"/>
        </w:rPr>
        <w:t>2</w:t>
      </w:r>
      <w:bookmarkStart w:id="0" w:name="_GoBack"/>
      <w:bookmarkEnd w:id="0"/>
      <w:r>
        <w:rPr>
          <w:rFonts w:cstheme="minorHAnsi"/>
          <w:b/>
          <w:color w:val="000000" w:themeColor="text1"/>
          <w:sz w:val="28"/>
          <w:szCs w:val="28"/>
        </w:rPr>
        <w:t xml:space="preserve">. </w:t>
      </w:r>
      <w:proofErr w:type="spellStart"/>
      <w:r w:rsidR="00F5384D" w:rsidRPr="00222757">
        <w:rPr>
          <w:rFonts w:cstheme="minorHAnsi"/>
          <w:b/>
          <w:color w:val="000000" w:themeColor="text1"/>
          <w:sz w:val="28"/>
          <w:szCs w:val="28"/>
        </w:rPr>
        <w:t>Lista</w:t>
      </w:r>
      <w:proofErr w:type="spellEnd"/>
      <w:r w:rsidR="00F5384D" w:rsidRPr="00222757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F5384D" w:rsidRPr="00222757">
        <w:rPr>
          <w:rFonts w:cstheme="minorHAnsi"/>
          <w:b/>
          <w:color w:val="000000" w:themeColor="text1"/>
          <w:sz w:val="28"/>
          <w:szCs w:val="28"/>
        </w:rPr>
        <w:t>pentru</w:t>
      </w:r>
      <w:proofErr w:type="spellEnd"/>
      <w:r w:rsidR="00F5384D" w:rsidRPr="00222757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1F00ED" w:rsidRPr="00222757">
        <w:rPr>
          <w:rFonts w:cstheme="minorHAnsi"/>
          <w:b/>
          <w:color w:val="000000" w:themeColor="text1"/>
          <w:sz w:val="28"/>
          <w:szCs w:val="28"/>
        </w:rPr>
        <w:t>verificarea</w:t>
      </w:r>
      <w:proofErr w:type="spellEnd"/>
      <w:r w:rsidR="001F00ED" w:rsidRPr="00222757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1F00ED" w:rsidRPr="00222757">
        <w:rPr>
          <w:rFonts w:cstheme="minorHAnsi"/>
          <w:b/>
          <w:color w:val="000000" w:themeColor="text1"/>
          <w:sz w:val="28"/>
          <w:szCs w:val="28"/>
        </w:rPr>
        <w:t>conformității</w:t>
      </w:r>
      <w:proofErr w:type="spellEnd"/>
      <w:r w:rsidR="001F00ED" w:rsidRPr="00222757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1F00ED" w:rsidRPr="00222757">
        <w:rPr>
          <w:rFonts w:cstheme="minorHAnsi"/>
          <w:b/>
          <w:color w:val="000000" w:themeColor="text1"/>
          <w:sz w:val="28"/>
          <w:szCs w:val="28"/>
        </w:rPr>
        <w:t>platformelor</w:t>
      </w:r>
      <w:proofErr w:type="spellEnd"/>
      <w:r w:rsidR="001F00ED" w:rsidRPr="00222757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1F00ED" w:rsidRPr="00222757">
        <w:rPr>
          <w:rFonts w:cstheme="minorHAnsi"/>
          <w:b/>
          <w:color w:val="000000" w:themeColor="text1"/>
          <w:sz w:val="28"/>
          <w:szCs w:val="28"/>
        </w:rPr>
        <w:t>individuale</w:t>
      </w:r>
      <w:proofErr w:type="spellEnd"/>
    </w:p>
    <w:p w14:paraId="47AC1BDA" w14:textId="77777777" w:rsidR="001F00ED" w:rsidRPr="00222757" w:rsidRDefault="001F00ED" w:rsidP="006C5357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222757">
        <w:rPr>
          <w:rFonts w:cstheme="minorHAnsi"/>
          <w:b/>
          <w:color w:val="000000" w:themeColor="text1"/>
          <w:sz w:val="28"/>
          <w:szCs w:val="28"/>
        </w:rPr>
        <w:t xml:space="preserve">de </w:t>
      </w:r>
      <w:proofErr w:type="spellStart"/>
      <w:r w:rsidRPr="00222757">
        <w:rPr>
          <w:rFonts w:cstheme="minorHAnsi"/>
          <w:b/>
          <w:color w:val="000000" w:themeColor="text1"/>
          <w:sz w:val="28"/>
          <w:szCs w:val="28"/>
        </w:rPr>
        <w:t>depozitare</w:t>
      </w:r>
      <w:proofErr w:type="spellEnd"/>
      <w:r w:rsidRPr="00222757">
        <w:rPr>
          <w:rFonts w:cstheme="minorHAnsi"/>
          <w:b/>
          <w:color w:val="000000" w:themeColor="text1"/>
          <w:sz w:val="28"/>
          <w:szCs w:val="28"/>
        </w:rPr>
        <w:t xml:space="preserve"> a </w:t>
      </w:r>
      <w:proofErr w:type="spellStart"/>
      <w:r w:rsidRPr="00222757">
        <w:rPr>
          <w:rFonts w:cstheme="minorHAnsi"/>
          <w:b/>
          <w:color w:val="000000" w:themeColor="text1"/>
          <w:sz w:val="28"/>
          <w:szCs w:val="28"/>
        </w:rPr>
        <w:t>gunoiului</w:t>
      </w:r>
      <w:proofErr w:type="spellEnd"/>
      <w:r w:rsidRPr="00222757">
        <w:rPr>
          <w:rFonts w:cstheme="minorHAnsi"/>
          <w:b/>
          <w:color w:val="000000" w:themeColor="text1"/>
          <w:sz w:val="28"/>
          <w:szCs w:val="28"/>
        </w:rPr>
        <w:t xml:space="preserve"> de </w:t>
      </w:r>
      <w:proofErr w:type="spellStart"/>
      <w:r w:rsidRPr="00222757">
        <w:rPr>
          <w:rFonts w:cstheme="minorHAnsi"/>
          <w:b/>
          <w:color w:val="000000" w:themeColor="text1"/>
          <w:sz w:val="28"/>
          <w:szCs w:val="28"/>
        </w:rPr>
        <w:t>grajd</w:t>
      </w:r>
      <w:proofErr w:type="spellEnd"/>
    </w:p>
    <w:p w14:paraId="30B5633F" w14:textId="77777777" w:rsidR="0022785D" w:rsidRPr="00222757" w:rsidRDefault="0022785D" w:rsidP="006C5357">
      <w:pPr>
        <w:jc w:val="both"/>
        <w:rPr>
          <w:rFonts w:cstheme="minorHAnsi"/>
          <w:color w:val="000000" w:themeColor="text1"/>
        </w:rPr>
      </w:pPr>
    </w:p>
    <w:p w14:paraId="39AD34B0" w14:textId="77777777" w:rsidR="0022785D" w:rsidRPr="00222757" w:rsidRDefault="0022785D" w:rsidP="006C5357">
      <w:pPr>
        <w:jc w:val="both"/>
        <w:rPr>
          <w:rFonts w:cstheme="minorHAnsi"/>
          <w:b/>
          <w:color w:val="000000" w:themeColor="text1"/>
        </w:rPr>
      </w:pPr>
      <w:r w:rsidRPr="00222757">
        <w:rPr>
          <w:rFonts w:cstheme="minorHAnsi"/>
          <w:b/>
          <w:color w:val="000000" w:themeColor="text1"/>
        </w:rPr>
        <w:t xml:space="preserve">Cod contract / </w:t>
      </w:r>
      <w:proofErr w:type="spellStart"/>
      <w:r w:rsidRPr="00222757">
        <w:rPr>
          <w:rFonts w:cstheme="minorHAnsi"/>
          <w:b/>
          <w:color w:val="000000" w:themeColor="text1"/>
        </w:rPr>
        <w:t>decizie</w:t>
      </w:r>
      <w:proofErr w:type="spellEnd"/>
      <w:r w:rsidRPr="00222757">
        <w:rPr>
          <w:rFonts w:cstheme="minorHAnsi"/>
          <w:b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b/>
          <w:color w:val="000000" w:themeColor="text1"/>
        </w:rPr>
        <w:t>finanțare</w:t>
      </w:r>
      <w:proofErr w:type="spellEnd"/>
      <w:r w:rsidRPr="00222757">
        <w:rPr>
          <w:rFonts w:cstheme="minorHAnsi"/>
          <w:b/>
          <w:color w:val="000000" w:themeColor="text1"/>
        </w:rPr>
        <w:t>:</w:t>
      </w:r>
    </w:p>
    <w:p w14:paraId="44CB24BF" w14:textId="77777777" w:rsidR="001F00ED" w:rsidRPr="00222757" w:rsidRDefault="0022785D" w:rsidP="006C5357">
      <w:pPr>
        <w:jc w:val="both"/>
        <w:rPr>
          <w:rFonts w:cstheme="minorHAnsi"/>
          <w:b/>
          <w:color w:val="000000" w:themeColor="text1"/>
        </w:rPr>
      </w:pPr>
      <w:proofErr w:type="spellStart"/>
      <w:r w:rsidRPr="00222757">
        <w:rPr>
          <w:rFonts w:cstheme="minorHAnsi"/>
          <w:b/>
          <w:color w:val="000000" w:themeColor="text1"/>
        </w:rPr>
        <w:t>Nume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și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prenume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beneficiar</w:t>
      </w:r>
      <w:proofErr w:type="spellEnd"/>
      <w:r w:rsidRPr="00222757">
        <w:rPr>
          <w:rFonts w:cstheme="minorHAnsi"/>
          <w:b/>
          <w:color w:val="000000" w:themeColor="text1"/>
        </w:rPr>
        <w:t>:</w:t>
      </w:r>
    </w:p>
    <w:p w14:paraId="404D80F0" w14:textId="77777777" w:rsidR="0022785D" w:rsidRPr="00222757" w:rsidRDefault="0022785D" w:rsidP="006C5357">
      <w:pPr>
        <w:jc w:val="both"/>
        <w:rPr>
          <w:rFonts w:cstheme="minorHAnsi"/>
          <w:b/>
          <w:color w:val="000000" w:themeColor="text1"/>
        </w:rPr>
      </w:pPr>
      <w:proofErr w:type="spellStart"/>
      <w:r w:rsidRPr="00222757">
        <w:rPr>
          <w:rFonts w:cstheme="minorHAnsi"/>
          <w:b/>
          <w:color w:val="000000" w:themeColor="text1"/>
        </w:rPr>
        <w:t>Judet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și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comuna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amplasare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ferma</w:t>
      </w:r>
      <w:proofErr w:type="spellEnd"/>
      <w:r w:rsidRPr="00222757">
        <w:rPr>
          <w:rFonts w:cstheme="minorHAnsi"/>
          <w:b/>
          <w:color w:val="000000" w:themeColor="text1"/>
        </w:rPr>
        <w:t>:</w:t>
      </w:r>
    </w:p>
    <w:p w14:paraId="785850F3" w14:textId="77777777" w:rsidR="0022785D" w:rsidRPr="00222757" w:rsidRDefault="0022785D" w:rsidP="006C5357">
      <w:pPr>
        <w:jc w:val="both"/>
        <w:rPr>
          <w:rFonts w:cstheme="minorHAnsi"/>
          <w:b/>
          <w:color w:val="000000" w:themeColor="text1"/>
        </w:rPr>
      </w:pPr>
      <w:r w:rsidRPr="00222757">
        <w:rPr>
          <w:rFonts w:cstheme="minorHAnsi"/>
          <w:b/>
          <w:color w:val="000000" w:themeColor="text1"/>
        </w:rPr>
        <w:t>Data:</w:t>
      </w:r>
    </w:p>
    <w:p w14:paraId="2FF0EC8E" w14:textId="77777777" w:rsidR="001F00ED" w:rsidRPr="00222757" w:rsidRDefault="001F00ED" w:rsidP="006C5357">
      <w:pPr>
        <w:pStyle w:val="ListParagraph"/>
        <w:numPr>
          <w:ilvl w:val="0"/>
          <w:numId w:val="1"/>
        </w:numPr>
        <w:jc w:val="both"/>
        <w:rPr>
          <w:rFonts w:cstheme="minorHAnsi"/>
          <w:b/>
          <w:color w:val="000000" w:themeColor="text1"/>
        </w:rPr>
      </w:pPr>
      <w:proofErr w:type="spellStart"/>
      <w:r w:rsidRPr="00222757">
        <w:rPr>
          <w:rFonts w:cstheme="minorHAnsi"/>
          <w:b/>
          <w:color w:val="000000" w:themeColor="text1"/>
        </w:rPr>
        <w:t>Există</w:t>
      </w:r>
      <w:proofErr w:type="spellEnd"/>
      <w:r w:rsidRPr="00222757">
        <w:rPr>
          <w:rFonts w:cstheme="minorHAnsi"/>
          <w:b/>
          <w:color w:val="000000" w:themeColor="text1"/>
        </w:rPr>
        <w:t xml:space="preserve"> o </w:t>
      </w:r>
      <w:proofErr w:type="spellStart"/>
      <w:r w:rsidRPr="00222757">
        <w:rPr>
          <w:rFonts w:cstheme="minorHAnsi"/>
          <w:b/>
          <w:color w:val="000000" w:themeColor="text1"/>
        </w:rPr>
        <w:t>platforma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individuală</w:t>
      </w:r>
      <w:proofErr w:type="spellEnd"/>
      <w:r w:rsidRPr="00222757">
        <w:rPr>
          <w:rFonts w:cstheme="minorHAnsi"/>
          <w:b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b/>
          <w:color w:val="000000" w:themeColor="text1"/>
        </w:rPr>
        <w:t>depozitare</w:t>
      </w:r>
      <w:proofErr w:type="spellEnd"/>
      <w:r w:rsidRPr="00222757">
        <w:rPr>
          <w:rFonts w:cstheme="minorHAnsi"/>
          <w:b/>
          <w:color w:val="000000" w:themeColor="text1"/>
        </w:rPr>
        <w:t xml:space="preserve"> a </w:t>
      </w:r>
      <w:proofErr w:type="spellStart"/>
      <w:r w:rsidRPr="00222757">
        <w:rPr>
          <w:rFonts w:cstheme="minorHAnsi"/>
          <w:b/>
          <w:color w:val="000000" w:themeColor="text1"/>
        </w:rPr>
        <w:t>gunoiului</w:t>
      </w:r>
      <w:proofErr w:type="spellEnd"/>
      <w:r w:rsidRPr="00222757">
        <w:rPr>
          <w:rFonts w:cstheme="minorHAnsi"/>
          <w:b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b/>
          <w:color w:val="000000" w:themeColor="text1"/>
        </w:rPr>
        <w:t>grajd</w:t>
      </w:r>
      <w:proofErr w:type="spellEnd"/>
      <w:r w:rsidRPr="00222757">
        <w:rPr>
          <w:rFonts w:cstheme="minorHAnsi"/>
          <w:b/>
          <w:color w:val="000000" w:themeColor="text1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222757" w:rsidRPr="00222757" w14:paraId="69C40958" w14:textId="77777777" w:rsidTr="001F00ED">
        <w:tc>
          <w:tcPr>
            <w:tcW w:w="704" w:type="dxa"/>
          </w:tcPr>
          <w:p w14:paraId="48AFD87B" w14:textId="77777777" w:rsidR="001F00ED" w:rsidRPr="00222757" w:rsidRDefault="001F00ED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Da</w:t>
            </w:r>
          </w:p>
          <w:p w14:paraId="1D10B8CF" w14:textId="77777777" w:rsidR="001F00ED" w:rsidRPr="00222757" w:rsidRDefault="001F00ED" w:rsidP="006C5357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258E93AD" w14:textId="77777777" w:rsidR="001F00ED" w:rsidRPr="00222757" w:rsidRDefault="001F00ED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Nu</w:t>
            </w:r>
          </w:p>
        </w:tc>
      </w:tr>
    </w:tbl>
    <w:p w14:paraId="20A76956" w14:textId="77777777" w:rsidR="001F00ED" w:rsidRPr="00222757" w:rsidRDefault="001F00ED" w:rsidP="006C5357">
      <w:pPr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Observații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suplimentare</w:t>
      </w:r>
      <w:proofErr w:type="spellEnd"/>
      <w:r w:rsidRPr="00222757">
        <w:rPr>
          <w:rFonts w:cstheme="minorHAnsi"/>
          <w:color w:val="000000" w:themeColor="text1"/>
        </w:rPr>
        <w:t>: (</w:t>
      </w:r>
      <w:proofErr w:type="spellStart"/>
      <w:r w:rsidRPr="00222757">
        <w:rPr>
          <w:rFonts w:cstheme="minorHAnsi"/>
          <w:color w:val="000000" w:themeColor="text1"/>
        </w:rPr>
        <w:t>daca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este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cazul</w:t>
      </w:r>
      <w:proofErr w:type="spellEnd"/>
      <w:r w:rsidRPr="00222757">
        <w:rPr>
          <w:rFonts w:cstheme="minorHAnsi"/>
          <w:color w:val="000000" w:themeColor="text1"/>
        </w:rPr>
        <w:t>)</w:t>
      </w:r>
    </w:p>
    <w:p w14:paraId="6727656C" w14:textId="77777777" w:rsidR="00F5384D" w:rsidRPr="00222757" w:rsidRDefault="001F00ED" w:rsidP="006C5357">
      <w:pPr>
        <w:pStyle w:val="ListParagraph"/>
        <w:numPr>
          <w:ilvl w:val="0"/>
          <w:numId w:val="1"/>
        </w:numPr>
        <w:tabs>
          <w:tab w:val="left" w:pos="1995"/>
        </w:tabs>
        <w:jc w:val="both"/>
        <w:rPr>
          <w:rFonts w:cstheme="minorHAnsi"/>
          <w:b/>
          <w:color w:val="000000" w:themeColor="text1"/>
        </w:rPr>
      </w:pPr>
      <w:proofErr w:type="spellStart"/>
      <w:r w:rsidRPr="00222757">
        <w:rPr>
          <w:rFonts w:cstheme="minorHAnsi"/>
          <w:b/>
          <w:color w:val="000000" w:themeColor="text1"/>
        </w:rPr>
        <w:t>Platforma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este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corect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dimensionată</w:t>
      </w:r>
      <w:proofErr w:type="spellEnd"/>
      <w:r w:rsidRPr="00222757">
        <w:rPr>
          <w:rFonts w:cstheme="minorHAnsi"/>
          <w:b/>
          <w:color w:val="000000" w:themeColor="text1"/>
        </w:rPr>
        <w:t>?</w:t>
      </w:r>
    </w:p>
    <w:p w14:paraId="6D6ABF51" w14:textId="77777777" w:rsidR="0022785D" w:rsidRPr="00222757" w:rsidRDefault="001F00ED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 xml:space="preserve">Se </w:t>
      </w:r>
      <w:proofErr w:type="spellStart"/>
      <w:r w:rsidRPr="00222757">
        <w:rPr>
          <w:rFonts w:cstheme="minorHAnsi"/>
          <w:color w:val="000000" w:themeColor="text1"/>
        </w:rPr>
        <w:t>consemnează</w:t>
      </w:r>
      <w:proofErr w:type="spellEnd"/>
      <w:r w:rsidR="0022785D" w:rsidRPr="00222757">
        <w:rPr>
          <w:rFonts w:cstheme="minorHAnsi"/>
          <w:color w:val="000000" w:themeColor="text1"/>
        </w:rPr>
        <w:t>:</w:t>
      </w:r>
    </w:p>
    <w:p w14:paraId="333A7386" w14:textId="77777777" w:rsidR="0022785D" w:rsidRPr="00222757" w:rsidRDefault="001F00ED" w:rsidP="006C5357">
      <w:pPr>
        <w:pStyle w:val="ListParagraph"/>
        <w:numPr>
          <w:ilvl w:val="0"/>
          <w:numId w:val="2"/>
        </w:numPr>
        <w:tabs>
          <w:tab w:val="left" w:pos="1995"/>
        </w:tabs>
        <w:ind w:left="284"/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numărul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animale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specii</w:t>
      </w:r>
      <w:proofErr w:type="spellEnd"/>
      <w:r w:rsidR="007B3B65" w:rsidRPr="00222757">
        <w:rPr>
          <w:rFonts w:cstheme="minorHAnsi"/>
          <w:color w:val="000000" w:themeColor="text1"/>
        </w:rPr>
        <w:t>:</w:t>
      </w:r>
      <w:r w:rsidRPr="00222757">
        <w:rPr>
          <w:rFonts w:cstheme="minorHAnsi"/>
          <w:color w:val="000000" w:themeColor="text1"/>
        </w:rPr>
        <w:t xml:space="preserve"> </w:t>
      </w:r>
    </w:p>
    <w:p w14:paraId="646EA123" w14:textId="77777777" w:rsidR="004D2764" w:rsidRPr="00222757" w:rsidRDefault="004D2764" w:rsidP="006C5357">
      <w:pPr>
        <w:pStyle w:val="ListParagraph"/>
        <w:numPr>
          <w:ilvl w:val="0"/>
          <w:numId w:val="2"/>
        </w:numPr>
        <w:tabs>
          <w:tab w:val="left" w:pos="1995"/>
        </w:tabs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>bovine.........</w:t>
      </w:r>
    </w:p>
    <w:p w14:paraId="0328A42B" w14:textId="77777777" w:rsidR="004D2764" w:rsidRPr="00222757" w:rsidRDefault="004D2764" w:rsidP="006C5357">
      <w:pPr>
        <w:pStyle w:val="ListParagraph"/>
        <w:numPr>
          <w:ilvl w:val="0"/>
          <w:numId w:val="2"/>
        </w:numPr>
        <w:tabs>
          <w:tab w:val="left" w:pos="1995"/>
        </w:tabs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 xml:space="preserve">ovine </w:t>
      </w:r>
      <w:proofErr w:type="spellStart"/>
      <w:r w:rsidRPr="00222757">
        <w:rPr>
          <w:rFonts w:cstheme="minorHAnsi"/>
          <w:color w:val="000000" w:themeColor="text1"/>
        </w:rPr>
        <w:t>si</w:t>
      </w:r>
      <w:proofErr w:type="spellEnd"/>
      <w:r w:rsidRPr="00222757">
        <w:rPr>
          <w:rFonts w:cstheme="minorHAnsi"/>
          <w:color w:val="000000" w:themeColor="text1"/>
        </w:rPr>
        <w:t xml:space="preserve"> caprine.........</w:t>
      </w:r>
    </w:p>
    <w:p w14:paraId="492EC10A" w14:textId="77777777" w:rsidR="004D2764" w:rsidRPr="00222757" w:rsidRDefault="004D2764" w:rsidP="006C5357">
      <w:pPr>
        <w:pStyle w:val="ListParagraph"/>
        <w:numPr>
          <w:ilvl w:val="0"/>
          <w:numId w:val="2"/>
        </w:numPr>
        <w:tabs>
          <w:tab w:val="left" w:pos="1995"/>
        </w:tabs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>porcine.........</w:t>
      </w:r>
    </w:p>
    <w:p w14:paraId="21B0780D" w14:textId="77777777" w:rsidR="004D2764" w:rsidRPr="00222757" w:rsidRDefault="004D2764" w:rsidP="006C5357">
      <w:pPr>
        <w:pStyle w:val="ListParagraph"/>
        <w:numPr>
          <w:ilvl w:val="0"/>
          <w:numId w:val="2"/>
        </w:num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pasari</w:t>
      </w:r>
      <w:proofErr w:type="spellEnd"/>
      <w:r w:rsidRPr="00222757">
        <w:rPr>
          <w:rFonts w:cstheme="minorHAnsi"/>
          <w:color w:val="000000" w:themeColor="text1"/>
        </w:rPr>
        <w:t>.........</w:t>
      </w:r>
    </w:p>
    <w:p w14:paraId="09FA45EB" w14:textId="77777777" w:rsidR="004D2764" w:rsidRPr="00222757" w:rsidRDefault="004D2764" w:rsidP="006C5357">
      <w:pPr>
        <w:pStyle w:val="ListParagraph"/>
        <w:tabs>
          <w:tab w:val="left" w:pos="1995"/>
        </w:tabs>
        <w:ind w:left="284"/>
        <w:jc w:val="both"/>
        <w:rPr>
          <w:rFonts w:cstheme="minorHAnsi"/>
          <w:color w:val="000000" w:themeColor="text1"/>
        </w:rPr>
      </w:pPr>
    </w:p>
    <w:p w14:paraId="61590EE0" w14:textId="77777777" w:rsidR="001F00ED" w:rsidRPr="00222757" w:rsidRDefault="0022785D" w:rsidP="006C5357">
      <w:pPr>
        <w:pStyle w:val="ListParagraph"/>
        <w:numPr>
          <w:ilvl w:val="0"/>
          <w:numId w:val="2"/>
        </w:numPr>
        <w:tabs>
          <w:tab w:val="left" w:pos="1995"/>
        </w:tabs>
        <w:ind w:left="284"/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durata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pentru</w:t>
      </w:r>
      <w:proofErr w:type="spellEnd"/>
      <w:r w:rsidRPr="00222757">
        <w:rPr>
          <w:rFonts w:cstheme="minorHAnsi"/>
          <w:color w:val="000000" w:themeColor="text1"/>
        </w:rPr>
        <w:t xml:space="preserve"> care </w:t>
      </w:r>
      <w:proofErr w:type="spellStart"/>
      <w:r w:rsidRPr="00222757">
        <w:rPr>
          <w:rFonts w:cstheme="minorHAnsi"/>
          <w:color w:val="000000" w:themeColor="text1"/>
        </w:rPr>
        <w:t>trebuie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222757">
        <w:rPr>
          <w:rFonts w:cstheme="minorHAnsi"/>
          <w:color w:val="000000" w:themeColor="text1"/>
        </w:rPr>
        <w:t>asigurata</w:t>
      </w:r>
      <w:proofErr w:type="spellEnd"/>
      <w:r w:rsidRPr="00222757">
        <w:rPr>
          <w:rFonts w:cstheme="minorHAnsi"/>
          <w:color w:val="000000" w:themeColor="text1"/>
        </w:rPr>
        <w:t xml:space="preserve">  </w:t>
      </w:r>
      <w:proofErr w:type="spellStart"/>
      <w:r w:rsidRPr="00222757">
        <w:rPr>
          <w:rFonts w:cstheme="minorHAnsi"/>
          <w:color w:val="000000" w:themeColor="text1"/>
        </w:rPr>
        <w:t>depozitarea</w:t>
      </w:r>
      <w:proofErr w:type="spellEnd"/>
      <w:proofErr w:type="gramEnd"/>
      <w:r w:rsidRPr="00222757">
        <w:rPr>
          <w:rFonts w:cstheme="minorHAnsi"/>
          <w:color w:val="000000" w:themeColor="text1"/>
        </w:rPr>
        <w:t xml:space="preserve"> (</w:t>
      </w:r>
      <w:proofErr w:type="spellStart"/>
      <w:r w:rsidRPr="00222757">
        <w:rPr>
          <w:rFonts w:cstheme="minorHAnsi"/>
          <w:color w:val="000000" w:themeColor="text1"/>
        </w:rPr>
        <w:t>perioda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interdicție</w:t>
      </w:r>
      <w:proofErr w:type="spellEnd"/>
      <w:r w:rsidRPr="00222757">
        <w:rPr>
          <w:rFonts w:cstheme="minorHAnsi"/>
          <w:color w:val="000000" w:themeColor="text1"/>
        </w:rPr>
        <w:t xml:space="preserve"> plus 30 </w:t>
      </w:r>
      <w:proofErr w:type="spellStart"/>
      <w:r w:rsidRPr="00222757">
        <w:rPr>
          <w:rFonts w:cstheme="minorHAnsi"/>
          <w:color w:val="000000" w:themeColor="text1"/>
        </w:rPr>
        <w:t>zile</w:t>
      </w:r>
      <w:proofErr w:type="spellEnd"/>
      <w:r w:rsidRPr="00222757">
        <w:rPr>
          <w:rFonts w:cstheme="minorHAnsi"/>
          <w:color w:val="000000" w:themeColor="text1"/>
        </w:rPr>
        <w:t>)</w:t>
      </w:r>
      <w:r w:rsidR="007B3B65" w:rsidRPr="00222757">
        <w:rPr>
          <w:rFonts w:cstheme="minorHAnsi"/>
          <w:color w:val="000000" w:themeColor="text1"/>
        </w:rPr>
        <w:t>:</w:t>
      </w:r>
      <w:r w:rsidR="004D2764" w:rsidRPr="00222757">
        <w:rPr>
          <w:rFonts w:cstheme="minorHAnsi"/>
          <w:color w:val="000000" w:themeColor="text1"/>
        </w:rPr>
        <w:t xml:space="preserve"> ............</w:t>
      </w:r>
      <w:proofErr w:type="spellStart"/>
      <w:r w:rsidR="004D2764" w:rsidRPr="00222757">
        <w:rPr>
          <w:rFonts w:cstheme="minorHAnsi"/>
          <w:color w:val="000000" w:themeColor="text1"/>
        </w:rPr>
        <w:t>zile</w:t>
      </w:r>
      <w:proofErr w:type="spellEnd"/>
    </w:p>
    <w:p w14:paraId="309CA4A8" w14:textId="77777777" w:rsidR="0022785D" w:rsidRPr="00222757" w:rsidRDefault="0022785D" w:rsidP="006C5357">
      <w:pPr>
        <w:pStyle w:val="ListParagraph"/>
        <w:numPr>
          <w:ilvl w:val="0"/>
          <w:numId w:val="2"/>
        </w:numPr>
        <w:tabs>
          <w:tab w:val="left" w:pos="1995"/>
        </w:tabs>
        <w:ind w:left="284"/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cantitatea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r w:rsidR="007B3B65" w:rsidRPr="00222757">
        <w:rPr>
          <w:rFonts w:cstheme="minorHAnsi"/>
          <w:color w:val="000000" w:themeColor="text1"/>
        </w:rPr>
        <w:t xml:space="preserve">minima </w:t>
      </w:r>
      <w:r w:rsidRPr="00222757">
        <w:rPr>
          <w:rFonts w:cstheme="minorHAnsi"/>
          <w:color w:val="000000" w:themeColor="text1"/>
        </w:rPr>
        <w:t xml:space="preserve">de </w:t>
      </w:r>
      <w:proofErr w:type="spellStart"/>
      <w:r w:rsidRPr="00222757">
        <w:rPr>
          <w:rFonts w:cstheme="minorHAnsi"/>
          <w:color w:val="000000" w:themeColor="text1"/>
        </w:rPr>
        <w:t>gunoi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="007B3B65" w:rsidRPr="00222757">
        <w:rPr>
          <w:rFonts w:cstheme="minorHAnsi"/>
          <w:color w:val="000000" w:themeColor="text1"/>
        </w:rPr>
        <w:t>pentru</w:t>
      </w:r>
      <w:proofErr w:type="spellEnd"/>
      <w:r w:rsidR="007B3B65" w:rsidRPr="00222757">
        <w:rPr>
          <w:rFonts w:cstheme="minorHAnsi"/>
          <w:color w:val="000000" w:themeColor="text1"/>
        </w:rPr>
        <w:t xml:space="preserve"> care </w:t>
      </w:r>
      <w:proofErr w:type="spellStart"/>
      <w:r w:rsidR="007B3B65" w:rsidRPr="00222757">
        <w:rPr>
          <w:rFonts w:cstheme="minorHAnsi"/>
          <w:color w:val="000000" w:themeColor="text1"/>
        </w:rPr>
        <w:t>trebuie</w:t>
      </w:r>
      <w:proofErr w:type="spellEnd"/>
      <w:r w:rsidR="007B3B65" w:rsidRPr="00222757">
        <w:rPr>
          <w:rFonts w:cstheme="minorHAnsi"/>
          <w:color w:val="000000" w:themeColor="text1"/>
        </w:rPr>
        <w:t xml:space="preserve"> </w:t>
      </w:r>
      <w:proofErr w:type="spellStart"/>
      <w:r w:rsidR="007B3B65" w:rsidRPr="00222757">
        <w:rPr>
          <w:rFonts w:cstheme="minorHAnsi"/>
          <w:color w:val="000000" w:themeColor="text1"/>
        </w:rPr>
        <w:t>să</w:t>
      </w:r>
      <w:proofErr w:type="spellEnd"/>
      <w:r w:rsidR="007B3B65" w:rsidRPr="00222757">
        <w:rPr>
          <w:rFonts w:cstheme="minorHAnsi"/>
          <w:color w:val="000000" w:themeColor="text1"/>
        </w:rPr>
        <w:t xml:space="preserve"> se </w:t>
      </w:r>
      <w:proofErr w:type="spellStart"/>
      <w:r w:rsidR="007B3B65" w:rsidRPr="00222757">
        <w:rPr>
          <w:rFonts w:cstheme="minorHAnsi"/>
          <w:color w:val="000000" w:themeColor="text1"/>
        </w:rPr>
        <w:t>asigure</w:t>
      </w:r>
      <w:proofErr w:type="spellEnd"/>
      <w:r w:rsidR="007B3B65" w:rsidRPr="00222757">
        <w:rPr>
          <w:rFonts w:cstheme="minorHAnsi"/>
          <w:color w:val="000000" w:themeColor="text1"/>
        </w:rPr>
        <w:t xml:space="preserve"> </w:t>
      </w:r>
      <w:proofErr w:type="spellStart"/>
      <w:r w:rsidR="007B3B65" w:rsidRPr="00222757">
        <w:rPr>
          <w:rFonts w:cstheme="minorHAnsi"/>
          <w:color w:val="000000" w:themeColor="text1"/>
        </w:rPr>
        <w:t>depozitarea</w:t>
      </w:r>
      <w:proofErr w:type="spellEnd"/>
      <w:r w:rsidR="007B3B65" w:rsidRPr="00222757">
        <w:rPr>
          <w:rFonts w:cstheme="minorHAnsi"/>
          <w:color w:val="000000" w:themeColor="text1"/>
        </w:rPr>
        <w:t xml:space="preserve">: </w:t>
      </w:r>
      <w:r w:rsidR="004D2764" w:rsidRPr="00222757">
        <w:rPr>
          <w:rFonts w:cstheme="minorHAnsi"/>
          <w:color w:val="000000" w:themeColor="text1"/>
        </w:rPr>
        <w:t>.............mc</w:t>
      </w:r>
    </w:p>
    <w:p w14:paraId="04658F7C" w14:textId="6EE3B105" w:rsidR="007B3B65" w:rsidRPr="00222757" w:rsidRDefault="0022785D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Calculul</w:t>
      </w:r>
      <w:proofErr w:type="spellEnd"/>
      <w:r w:rsidRPr="00222757">
        <w:rPr>
          <w:rFonts w:cstheme="minorHAnsi"/>
          <w:color w:val="000000" w:themeColor="text1"/>
        </w:rPr>
        <w:t xml:space="preserve"> se </w:t>
      </w:r>
      <w:proofErr w:type="spellStart"/>
      <w:r w:rsidRPr="00222757">
        <w:rPr>
          <w:rFonts w:cstheme="minorHAnsi"/>
          <w:color w:val="000000" w:themeColor="text1"/>
        </w:rPr>
        <w:t>realizeaza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prin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aplicatia</w:t>
      </w:r>
      <w:proofErr w:type="spellEnd"/>
      <w:r w:rsidRPr="00222757">
        <w:rPr>
          <w:rFonts w:cstheme="minorHAnsi"/>
          <w:color w:val="000000" w:themeColor="text1"/>
        </w:rPr>
        <w:t xml:space="preserve">: </w:t>
      </w:r>
      <w:hyperlink r:id="rId7" w:history="1">
        <w:r w:rsidRPr="00222757">
          <w:rPr>
            <w:rStyle w:val="Hyperlink"/>
            <w:rFonts w:cstheme="minorHAnsi"/>
            <w:color w:val="000000" w:themeColor="text1"/>
          </w:rPr>
          <w:t>https://apanoastra.ro/calculatoare/calculator-dimensionare-platforma-gunoi-de-grajd-pentru-intreaga-perioada-de-interdictie</w:t>
        </w:r>
      </w:hyperlink>
      <w:r w:rsidRPr="00222757">
        <w:rPr>
          <w:rFonts w:cstheme="minorHAnsi"/>
          <w:color w:val="000000" w:themeColor="text1"/>
        </w:rPr>
        <w:t xml:space="preserve">, se </w:t>
      </w:r>
      <w:proofErr w:type="spellStart"/>
      <w:r w:rsidRPr="00222757">
        <w:rPr>
          <w:rFonts w:cstheme="minorHAnsi"/>
          <w:color w:val="000000" w:themeColor="text1"/>
        </w:rPr>
        <w:t>printeaza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si</w:t>
      </w:r>
      <w:proofErr w:type="spellEnd"/>
      <w:r w:rsidRPr="00222757">
        <w:rPr>
          <w:rFonts w:cstheme="minorHAnsi"/>
          <w:color w:val="000000" w:themeColor="text1"/>
        </w:rPr>
        <w:t xml:space="preserve"> se </w:t>
      </w:r>
      <w:proofErr w:type="spellStart"/>
      <w:r w:rsidRPr="00222757">
        <w:rPr>
          <w:rFonts w:cstheme="minorHAnsi"/>
          <w:color w:val="000000" w:themeColor="text1"/>
        </w:rPr>
        <w:t>ataseaza</w:t>
      </w:r>
      <w:proofErr w:type="spellEnd"/>
      <w:r w:rsidRPr="00222757">
        <w:rPr>
          <w:rFonts w:cstheme="minorHAnsi"/>
          <w:color w:val="000000" w:themeColor="text1"/>
        </w:rPr>
        <w:t xml:space="preserve"> la </w:t>
      </w:r>
      <w:proofErr w:type="spellStart"/>
      <w:r w:rsidRPr="00222757">
        <w:rPr>
          <w:rFonts w:cstheme="minorHAnsi"/>
          <w:color w:val="000000" w:themeColor="text1"/>
        </w:rPr>
        <w:t>aceasta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lista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verificare</w:t>
      </w:r>
      <w:proofErr w:type="spellEnd"/>
      <w:r w:rsidRPr="00222757">
        <w:rPr>
          <w:rFonts w:cstheme="minorHAnsi"/>
          <w:color w:val="000000" w:themeColor="text1"/>
        </w:rPr>
        <w:t>.</w:t>
      </w:r>
    </w:p>
    <w:p w14:paraId="473E4257" w14:textId="77777777" w:rsidR="00666985" w:rsidRPr="00222757" w:rsidRDefault="00666985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Excepție</w:t>
      </w:r>
      <w:proofErr w:type="spellEnd"/>
      <w:r w:rsidRPr="00222757">
        <w:rPr>
          <w:rFonts w:cstheme="minorHAnsi"/>
          <w:color w:val="000000" w:themeColor="text1"/>
        </w:rPr>
        <w:t xml:space="preserve"> de la </w:t>
      </w:r>
      <w:proofErr w:type="spellStart"/>
      <w:r w:rsidRPr="00222757">
        <w:rPr>
          <w:rFonts w:cstheme="minorHAnsi"/>
          <w:color w:val="000000" w:themeColor="text1"/>
        </w:rPr>
        <w:t>acest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calcul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fac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beneficiarii</w:t>
      </w:r>
      <w:proofErr w:type="spellEnd"/>
      <w:r w:rsidRPr="00222757">
        <w:rPr>
          <w:rFonts w:cstheme="minorHAnsi"/>
          <w:color w:val="000000" w:themeColor="text1"/>
        </w:rPr>
        <w:t xml:space="preserve"> cu contract de </w:t>
      </w:r>
      <w:proofErr w:type="spellStart"/>
      <w:r w:rsidRPr="00222757">
        <w:rPr>
          <w:rFonts w:cstheme="minorHAnsi"/>
          <w:color w:val="000000" w:themeColor="text1"/>
        </w:rPr>
        <w:t>gestionare</w:t>
      </w:r>
      <w:proofErr w:type="spellEnd"/>
      <w:r w:rsidRPr="00222757">
        <w:rPr>
          <w:rFonts w:cstheme="minorHAnsi"/>
          <w:color w:val="000000" w:themeColor="text1"/>
        </w:rPr>
        <w:t xml:space="preserve"> a </w:t>
      </w:r>
      <w:proofErr w:type="spellStart"/>
      <w:r w:rsidRPr="00222757">
        <w:rPr>
          <w:rFonts w:cstheme="minorHAnsi"/>
          <w:color w:val="000000" w:themeColor="text1"/>
        </w:rPr>
        <w:t>gunoiului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prin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intermediul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unei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platfome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comunale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gunoi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aflata</w:t>
      </w:r>
      <w:proofErr w:type="spellEnd"/>
      <w:r w:rsidRPr="00222757">
        <w:rPr>
          <w:rFonts w:cstheme="minorHAnsi"/>
          <w:color w:val="000000" w:themeColor="text1"/>
        </w:rPr>
        <w:t xml:space="preserve"> la o </w:t>
      </w:r>
      <w:proofErr w:type="spellStart"/>
      <w:r w:rsidRPr="00222757">
        <w:rPr>
          <w:rFonts w:cstheme="minorHAnsi"/>
          <w:color w:val="000000" w:themeColor="text1"/>
        </w:rPr>
        <w:t>distanta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rezonabila</w:t>
      </w:r>
      <w:proofErr w:type="spellEnd"/>
      <w:r w:rsidRPr="00222757">
        <w:rPr>
          <w:rFonts w:cstheme="minorHAnsi"/>
          <w:color w:val="000000" w:themeColor="text1"/>
        </w:rPr>
        <w:t xml:space="preserve"> (nu </w:t>
      </w:r>
      <w:proofErr w:type="spellStart"/>
      <w:r w:rsidRPr="00222757">
        <w:rPr>
          <w:rFonts w:cstheme="minorHAnsi"/>
          <w:color w:val="000000" w:themeColor="text1"/>
        </w:rPr>
        <w:t>mai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mult</w:t>
      </w:r>
      <w:proofErr w:type="spellEnd"/>
      <w:r w:rsidRPr="00222757">
        <w:rPr>
          <w:rFonts w:cstheme="minorHAnsi"/>
          <w:color w:val="000000" w:themeColor="text1"/>
        </w:rPr>
        <w:t xml:space="preserve"> de 10 km </w:t>
      </w:r>
      <w:proofErr w:type="spellStart"/>
      <w:r w:rsidRPr="00222757">
        <w:rPr>
          <w:rFonts w:cstheme="minorHAnsi"/>
          <w:color w:val="000000" w:themeColor="text1"/>
        </w:rPr>
        <w:t>distanta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rutiera</w:t>
      </w:r>
      <w:proofErr w:type="spellEnd"/>
      <w:r w:rsidRPr="00222757">
        <w:rPr>
          <w:rFonts w:cstheme="minorHAnsi"/>
          <w:color w:val="000000" w:themeColor="text1"/>
        </w:rPr>
        <w:t xml:space="preserve">), </w:t>
      </w:r>
      <w:proofErr w:type="spellStart"/>
      <w:r w:rsidRPr="00222757">
        <w:rPr>
          <w:rFonts w:cstheme="minorHAnsi"/>
          <w:color w:val="000000" w:themeColor="text1"/>
        </w:rPr>
        <w:t>pentru</w:t>
      </w:r>
      <w:proofErr w:type="spellEnd"/>
      <w:r w:rsidRPr="00222757">
        <w:rPr>
          <w:rFonts w:cstheme="minorHAnsi"/>
          <w:color w:val="000000" w:themeColor="text1"/>
        </w:rPr>
        <w:t xml:space="preserve"> care se face </w:t>
      </w:r>
      <w:proofErr w:type="spellStart"/>
      <w:r w:rsidRPr="00222757">
        <w:rPr>
          <w:rFonts w:cstheme="minorHAnsi"/>
          <w:color w:val="000000" w:themeColor="text1"/>
        </w:rPr>
        <w:t>dovada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predării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gunoiului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prin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procese-verbale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predare-primire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pentru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cantitatea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gunoi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generată</w:t>
      </w:r>
      <w:proofErr w:type="spellEnd"/>
      <w:r w:rsidRPr="00222757">
        <w:rPr>
          <w:rFonts w:cstheme="minorHAnsi"/>
          <w:color w:val="000000" w:themeColor="text1"/>
        </w:rPr>
        <w:t xml:space="preserve"> la </w:t>
      </w:r>
      <w:proofErr w:type="spellStart"/>
      <w:r w:rsidRPr="00222757">
        <w:rPr>
          <w:rFonts w:cstheme="minorHAnsi"/>
          <w:color w:val="000000" w:themeColor="text1"/>
        </w:rPr>
        <w:t>nivel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fermă</w:t>
      </w:r>
      <w:proofErr w:type="spellEnd"/>
      <w:r w:rsidRPr="00222757">
        <w:rPr>
          <w:rFonts w:cstheme="minorHAnsi"/>
          <w:color w:val="000000" w:themeColor="text1"/>
        </w:rPr>
        <w:t xml:space="preserve">, </w:t>
      </w:r>
      <w:proofErr w:type="spellStart"/>
      <w:r w:rsidRPr="00222757">
        <w:rPr>
          <w:rFonts w:cstheme="minorHAnsi"/>
          <w:color w:val="000000" w:themeColor="text1"/>
        </w:rPr>
        <w:t>corelat</w:t>
      </w:r>
      <w:proofErr w:type="spellEnd"/>
      <w:r w:rsidRPr="00222757">
        <w:rPr>
          <w:rFonts w:cstheme="minorHAnsi"/>
          <w:color w:val="000000" w:themeColor="text1"/>
        </w:rPr>
        <w:t xml:space="preserve"> cu </w:t>
      </w:r>
      <w:proofErr w:type="spellStart"/>
      <w:r w:rsidRPr="00222757">
        <w:rPr>
          <w:rFonts w:cstheme="minorHAnsi"/>
          <w:color w:val="000000" w:themeColor="text1"/>
        </w:rPr>
        <w:t>frecvența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predării</w:t>
      </w:r>
      <w:proofErr w:type="spellEnd"/>
      <w:r w:rsidRPr="00222757">
        <w:rPr>
          <w:rFonts w:cstheme="minorHAnsi"/>
          <w:color w:val="000000" w:themeColor="text1"/>
        </w:rPr>
        <w:t xml:space="preserve">. </w:t>
      </w:r>
      <w:proofErr w:type="spellStart"/>
      <w:r w:rsidRPr="00222757">
        <w:rPr>
          <w:rFonts w:cstheme="minorHAnsi"/>
          <w:color w:val="000000" w:themeColor="text1"/>
        </w:rPr>
        <w:t>Cantitatea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gunoi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produsa</w:t>
      </w:r>
      <w:proofErr w:type="spellEnd"/>
      <w:r w:rsidRPr="00222757">
        <w:rPr>
          <w:rFonts w:cstheme="minorHAnsi"/>
          <w:color w:val="000000" w:themeColor="text1"/>
        </w:rPr>
        <w:t xml:space="preserve"> se </w:t>
      </w:r>
      <w:proofErr w:type="spellStart"/>
      <w:r w:rsidRPr="00222757">
        <w:rPr>
          <w:rFonts w:cstheme="minorHAnsi"/>
          <w:color w:val="000000" w:themeColor="text1"/>
        </w:rPr>
        <w:t>verifica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aici</w:t>
      </w:r>
      <w:proofErr w:type="spellEnd"/>
      <w:r w:rsidRPr="00222757">
        <w:rPr>
          <w:rFonts w:cstheme="minorHAnsi"/>
          <w:color w:val="000000" w:themeColor="text1"/>
        </w:rPr>
        <w:t>:</w:t>
      </w:r>
    </w:p>
    <w:p w14:paraId="3A83E995" w14:textId="77777777" w:rsidR="00666985" w:rsidRPr="00222757" w:rsidRDefault="00272820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hyperlink r:id="rId8" w:history="1">
        <w:r w:rsidR="00666985" w:rsidRPr="00222757">
          <w:rPr>
            <w:rStyle w:val="Hyperlink"/>
            <w:rFonts w:cstheme="minorHAnsi"/>
            <w:color w:val="000000" w:themeColor="text1"/>
          </w:rPr>
          <w:t>https://apanoastra.ro/calculatoare/calculator-pentru-cantitatea-de-gunoi-de-grajd-produsa</w:t>
        </w:r>
      </w:hyperlink>
      <w:r w:rsidR="00666985" w:rsidRPr="00222757">
        <w:rPr>
          <w:rFonts w:cstheme="minorHAnsi"/>
          <w:color w:val="000000" w:themeColor="text1"/>
        </w:rPr>
        <w:t xml:space="preserve"> </w:t>
      </w:r>
    </w:p>
    <w:p w14:paraId="71A4DB22" w14:textId="77777777" w:rsidR="004D2764" w:rsidRPr="00222757" w:rsidRDefault="004D2764" w:rsidP="006C5357">
      <w:pPr>
        <w:tabs>
          <w:tab w:val="left" w:pos="1995"/>
        </w:tabs>
        <w:spacing w:after="0"/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Bazinul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pentru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fracția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lichidă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trebuie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să</w:t>
      </w:r>
      <w:proofErr w:type="spellEnd"/>
      <w:r w:rsidRPr="00222757">
        <w:rPr>
          <w:rFonts w:cstheme="minorHAnsi"/>
          <w:color w:val="000000" w:themeColor="text1"/>
        </w:rPr>
        <w:t xml:space="preserve"> fie de min. 3 mc la 100 tone de </w:t>
      </w:r>
      <w:proofErr w:type="spellStart"/>
      <w:r w:rsidRPr="00222757">
        <w:rPr>
          <w:rFonts w:cstheme="minorHAnsi"/>
          <w:color w:val="000000" w:themeColor="text1"/>
        </w:rPr>
        <w:t>gunoi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>.</w:t>
      </w:r>
    </w:p>
    <w:p w14:paraId="5C7797AB" w14:textId="77777777" w:rsidR="004D2764" w:rsidRPr="00222757" w:rsidRDefault="004D2764" w:rsidP="006C5357">
      <w:pPr>
        <w:tabs>
          <w:tab w:val="left" w:pos="1995"/>
        </w:tabs>
        <w:spacing w:after="0"/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 xml:space="preserve">Se </w:t>
      </w:r>
      <w:proofErr w:type="spellStart"/>
      <w:r w:rsidRPr="00222757">
        <w:rPr>
          <w:rFonts w:cstheme="minorHAnsi"/>
          <w:color w:val="000000" w:themeColor="text1"/>
        </w:rPr>
        <w:t>consideră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că</w:t>
      </w:r>
      <w:proofErr w:type="spellEnd"/>
      <w:r w:rsidRPr="00222757">
        <w:rPr>
          <w:rFonts w:cstheme="minorHAnsi"/>
          <w:color w:val="000000" w:themeColor="text1"/>
        </w:rPr>
        <w:t xml:space="preserve"> 1mc de </w:t>
      </w:r>
      <w:proofErr w:type="spellStart"/>
      <w:r w:rsidRPr="00222757">
        <w:rPr>
          <w:rFonts w:cstheme="minorHAnsi"/>
          <w:color w:val="000000" w:themeColor="text1"/>
        </w:rPr>
        <w:t>gunoi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echivalează</w:t>
      </w:r>
      <w:proofErr w:type="spellEnd"/>
      <w:r w:rsidRPr="00222757">
        <w:rPr>
          <w:rFonts w:cstheme="minorHAnsi"/>
          <w:color w:val="000000" w:themeColor="text1"/>
        </w:rPr>
        <w:t xml:space="preserve"> cu 0,75 tone. </w:t>
      </w:r>
    </w:p>
    <w:p w14:paraId="73025FBF" w14:textId="77777777" w:rsidR="0022785D" w:rsidRPr="00222757" w:rsidRDefault="0022785D" w:rsidP="006C5357">
      <w:pPr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Observații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suplimentare</w:t>
      </w:r>
      <w:proofErr w:type="spellEnd"/>
      <w:r w:rsidRPr="00222757">
        <w:rPr>
          <w:rFonts w:cstheme="minorHAnsi"/>
          <w:color w:val="000000" w:themeColor="text1"/>
        </w:rPr>
        <w:t>: (</w:t>
      </w:r>
      <w:proofErr w:type="spellStart"/>
      <w:r w:rsidRPr="00222757">
        <w:rPr>
          <w:rFonts w:cstheme="minorHAnsi"/>
          <w:color w:val="000000" w:themeColor="text1"/>
        </w:rPr>
        <w:t>daca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este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cazul</w:t>
      </w:r>
      <w:proofErr w:type="spellEnd"/>
      <w:r w:rsidRPr="00222757">
        <w:rPr>
          <w:rFonts w:cstheme="minorHAnsi"/>
          <w:color w:val="000000" w:themeColor="text1"/>
        </w:rPr>
        <w:t>)</w:t>
      </w:r>
    </w:p>
    <w:p w14:paraId="3D20206B" w14:textId="77777777" w:rsidR="007B3B65" w:rsidRPr="00222757" w:rsidRDefault="007B3B65" w:rsidP="006C5357">
      <w:pPr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 xml:space="preserve">Se </w:t>
      </w:r>
      <w:proofErr w:type="spellStart"/>
      <w:r w:rsidRPr="00222757">
        <w:rPr>
          <w:rFonts w:cstheme="minorHAnsi"/>
          <w:color w:val="000000" w:themeColor="text1"/>
        </w:rPr>
        <w:t>ataseaza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copii</w:t>
      </w:r>
      <w:proofErr w:type="spellEnd"/>
      <w:r w:rsidRPr="00222757">
        <w:rPr>
          <w:rFonts w:cstheme="minorHAnsi"/>
          <w:color w:val="000000" w:themeColor="text1"/>
        </w:rPr>
        <w:t xml:space="preserve"> ale </w:t>
      </w:r>
      <w:proofErr w:type="spellStart"/>
      <w:r w:rsidRPr="00222757">
        <w:rPr>
          <w:rFonts w:cstheme="minorHAnsi"/>
          <w:color w:val="000000" w:themeColor="text1"/>
        </w:rPr>
        <w:t>contractului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si</w:t>
      </w:r>
      <w:proofErr w:type="spellEnd"/>
      <w:r w:rsidRPr="00222757">
        <w:rPr>
          <w:rFonts w:cstheme="minorHAnsi"/>
          <w:color w:val="000000" w:themeColor="text1"/>
        </w:rPr>
        <w:t xml:space="preserve"> ale </w:t>
      </w:r>
      <w:proofErr w:type="spellStart"/>
      <w:r w:rsidRPr="00222757">
        <w:rPr>
          <w:rFonts w:cstheme="minorHAnsi"/>
          <w:color w:val="000000" w:themeColor="text1"/>
        </w:rPr>
        <w:t>ultimelor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procese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verbale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predare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primire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</w:p>
    <w:p w14:paraId="1488706E" w14:textId="77777777" w:rsidR="0022785D" w:rsidRPr="00222757" w:rsidRDefault="0022785D" w:rsidP="006C5357">
      <w:pPr>
        <w:pStyle w:val="ListParagraph"/>
        <w:numPr>
          <w:ilvl w:val="0"/>
          <w:numId w:val="1"/>
        </w:numPr>
        <w:tabs>
          <w:tab w:val="left" w:pos="1995"/>
        </w:tabs>
        <w:jc w:val="both"/>
        <w:rPr>
          <w:rFonts w:cstheme="minorHAnsi"/>
          <w:b/>
          <w:color w:val="000000" w:themeColor="text1"/>
        </w:rPr>
      </w:pPr>
      <w:r w:rsidRPr="00222757">
        <w:rPr>
          <w:rFonts w:cstheme="minorHAnsi"/>
          <w:b/>
          <w:color w:val="000000" w:themeColor="text1"/>
        </w:rPr>
        <w:t xml:space="preserve">Se </w:t>
      </w:r>
      <w:proofErr w:type="spellStart"/>
      <w:r w:rsidRPr="00222757">
        <w:rPr>
          <w:rFonts w:cstheme="minorHAnsi"/>
          <w:b/>
          <w:color w:val="000000" w:themeColor="text1"/>
        </w:rPr>
        <w:t>asigură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impermeabilitatea</w:t>
      </w:r>
      <w:proofErr w:type="spellEnd"/>
      <w:r w:rsidR="00666985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b/>
          <w:color w:val="000000" w:themeColor="text1"/>
        </w:rPr>
        <w:t>platformei</w:t>
      </w:r>
      <w:proofErr w:type="spellEnd"/>
      <w:r w:rsidR="00666985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b/>
          <w:color w:val="000000" w:themeColor="text1"/>
        </w:rPr>
        <w:t>individuale</w:t>
      </w:r>
      <w:proofErr w:type="spellEnd"/>
      <w:r w:rsidRPr="00222757">
        <w:rPr>
          <w:rFonts w:cstheme="minorHAnsi"/>
          <w:b/>
          <w:color w:val="000000" w:themeColor="text1"/>
        </w:rPr>
        <w:t>?</w:t>
      </w:r>
    </w:p>
    <w:tbl>
      <w:tblPr>
        <w:tblStyle w:val="TableGrid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222757" w:rsidRPr="00222757" w14:paraId="40D0F940" w14:textId="77777777" w:rsidTr="004D2764">
        <w:tc>
          <w:tcPr>
            <w:tcW w:w="704" w:type="dxa"/>
          </w:tcPr>
          <w:p w14:paraId="514DF158" w14:textId="77777777" w:rsidR="004D2764" w:rsidRPr="00222757" w:rsidRDefault="004D2764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Da</w:t>
            </w:r>
          </w:p>
          <w:p w14:paraId="36309E74" w14:textId="77777777" w:rsidR="004D2764" w:rsidRPr="00222757" w:rsidRDefault="004D2764" w:rsidP="006C5357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023B87AF" w14:textId="77777777" w:rsidR="004D2764" w:rsidRPr="00222757" w:rsidRDefault="004D2764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Nu</w:t>
            </w:r>
          </w:p>
        </w:tc>
      </w:tr>
    </w:tbl>
    <w:p w14:paraId="2BF6DA54" w14:textId="77777777" w:rsidR="0022785D" w:rsidRPr="00222757" w:rsidRDefault="0022785D" w:rsidP="006C5357">
      <w:pPr>
        <w:pStyle w:val="ListParagraph"/>
        <w:tabs>
          <w:tab w:val="left" w:pos="1995"/>
        </w:tabs>
        <w:jc w:val="both"/>
        <w:rPr>
          <w:rFonts w:cstheme="minorHAnsi"/>
          <w:b/>
          <w:color w:val="000000" w:themeColor="text1"/>
        </w:rPr>
      </w:pPr>
    </w:p>
    <w:p w14:paraId="38229D56" w14:textId="77777777" w:rsidR="004D2764" w:rsidRPr="00222757" w:rsidRDefault="004D2764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</w:p>
    <w:p w14:paraId="22FAB766" w14:textId="77777777" w:rsidR="004D2764" w:rsidRPr="00222757" w:rsidRDefault="0022785D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lastRenderedPageBreak/>
        <w:t>Gunoiul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r w:rsidR="004D2764" w:rsidRPr="00222757">
        <w:rPr>
          <w:rFonts w:cstheme="minorHAnsi"/>
          <w:b/>
          <w:color w:val="000000" w:themeColor="text1"/>
        </w:rPr>
        <w:t>NU</w:t>
      </w:r>
      <w:r w:rsidR="004D2764" w:rsidRPr="00222757">
        <w:rPr>
          <w:rFonts w:cstheme="minorHAnsi"/>
          <w:color w:val="000000" w:themeColor="text1"/>
        </w:rPr>
        <w:t xml:space="preserve"> </w:t>
      </w:r>
      <w:r w:rsidRPr="00222757">
        <w:rPr>
          <w:rFonts w:cstheme="minorHAnsi"/>
          <w:color w:val="000000" w:themeColor="text1"/>
        </w:rPr>
        <w:t xml:space="preserve">se </w:t>
      </w:r>
      <w:proofErr w:type="spellStart"/>
      <w:r w:rsidRPr="00222757">
        <w:rPr>
          <w:rFonts w:cstheme="minorHAnsi"/>
          <w:color w:val="000000" w:themeColor="text1"/>
        </w:rPr>
        <w:t>poate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depozita</w:t>
      </w:r>
      <w:proofErr w:type="spellEnd"/>
      <w:r w:rsidRPr="00222757">
        <w:rPr>
          <w:rFonts w:cstheme="minorHAnsi"/>
          <w:color w:val="000000" w:themeColor="text1"/>
        </w:rPr>
        <w:t xml:space="preserve"> direct </w:t>
      </w:r>
      <w:proofErr w:type="spellStart"/>
      <w:r w:rsidRPr="00222757">
        <w:rPr>
          <w:rFonts w:cstheme="minorHAnsi"/>
          <w:color w:val="000000" w:themeColor="text1"/>
        </w:rPr>
        <w:t>pe</w:t>
      </w:r>
      <w:proofErr w:type="spellEnd"/>
      <w:r w:rsidRPr="00222757">
        <w:rPr>
          <w:rFonts w:cstheme="minorHAnsi"/>
          <w:color w:val="000000" w:themeColor="text1"/>
        </w:rPr>
        <w:t xml:space="preserve"> sol</w:t>
      </w:r>
      <w:r w:rsidR="00666985" w:rsidRPr="00222757">
        <w:rPr>
          <w:rFonts w:cstheme="minorHAnsi"/>
          <w:color w:val="000000" w:themeColor="text1"/>
        </w:rPr>
        <w:t xml:space="preserve"> / sol </w:t>
      </w:r>
      <w:proofErr w:type="spellStart"/>
      <w:r w:rsidR="00666985" w:rsidRPr="00222757">
        <w:rPr>
          <w:rFonts w:cstheme="minorHAnsi"/>
          <w:color w:val="000000" w:themeColor="text1"/>
        </w:rPr>
        <w:t>bătătorit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/ pat de </w:t>
      </w:r>
      <w:proofErr w:type="spellStart"/>
      <w:r w:rsidR="00666985" w:rsidRPr="00222757">
        <w:rPr>
          <w:rFonts w:cstheme="minorHAnsi"/>
          <w:color w:val="000000" w:themeColor="text1"/>
        </w:rPr>
        <w:t>paie</w:t>
      </w:r>
      <w:proofErr w:type="spellEnd"/>
      <w:r w:rsidRPr="00222757">
        <w:rPr>
          <w:rFonts w:cstheme="minorHAnsi"/>
          <w:color w:val="000000" w:themeColor="text1"/>
        </w:rPr>
        <w:t xml:space="preserve">. </w:t>
      </w:r>
    </w:p>
    <w:p w14:paraId="075A7EA7" w14:textId="77777777" w:rsidR="004D2764" w:rsidRPr="00222757" w:rsidRDefault="0022785D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Soluția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constructiva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color w:val="000000" w:themeColor="text1"/>
        </w:rPr>
        <w:t>aleasa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color w:val="000000" w:themeColor="text1"/>
        </w:rPr>
        <w:t>trebuie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color w:val="000000" w:themeColor="text1"/>
        </w:rPr>
        <w:t>să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color w:val="000000" w:themeColor="text1"/>
        </w:rPr>
        <w:t>includă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o </w:t>
      </w:r>
      <w:proofErr w:type="spellStart"/>
      <w:r w:rsidR="00666985" w:rsidRPr="00222757">
        <w:rPr>
          <w:rFonts w:cstheme="minorHAnsi"/>
          <w:color w:val="000000" w:themeColor="text1"/>
        </w:rPr>
        <w:t>bază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color w:val="000000" w:themeColor="text1"/>
        </w:rPr>
        <w:t>impermeabilă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color w:val="000000" w:themeColor="text1"/>
        </w:rPr>
        <w:t>și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color w:val="000000" w:themeColor="text1"/>
        </w:rPr>
        <w:t>colectarea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color w:val="000000" w:themeColor="text1"/>
        </w:rPr>
        <w:t>fracției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</w:t>
      </w:r>
      <w:proofErr w:type="spellStart"/>
      <w:r w:rsidR="00666985" w:rsidRPr="00222757">
        <w:rPr>
          <w:rFonts w:cstheme="minorHAnsi"/>
          <w:color w:val="000000" w:themeColor="text1"/>
        </w:rPr>
        <w:t>lichide</w:t>
      </w:r>
      <w:proofErr w:type="spellEnd"/>
      <w:r w:rsidR="00666985" w:rsidRPr="00222757">
        <w:rPr>
          <w:rFonts w:cstheme="minorHAnsi"/>
          <w:color w:val="000000" w:themeColor="text1"/>
        </w:rPr>
        <w:t xml:space="preserve"> (din </w:t>
      </w:r>
      <w:proofErr w:type="spellStart"/>
      <w:r w:rsidR="00666985" w:rsidRPr="00222757">
        <w:rPr>
          <w:rFonts w:cstheme="minorHAnsi"/>
          <w:color w:val="000000" w:themeColor="text1"/>
        </w:rPr>
        <w:t>precipitații</w:t>
      </w:r>
      <w:proofErr w:type="spellEnd"/>
      <w:r w:rsidR="00666985" w:rsidRPr="00222757">
        <w:rPr>
          <w:rFonts w:cstheme="minorHAnsi"/>
          <w:color w:val="000000" w:themeColor="text1"/>
        </w:rPr>
        <w:t>)</w:t>
      </w:r>
      <w:r w:rsidR="004D2764" w:rsidRPr="00222757">
        <w:rPr>
          <w:rFonts w:cstheme="minorHAnsi"/>
          <w:color w:val="000000" w:themeColor="text1"/>
        </w:rPr>
        <w:t xml:space="preserve">. </w:t>
      </w:r>
    </w:p>
    <w:p w14:paraId="35B981CB" w14:textId="77777777" w:rsidR="0022785D" w:rsidRPr="00222757" w:rsidRDefault="0022785D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 xml:space="preserve">Nu </w:t>
      </w:r>
      <w:proofErr w:type="spellStart"/>
      <w:r w:rsidRPr="00222757">
        <w:rPr>
          <w:rFonts w:cstheme="minorHAnsi"/>
          <w:color w:val="000000" w:themeColor="text1"/>
        </w:rPr>
        <w:t>trebuie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existe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scurgeri</w:t>
      </w:r>
      <w:proofErr w:type="spellEnd"/>
      <w:r w:rsidRPr="00222757">
        <w:rPr>
          <w:rFonts w:cstheme="minorHAnsi"/>
          <w:color w:val="000000" w:themeColor="text1"/>
        </w:rPr>
        <w:t xml:space="preserve"> in </w:t>
      </w:r>
      <w:proofErr w:type="spellStart"/>
      <w:r w:rsidRPr="00222757">
        <w:rPr>
          <w:rFonts w:cstheme="minorHAnsi"/>
          <w:color w:val="000000" w:themeColor="text1"/>
        </w:rPr>
        <w:t>afara</w:t>
      </w:r>
      <w:proofErr w:type="spellEnd"/>
      <w:r w:rsidRPr="00222757">
        <w:rPr>
          <w:rFonts w:cstheme="minorHAnsi"/>
          <w:color w:val="000000" w:themeColor="text1"/>
        </w:rPr>
        <w:t xml:space="preserve"> zone de </w:t>
      </w:r>
      <w:proofErr w:type="spellStart"/>
      <w:r w:rsidRPr="00222757">
        <w:rPr>
          <w:rFonts w:cstheme="minorHAnsi"/>
          <w:color w:val="000000" w:themeColor="text1"/>
        </w:rPr>
        <w:t>depozitare</w:t>
      </w:r>
      <w:proofErr w:type="spellEnd"/>
      <w:r w:rsidR="006C1784" w:rsidRPr="00222757">
        <w:rPr>
          <w:rFonts w:cstheme="minorHAnsi"/>
          <w:color w:val="000000" w:themeColor="text1"/>
        </w:rPr>
        <w:t xml:space="preserve"> (in sol/</w:t>
      </w:r>
      <w:proofErr w:type="spellStart"/>
      <w:r w:rsidR="006C1784" w:rsidRPr="00222757">
        <w:rPr>
          <w:rFonts w:cstheme="minorHAnsi"/>
          <w:color w:val="000000" w:themeColor="text1"/>
        </w:rPr>
        <w:t>corpuri</w:t>
      </w:r>
      <w:proofErr w:type="spellEnd"/>
      <w:r w:rsidR="006C1784" w:rsidRPr="00222757">
        <w:rPr>
          <w:rFonts w:cstheme="minorHAnsi"/>
          <w:color w:val="000000" w:themeColor="text1"/>
        </w:rPr>
        <w:t xml:space="preserve"> de </w:t>
      </w:r>
      <w:proofErr w:type="spellStart"/>
      <w:r w:rsidR="006C1784" w:rsidRPr="00222757">
        <w:rPr>
          <w:rFonts w:cstheme="minorHAnsi"/>
          <w:color w:val="000000" w:themeColor="text1"/>
        </w:rPr>
        <w:t>apa</w:t>
      </w:r>
      <w:proofErr w:type="spellEnd"/>
      <w:r w:rsidR="006C1784" w:rsidRPr="00222757">
        <w:rPr>
          <w:rFonts w:cstheme="minorHAnsi"/>
          <w:color w:val="000000" w:themeColor="text1"/>
        </w:rPr>
        <w:t>).</w:t>
      </w:r>
    </w:p>
    <w:p w14:paraId="28B51A45" w14:textId="77777777" w:rsidR="0022785D" w:rsidRPr="00222757" w:rsidRDefault="0022785D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Urina</w:t>
      </w:r>
      <w:proofErr w:type="spellEnd"/>
      <w:r w:rsidRPr="00222757">
        <w:rPr>
          <w:rFonts w:cstheme="minorHAnsi"/>
          <w:color w:val="000000" w:themeColor="text1"/>
        </w:rPr>
        <w:t xml:space="preserve"> din </w:t>
      </w:r>
      <w:proofErr w:type="spellStart"/>
      <w:r w:rsidRPr="00222757">
        <w:rPr>
          <w:rFonts w:cstheme="minorHAnsi"/>
          <w:color w:val="000000" w:themeColor="text1"/>
        </w:rPr>
        <w:t>ferma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fractia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lichida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trebuie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colectate</w:t>
      </w:r>
      <w:proofErr w:type="spellEnd"/>
      <w:r w:rsidRPr="00222757">
        <w:rPr>
          <w:rFonts w:cstheme="minorHAnsi"/>
          <w:color w:val="000000" w:themeColor="text1"/>
        </w:rPr>
        <w:t xml:space="preserve">. </w:t>
      </w:r>
      <w:proofErr w:type="spellStart"/>
      <w:r w:rsidRPr="00222757">
        <w:rPr>
          <w:rFonts w:cstheme="minorHAnsi"/>
          <w:color w:val="000000" w:themeColor="text1"/>
        </w:rPr>
        <w:t>Urina</w:t>
      </w:r>
      <w:proofErr w:type="spellEnd"/>
      <w:r w:rsidRPr="00222757">
        <w:rPr>
          <w:rFonts w:cstheme="minorHAnsi"/>
          <w:color w:val="000000" w:themeColor="text1"/>
        </w:rPr>
        <w:t xml:space="preserve"> se </w:t>
      </w:r>
      <w:proofErr w:type="spellStart"/>
      <w:r w:rsidRPr="00222757">
        <w:rPr>
          <w:rFonts w:cstheme="minorHAnsi"/>
          <w:color w:val="000000" w:themeColor="text1"/>
        </w:rPr>
        <w:t>poate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colecta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prin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intermediul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asternutului</w:t>
      </w:r>
      <w:proofErr w:type="spellEnd"/>
      <w:r w:rsidRPr="00222757">
        <w:rPr>
          <w:rFonts w:cstheme="minorHAnsi"/>
          <w:color w:val="000000" w:themeColor="text1"/>
        </w:rPr>
        <w:t xml:space="preserve"> din </w:t>
      </w:r>
      <w:proofErr w:type="spellStart"/>
      <w:r w:rsidRPr="00222757">
        <w:rPr>
          <w:rFonts w:cstheme="minorHAnsi"/>
          <w:color w:val="000000" w:themeColor="text1"/>
        </w:rPr>
        <w:t>paie</w:t>
      </w:r>
      <w:proofErr w:type="spellEnd"/>
      <w:r w:rsidR="004D2764" w:rsidRPr="00222757">
        <w:rPr>
          <w:rFonts w:cstheme="minorHAnsi"/>
          <w:color w:val="000000" w:themeColor="text1"/>
        </w:rPr>
        <w:t xml:space="preserve"> (de </w:t>
      </w:r>
      <w:proofErr w:type="spellStart"/>
      <w:r w:rsidR="004D2764" w:rsidRPr="00222757">
        <w:rPr>
          <w:rFonts w:cstheme="minorHAnsi"/>
          <w:color w:val="000000" w:themeColor="text1"/>
        </w:rPr>
        <w:t>exemplu</w:t>
      </w:r>
      <w:proofErr w:type="spellEnd"/>
      <w:r w:rsidR="004D2764" w:rsidRPr="00222757">
        <w:rPr>
          <w:rFonts w:cstheme="minorHAnsi"/>
          <w:color w:val="000000" w:themeColor="text1"/>
        </w:rPr>
        <w:t xml:space="preserve">, </w:t>
      </w:r>
      <w:proofErr w:type="spellStart"/>
      <w:r w:rsidR="004D2764" w:rsidRPr="00222757">
        <w:rPr>
          <w:rFonts w:cstheme="minorHAnsi"/>
          <w:color w:val="000000" w:themeColor="text1"/>
        </w:rPr>
        <w:t>în</w:t>
      </w:r>
      <w:proofErr w:type="spellEnd"/>
      <w:r w:rsidR="004D2764" w:rsidRPr="00222757">
        <w:rPr>
          <w:rFonts w:cstheme="minorHAnsi"/>
          <w:color w:val="000000" w:themeColor="text1"/>
        </w:rPr>
        <w:t xml:space="preserve"> </w:t>
      </w:r>
      <w:proofErr w:type="spellStart"/>
      <w:r w:rsidR="004D2764" w:rsidRPr="00222757">
        <w:rPr>
          <w:rFonts w:cstheme="minorHAnsi"/>
          <w:color w:val="000000" w:themeColor="text1"/>
        </w:rPr>
        <w:t>cazul</w:t>
      </w:r>
      <w:proofErr w:type="spellEnd"/>
      <w:r w:rsidR="004D2764" w:rsidRPr="00222757">
        <w:rPr>
          <w:rFonts w:cstheme="minorHAnsi"/>
          <w:color w:val="000000" w:themeColor="text1"/>
        </w:rPr>
        <w:t xml:space="preserve"> </w:t>
      </w:r>
      <w:proofErr w:type="spellStart"/>
      <w:r w:rsidR="004D2764" w:rsidRPr="00222757">
        <w:rPr>
          <w:rFonts w:cstheme="minorHAnsi"/>
          <w:color w:val="000000" w:themeColor="text1"/>
        </w:rPr>
        <w:t>ovinelor</w:t>
      </w:r>
      <w:proofErr w:type="spellEnd"/>
      <w:r w:rsidR="004D2764" w:rsidRPr="00222757">
        <w:rPr>
          <w:rFonts w:cstheme="minorHAnsi"/>
          <w:color w:val="000000" w:themeColor="text1"/>
        </w:rPr>
        <w:t>)</w:t>
      </w:r>
      <w:r w:rsidRPr="00222757">
        <w:rPr>
          <w:rFonts w:cstheme="minorHAnsi"/>
          <w:color w:val="000000" w:themeColor="text1"/>
        </w:rPr>
        <w:t xml:space="preserve">. </w:t>
      </w:r>
    </w:p>
    <w:p w14:paraId="46BD9485" w14:textId="77777777" w:rsidR="0022785D" w:rsidRPr="00222757" w:rsidRDefault="005470BB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Începând</w:t>
      </w:r>
      <w:proofErr w:type="spellEnd"/>
      <w:r w:rsidRPr="00222757">
        <w:rPr>
          <w:rFonts w:cstheme="minorHAnsi"/>
          <w:color w:val="000000" w:themeColor="text1"/>
        </w:rPr>
        <w:t xml:space="preserve"> cu </w:t>
      </w:r>
      <w:proofErr w:type="spellStart"/>
      <w:r w:rsidRPr="00222757">
        <w:rPr>
          <w:rFonts w:cstheme="minorHAnsi"/>
          <w:color w:val="000000" w:themeColor="text1"/>
        </w:rPr>
        <w:t>luna</w:t>
      </w:r>
      <w:proofErr w:type="spellEnd"/>
      <w:r w:rsidRPr="00222757">
        <w:rPr>
          <w:rFonts w:cstheme="minorHAnsi"/>
          <w:color w:val="000000" w:themeColor="text1"/>
        </w:rPr>
        <w:t xml:space="preserve"> august 2024, se </w:t>
      </w:r>
      <w:proofErr w:type="spellStart"/>
      <w:r w:rsidRPr="00222757">
        <w:rPr>
          <w:rFonts w:cstheme="minorHAnsi"/>
          <w:color w:val="000000" w:themeColor="text1"/>
        </w:rPr>
        <w:t>aplică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cerințele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minime</w:t>
      </w:r>
      <w:proofErr w:type="spellEnd"/>
      <w:r w:rsidRPr="00222757">
        <w:rPr>
          <w:rFonts w:cstheme="minorHAnsi"/>
          <w:color w:val="000000" w:themeColor="text1"/>
        </w:rPr>
        <w:t xml:space="preserve"> legate de </w:t>
      </w:r>
      <w:proofErr w:type="spellStart"/>
      <w:r w:rsidRPr="00222757">
        <w:rPr>
          <w:rFonts w:cstheme="minorHAnsi"/>
          <w:color w:val="000000" w:themeColor="text1"/>
        </w:rPr>
        <w:t>soluția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constructivă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pentru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fermele</w:t>
      </w:r>
      <w:proofErr w:type="spellEnd"/>
      <w:r w:rsidRPr="00222757">
        <w:rPr>
          <w:rFonts w:cstheme="minorHAnsi"/>
          <w:color w:val="000000" w:themeColor="text1"/>
        </w:rPr>
        <w:t xml:space="preserve"> de 40 UVM </w:t>
      </w:r>
      <w:proofErr w:type="spellStart"/>
      <w:r w:rsidRPr="00222757">
        <w:rPr>
          <w:rFonts w:cstheme="minorHAnsi"/>
          <w:color w:val="000000" w:themeColor="text1"/>
        </w:rPr>
        <w:t>și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mai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mari</w:t>
      </w:r>
      <w:proofErr w:type="spellEnd"/>
      <w:r w:rsidRPr="00222757">
        <w:rPr>
          <w:rFonts w:cstheme="minorHAnsi"/>
          <w:color w:val="000000" w:themeColor="text1"/>
        </w:rPr>
        <w:t xml:space="preserve">, </w:t>
      </w:r>
      <w:proofErr w:type="spellStart"/>
      <w:r w:rsidRPr="00222757">
        <w:rPr>
          <w:rFonts w:cstheme="minorHAnsi"/>
          <w:color w:val="000000" w:themeColor="text1"/>
        </w:rPr>
        <w:t>respectiv</w:t>
      </w:r>
      <w:proofErr w:type="spellEnd"/>
      <w:r w:rsidRPr="00222757">
        <w:rPr>
          <w:rFonts w:cstheme="minorHAnsi"/>
          <w:color w:val="000000" w:themeColor="text1"/>
        </w:rPr>
        <w:t xml:space="preserve"> de a </w:t>
      </w:r>
      <w:proofErr w:type="spellStart"/>
      <w:r w:rsidRPr="00222757">
        <w:rPr>
          <w:rFonts w:cstheme="minorHAnsi"/>
          <w:color w:val="000000" w:themeColor="text1"/>
        </w:rPr>
        <w:t>dispune</w:t>
      </w:r>
      <w:proofErr w:type="spellEnd"/>
      <w:r w:rsidRPr="00222757">
        <w:rPr>
          <w:rFonts w:cstheme="minorHAnsi"/>
          <w:color w:val="000000" w:themeColor="text1"/>
        </w:rPr>
        <w:t xml:space="preserve"> de o </w:t>
      </w:r>
      <w:proofErr w:type="spellStart"/>
      <w:r w:rsidRPr="00222757">
        <w:rPr>
          <w:rFonts w:cstheme="minorHAnsi"/>
          <w:color w:val="000000" w:themeColor="text1"/>
        </w:rPr>
        <w:t>platformă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betonată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pentru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depozitarea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și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compostarea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gunoiului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, cu </w:t>
      </w:r>
      <w:proofErr w:type="spellStart"/>
      <w:r w:rsidRPr="00222757">
        <w:rPr>
          <w:rFonts w:cstheme="minorHAnsi"/>
          <w:color w:val="000000" w:themeColor="text1"/>
        </w:rPr>
        <w:t>bazin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retenție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pentru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fracția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lichidă</w:t>
      </w:r>
      <w:proofErr w:type="spellEnd"/>
      <w:r w:rsidRPr="00222757">
        <w:rPr>
          <w:rFonts w:cstheme="minorHAnsi"/>
          <w:color w:val="000000" w:themeColor="text1"/>
        </w:rPr>
        <w:t xml:space="preserve">, </w:t>
      </w:r>
      <w:proofErr w:type="spellStart"/>
      <w:r w:rsidRPr="00222757">
        <w:rPr>
          <w:rFonts w:cstheme="minorHAnsi"/>
          <w:color w:val="000000" w:themeColor="text1"/>
        </w:rPr>
        <w:t>lagună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betonată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sau</w:t>
      </w:r>
      <w:proofErr w:type="spellEnd"/>
      <w:r w:rsidRPr="00222757">
        <w:rPr>
          <w:rFonts w:cstheme="minorHAnsi"/>
          <w:color w:val="000000" w:themeColor="text1"/>
        </w:rPr>
        <w:t xml:space="preserve"> cu </w:t>
      </w:r>
      <w:proofErr w:type="spellStart"/>
      <w:r w:rsidRPr="00222757">
        <w:rPr>
          <w:rFonts w:cstheme="minorHAnsi"/>
          <w:color w:val="000000" w:themeColor="text1"/>
        </w:rPr>
        <w:t>membrană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impermeabilă</w:t>
      </w:r>
      <w:proofErr w:type="spellEnd"/>
      <w:r w:rsidRPr="00222757">
        <w:rPr>
          <w:rFonts w:cstheme="minorHAnsi"/>
          <w:color w:val="000000" w:themeColor="text1"/>
        </w:rPr>
        <w:t xml:space="preserve">, </w:t>
      </w:r>
      <w:proofErr w:type="spellStart"/>
      <w:r w:rsidRPr="00222757">
        <w:rPr>
          <w:rFonts w:cstheme="minorHAnsi"/>
          <w:color w:val="000000" w:themeColor="text1"/>
        </w:rPr>
        <w:t>față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cerințele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anterioare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referitoare</w:t>
      </w:r>
      <w:proofErr w:type="spellEnd"/>
      <w:r w:rsidRPr="00222757">
        <w:rPr>
          <w:rFonts w:cstheme="minorHAnsi"/>
          <w:color w:val="000000" w:themeColor="text1"/>
        </w:rPr>
        <w:t xml:space="preserve"> la </w:t>
      </w:r>
      <w:proofErr w:type="spellStart"/>
      <w:r w:rsidRPr="00222757">
        <w:rPr>
          <w:rFonts w:cstheme="minorHAnsi"/>
          <w:color w:val="000000" w:themeColor="text1"/>
        </w:rPr>
        <w:t>orice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formă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impermeabilizare</w:t>
      </w:r>
      <w:proofErr w:type="spellEnd"/>
      <w:r w:rsidRPr="00222757">
        <w:rPr>
          <w:rFonts w:cstheme="minorHAnsi"/>
          <w:color w:val="000000" w:themeColor="text1"/>
        </w:rPr>
        <w:t xml:space="preserve">. </w:t>
      </w:r>
      <w:proofErr w:type="spellStart"/>
      <w:r w:rsidRPr="00222757">
        <w:rPr>
          <w:rFonts w:cstheme="minorHAnsi"/>
          <w:color w:val="000000" w:themeColor="text1"/>
        </w:rPr>
        <w:t>Astfel</w:t>
      </w:r>
      <w:proofErr w:type="spellEnd"/>
      <w:r w:rsidRPr="00222757">
        <w:rPr>
          <w:rFonts w:cstheme="minorHAnsi"/>
          <w:color w:val="000000" w:themeColor="text1"/>
        </w:rPr>
        <w:t xml:space="preserve">, </w:t>
      </w:r>
      <w:proofErr w:type="spellStart"/>
      <w:r w:rsidRPr="00222757">
        <w:rPr>
          <w:rFonts w:cstheme="minorHAnsi"/>
          <w:color w:val="000000" w:themeColor="text1"/>
        </w:rPr>
        <w:t>pentru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această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categorie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ferme</w:t>
      </w:r>
      <w:proofErr w:type="spellEnd"/>
      <w:r w:rsidRPr="00222757">
        <w:rPr>
          <w:rFonts w:cstheme="minorHAnsi"/>
          <w:color w:val="000000" w:themeColor="text1"/>
        </w:rPr>
        <w:t xml:space="preserve">, se exclude folia de plastic. </w:t>
      </w:r>
    </w:p>
    <w:p w14:paraId="71F788C8" w14:textId="77777777" w:rsidR="00025452" w:rsidRPr="00222757" w:rsidRDefault="00025452" w:rsidP="006C5357">
      <w:pPr>
        <w:pStyle w:val="ListParagraph"/>
        <w:numPr>
          <w:ilvl w:val="1"/>
          <w:numId w:val="1"/>
        </w:numPr>
        <w:tabs>
          <w:tab w:val="left" w:pos="1995"/>
        </w:tabs>
        <w:jc w:val="both"/>
        <w:rPr>
          <w:rFonts w:cstheme="minorHAnsi"/>
          <w:b/>
          <w:color w:val="000000" w:themeColor="text1"/>
        </w:rPr>
      </w:pPr>
      <w:proofErr w:type="spellStart"/>
      <w:r w:rsidRPr="00222757">
        <w:rPr>
          <w:rFonts w:cstheme="minorHAnsi"/>
          <w:b/>
          <w:color w:val="000000" w:themeColor="text1"/>
        </w:rPr>
        <w:t>Soluţia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constructivă</w:t>
      </w:r>
      <w:proofErr w:type="spellEnd"/>
    </w:p>
    <w:p w14:paraId="40475206" w14:textId="77777777" w:rsidR="00025452" w:rsidRPr="00222757" w:rsidRDefault="00025452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Platformă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betonată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222757" w:rsidRPr="00222757" w14:paraId="5EF8A372" w14:textId="77777777" w:rsidTr="002770B8">
        <w:tc>
          <w:tcPr>
            <w:tcW w:w="704" w:type="dxa"/>
          </w:tcPr>
          <w:p w14:paraId="0B228347" w14:textId="77777777" w:rsidR="00025452" w:rsidRPr="00222757" w:rsidRDefault="00025452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Da</w:t>
            </w:r>
          </w:p>
          <w:p w14:paraId="4612FF21" w14:textId="77777777" w:rsidR="00025452" w:rsidRPr="00222757" w:rsidRDefault="00025452" w:rsidP="006C5357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61D261A3" w14:textId="77777777" w:rsidR="00025452" w:rsidRPr="00222757" w:rsidRDefault="00025452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Nu</w:t>
            </w:r>
          </w:p>
        </w:tc>
      </w:tr>
    </w:tbl>
    <w:p w14:paraId="03A34893" w14:textId="77777777" w:rsidR="00025452" w:rsidRPr="00222757" w:rsidRDefault="00025452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 xml:space="preserve">    </w:t>
      </w:r>
    </w:p>
    <w:p w14:paraId="2A23E20E" w14:textId="77777777" w:rsidR="00025452" w:rsidRPr="00222757" w:rsidRDefault="00025452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Folie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impermeabilă</w:t>
      </w:r>
      <w:proofErr w:type="spellEnd"/>
      <w:r w:rsidRPr="00222757">
        <w:rPr>
          <w:rFonts w:cstheme="minorHAnsi"/>
          <w:color w:val="000000" w:themeColor="text1"/>
        </w:rPr>
        <w:t xml:space="preserve"> din plastic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222757" w:rsidRPr="00222757" w14:paraId="139FCE55" w14:textId="77777777" w:rsidTr="002770B8">
        <w:tc>
          <w:tcPr>
            <w:tcW w:w="704" w:type="dxa"/>
          </w:tcPr>
          <w:p w14:paraId="3DA404D5" w14:textId="77777777" w:rsidR="00025452" w:rsidRPr="00222757" w:rsidRDefault="00025452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Da</w:t>
            </w:r>
          </w:p>
          <w:p w14:paraId="585A3FBC" w14:textId="77777777" w:rsidR="00025452" w:rsidRPr="00222757" w:rsidRDefault="00025452" w:rsidP="006C5357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194BFFC4" w14:textId="77777777" w:rsidR="00025452" w:rsidRPr="00222757" w:rsidRDefault="00025452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Nu</w:t>
            </w:r>
          </w:p>
        </w:tc>
      </w:tr>
    </w:tbl>
    <w:p w14:paraId="74BB5B55" w14:textId="77777777" w:rsidR="00025452" w:rsidRPr="00222757" w:rsidRDefault="00025452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</w:p>
    <w:p w14:paraId="21B8CADC" w14:textId="77777777" w:rsidR="0022785D" w:rsidRPr="00222757" w:rsidRDefault="0022785D" w:rsidP="006C5357">
      <w:pPr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</w:rPr>
        <w:t>Observații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suplimentare</w:t>
      </w:r>
      <w:proofErr w:type="spellEnd"/>
      <w:r w:rsidRPr="00222757">
        <w:rPr>
          <w:rFonts w:cstheme="minorHAnsi"/>
          <w:color w:val="000000" w:themeColor="text1"/>
        </w:rPr>
        <w:t>: (</w:t>
      </w:r>
      <w:proofErr w:type="spellStart"/>
      <w:r w:rsidRPr="00222757">
        <w:rPr>
          <w:rFonts w:cstheme="minorHAnsi"/>
          <w:color w:val="000000" w:themeColor="text1"/>
        </w:rPr>
        <w:t>daca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este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cazul</w:t>
      </w:r>
      <w:proofErr w:type="spellEnd"/>
      <w:r w:rsidRPr="00222757">
        <w:rPr>
          <w:rFonts w:cstheme="minorHAnsi"/>
          <w:color w:val="000000" w:themeColor="text1"/>
        </w:rPr>
        <w:t>)</w:t>
      </w:r>
    </w:p>
    <w:p w14:paraId="63DFBF17" w14:textId="77777777" w:rsidR="006C1784" w:rsidRPr="00222757" w:rsidRDefault="006C1784" w:rsidP="006C5357">
      <w:pPr>
        <w:pStyle w:val="ListParagraph"/>
        <w:numPr>
          <w:ilvl w:val="0"/>
          <w:numId w:val="1"/>
        </w:numPr>
        <w:tabs>
          <w:tab w:val="left" w:pos="1995"/>
        </w:tabs>
        <w:jc w:val="both"/>
        <w:rPr>
          <w:rFonts w:cstheme="minorHAnsi"/>
          <w:b/>
          <w:color w:val="000000" w:themeColor="text1"/>
        </w:rPr>
      </w:pPr>
      <w:r w:rsidRPr="00222757">
        <w:rPr>
          <w:rFonts w:cstheme="minorHAnsi"/>
          <w:b/>
          <w:color w:val="000000" w:themeColor="text1"/>
        </w:rPr>
        <w:t xml:space="preserve">Se </w:t>
      </w:r>
      <w:proofErr w:type="spellStart"/>
      <w:r w:rsidRPr="00222757">
        <w:rPr>
          <w:rFonts w:cstheme="minorHAnsi"/>
          <w:b/>
          <w:color w:val="000000" w:themeColor="text1"/>
        </w:rPr>
        <w:t>respectă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distanța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minimă</w:t>
      </w:r>
      <w:proofErr w:type="spellEnd"/>
      <w:r w:rsidRPr="00222757">
        <w:rPr>
          <w:rFonts w:cstheme="minorHAnsi"/>
          <w:b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b/>
          <w:color w:val="000000" w:themeColor="text1"/>
        </w:rPr>
        <w:t>protecția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sanitară</w:t>
      </w:r>
      <w:proofErr w:type="spellEnd"/>
      <w:r w:rsidRPr="00222757">
        <w:rPr>
          <w:rFonts w:cstheme="minorHAnsi"/>
          <w:b/>
          <w:color w:val="000000" w:themeColor="text1"/>
        </w:rPr>
        <w:t xml:space="preserve"> conform </w:t>
      </w:r>
      <w:proofErr w:type="spellStart"/>
      <w:r w:rsidRPr="00222757">
        <w:rPr>
          <w:rFonts w:cstheme="minorHAnsi"/>
          <w:b/>
          <w:color w:val="000000" w:themeColor="text1"/>
        </w:rPr>
        <w:t>Ordinului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ministrului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sănătății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nr</w:t>
      </w:r>
      <w:proofErr w:type="spellEnd"/>
      <w:r w:rsidRPr="00222757">
        <w:rPr>
          <w:rFonts w:cstheme="minorHAnsi"/>
          <w:b/>
          <w:color w:val="000000" w:themeColor="text1"/>
        </w:rPr>
        <w:t>.  119/2014</w:t>
      </w:r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si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cele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cu </w:t>
      </w:r>
      <w:proofErr w:type="spellStart"/>
      <w:r w:rsidR="00B6575A" w:rsidRPr="00222757">
        <w:rPr>
          <w:rFonts w:cstheme="minorHAnsi"/>
          <w:b/>
          <w:color w:val="000000" w:themeColor="text1"/>
        </w:rPr>
        <w:t>privire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la </w:t>
      </w:r>
      <w:proofErr w:type="spellStart"/>
      <w:r w:rsidR="00B6575A" w:rsidRPr="00222757">
        <w:rPr>
          <w:rFonts w:cstheme="minorHAnsi"/>
          <w:b/>
          <w:color w:val="000000" w:themeColor="text1"/>
        </w:rPr>
        <w:t>distantele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față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de </w:t>
      </w:r>
      <w:proofErr w:type="spellStart"/>
      <w:r w:rsidR="00B6575A" w:rsidRPr="00222757">
        <w:rPr>
          <w:rFonts w:cstheme="minorHAnsi"/>
          <w:b/>
          <w:color w:val="000000" w:themeColor="text1"/>
        </w:rPr>
        <w:t>cea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mai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apropiată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locuință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învecinată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și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sursă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de </w:t>
      </w:r>
      <w:proofErr w:type="spellStart"/>
      <w:r w:rsidR="00B6575A" w:rsidRPr="00222757">
        <w:rPr>
          <w:rFonts w:cstheme="minorHAnsi"/>
          <w:b/>
          <w:color w:val="000000" w:themeColor="text1"/>
        </w:rPr>
        <w:t>apă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destinată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consumului</w:t>
      </w:r>
      <w:proofErr w:type="spellEnd"/>
      <w:r w:rsidR="00B6575A"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="00B6575A" w:rsidRPr="00222757">
        <w:rPr>
          <w:rFonts w:cstheme="minorHAnsi"/>
          <w:b/>
          <w:color w:val="000000" w:themeColor="text1"/>
        </w:rPr>
        <w:t>uman</w:t>
      </w:r>
      <w:proofErr w:type="spellEnd"/>
      <w:r w:rsidRPr="00222757">
        <w:rPr>
          <w:rFonts w:cstheme="minorHAnsi"/>
          <w:b/>
          <w:color w:val="000000" w:themeColor="text1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6C1784" w:rsidRPr="00222757" w14:paraId="7196A381" w14:textId="77777777" w:rsidTr="00D1790F">
        <w:tc>
          <w:tcPr>
            <w:tcW w:w="704" w:type="dxa"/>
          </w:tcPr>
          <w:p w14:paraId="19B2B976" w14:textId="77777777" w:rsidR="006C1784" w:rsidRPr="00222757" w:rsidRDefault="006C1784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Da</w:t>
            </w:r>
          </w:p>
          <w:p w14:paraId="7881B11D" w14:textId="77777777" w:rsidR="006C1784" w:rsidRPr="00222757" w:rsidRDefault="006C1784" w:rsidP="006C5357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2274B028" w14:textId="77777777" w:rsidR="006C1784" w:rsidRPr="00222757" w:rsidRDefault="006C1784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Nu</w:t>
            </w:r>
          </w:p>
        </w:tc>
      </w:tr>
    </w:tbl>
    <w:p w14:paraId="3B0B75D0" w14:textId="77777777" w:rsidR="006C1784" w:rsidRPr="00222757" w:rsidRDefault="006C1784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</w:p>
    <w:p w14:paraId="41B38068" w14:textId="71E9D12B" w:rsidR="00B6575A" w:rsidRPr="00222757" w:rsidRDefault="00B6575A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 xml:space="preserve">Extras din </w:t>
      </w:r>
      <w:proofErr w:type="spellStart"/>
      <w:r w:rsidRPr="00222757">
        <w:rPr>
          <w:rFonts w:cstheme="minorHAnsi"/>
          <w:color w:val="000000" w:themeColor="text1"/>
        </w:rPr>
        <w:t>ordinul</w:t>
      </w:r>
      <w:proofErr w:type="spellEnd"/>
      <w:r w:rsidRPr="00222757">
        <w:rPr>
          <w:rFonts w:cstheme="minorHAnsi"/>
          <w:color w:val="000000" w:themeColor="text1"/>
        </w:rPr>
        <w:t xml:space="preserve"> 11</w:t>
      </w:r>
      <w:r w:rsidR="00222757" w:rsidRPr="00222757">
        <w:rPr>
          <w:rFonts w:cstheme="minorHAnsi"/>
          <w:color w:val="000000" w:themeColor="text1"/>
        </w:rPr>
        <w:t>9</w:t>
      </w:r>
      <w:r w:rsidRPr="00222757">
        <w:rPr>
          <w:rFonts w:cstheme="minorHAnsi"/>
          <w:color w:val="000000" w:themeColor="text1"/>
        </w:rPr>
        <w:t>/2014:</w:t>
      </w:r>
    </w:p>
    <w:p w14:paraId="1E51F970" w14:textId="77777777" w:rsidR="006C1784" w:rsidRPr="00222757" w:rsidRDefault="006C1784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Distanțele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minime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protecție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sanitară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între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teritoriile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protejate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și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perimetrul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unităților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care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produc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disconfort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și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riscuri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asupra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sănătății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populației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sunt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222757">
        <w:rPr>
          <w:rFonts w:cstheme="minorHAnsi"/>
          <w:color w:val="000000" w:themeColor="text1"/>
          <w:shd w:val="clear" w:color="auto" w:fill="FFFFFF"/>
        </w:rPr>
        <w:t>următoarele</w:t>
      </w:r>
      <w:proofErr w:type="spellEnd"/>
      <w:r w:rsidRPr="00222757">
        <w:rPr>
          <w:rFonts w:cstheme="minorHAnsi"/>
          <w:color w:val="000000" w:themeColor="text1"/>
          <w:shd w:val="clear" w:color="auto" w:fill="FFFFFF"/>
        </w:rPr>
        <w:t>: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4"/>
        <w:gridCol w:w="884"/>
      </w:tblGrid>
      <w:tr w:rsidR="00222757" w:rsidRPr="00222757" w14:paraId="15152C45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9DB077E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cabaline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până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la 20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2BB4363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50 m</w:t>
            </w:r>
          </w:p>
        </w:tc>
      </w:tr>
      <w:tr w:rsidR="00222757" w:rsidRPr="00222757" w14:paraId="50045CE6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8501DEB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2.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cabaline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peste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20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498ABD1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100 m</w:t>
            </w:r>
          </w:p>
        </w:tc>
      </w:tr>
      <w:tr w:rsidR="00222757" w:rsidRPr="00222757" w14:paraId="2E5BA280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26CB394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3.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crescătorii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taurine,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până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la 50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F320E4E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50 m</w:t>
            </w:r>
          </w:p>
        </w:tc>
      </w:tr>
      <w:tr w:rsidR="00222757" w:rsidRPr="00222757" w14:paraId="5A6F3AC3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C75CC04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lastRenderedPageBreak/>
              <w:t xml:space="preserve">4.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crescătorii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taurine,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între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51-200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E205BD2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100 m</w:t>
            </w:r>
          </w:p>
        </w:tc>
      </w:tr>
      <w:tr w:rsidR="00222757" w:rsidRPr="00222757" w14:paraId="1FCE8181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82E42DF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5.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crescătorii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taurine,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între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201-500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   ………………………………………………………………….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1C864C4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200 m</w:t>
            </w:r>
          </w:p>
        </w:tc>
      </w:tr>
      <w:tr w:rsidR="00222757" w:rsidRPr="00222757" w14:paraId="1B8F5597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04B0495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6.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crescătorii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taurine,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peste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500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8FBB659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500 m</w:t>
            </w:r>
          </w:p>
        </w:tc>
      </w:tr>
      <w:tr w:rsidR="00222757" w:rsidRPr="00222757" w14:paraId="19D32689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4D352DA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7.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păsări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până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la 1.000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A1E5C99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50 m</w:t>
            </w:r>
          </w:p>
        </w:tc>
      </w:tr>
      <w:tr w:rsidR="00222757" w:rsidRPr="00222757" w14:paraId="1237B9D6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47A1E26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8.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păsări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între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1.001-5.000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BE38379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200 m</w:t>
            </w:r>
          </w:p>
        </w:tc>
      </w:tr>
      <w:tr w:rsidR="00222757" w:rsidRPr="00222757" w14:paraId="6065B360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EE10A66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9.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păsări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între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5.001-10.000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A58EC15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500 m</w:t>
            </w:r>
          </w:p>
        </w:tc>
      </w:tr>
      <w:tr w:rsidR="00222757" w:rsidRPr="00222757" w14:paraId="7255CF0B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89F4A3C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10.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crescătorii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păsări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peste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10.000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complexuri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avicole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industriale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1EFA9E6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1.000 m</w:t>
            </w:r>
          </w:p>
        </w:tc>
      </w:tr>
      <w:tr w:rsidR="00222757" w:rsidRPr="00222757" w14:paraId="56ADA627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0F4C7D0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11.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ovine, caprine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între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300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1500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9A26948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100 m</w:t>
            </w:r>
          </w:p>
        </w:tc>
      </w:tr>
      <w:tr w:rsidR="00222757" w:rsidRPr="00222757" w14:paraId="6D28B24B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ECC0C72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12.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ovine, caprine cu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peste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1.500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50648EE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200 m</w:t>
            </w:r>
          </w:p>
        </w:tc>
      </w:tr>
      <w:tr w:rsidR="00222757" w:rsidRPr="00222757" w14:paraId="65EA9111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D4CCD4C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13.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porci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până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la 50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66CC5BD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100 m</w:t>
            </w:r>
          </w:p>
        </w:tc>
      </w:tr>
      <w:tr w:rsidR="00222757" w:rsidRPr="00222757" w14:paraId="448926DC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2CC15DC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14.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porci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între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51-100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A6F8D37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200 m</w:t>
            </w:r>
          </w:p>
        </w:tc>
      </w:tr>
      <w:tr w:rsidR="00222757" w:rsidRPr="00222757" w14:paraId="32266E27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CA4A262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15.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porci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între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101-1.000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2F668FD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500 m</w:t>
            </w:r>
          </w:p>
        </w:tc>
      </w:tr>
      <w:tr w:rsidR="00222757" w:rsidRPr="00222757" w14:paraId="069C3643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75CA982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16.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Complexuri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porci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între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1.000-10.000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8DFA3D1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1.000 m</w:t>
            </w:r>
          </w:p>
        </w:tc>
      </w:tr>
      <w:tr w:rsidR="00222757" w:rsidRPr="00222757" w14:paraId="14DE30FD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1DA57B2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17.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Complexuri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porci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peste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10.000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06319B6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1.500 m</w:t>
            </w:r>
          </w:p>
        </w:tc>
      </w:tr>
      <w:tr w:rsidR="00222757" w:rsidRPr="00222757" w14:paraId="4B0611A3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B0A1388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18.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crescătorii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iepuri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între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100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5.000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C9C1608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100 m</w:t>
            </w:r>
          </w:p>
        </w:tc>
      </w:tr>
      <w:tr w:rsidR="00222757" w:rsidRPr="00222757" w14:paraId="048A7BFD" w14:textId="77777777" w:rsidTr="00222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2DF8729" w14:textId="77777777" w:rsidR="006C1784" w:rsidRPr="00222757" w:rsidRDefault="006C1784" w:rsidP="00222757">
            <w:pPr>
              <w:tabs>
                <w:tab w:val="left" w:pos="1995"/>
              </w:tabs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 xml:space="preserve">19.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Ferme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crescătorii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iepuri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peste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 xml:space="preserve"> 5.000 de </w:t>
            </w:r>
            <w:proofErr w:type="spellStart"/>
            <w:r w:rsidRPr="00222757">
              <w:rPr>
                <w:rFonts w:cstheme="minorHAnsi"/>
                <w:color w:val="000000" w:themeColor="text1"/>
              </w:rPr>
              <w:t>capete</w:t>
            </w:r>
            <w:proofErr w:type="spellEnd"/>
            <w:r w:rsidRPr="00222757">
              <w:rPr>
                <w:rFonts w:cstheme="minorHAnsi"/>
                <w:color w:val="000000" w:themeColor="text1"/>
              </w:rPr>
              <w:t>: ....................................................................................................................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4510DC8" w14:textId="77777777" w:rsidR="006C1784" w:rsidRPr="00222757" w:rsidRDefault="006C1784" w:rsidP="006C5357">
            <w:pPr>
              <w:tabs>
                <w:tab w:val="left" w:pos="1995"/>
              </w:tabs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200 m</w:t>
            </w:r>
          </w:p>
        </w:tc>
      </w:tr>
    </w:tbl>
    <w:p w14:paraId="4FC35394" w14:textId="77777777" w:rsidR="006C1784" w:rsidRPr="00222757" w:rsidRDefault="006C1784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</w:p>
    <w:p w14:paraId="136A3739" w14:textId="77777777" w:rsidR="00E17799" w:rsidRPr="00222757" w:rsidRDefault="006C1784" w:rsidP="006C5357">
      <w:pPr>
        <w:tabs>
          <w:tab w:val="left" w:pos="1995"/>
        </w:tabs>
        <w:jc w:val="both"/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</w:pPr>
      <w:r w:rsidRPr="00222757">
        <w:rPr>
          <w:rStyle w:val="salnttl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(1)</w:t>
      </w:r>
      <w:r w:rsidRPr="00222757">
        <w:rPr>
          <w:rStyle w:val="saln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 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gospodăriile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unde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sunt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asigurate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racordurile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apă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curentă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printr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-un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sistem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centralizat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distribuție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adăposturile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pentru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creșterea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animalelor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curțile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persoanelor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particulare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cel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mult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echivalentul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a 6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unități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vită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mare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cazul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sunt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mai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multe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tipuri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animale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echivalentul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a 4 UVM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cazul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cresc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exclusiv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găini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sau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porci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, calculate conform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tabelului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conversie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lastRenderedPageBreak/>
        <w:t>anexa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II la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Regulamentul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punere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aplicare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(UE) 2016/669 al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Comisiei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din 28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aprilie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2016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modificare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Regulamentului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punere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aplicare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(UE) nr. 808/2014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ceea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privește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modificarea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conținutul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programelor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dezvoltare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rurală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publicitatea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pentru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aceste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programe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ratele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conversie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unități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vită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mare se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amplasează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cel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puțin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10 m de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cea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mai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apropiată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locuință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învecinată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sursă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apă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destinată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consumului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uman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exploatează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astfel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încât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producă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poluarea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mediului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risc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pentru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sănătatea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vecinilor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obligația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respectării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condițiilor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biosecuritate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.</w:t>
      </w:r>
    </w:p>
    <w:p w14:paraId="6CD5531B" w14:textId="77777777" w:rsidR="00E17799" w:rsidRPr="00222757" w:rsidRDefault="006C1784" w:rsidP="006C5357">
      <w:pPr>
        <w:tabs>
          <w:tab w:val="left" w:pos="1995"/>
        </w:tabs>
        <w:jc w:val="both"/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</w:pPr>
      <w:r w:rsidRPr="00222757">
        <w:rPr>
          <w:rStyle w:val="salnttl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(2)</w:t>
      </w:r>
      <w:r w:rsidRPr="00222757">
        <w:rPr>
          <w:rStyle w:val="saln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 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gospodăriile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unde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sunt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asigurate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racordurile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sistemul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centralizat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apă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curentă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adăposturile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animale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cel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mult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echivalentul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a 10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unități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vită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mare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cazul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sunt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mai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multe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tipuri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animale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echivalentul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a 7 UVM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cazul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cresc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exclusiv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găini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sau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porci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, calculate conform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tabelului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conversie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anexa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II la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Regulamentul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punere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aplicare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(UE) 2016/669 al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Comisiei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din 28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aprilie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2016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modificare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Regulamentului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punere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aplicare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(UE) nr. 808/2014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ceea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privește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modificarea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conținutul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programelor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dezvoltare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rurală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publicitatea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pentru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aceste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programe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ratele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conversie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unități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vită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mare se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amplasează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cel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puțin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10 m de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cea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mai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apropiată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locuință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învecinată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sursă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apă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destinată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consumului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uman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exploatează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astfel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încât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producă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poluarea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mediului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risc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pentru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sănătatea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vecinilor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obligația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respectării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condițiilor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biosecuritate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.</w:t>
      </w:r>
    </w:p>
    <w:p w14:paraId="4EE22500" w14:textId="77777777" w:rsidR="006C1784" w:rsidRPr="00222757" w:rsidRDefault="006C1784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r w:rsidRPr="00222757">
        <w:rPr>
          <w:rStyle w:val="salnttl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(3)</w:t>
      </w:r>
      <w:r w:rsidRPr="00222757">
        <w:rPr>
          <w:rStyle w:val="saln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 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În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gospodăriile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cu un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număr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animale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mai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mare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decât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cel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prevăzut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la </w:t>
      </w:r>
      <w:proofErr w:type="spellStart"/>
      <w:r w:rsidRPr="00222757">
        <w:rPr>
          <w:rStyle w:val="slgi"/>
          <w:rFonts w:cstheme="minorHAnsi"/>
          <w:color w:val="000000" w:themeColor="text1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 w:rsidRPr="00222757">
        <w:rPr>
          <w:rStyle w:val="slgi"/>
          <w:rFonts w:cstheme="minorHAnsi"/>
          <w:color w:val="000000" w:themeColor="text1"/>
          <w:u w:val="single"/>
          <w:bdr w:val="none" w:sz="0" w:space="0" w:color="auto" w:frame="1"/>
          <w:shd w:val="clear" w:color="auto" w:fill="FFFFFF"/>
        </w:rPr>
        <w:t>. (1)</w:t>
      </w:r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 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 </w:t>
      </w:r>
      <w:r w:rsidRPr="00222757">
        <w:rPr>
          <w:rStyle w:val="slgi"/>
          <w:rFonts w:cstheme="minorHAnsi"/>
          <w:color w:val="000000" w:themeColor="text1"/>
          <w:u w:val="single"/>
          <w:bdr w:val="none" w:sz="0" w:space="0" w:color="auto" w:frame="1"/>
          <w:shd w:val="clear" w:color="auto" w:fill="FFFFFF"/>
        </w:rPr>
        <w:t>(2)</w:t>
      </w:r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adăposturile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pentru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creșterea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animalelor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amplasează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distanță</w:t>
      </w:r>
      <w:proofErr w:type="spellEnd"/>
      <w:r w:rsidRPr="00222757">
        <w:rPr>
          <w:rStyle w:val="salnbdy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50 m de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cea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mai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apropiată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locuință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vecină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și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sursă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apă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destinată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consumului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uman</w:t>
      </w:r>
      <w:proofErr w:type="spellEnd"/>
      <w:r w:rsidRPr="00222757">
        <w:rPr>
          <w:rStyle w:val="salnbdy"/>
          <w:rFonts w:cstheme="minorHAnsi"/>
          <w:b/>
          <w:color w:val="000000" w:themeColor="text1"/>
          <w:bdr w:val="none" w:sz="0" w:space="0" w:color="auto" w:frame="1"/>
          <w:shd w:val="clear" w:color="auto" w:fill="FFFFFF"/>
        </w:rPr>
        <w:t>.</w:t>
      </w:r>
    </w:p>
    <w:p w14:paraId="54B243F2" w14:textId="77777777" w:rsidR="00B6575A" w:rsidRPr="00222757" w:rsidRDefault="00B6575A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</w:p>
    <w:p w14:paraId="55E577AD" w14:textId="77777777" w:rsidR="00B6575A" w:rsidRPr="00222757" w:rsidRDefault="00B6575A" w:rsidP="006C5357">
      <w:pPr>
        <w:tabs>
          <w:tab w:val="left" w:pos="1995"/>
        </w:tabs>
        <w:jc w:val="both"/>
        <w:rPr>
          <w:rFonts w:cstheme="minorHAnsi"/>
          <w:b/>
          <w:color w:val="000000" w:themeColor="text1"/>
        </w:rPr>
      </w:pPr>
      <w:proofErr w:type="spellStart"/>
      <w:r w:rsidRPr="00222757">
        <w:rPr>
          <w:rFonts w:cstheme="minorHAnsi"/>
          <w:b/>
          <w:color w:val="000000" w:themeColor="text1"/>
        </w:rPr>
        <w:t>Observații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generale</w:t>
      </w:r>
      <w:proofErr w:type="spellEnd"/>
      <w:r w:rsidRPr="00222757">
        <w:rPr>
          <w:rFonts w:cstheme="minorHAnsi"/>
          <w:b/>
          <w:color w:val="000000" w:themeColor="text1"/>
        </w:rPr>
        <w:t>: (</w:t>
      </w:r>
      <w:proofErr w:type="spellStart"/>
      <w:r w:rsidRPr="00222757">
        <w:rPr>
          <w:rFonts w:cstheme="minorHAnsi"/>
          <w:b/>
          <w:color w:val="000000" w:themeColor="text1"/>
        </w:rPr>
        <w:t>dacă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este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cazul</w:t>
      </w:r>
      <w:proofErr w:type="spellEnd"/>
      <w:r w:rsidRPr="00222757">
        <w:rPr>
          <w:rFonts w:cstheme="minorHAnsi"/>
          <w:b/>
          <w:color w:val="000000" w:themeColor="text1"/>
        </w:rPr>
        <w:t>)</w:t>
      </w:r>
    </w:p>
    <w:p w14:paraId="5F2CFCBD" w14:textId="77777777" w:rsidR="00B6575A" w:rsidRPr="00222757" w:rsidRDefault="00B6575A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</w:p>
    <w:p w14:paraId="5BE8D725" w14:textId="77777777" w:rsidR="00B6575A" w:rsidRPr="00222757" w:rsidRDefault="00B6575A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proofErr w:type="spellStart"/>
      <w:r w:rsidRPr="00222757">
        <w:rPr>
          <w:rFonts w:cstheme="minorHAnsi"/>
          <w:b/>
          <w:color w:val="000000" w:themeColor="text1"/>
        </w:rPr>
        <w:t>Concluzie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generală</w:t>
      </w:r>
      <w:proofErr w:type="spellEnd"/>
      <w:r w:rsidRPr="00222757">
        <w:rPr>
          <w:rFonts w:cstheme="minorHAnsi"/>
          <w:b/>
          <w:color w:val="000000" w:themeColor="text1"/>
        </w:rPr>
        <w:t>:</w:t>
      </w:r>
      <w:r w:rsidRPr="00222757">
        <w:rPr>
          <w:rFonts w:cstheme="minorHAnsi"/>
          <w:color w:val="000000" w:themeColor="text1"/>
        </w:rPr>
        <w:t xml:space="preserve"> se </w:t>
      </w:r>
      <w:proofErr w:type="spellStart"/>
      <w:r w:rsidRPr="00222757">
        <w:rPr>
          <w:rFonts w:cstheme="minorHAnsi"/>
          <w:color w:val="000000" w:themeColor="text1"/>
        </w:rPr>
        <w:t>respectă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prevederile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Prorgamului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acțiune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pentru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protecția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apelor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împotriva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poluării</w:t>
      </w:r>
      <w:proofErr w:type="spellEnd"/>
      <w:r w:rsidRPr="00222757">
        <w:rPr>
          <w:rFonts w:cstheme="minorHAnsi"/>
          <w:color w:val="000000" w:themeColor="text1"/>
        </w:rPr>
        <w:t xml:space="preserve"> cu </w:t>
      </w:r>
      <w:proofErr w:type="spellStart"/>
      <w:r w:rsidRPr="00222757">
        <w:rPr>
          <w:rFonts w:cstheme="minorHAnsi"/>
          <w:color w:val="000000" w:themeColor="text1"/>
        </w:rPr>
        <w:t>nitrați</w:t>
      </w:r>
      <w:proofErr w:type="spellEnd"/>
      <w:r w:rsidRPr="00222757">
        <w:rPr>
          <w:rFonts w:cstheme="minorHAnsi"/>
          <w:color w:val="000000" w:themeColor="text1"/>
        </w:rPr>
        <w:t xml:space="preserve"> din </w:t>
      </w:r>
      <w:proofErr w:type="spellStart"/>
      <w:r w:rsidRPr="00222757">
        <w:rPr>
          <w:rFonts w:cstheme="minorHAnsi"/>
          <w:color w:val="000000" w:themeColor="text1"/>
        </w:rPr>
        <w:t>surse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agricole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B6575A" w:rsidRPr="00222757" w14:paraId="3286851E" w14:textId="77777777" w:rsidTr="00D1790F">
        <w:tc>
          <w:tcPr>
            <w:tcW w:w="704" w:type="dxa"/>
          </w:tcPr>
          <w:p w14:paraId="0E928348" w14:textId="77777777" w:rsidR="00B6575A" w:rsidRPr="00222757" w:rsidRDefault="00B6575A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Da</w:t>
            </w:r>
          </w:p>
          <w:p w14:paraId="25C316A8" w14:textId="77777777" w:rsidR="00B6575A" w:rsidRPr="00222757" w:rsidRDefault="00B6575A" w:rsidP="006C5357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4848F908" w14:textId="77777777" w:rsidR="00B6575A" w:rsidRPr="00222757" w:rsidRDefault="00B6575A" w:rsidP="006C5357">
            <w:pPr>
              <w:jc w:val="both"/>
              <w:rPr>
                <w:rFonts w:cstheme="minorHAnsi"/>
                <w:color w:val="000000" w:themeColor="text1"/>
              </w:rPr>
            </w:pPr>
            <w:r w:rsidRPr="00222757">
              <w:rPr>
                <w:rFonts w:cstheme="minorHAnsi"/>
                <w:color w:val="000000" w:themeColor="text1"/>
              </w:rPr>
              <w:t>Nu</w:t>
            </w:r>
          </w:p>
        </w:tc>
      </w:tr>
    </w:tbl>
    <w:p w14:paraId="6DADA83D" w14:textId="77777777" w:rsidR="00B6575A" w:rsidRPr="00222757" w:rsidRDefault="00B6575A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</w:p>
    <w:p w14:paraId="3A1C0BEB" w14:textId="77777777" w:rsidR="00B6575A" w:rsidRPr="00222757" w:rsidRDefault="00B6575A" w:rsidP="006C5357">
      <w:pPr>
        <w:jc w:val="both"/>
        <w:rPr>
          <w:rFonts w:cstheme="minorHAnsi"/>
          <w:b/>
          <w:color w:val="000000" w:themeColor="text1"/>
        </w:rPr>
      </w:pPr>
      <w:proofErr w:type="spellStart"/>
      <w:r w:rsidRPr="00222757">
        <w:rPr>
          <w:rFonts w:cstheme="minorHAnsi"/>
          <w:b/>
          <w:color w:val="000000" w:themeColor="text1"/>
        </w:rPr>
        <w:t>Nume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si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prenume</w:t>
      </w:r>
      <w:proofErr w:type="spellEnd"/>
      <w:r w:rsidRPr="00222757">
        <w:rPr>
          <w:rFonts w:cstheme="minorHAnsi"/>
          <w:b/>
          <w:color w:val="000000" w:themeColor="text1"/>
        </w:rPr>
        <w:t xml:space="preserve"> </w:t>
      </w:r>
      <w:proofErr w:type="spellStart"/>
      <w:r w:rsidRPr="00222757">
        <w:rPr>
          <w:rFonts w:cstheme="minorHAnsi"/>
          <w:b/>
          <w:color w:val="000000" w:themeColor="text1"/>
        </w:rPr>
        <w:t>verificatori</w:t>
      </w:r>
      <w:proofErr w:type="spellEnd"/>
      <w:r w:rsidRPr="00222757">
        <w:rPr>
          <w:rFonts w:cstheme="minorHAnsi"/>
          <w:b/>
          <w:color w:val="000000" w:themeColor="text1"/>
        </w:rPr>
        <w:t>:</w:t>
      </w:r>
    </w:p>
    <w:p w14:paraId="6102159A" w14:textId="77777777" w:rsidR="00B6575A" w:rsidRPr="00222757" w:rsidRDefault="00B6575A" w:rsidP="006C5357">
      <w:pPr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>........................................</w:t>
      </w:r>
    </w:p>
    <w:p w14:paraId="2803AFFB" w14:textId="77777777" w:rsidR="00B6575A" w:rsidRPr="00222757" w:rsidRDefault="00B6575A" w:rsidP="006C5357">
      <w:pPr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>.........................................</w:t>
      </w:r>
    </w:p>
    <w:p w14:paraId="3082ED67" w14:textId="77777777" w:rsidR="00B6575A" w:rsidRPr="00222757" w:rsidRDefault="007B3B65" w:rsidP="006C5357">
      <w:pPr>
        <w:tabs>
          <w:tab w:val="left" w:pos="1995"/>
        </w:tabs>
        <w:jc w:val="both"/>
        <w:rPr>
          <w:rFonts w:cstheme="minorHAnsi"/>
          <w:b/>
          <w:color w:val="000000" w:themeColor="text1"/>
        </w:rPr>
      </w:pPr>
      <w:r w:rsidRPr="00222757">
        <w:rPr>
          <w:rFonts w:cstheme="minorHAnsi"/>
          <w:b/>
          <w:color w:val="000000" w:themeColor="text1"/>
        </w:rPr>
        <w:t xml:space="preserve">Se </w:t>
      </w:r>
      <w:proofErr w:type="spellStart"/>
      <w:r w:rsidRPr="00222757">
        <w:rPr>
          <w:rFonts w:cstheme="minorHAnsi"/>
          <w:b/>
          <w:color w:val="000000" w:themeColor="text1"/>
        </w:rPr>
        <w:t>atașează</w:t>
      </w:r>
      <w:proofErr w:type="spellEnd"/>
      <w:r w:rsidR="00B6575A" w:rsidRPr="00222757">
        <w:rPr>
          <w:rFonts w:cstheme="minorHAnsi"/>
          <w:b/>
          <w:color w:val="000000" w:themeColor="text1"/>
        </w:rPr>
        <w:t>:</w:t>
      </w:r>
    </w:p>
    <w:p w14:paraId="29DA4B41" w14:textId="77777777" w:rsidR="007B3B65" w:rsidRPr="00222757" w:rsidRDefault="00B6575A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>-</w:t>
      </w:r>
      <w:r w:rsidR="007B3B65" w:rsidRPr="00222757">
        <w:rPr>
          <w:rFonts w:cstheme="minorHAnsi"/>
          <w:color w:val="000000" w:themeColor="text1"/>
        </w:rPr>
        <w:t xml:space="preserve"> minimum 4 </w:t>
      </w:r>
      <w:proofErr w:type="spellStart"/>
      <w:r w:rsidR="007B3B65" w:rsidRPr="00222757">
        <w:rPr>
          <w:rFonts w:cstheme="minorHAnsi"/>
          <w:color w:val="000000" w:themeColor="text1"/>
        </w:rPr>
        <w:t>poze</w:t>
      </w:r>
      <w:proofErr w:type="spellEnd"/>
      <w:r w:rsidR="007B3B65" w:rsidRPr="00222757">
        <w:rPr>
          <w:rFonts w:cstheme="minorHAnsi"/>
          <w:color w:val="000000" w:themeColor="text1"/>
        </w:rPr>
        <w:t xml:space="preserve"> cu </w:t>
      </w:r>
      <w:proofErr w:type="spellStart"/>
      <w:r w:rsidR="007B3B65" w:rsidRPr="00222757">
        <w:rPr>
          <w:rFonts w:cstheme="minorHAnsi"/>
          <w:color w:val="000000" w:themeColor="text1"/>
        </w:rPr>
        <w:t>platforma</w:t>
      </w:r>
      <w:proofErr w:type="spellEnd"/>
      <w:r w:rsidR="007B3B65" w:rsidRPr="00222757">
        <w:rPr>
          <w:rFonts w:cstheme="minorHAnsi"/>
          <w:color w:val="000000" w:themeColor="text1"/>
        </w:rPr>
        <w:t xml:space="preserve"> </w:t>
      </w:r>
      <w:proofErr w:type="spellStart"/>
      <w:r w:rsidR="007B3B65" w:rsidRPr="00222757">
        <w:rPr>
          <w:rFonts w:cstheme="minorHAnsi"/>
          <w:color w:val="000000" w:themeColor="text1"/>
        </w:rPr>
        <w:t>individuală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efectuate</w:t>
      </w:r>
      <w:proofErr w:type="spellEnd"/>
      <w:r w:rsidRPr="00222757">
        <w:rPr>
          <w:rFonts w:cstheme="minorHAnsi"/>
          <w:color w:val="000000" w:themeColor="text1"/>
        </w:rPr>
        <w:t xml:space="preserve"> cu </w:t>
      </w:r>
      <w:proofErr w:type="spellStart"/>
      <w:r w:rsidRPr="00222757">
        <w:rPr>
          <w:rFonts w:cstheme="minorHAnsi"/>
          <w:color w:val="000000" w:themeColor="text1"/>
        </w:rPr>
        <w:t>ocazia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vizitei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teren</w:t>
      </w:r>
      <w:proofErr w:type="spellEnd"/>
    </w:p>
    <w:p w14:paraId="3685D75A" w14:textId="77777777" w:rsidR="001F00ED" w:rsidRPr="00222757" w:rsidRDefault="00B6575A" w:rsidP="006C5357">
      <w:pPr>
        <w:tabs>
          <w:tab w:val="left" w:pos="1995"/>
        </w:tabs>
        <w:jc w:val="both"/>
        <w:rPr>
          <w:rFonts w:cstheme="minorHAnsi"/>
          <w:color w:val="000000" w:themeColor="text1"/>
        </w:rPr>
      </w:pPr>
      <w:r w:rsidRPr="00222757">
        <w:rPr>
          <w:rFonts w:cstheme="minorHAnsi"/>
          <w:color w:val="000000" w:themeColor="text1"/>
        </w:rPr>
        <w:t xml:space="preserve">- </w:t>
      </w:r>
      <w:proofErr w:type="spellStart"/>
      <w:r w:rsidRPr="00222757">
        <w:rPr>
          <w:rFonts w:cstheme="minorHAnsi"/>
          <w:color w:val="000000" w:themeColor="text1"/>
        </w:rPr>
        <w:t>calculul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dimensionare</w:t>
      </w:r>
      <w:proofErr w:type="spellEnd"/>
      <w:r w:rsidRPr="00222757">
        <w:rPr>
          <w:rFonts w:cstheme="minorHAnsi"/>
          <w:color w:val="000000" w:themeColor="text1"/>
        </w:rPr>
        <w:t xml:space="preserve"> a </w:t>
      </w:r>
      <w:proofErr w:type="spellStart"/>
      <w:r w:rsidRPr="00222757">
        <w:rPr>
          <w:rFonts w:cstheme="minorHAnsi"/>
          <w:color w:val="000000" w:themeColor="text1"/>
        </w:rPr>
        <w:t>platformei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222757">
        <w:rPr>
          <w:rFonts w:cstheme="minorHAnsi"/>
          <w:color w:val="000000" w:themeColor="text1"/>
        </w:rPr>
        <w:t>individuale</w:t>
      </w:r>
      <w:proofErr w:type="spellEnd"/>
      <w:r w:rsidRPr="00222757">
        <w:rPr>
          <w:rFonts w:cstheme="minorHAnsi"/>
          <w:color w:val="000000" w:themeColor="text1"/>
        </w:rPr>
        <w:t xml:space="preserve">  /</w:t>
      </w:r>
      <w:proofErr w:type="gramEnd"/>
      <w:r w:rsidRPr="00222757">
        <w:rPr>
          <w:rFonts w:cstheme="minorHAnsi"/>
          <w:color w:val="000000" w:themeColor="text1"/>
        </w:rPr>
        <w:t xml:space="preserve"> a </w:t>
      </w:r>
      <w:proofErr w:type="spellStart"/>
      <w:r w:rsidRPr="00222757">
        <w:rPr>
          <w:rFonts w:cstheme="minorHAnsi"/>
          <w:color w:val="000000" w:themeColor="text1"/>
        </w:rPr>
        <w:t>canității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gunoi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produsa</w:t>
      </w:r>
      <w:proofErr w:type="spellEnd"/>
      <w:r w:rsidRPr="00222757">
        <w:rPr>
          <w:rFonts w:cstheme="minorHAnsi"/>
          <w:color w:val="000000" w:themeColor="text1"/>
        </w:rPr>
        <w:t xml:space="preserve"> la </w:t>
      </w:r>
      <w:proofErr w:type="spellStart"/>
      <w:r w:rsidRPr="00222757">
        <w:rPr>
          <w:rFonts w:cstheme="minorHAnsi"/>
          <w:color w:val="000000" w:themeColor="text1"/>
        </w:rPr>
        <w:t>nivel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ferma</w:t>
      </w:r>
      <w:proofErr w:type="spellEnd"/>
      <w:r w:rsidRPr="00222757">
        <w:rPr>
          <w:rFonts w:cstheme="minorHAnsi"/>
          <w:color w:val="000000" w:themeColor="text1"/>
        </w:rPr>
        <w:t xml:space="preserve">, a </w:t>
      </w:r>
      <w:proofErr w:type="spellStart"/>
      <w:r w:rsidRPr="00222757">
        <w:rPr>
          <w:rFonts w:cstheme="minorHAnsi"/>
          <w:color w:val="000000" w:themeColor="text1"/>
        </w:rPr>
        <w:t>contractului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gestionare</w:t>
      </w:r>
      <w:proofErr w:type="spellEnd"/>
      <w:r w:rsidRPr="00222757">
        <w:rPr>
          <w:rFonts w:cstheme="minorHAnsi"/>
          <w:color w:val="000000" w:themeColor="text1"/>
        </w:rPr>
        <w:t xml:space="preserve"> a </w:t>
      </w:r>
      <w:proofErr w:type="spellStart"/>
      <w:r w:rsidRPr="00222757">
        <w:rPr>
          <w:rFonts w:cstheme="minorHAnsi"/>
          <w:color w:val="000000" w:themeColor="text1"/>
        </w:rPr>
        <w:t>gunoiului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="006938A2" w:rsidRPr="00222757">
        <w:rPr>
          <w:rFonts w:cstheme="minorHAnsi"/>
          <w:color w:val="000000" w:themeColor="text1"/>
        </w:rPr>
        <w:t>,</w:t>
      </w:r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procese-verbale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predare-primire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pentru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cantitatea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gunoi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grajd</w:t>
      </w:r>
      <w:proofErr w:type="spellEnd"/>
      <w:r w:rsidRPr="00222757">
        <w:rPr>
          <w:rFonts w:cstheme="minorHAnsi"/>
          <w:color w:val="000000" w:themeColor="text1"/>
        </w:rPr>
        <w:t xml:space="preserve"> </w:t>
      </w:r>
      <w:proofErr w:type="spellStart"/>
      <w:r w:rsidRPr="00222757">
        <w:rPr>
          <w:rFonts w:cstheme="minorHAnsi"/>
          <w:color w:val="000000" w:themeColor="text1"/>
        </w:rPr>
        <w:t>generată</w:t>
      </w:r>
      <w:proofErr w:type="spellEnd"/>
      <w:r w:rsidRPr="00222757">
        <w:rPr>
          <w:rFonts w:cstheme="minorHAnsi"/>
          <w:color w:val="000000" w:themeColor="text1"/>
        </w:rPr>
        <w:t xml:space="preserve"> la </w:t>
      </w:r>
      <w:proofErr w:type="spellStart"/>
      <w:r w:rsidRPr="00222757">
        <w:rPr>
          <w:rFonts w:cstheme="minorHAnsi"/>
          <w:color w:val="000000" w:themeColor="text1"/>
        </w:rPr>
        <w:t>nivel</w:t>
      </w:r>
      <w:proofErr w:type="spellEnd"/>
      <w:r w:rsidRPr="00222757">
        <w:rPr>
          <w:rFonts w:cstheme="minorHAnsi"/>
          <w:color w:val="000000" w:themeColor="text1"/>
        </w:rPr>
        <w:t xml:space="preserve"> de </w:t>
      </w:r>
      <w:proofErr w:type="spellStart"/>
      <w:r w:rsidRPr="00222757">
        <w:rPr>
          <w:rFonts w:cstheme="minorHAnsi"/>
          <w:color w:val="000000" w:themeColor="text1"/>
        </w:rPr>
        <w:t>fermă</w:t>
      </w:r>
      <w:proofErr w:type="spellEnd"/>
    </w:p>
    <w:sectPr w:rsidR="001F00ED" w:rsidRPr="0022275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E894C" w14:textId="77777777" w:rsidR="00272820" w:rsidRDefault="00272820" w:rsidP="00222757">
      <w:pPr>
        <w:spacing w:after="0" w:line="240" w:lineRule="auto"/>
      </w:pPr>
      <w:r>
        <w:separator/>
      </w:r>
    </w:p>
  </w:endnote>
  <w:endnote w:type="continuationSeparator" w:id="0">
    <w:p w14:paraId="12A048F3" w14:textId="77777777" w:rsidR="00272820" w:rsidRDefault="00272820" w:rsidP="0022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573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8767B" w14:textId="714B6ED2" w:rsidR="0006009A" w:rsidRDefault="0022275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14B">
          <w:rPr>
            <w:noProof/>
          </w:rPr>
          <w:t>1</w:t>
        </w:r>
        <w:r>
          <w:rPr>
            <w:noProof/>
          </w:rPr>
          <w:fldChar w:fldCharType="end"/>
        </w:r>
        <w:r w:rsidR="0006009A">
          <w:rPr>
            <w:noProof/>
          </w:rPr>
          <w:t>/4</w:t>
        </w:r>
      </w:p>
      <w:p w14:paraId="195FF26D" w14:textId="0CE44A71" w:rsidR="00222757" w:rsidRDefault="00272820" w:rsidP="0006009A">
        <w:pPr>
          <w:pStyle w:val="Footer"/>
          <w:jc w:val="center"/>
        </w:pPr>
      </w:p>
    </w:sdtContent>
  </w:sdt>
  <w:p w14:paraId="44B37D4F" w14:textId="77777777" w:rsidR="00222757" w:rsidRDefault="00222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5258D" w14:textId="77777777" w:rsidR="00272820" w:rsidRDefault="00272820" w:rsidP="00222757">
      <w:pPr>
        <w:spacing w:after="0" w:line="240" w:lineRule="auto"/>
      </w:pPr>
      <w:r>
        <w:separator/>
      </w:r>
    </w:p>
  </w:footnote>
  <w:footnote w:type="continuationSeparator" w:id="0">
    <w:p w14:paraId="64A26703" w14:textId="77777777" w:rsidR="00272820" w:rsidRDefault="00272820" w:rsidP="00222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8588E"/>
    <w:multiLevelType w:val="hybridMultilevel"/>
    <w:tmpl w:val="6F08F680"/>
    <w:lvl w:ilvl="0" w:tplc="8E7A43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421EF"/>
    <w:multiLevelType w:val="multilevel"/>
    <w:tmpl w:val="255CA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27"/>
    <w:rsid w:val="00025452"/>
    <w:rsid w:val="0006009A"/>
    <w:rsid w:val="001F00ED"/>
    <w:rsid w:val="00222757"/>
    <w:rsid w:val="0022785D"/>
    <w:rsid w:val="00272820"/>
    <w:rsid w:val="00385AA9"/>
    <w:rsid w:val="003E7D4B"/>
    <w:rsid w:val="004C2E10"/>
    <w:rsid w:val="004D2764"/>
    <w:rsid w:val="005470BB"/>
    <w:rsid w:val="00635DCB"/>
    <w:rsid w:val="00666985"/>
    <w:rsid w:val="006938A2"/>
    <w:rsid w:val="006C1784"/>
    <w:rsid w:val="006C5357"/>
    <w:rsid w:val="006D6CC8"/>
    <w:rsid w:val="007B3B65"/>
    <w:rsid w:val="00914827"/>
    <w:rsid w:val="00B6575A"/>
    <w:rsid w:val="00CA014B"/>
    <w:rsid w:val="00D1790F"/>
    <w:rsid w:val="00D17F65"/>
    <w:rsid w:val="00DA18C6"/>
    <w:rsid w:val="00E17799"/>
    <w:rsid w:val="00F5384D"/>
    <w:rsid w:val="00F7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FD1E"/>
  <w15:chartTrackingRefBased/>
  <w15:docId w15:val="{0F5DE7B1-243C-4C03-AE38-4E993DAB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ED"/>
    <w:pPr>
      <w:ind w:left="720"/>
      <w:contextualSpacing/>
    </w:pPr>
  </w:style>
  <w:style w:type="table" w:styleId="TableGrid">
    <w:name w:val="Table Grid"/>
    <w:basedOn w:val="TableNormal"/>
    <w:uiPriority w:val="39"/>
    <w:rsid w:val="001F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8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785D"/>
    <w:rPr>
      <w:color w:val="605E5C"/>
      <w:shd w:val="clear" w:color="auto" w:fill="E1DFDD"/>
    </w:rPr>
  </w:style>
  <w:style w:type="character" w:customStyle="1" w:styleId="saln">
    <w:name w:val="s_aln"/>
    <w:basedOn w:val="DefaultParagraphFont"/>
    <w:rsid w:val="006C1784"/>
  </w:style>
  <w:style w:type="character" w:customStyle="1" w:styleId="salnttl">
    <w:name w:val="s_aln_ttl"/>
    <w:basedOn w:val="DefaultParagraphFont"/>
    <w:rsid w:val="006C1784"/>
  </w:style>
  <w:style w:type="character" w:customStyle="1" w:styleId="salnbdy">
    <w:name w:val="s_aln_bdy"/>
    <w:basedOn w:val="DefaultParagraphFont"/>
    <w:rsid w:val="006C1784"/>
  </w:style>
  <w:style w:type="character" w:customStyle="1" w:styleId="slgi">
    <w:name w:val="s_lgi"/>
    <w:basedOn w:val="DefaultParagraphFont"/>
    <w:rsid w:val="006C1784"/>
  </w:style>
  <w:style w:type="character" w:styleId="FollowedHyperlink">
    <w:name w:val="FollowedHyperlink"/>
    <w:basedOn w:val="DefaultParagraphFont"/>
    <w:uiPriority w:val="99"/>
    <w:semiHidden/>
    <w:unhideWhenUsed/>
    <w:rsid w:val="00635DC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7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D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D4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2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757"/>
  </w:style>
  <w:style w:type="paragraph" w:styleId="Footer">
    <w:name w:val="footer"/>
    <w:basedOn w:val="Normal"/>
    <w:link w:val="FooterChar"/>
    <w:uiPriority w:val="99"/>
    <w:unhideWhenUsed/>
    <w:rsid w:val="00222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noastra.ro/calculatoare/calculator-pentru-cantitatea-de-gunoi-de-grajd-produ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anoastra.ro/calculatoare/calculator-dimensionare-platforma-gunoi-de-grajd-pentru-intreaga-perioada-de-interdict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Constantinescu</dc:creator>
  <cp:keywords/>
  <dc:description/>
  <cp:lastModifiedBy>Ilona DAN</cp:lastModifiedBy>
  <cp:revision>6</cp:revision>
  <dcterms:created xsi:type="dcterms:W3CDTF">2023-08-31T12:20:00Z</dcterms:created>
  <dcterms:modified xsi:type="dcterms:W3CDTF">2023-10-12T11:37:00Z</dcterms:modified>
</cp:coreProperties>
</file>