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E5" w:rsidRPr="005F22A3" w:rsidRDefault="00DB7EE5" w:rsidP="00E357EC">
      <w:pPr>
        <w:spacing w:after="0"/>
        <w:jc w:val="center"/>
        <w:rPr>
          <w:rFonts w:ascii="Arial" w:hAnsi="Arial" w:cs="Arial"/>
          <w:b/>
          <w:color w:val="002060"/>
          <w:sz w:val="18"/>
          <w:szCs w:val="18"/>
          <w:lang w:val="ro-RO"/>
        </w:rPr>
      </w:pPr>
      <w:bookmarkStart w:id="0" w:name="_GoBack"/>
      <w:bookmarkEnd w:id="0"/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Strategia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națională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de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luptă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antifraudă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pentru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protecția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intereselor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financiare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ale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Uniunii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Europene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în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</w:t>
      </w:r>
      <w:proofErr w:type="spellStart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România</w:t>
      </w:r>
      <w:proofErr w:type="spellEnd"/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, 2023</w:t>
      </w:r>
      <w:r w:rsidR="005F22A3" w:rsidRPr="005F22A3">
        <w:rPr>
          <w:rFonts w:ascii="Arial" w:hAnsi="Arial" w:cs="Arial"/>
          <w:b/>
          <w:iCs/>
          <w:color w:val="002060"/>
          <w:sz w:val="18"/>
          <w:szCs w:val="18"/>
        </w:rPr>
        <w:t xml:space="preserve"> - </w:t>
      </w:r>
      <w:r w:rsidRPr="005F22A3">
        <w:rPr>
          <w:rFonts w:ascii="Arial" w:hAnsi="Arial" w:cs="Arial"/>
          <w:b/>
          <w:iCs/>
          <w:color w:val="002060"/>
          <w:sz w:val="18"/>
          <w:szCs w:val="18"/>
        </w:rPr>
        <w:t>2027</w:t>
      </w:r>
    </w:p>
    <w:p w:rsidR="00DB7EE5" w:rsidRPr="005F22A3" w:rsidRDefault="00DB7EE5" w:rsidP="00E357EC">
      <w:pPr>
        <w:spacing w:after="0"/>
        <w:jc w:val="center"/>
        <w:rPr>
          <w:rFonts w:ascii="Arial" w:hAnsi="Arial" w:cs="Arial"/>
          <w:b/>
          <w:color w:val="002060"/>
          <w:sz w:val="18"/>
          <w:szCs w:val="18"/>
          <w:lang w:val="ro-RO"/>
        </w:rPr>
      </w:pPr>
    </w:p>
    <w:p w:rsidR="006C2022" w:rsidRDefault="006C2022" w:rsidP="00E357EC">
      <w:pPr>
        <w:spacing w:after="0"/>
        <w:jc w:val="center"/>
        <w:rPr>
          <w:rFonts w:ascii="Arial" w:hAnsi="Arial" w:cs="Arial"/>
          <w:b/>
          <w:color w:val="002060"/>
          <w:sz w:val="18"/>
          <w:szCs w:val="18"/>
          <w:lang w:val="ro-RO"/>
        </w:rPr>
      </w:pPr>
    </w:p>
    <w:p w:rsidR="00DB7EE5" w:rsidRPr="005F22A3" w:rsidRDefault="00DB7EE5" w:rsidP="00E357EC">
      <w:pPr>
        <w:spacing w:after="0"/>
        <w:jc w:val="center"/>
        <w:rPr>
          <w:rFonts w:ascii="Arial" w:hAnsi="Arial" w:cs="Arial"/>
          <w:b/>
          <w:color w:val="002060"/>
          <w:sz w:val="24"/>
          <w:szCs w:val="24"/>
          <w:lang w:val="ro-RO"/>
        </w:rPr>
      </w:pPr>
      <w:r w:rsidRPr="005F22A3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- </w:t>
      </w:r>
      <w:r w:rsidR="008E7A49">
        <w:rPr>
          <w:rFonts w:ascii="Arial" w:hAnsi="Arial" w:cs="Arial"/>
          <w:b/>
          <w:color w:val="002060"/>
          <w:sz w:val="24"/>
          <w:szCs w:val="24"/>
          <w:lang w:val="ro-RO"/>
        </w:rPr>
        <w:t>OBIECTIVE</w:t>
      </w:r>
      <w:r w:rsidRPr="005F22A3">
        <w:rPr>
          <w:rFonts w:ascii="Arial" w:hAnsi="Arial" w:cs="Arial"/>
          <w:b/>
          <w:color w:val="002060"/>
          <w:sz w:val="24"/>
          <w:szCs w:val="24"/>
          <w:lang w:val="ro-RO"/>
        </w:rPr>
        <w:t xml:space="preserve"> </w:t>
      </w:r>
      <w:r w:rsidR="008C43C6" w:rsidRPr="005F22A3">
        <w:rPr>
          <w:rFonts w:ascii="Arial" w:hAnsi="Arial" w:cs="Arial"/>
          <w:b/>
          <w:color w:val="002060"/>
          <w:sz w:val="24"/>
          <w:szCs w:val="24"/>
          <w:lang w:val="ro-RO"/>
        </w:rPr>
        <w:t>-</w:t>
      </w:r>
    </w:p>
    <w:p w:rsidR="006C2022" w:rsidRPr="006C2022" w:rsidRDefault="006C2022" w:rsidP="00E357EC">
      <w:pPr>
        <w:spacing w:after="0"/>
        <w:jc w:val="center"/>
        <w:rPr>
          <w:rFonts w:ascii="Arial" w:hAnsi="Arial" w:cs="Arial"/>
          <w:b/>
          <w:sz w:val="18"/>
          <w:szCs w:val="1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6627"/>
      </w:tblGrid>
      <w:tr w:rsidR="005F22A3" w:rsidRPr="005F22A3" w:rsidTr="006C2022">
        <w:trPr>
          <w:tblHeader/>
        </w:trPr>
        <w:tc>
          <w:tcPr>
            <w:tcW w:w="13710" w:type="dxa"/>
            <w:gridSpan w:val="3"/>
            <w:shd w:val="clear" w:color="auto" w:fill="002060"/>
            <w:vAlign w:val="center"/>
          </w:tcPr>
          <w:p w:rsidR="00A165FB" w:rsidRPr="005F22A3" w:rsidRDefault="00A165FB" w:rsidP="006C2022">
            <w:pPr>
              <w:tabs>
                <w:tab w:val="left" w:pos="287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  <w:r w:rsidRPr="005F22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o-RO"/>
              </w:rPr>
              <w:t>CHELTUIELI DIN BUGETUL UNIUNII EUROPENE</w:t>
            </w:r>
          </w:p>
        </w:tc>
      </w:tr>
      <w:tr w:rsidR="005F22A3" w:rsidRPr="005F22A3" w:rsidTr="006C2022">
        <w:trPr>
          <w:trHeight w:val="297"/>
          <w:tblHeader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A165FB" w:rsidRPr="005F22A3" w:rsidRDefault="00A165FB" w:rsidP="006C2022">
            <w:pPr>
              <w:tabs>
                <w:tab w:val="left" w:pos="287"/>
                <w:tab w:val="left" w:pos="885"/>
              </w:tabs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 GENERAL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A165FB" w:rsidRPr="005F22A3" w:rsidRDefault="00A165FB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OBIECTIVE SPECIFICE</w:t>
            </w:r>
          </w:p>
        </w:tc>
        <w:tc>
          <w:tcPr>
            <w:tcW w:w="6627" w:type="dxa"/>
            <w:shd w:val="clear" w:color="auto" w:fill="B4C6E7" w:themeFill="accent5" w:themeFillTint="66"/>
            <w:vAlign w:val="center"/>
          </w:tcPr>
          <w:p w:rsidR="00A165FB" w:rsidRPr="005F22A3" w:rsidRDefault="00A165FB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MĂSURI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 w:val="restart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Consolidarea sistemului național antifraudă prin măsuri de </w:t>
            </w:r>
            <w:r w:rsidR="002A110E" w:rsidRPr="00460294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o-RO"/>
              </w:rPr>
              <w:t>prevenire</w:t>
            </w:r>
          </w:p>
        </w:tc>
        <w:tc>
          <w:tcPr>
            <w:tcW w:w="3969" w:type="dxa"/>
            <w:vMerge w:val="restart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1"/>
                <w:numId w:val="18"/>
              </w:numPr>
              <w:tabs>
                <w:tab w:val="left" w:pos="250"/>
                <w:tab w:val="left" w:pos="314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Analiza și consolidarea, după caz, a cadrului normativ antifraudă și a bunelor practici antifraudă</w:t>
            </w: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Înființarea și funcționarea rețelei art. 325 </w:t>
            </w:r>
            <w:proofErr w:type="spellStart"/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TFUE</w:t>
            </w:r>
            <w:proofErr w:type="spellEnd"/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Elaborarea contribuției României la Raportul Comisiei privind protecția intereselor financiare 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la raportul privind implementarea măsurilor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Schimb periodic de bune practici în cadrul rețelei art. 325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Analiza  integrată a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oportunității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modificării/ completării OUG nr. 66/2011 privind prevenirea, constatarea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sancționarea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neregulilor apărute în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obținerea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utilizarea fondurilor europene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/sau a fondurilor publice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naționale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aferente acestora, cu modificările și completările ulterioare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Analiza  integrată a oportunității modificării/ completării OUG nr. 70/2022 privind prevenirea, verificarea și constatarea neregulilor/dublei finanțări, a neregulilor grave apărute în obținerea și utilizarea fondurilor externe nerambursabile/rambursabile alocate României prin Mecanismul de redresare și reziliență și/sau a fondurilor publice naționale aferente acestora și recuperarea creanțelor rezultate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Elaborarea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diseminarea unor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colecții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de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spețe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relevante (nereguli/fraude) ale structurilor </w:t>
            </w:r>
            <w:r w:rsidR="005F22A3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naționale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implicate în combaterea fraudei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A165FB" w:rsidRPr="005F22A3" w:rsidRDefault="00E357EC" w:rsidP="006C2022">
            <w:pPr>
              <w:pStyle w:val="ListParagraph"/>
              <w:numPr>
                <w:ilvl w:val="1"/>
                <w:numId w:val="18"/>
              </w:numPr>
              <w:tabs>
                <w:tab w:val="left" w:pos="190"/>
                <w:tab w:val="left" w:pos="314"/>
              </w:tabs>
              <w:suppressAutoHyphens/>
              <w:autoSpaceDN w:val="0"/>
              <w:ind w:left="0" w:firstLine="0"/>
              <w:jc w:val="both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Creșterea </w:t>
            </w:r>
            <w:r w:rsidR="00A165FB"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nivelului pregătirii profesionale și a stabilității personalului din domeniul protecției intereselor financiare ale UE în România</w:t>
            </w: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  <w:tab w:val="left" w:pos="59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Înființarea și funcționarea rețelei de formare profesională antifraudă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  <w:tab w:val="left" w:pos="59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Elaborarea planului anual coordonat de formare profesională 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E357EC" w:rsidRPr="005F22A3" w:rsidRDefault="00E357EC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E357EC" w:rsidRPr="005F22A3" w:rsidRDefault="00E357EC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55"/>
                <w:tab w:val="left" w:pos="497"/>
              </w:tabs>
              <w:ind w:left="0" w:firstLine="0"/>
              <w:contextualSpacing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Creșterea gradului de transparență și comunicare în lupta antifraudă</w:t>
            </w:r>
          </w:p>
        </w:tc>
        <w:tc>
          <w:tcPr>
            <w:tcW w:w="6627" w:type="dxa"/>
            <w:vAlign w:val="center"/>
          </w:tcPr>
          <w:p w:rsidR="00E357EC" w:rsidRPr="005F22A3" w:rsidRDefault="00E357EC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  <w:tab w:val="left" w:pos="59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Înființarea și funcționarea rețelei comunicare antifraudă</w:t>
            </w:r>
          </w:p>
        </w:tc>
      </w:tr>
      <w:tr w:rsidR="005E155B" w:rsidRPr="005F22A3" w:rsidTr="005E155B">
        <w:trPr>
          <w:trHeight w:val="326"/>
        </w:trPr>
        <w:tc>
          <w:tcPr>
            <w:tcW w:w="3114" w:type="dxa"/>
            <w:vMerge/>
            <w:vAlign w:val="center"/>
          </w:tcPr>
          <w:p w:rsidR="005E155B" w:rsidRPr="005F22A3" w:rsidRDefault="005E155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5E155B" w:rsidRPr="005F22A3" w:rsidRDefault="005E155B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5E155B" w:rsidRPr="005F22A3" w:rsidRDefault="005E155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  <w:tab w:val="left" w:pos="594"/>
              </w:tabs>
              <w:ind w:left="0" w:firstLine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Elaborarea planului anual coordonat de comunicare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Eficientizarea raportă</w:t>
            </w:r>
            <w:r w:rsidR="006C2022"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rii 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neregulilor</w:t>
            </w: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60"/>
                <w:tab w:val="left" w:pos="455"/>
                <w:tab w:val="left" w:pos="59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Înființarea și funcționarea rețelei de raportare nereguli pentru fondurile europene alocate României raportat la Cadrul Financiar Multianual 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7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Înființarea și funcționarea rețelei raportare nereguli pentru fondurile alocate României prin Mecanismul de redresare și reziliență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7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Schimb de bune practici între membrii rețelei prevăzute la 1.4.1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70"/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Schimb de bune practici între membrii rețelei prevăzute la 1.4.2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282B38">
            <w:pPr>
              <w:tabs>
                <w:tab w:val="left" w:pos="287"/>
              </w:tabs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iCs/>
                <w:color w:val="002060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270"/>
                <w:tab w:val="left" w:pos="455"/>
              </w:tabs>
              <w:ind w:left="0" w:firstLine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Consolidarea colaborării cu organele de urmărire penală prin reuniuni interinstituționale și schimb de bune practici</w:t>
            </w:r>
            <w:r w:rsidR="00E357EC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în vederea raportării fraudelor</w:t>
            </w:r>
          </w:p>
        </w:tc>
      </w:tr>
      <w:tr w:rsidR="005F22A3" w:rsidRPr="005F22A3" w:rsidTr="006C2022">
        <w:trPr>
          <w:trHeight w:val="463"/>
        </w:trPr>
        <w:tc>
          <w:tcPr>
            <w:tcW w:w="3114" w:type="dxa"/>
            <w:vMerge w:val="restart"/>
            <w:vAlign w:val="center"/>
          </w:tcPr>
          <w:p w:rsidR="00A165FB" w:rsidRPr="005F22A3" w:rsidRDefault="008C43C6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ind w:left="0" w:firstLine="0"/>
              <w:contextualSpacing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lastRenderedPageBreak/>
              <w:t xml:space="preserve">Eficientizarea sistemelor de </w:t>
            </w:r>
            <w:r w:rsidRPr="00460294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o-RO"/>
              </w:rPr>
              <w:t>detectare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 a fraudelor/neregulilor</w:t>
            </w:r>
          </w:p>
        </w:tc>
        <w:tc>
          <w:tcPr>
            <w:tcW w:w="3969" w:type="dxa"/>
            <w:vMerge w:val="restart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14"/>
              </w:tabs>
              <w:ind w:left="0" w:firstLine="0"/>
              <w:contextualSpacing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Îmbunătățire activităților de analiza riscurilor</w:t>
            </w: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Înființarea și funcționarea rețelei de riscuri de fraudă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A165FB" w:rsidRPr="005F22A3" w:rsidRDefault="00A165FB" w:rsidP="006C2022">
            <w:pPr>
              <w:tabs>
                <w:tab w:val="left" w:pos="287"/>
              </w:tabs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vMerge/>
            <w:vAlign w:val="center"/>
          </w:tcPr>
          <w:p w:rsidR="00A165FB" w:rsidRPr="005F22A3" w:rsidRDefault="00A165FB" w:rsidP="006C2022">
            <w:pPr>
              <w:spacing w:after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455"/>
              </w:tabs>
              <w:ind w:left="0" w:firstLine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Schimb de bune practici între membrii rețelei riscuri fraudă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Align w:val="center"/>
          </w:tcPr>
          <w:p w:rsidR="00A165FB" w:rsidRPr="005F22A3" w:rsidRDefault="008C43C6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ind w:left="0" w:firstLine="0"/>
              <w:contextualSpacing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Eficientizarea </w:t>
            </w:r>
            <w:r w:rsidRPr="00460294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o-RO"/>
              </w:rPr>
              <w:t>investigațiilor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 / controalelor administrative</w:t>
            </w:r>
          </w:p>
        </w:tc>
        <w:tc>
          <w:tcPr>
            <w:tcW w:w="3969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Arial" w:hAnsi="Arial" w:cs="Arial"/>
                <w:b/>
                <w:vanish/>
                <w:color w:val="002060"/>
                <w:sz w:val="18"/>
                <w:szCs w:val="18"/>
                <w:lang w:val="ro-RO"/>
              </w:rPr>
            </w:pPr>
          </w:p>
          <w:p w:rsidR="00A165FB" w:rsidRPr="005F22A3" w:rsidRDefault="00A165FB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1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Optimizarea activității privind  sesizarea fraudelor către organele penale</w:t>
            </w: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Schimb de bune practici   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Align w:val="center"/>
          </w:tcPr>
          <w:p w:rsidR="00A165FB" w:rsidRPr="005F22A3" w:rsidRDefault="008C43C6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Consolidarea cooperării interinstituționale în domeniul </w:t>
            </w:r>
            <w:r w:rsidRPr="00460294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o-RO"/>
              </w:rPr>
              <w:t xml:space="preserve">recuperării 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creanțelor bugetare</w:t>
            </w:r>
          </w:p>
        </w:tc>
        <w:tc>
          <w:tcPr>
            <w:tcW w:w="3969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1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Creșterea gradului de recuperare a debitelor</w:t>
            </w:r>
          </w:p>
        </w:tc>
        <w:tc>
          <w:tcPr>
            <w:tcW w:w="6627" w:type="dxa"/>
            <w:vAlign w:val="center"/>
          </w:tcPr>
          <w:p w:rsidR="00A165FB" w:rsidRPr="005F22A3" w:rsidRDefault="00A165FB" w:rsidP="006C2022">
            <w:pPr>
              <w:pStyle w:val="ListParagraph"/>
              <w:numPr>
                <w:ilvl w:val="2"/>
                <w:numId w:val="18"/>
              </w:numPr>
              <w:tabs>
                <w:tab w:val="left" w:pos="455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Reuniuni și schimb interinstituțional de opinii între actorii implicați</w:t>
            </w:r>
          </w:p>
        </w:tc>
      </w:tr>
      <w:tr w:rsidR="005F22A3" w:rsidRPr="005F22A3" w:rsidTr="00282B38">
        <w:trPr>
          <w:trHeight w:val="50"/>
        </w:trPr>
        <w:tc>
          <w:tcPr>
            <w:tcW w:w="13710" w:type="dxa"/>
            <w:gridSpan w:val="3"/>
            <w:shd w:val="clear" w:color="auto" w:fill="002060"/>
            <w:vAlign w:val="center"/>
          </w:tcPr>
          <w:p w:rsidR="00A165FB" w:rsidRPr="005F22A3" w:rsidRDefault="00A165FB" w:rsidP="006C2022">
            <w:pPr>
              <w:pStyle w:val="ListParagraph"/>
              <w:tabs>
                <w:tab w:val="left" w:pos="287"/>
                <w:tab w:val="left" w:pos="594"/>
              </w:tabs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o-RO"/>
              </w:rPr>
              <w:t>VENITURI LA BUGETUL UNIUNII EUROPENE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tabs>
                <w:tab w:val="left" w:pos="287"/>
                <w:tab w:val="left" w:pos="885"/>
              </w:tabs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 GENERAL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OBIECTIVE SPECIFICE</w:t>
            </w:r>
          </w:p>
        </w:tc>
        <w:tc>
          <w:tcPr>
            <w:tcW w:w="6627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MĂSURI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 w:val="restart"/>
            <w:vAlign w:val="center"/>
          </w:tcPr>
          <w:p w:rsidR="00E357EC" w:rsidRPr="005F22A3" w:rsidRDefault="00E357EC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Optimizarea </w:t>
            </w:r>
            <w:r w:rsidRPr="00460294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o-RO"/>
              </w:rPr>
              <w:t xml:space="preserve">cooperării 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interinstituționale</w:t>
            </w:r>
          </w:p>
        </w:tc>
        <w:tc>
          <w:tcPr>
            <w:tcW w:w="3969" w:type="dxa"/>
            <w:vMerge w:val="restart"/>
            <w:vAlign w:val="center"/>
          </w:tcPr>
          <w:p w:rsidR="00E357EC" w:rsidRPr="005F22A3" w:rsidRDefault="00E357EC" w:rsidP="00460294">
            <w:pPr>
              <w:pStyle w:val="ListParagraph"/>
              <w:numPr>
                <w:ilvl w:val="1"/>
                <w:numId w:val="18"/>
              </w:numPr>
              <w:tabs>
                <w:tab w:val="left" w:pos="314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Consolidarea</w:t>
            </w:r>
            <w:r w:rsidR="00460294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 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cooperării interinstituționale în activitățile de prevenire </w:t>
            </w:r>
            <w:r w:rsidR="00460294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și de detectare </w:t>
            </w: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a fraudei</w:t>
            </w:r>
          </w:p>
        </w:tc>
        <w:tc>
          <w:tcPr>
            <w:tcW w:w="6627" w:type="dxa"/>
            <w:vAlign w:val="center"/>
          </w:tcPr>
          <w:p w:rsidR="00E357EC" w:rsidRPr="005F22A3" w:rsidRDefault="00E357EC" w:rsidP="006C2022">
            <w:pPr>
              <w:pStyle w:val="ListParagraph"/>
              <w:numPr>
                <w:ilvl w:val="2"/>
                <w:numId w:val="18"/>
              </w:numPr>
              <w:tabs>
                <w:tab w:val="left" w:pos="550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Îmbunătățirea cooperării instituționale prin reuniuni și schimb de bune practici în vederea elaborării contribuției României la Raportul Comisiei privind protecția intereselor financiare 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și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la raportul privind implementarea măsurilor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E357EC" w:rsidRPr="005F22A3" w:rsidRDefault="00E357EC" w:rsidP="00282B38">
            <w:pPr>
              <w:tabs>
                <w:tab w:val="left" w:pos="287"/>
              </w:tabs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vMerge/>
            <w:vAlign w:val="center"/>
          </w:tcPr>
          <w:p w:rsidR="00E357EC" w:rsidRPr="005F22A3" w:rsidRDefault="00E357EC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E357EC" w:rsidRPr="005F22A3" w:rsidRDefault="00E357EC" w:rsidP="006C2022">
            <w:pPr>
              <w:pStyle w:val="ListParagraph"/>
              <w:numPr>
                <w:ilvl w:val="2"/>
                <w:numId w:val="18"/>
              </w:numPr>
              <w:tabs>
                <w:tab w:val="left" w:pos="550"/>
              </w:tabs>
              <w:ind w:left="0" w:firstLine="0"/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Sesiuni de formare prof</w:t>
            </w:r>
            <w:r w:rsidR="006C2022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esională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\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Schimb de bune practici interinstituționale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E357EC" w:rsidRPr="005F22A3" w:rsidRDefault="00E357EC" w:rsidP="00282B38">
            <w:pPr>
              <w:tabs>
                <w:tab w:val="left" w:pos="287"/>
              </w:tabs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vMerge/>
            <w:vAlign w:val="center"/>
          </w:tcPr>
          <w:p w:rsidR="00E357EC" w:rsidRPr="005F22A3" w:rsidRDefault="00E357EC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E357EC" w:rsidRPr="005F22A3" w:rsidRDefault="00E357EC" w:rsidP="00460294">
            <w:pPr>
              <w:pStyle w:val="ListParagraph"/>
              <w:numPr>
                <w:ilvl w:val="2"/>
                <w:numId w:val="18"/>
              </w:numPr>
              <w:tabs>
                <w:tab w:val="left" w:pos="517"/>
                <w:tab w:val="left" w:pos="550"/>
              </w:tabs>
              <w:ind w:left="0" w:firstLine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Schimb de date și informații referitoare la fraudele 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ș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i neregulile care afectează veniturile la bugetul Uniunii Europene </w:t>
            </w:r>
          </w:p>
        </w:tc>
      </w:tr>
      <w:tr w:rsidR="005F22A3" w:rsidRPr="005F22A3" w:rsidTr="00282B38">
        <w:trPr>
          <w:trHeight w:val="50"/>
        </w:trPr>
        <w:tc>
          <w:tcPr>
            <w:tcW w:w="13710" w:type="dxa"/>
            <w:gridSpan w:val="3"/>
            <w:shd w:val="clear" w:color="auto" w:fill="002060"/>
            <w:vAlign w:val="center"/>
          </w:tcPr>
          <w:p w:rsidR="002148FA" w:rsidRPr="005F22A3" w:rsidRDefault="002148FA" w:rsidP="006C2022">
            <w:pPr>
              <w:pStyle w:val="ListParagraph"/>
              <w:tabs>
                <w:tab w:val="left" w:pos="287"/>
                <w:tab w:val="left" w:pos="517"/>
              </w:tabs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o-RO"/>
              </w:rPr>
              <w:t>COOPERARE EUROPEANĂ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tabs>
                <w:tab w:val="left" w:pos="287"/>
                <w:tab w:val="left" w:pos="885"/>
              </w:tabs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 GENERAL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OBIECTIVE SPECIFICE</w:t>
            </w:r>
          </w:p>
        </w:tc>
        <w:tc>
          <w:tcPr>
            <w:tcW w:w="6627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MĂSURI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Align w:val="center"/>
          </w:tcPr>
          <w:p w:rsidR="002148FA" w:rsidRPr="005F22A3" w:rsidRDefault="008C43C6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ind w:left="0" w:firstLine="0"/>
              <w:contextualSpacing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Optimizarea funcționării </w:t>
            </w:r>
            <w:r w:rsidRPr="00460294">
              <w:rPr>
                <w:rFonts w:ascii="Arial" w:hAnsi="Arial" w:cs="Arial"/>
                <w:b/>
                <w:i/>
                <w:color w:val="002060"/>
                <w:sz w:val="18"/>
                <w:szCs w:val="18"/>
                <w:lang w:val="ro-RO"/>
              </w:rPr>
              <w:t>sistemului antifraudă</w:t>
            </w:r>
          </w:p>
        </w:tc>
        <w:tc>
          <w:tcPr>
            <w:tcW w:w="3969" w:type="dxa"/>
            <w:vAlign w:val="center"/>
          </w:tcPr>
          <w:p w:rsidR="002148FA" w:rsidRPr="005F22A3" w:rsidRDefault="002148FA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14"/>
              </w:tabs>
              <w:ind w:left="0" w:firstLine="0"/>
              <w:contextualSpacing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Consolidarea cooperării cu instituțiile europene</w:t>
            </w:r>
          </w:p>
        </w:tc>
        <w:tc>
          <w:tcPr>
            <w:tcW w:w="6627" w:type="dxa"/>
            <w:vAlign w:val="center"/>
          </w:tcPr>
          <w:p w:rsidR="002148FA" w:rsidRPr="005F22A3" w:rsidRDefault="002148FA" w:rsidP="006C2022">
            <w:pPr>
              <w:pStyle w:val="ListParagraph"/>
              <w:numPr>
                <w:ilvl w:val="2"/>
                <w:numId w:val="18"/>
              </w:numPr>
              <w:tabs>
                <w:tab w:val="left" w:pos="530"/>
              </w:tabs>
              <w:ind w:left="0" w:firstLine="0"/>
              <w:jc w:val="both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Activități de instruire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="006C2022"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/</w:t>
            </w:r>
            <w:r w:rsidR="00460294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 </w:t>
            </w: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schimb de bune practici furnizate de instituțiile europene</w:t>
            </w:r>
          </w:p>
        </w:tc>
      </w:tr>
      <w:tr w:rsidR="005F22A3" w:rsidRPr="005F22A3" w:rsidTr="00282B38">
        <w:trPr>
          <w:trHeight w:val="50"/>
        </w:trPr>
        <w:tc>
          <w:tcPr>
            <w:tcW w:w="13710" w:type="dxa"/>
            <w:gridSpan w:val="3"/>
            <w:shd w:val="clear" w:color="auto" w:fill="002060"/>
            <w:vAlign w:val="center"/>
          </w:tcPr>
          <w:p w:rsidR="002148FA" w:rsidRPr="005F22A3" w:rsidRDefault="002148FA" w:rsidP="006C2022">
            <w:pPr>
              <w:pStyle w:val="ListParagraph"/>
              <w:tabs>
                <w:tab w:val="left" w:pos="287"/>
                <w:tab w:val="left" w:pos="517"/>
              </w:tabs>
              <w:ind w:left="0"/>
              <w:jc w:val="center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o-RO"/>
              </w:rPr>
              <w:t xml:space="preserve">IMPLEMENTAREA </w:t>
            </w:r>
            <w:proofErr w:type="spellStart"/>
            <w:r w:rsidRPr="005F22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ro-RO"/>
              </w:rPr>
              <w:t>SNLAF</w:t>
            </w:r>
            <w:proofErr w:type="spellEnd"/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tabs>
                <w:tab w:val="left" w:pos="287"/>
                <w:tab w:val="left" w:pos="885"/>
              </w:tabs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 GENERAL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OBIECTIVE SPECIFICE</w:t>
            </w:r>
          </w:p>
        </w:tc>
        <w:tc>
          <w:tcPr>
            <w:tcW w:w="6627" w:type="dxa"/>
            <w:shd w:val="clear" w:color="auto" w:fill="B4C6E7" w:themeFill="accent5" w:themeFillTint="66"/>
            <w:vAlign w:val="center"/>
          </w:tcPr>
          <w:p w:rsidR="00BB3880" w:rsidRPr="005F22A3" w:rsidRDefault="00BB3880" w:rsidP="006C2022">
            <w:pPr>
              <w:spacing w:after="0"/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MĂSURI</w:t>
            </w:r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 w:val="restart"/>
            <w:vAlign w:val="center"/>
          </w:tcPr>
          <w:p w:rsidR="008C43C6" w:rsidRPr="005F22A3" w:rsidRDefault="008C43C6" w:rsidP="006C2022">
            <w:pPr>
              <w:pStyle w:val="ListParagraph"/>
              <w:numPr>
                <w:ilvl w:val="0"/>
                <w:numId w:val="18"/>
              </w:numPr>
              <w:tabs>
                <w:tab w:val="left" w:pos="287"/>
              </w:tabs>
              <w:ind w:left="0" w:firstLine="0"/>
              <w:contextualSpacing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Evaluare</w:t>
            </w:r>
          </w:p>
        </w:tc>
        <w:tc>
          <w:tcPr>
            <w:tcW w:w="3969" w:type="dxa"/>
            <w:vMerge w:val="restart"/>
            <w:vAlign w:val="center"/>
          </w:tcPr>
          <w:p w:rsidR="008C43C6" w:rsidRPr="005F22A3" w:rsidRDefault="008C43C6" w:rsidP="006C2022">
            <w:pPr>
              <w:pStyle w:val="ListParagraph"/>
              <w:numPr>
                <w:ilvl w:val="1"/>
                <w:numId w:val="18"/>
              </w:numPr>
              <w:tabs>
                <w:tab w:val="left" w:pos="314"/>
              </w:tabs>
              <w:ind w:left="0" w:firstLine="0"/>
              <w:contextualSpacing/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 xml:space="preserve">Evaluarea și actualizarea </w:t>
            </w:r>
            <w:proofErr w:type="spellStart"/>
            <w:r w:rsidRPr="005F22A3">
              <w:rPr>
                <w:rFonts w:ascii="Arial" w:hAnsi="Arial" w:cs="Arial"/>
                <w:b/>
                <w:color w:val="002060"/>
                <w:sz w:val="18"/>
                <w:szCs w:val="18"/>
                <w:lang w:val="ro-RO"/>
              </w:rPr>
              <w:t>SNLAF</w:t>
            </w:r>
            <w:proofErr w:type="spellEnd"/>
          </w:p>
        </w:tc>
        <w:tc>
          <w:tcPr>
            <w:tcW w:w="6627" w:type="dxa"/>
            <w:vAlign w:val="center"/>
          </w:tcPr>
          <w:p w:rsidR="008C43C6" w:rsidRPr="005F22A3" w:rsidRDefault="008C43C6" w:rsidP="00282B38">
            <w:pPr>
              <w:pStyle w:val="ListParagraph"/>
              <w:numPr>
                <w:ilvl w:val="2"/>
                <w:numId w:val="18"/>
              </w:numPr>
              <w:tabs>
                <w:tab w:val="left" w:pos="210"/>
                <w:tab w:val="left" w:pos="530"/>
              </w:tabs>
              <w:ind w:left="0" w:firstLine="0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Evaluarea anuală a stadiului implementării </w:t>
            </w:r>
            <w:proofErr w:type="spellStart"/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SNLAF</w:t>
            </w:r>
            <w:proofErr w:type="spellEnd"/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8C43C6" w:rsidRPr="005F22A3" w:rsidRDefault="008C43C6" w:rsidP="00282B38">
            <w:pPr>
              <w:tabs>
                <w:tab w:val="left" w:pos="287"/>
              </w:tabs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vMerge/>
            <w:vAlign w:val="center"/>
          </w:tcPr>
          <w:p w:rsidR="008C43C6" w:rsidRPr="005F22A3" w:rsidRDefault="008C43C6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8C43C6" w:rsidRPr="005F22A3" w:rsidRDefault="008C43C6" w:rsidP="00282B38">
            <w:pPr>
              <w:pStyle w:val="ListParagraph"/>
              <w:numPr>
                <w:ilvl w:val="2"/>
                <w:numId w:val="18"/>
              </w:numPr>
              <w:tabs>
                <w:tab w:val="left" w:pos="210"/>
                <w:tab w:val="left" w:pos="530"/>
              </w:tabs>
              <w:ind w:left="0" w:firstLine="0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Evaluarea intermediară a implementării </w:t>
            </w:r>
            <w:proofErr w:type="spellStart"/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SNLAF</w:t>
            </w:r>
            <w:proofErr w:type="spellEnd"/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8C43C6" w:rsidRPr="005F22A3" w:rsidRDefault="008C43C6" w:rsidP="00282B38">
            <w:pPr>
              <w:tabs>
                <w:tab w:val="left" w:pos="287"/>
              </w:tabs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vMerge/>
            <w:vAlign w:val="center"/>
          </w:tcPr>
          <w:p w:rsidR="008C43C6" w:rsidRPr="005F22A3" w:rsidRDefault="008C43C6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8C43C6" w:rsidRPr="005F22A3" w:rsidRDefault="008C43C6" w:rsidP="00282B38">
            <w:pPr>
              <w:pStyle w:val="ListParagraph"/>
              <w:numPr>
                <w:ilvl w:val="2"/>
                <w:numId w:val="18"/>
              </w:numPr>
              <w:tabs>
                <w:tab w:val="left" w:pos="210"/>
                <w:tab w:val="left" w:pos="530"/>
              </w:tabs>
              <w:ind w:left="0" w:firstLine="0"/>
              <w:contextualSpacing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Actualizarea </w:t>
            </w:r>
            <w:proofErr w:type="spellStart"/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SNLAF</w:t>
            </w:r>
            <w:proofErr w:type="spellEnd"/>
          </w:p>
        </w:tc>
      </w:tr>
      <w:tr w:rsidR="005F22A3" w:rsidRPr="005F22A3" w:rsidTr="006C2022">
        <w:trPr>
          <w:trHeight w:val="50"/>
        </w:trPr>
        <w:tc>
          <w:tcPr>
            <w:tcW w:w="3114" w:type="dxa"/>
            <w:vMerge/>
            <w:vAlign w:val="center"/>
          </w:tcPr>
          <w:p w:rsidR="008C43C6" w:rsidRPr="005F22A3" w:rsidRDefault="008C43C6" w:rsidP="00282B38">
            <w:pPr>
              <w:tabs>
                <w:tab w:val="left" w:pos="287"/>
              </w:tabs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3969" w:type="dxa"/>
            <w:vMerge/>
            <w:vAlign w:val="center"/>
          </w:tcPr>
          <w:p w:rsidR="008C43C6" w:rsidRPr="005F22A3" w:rsidRDefault="008C43C6" w:rsidP="00282B38">
            <w:pPr>
              <w:spacing w:after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</w:p>
        </w:tc>
        <w:tc>
          <w:tcPr>
            <w:tcW w:w="6627" w:type="dxa"/>
            <w:vAlign w:val="center"/>
          </w:tcPr>
          <w:p w:rsidR="008C43C6" w:rsidRPr="005F22A3" w:rsidRDefault="008C43C6" w:rsidP="00282B38">
            <w:pPr>
              <w:pStyle w:val="ListParagraph"/>
              <w:numPr>
                <w:ilvl w:val="2"/>
                <w:numId w:val="18"/>
              </w:numPr>
              <w:tabs>
                <w:tab w:val="left" w:pos="210"/>
                <w:tab w:val="left" w:pos="530"/>
              </w:tabs>
              <w:ind w:left="0" w:firstLine="0"/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</w:pPr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 xml:space="preserve">Evaluarea finală a </w:t>
            </w:r>
            <w:proofErr w:type="spellStart"/>
            <w:r w:rsidRPr="005F22A3">
              <w:rPr>
                <w:rFonts w:ascii="Arial" w:hAnsi="Arial" w:cs="Arial"/>
                <w:color w:val="002060"/>
                <w:sz w:val="18"/>
                <w:szCs w:val="18"/>
                <w:lang w:val="ro-RO"/>
              </w:rPr>
              <w:t>SNLAF</w:t>
            </w:r>
            <w:proofErr w:type="spellEnd"/>
          </w:p>
        </w:tc>
      </w:tr>
    </w:tbl>
    <w:p w:rsidR="00DB7EE5" w:rsidRPr="006C2022" w:rsidRDefault="00DB7EE5" w:rsidP="00E357EC">
      <w:pPr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iCs/>
          <w:sz w:val="18"/>
          <w:szCs w:val="18"/>
        </w:rPr>
      </w:pPr>
    </w:p>
    <w:p w:rsidR="00DB7EE5" w:rsidRPr="006C2022" w:rsidRDefault="00DB7EE5" w:rsidP="00E357EC">
      <w:pPr>
        <w:spacing w:after="0"/>
        <w:jc w:val="center"/>
        <w:rPr>
          <w:rFonts w:ascii="Arial" w:hAnsi="Arial" w:cs="Arial"/>
          <w:sz w:val="18"/>
          <w:szCs w:val="18"/>
          <w:lang w:val="ro-RO"/>
        </w:rPr>
      </w:pPr>
    </w:p>
    <w:p w:rsidR="008B07BF" w:rsidRPr="006C2022" w:rsidRDefault="008B07BF" w:rsidP="00E357EC">
      <w:pPr>
        <w:spacing w:after="0"/>
        <w:rPr>
          <w:rFonts w:ascii="Arial" w:hAnsi="Arial" w:cs="Arial"/>
          <w:sz w:val="18"/>
          <w:szCs w:val="18"/>
        </w:rPr>
      </w:pPr>
    </w:p>
    <w:sectPr w:rsidR="008B07BF" w:rsidRPr="006C2022" w:rsidSect="006C20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2268" w:right="851" w:bottom="568" w:left="2268" w:header="425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D5C" w:rsidRDefault="001E7D5C" w:rsidP="005C7B38">
      <w:pPr>
        <w:spacing w:after="0"/>
      </w:pPr>
      <w:r>
        <w:separator/>
      </w:r>
    </w:p>
  </w:endnote>
  <w:endnote w:type="continuationSeparator" w:id="0">
    <w:p w:rsidR="001E7D5C" w:rsidRDefault="001E7D5C" w:rsidP="005C7B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B6" w:rsidRDefault="007B5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5958"/>
    </w:tblGrid>
    <w:tr w:rsidR="008B07BF" w:rsidRPr="008B07BF" w:rsidTr="007B59B6">
      <w:tc>
        <w:tcPr>
          <w:tcW w:w="7650" w:type="dxa"/>
        </w:tcPr>
        <w:p w:rsidR="008B07BF" w:rsidRPr="008B07BF" w:rsidRDefault="008B07BF" w:rsidP="008B07BF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8B07BF">
            <w:rPr>
              <w:rFonts w:ascii="Arial" w:hAnsi="Arial" w:cs="Arial"/>
              <w:b/>
              <w:sz w:val="16"/>
              <w:szCs w:val="16"/>
            </w:rPr>
            <w:t>Adresă</w:t>
          </w:r>
          <w:proofErr w:type="spellEnd"/>
          <w:r w:rsidRPr="008B07BF">
            <w:rPr>
              <w:rFonts w:ascii="Arial" w:hAnsi="Arial" w:cs="Arial"/>
              <w:b/>
              <w:sz w:val="16"/>
              <w:szCs w:val="16"/>
            </w:rPr>
            <w:t>: B-</w:t>
          </w:r>
          <w:proofErr w:type="spellStart"/>
          <w:r w:rsidRPr="008B07BF">
            <w:rPr>
              <w:rFonts w:ascii="Arial" w:hAnsi="Arial" w:cs="Arial"/>
              <w:b/>
              <w:sz w:val="16"/>
              <w:szCs w:val="16"/>
            </w:rPr>
            <w:t>dul</w:t>
          </w:r>
          <w:proofErr w:type="spellEnd"/>
          <w:r w:rsidRPr="008B07BF">
            <w:rPr>
              <w:rFonts w:ascii="Arial" w:hAnsi="Arial" w:cs="Arial"/>
              <w:b/>
              <w:sz w:val="16"/>
              <w:szCs w:val="16"/>
            </w:rPr>
            <w:t xml:space="preserve"> Regina </w:t>
          </w:r>
          <w:proofErr w:type="spellStart"/>
          <w:r w:rsidRPr="008B07BF">
            <w:rPr>
              <w:rFonts w:ascii="Arial" w:hAnsi="Arial" w:cs="Arial"/>
              <w:b/>
              <w:sz w:val="16"/>
              <w:szCs w:val="16"/>
            </w:rPr>
            <w:t>Elisabeta</w:t>
          </w:r>
          <w:proofErr w:type="spellEnd"/>
          <w:r w:rsidRPr="008B07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Pr="008B07BF">
            <w:rPr>
              <w:rFonts w:ascii="Arial" w:hAnsi="Arial" w:cs="Arial"/>
              <w:b/>
              <w:sz w:val="16"/>
              <w:szCs w:val="16"/>
            </w:rPr>
            <w:t>nr</w:t>
          </w:r>
          <w:proofErr w:type="spellEnd"/>
          <w:r w:rsidRPr="008B07BF">
            <w:rPr>
              <w:rFonts w:ascii="Arial" w:hAnsi="Arial" w:cs="Arial"/>
              <w:b/>
              <w:sz w:val="16"/>
              <w:szCs w:val="16"/>
            </w:rPr>
            <w:t xml:space="preserve">. 3, cod 030015, sector 3, </w:t>
          </w:r>
          <w:proofErr w:type="spellStart"/>
          <w:r w:rsidRPr="008B07BF">
            <w:rPr>
              <w:rFonts w:ascii="Arial" w:hAnsi="Arial" w:cs="Arial"/>
              <w:b/>
              <w:sz w:val="16"/>
              <w:szCs w:val="16"/>
            </w:rPr>
            <w:t>Bucureşti</w:t>
          </w:r>
          <w:proofErr w:type="spellEnd"/>
          <w:r w:rsidRPr="008B07BF">
            <w:rPr>
              <w:rFonts w:ascii="Arial" w:hAnsi="Arial" w:cs="Arial"/>
              <w:b/>
              <w:sz w:val="16"/>
              <w:szCs w:val="16"/>
            </w:rPr>
            <w:t xml:space="preserve"> – </w:t>
          </w:r>
          <w:proofErr w:type="spellStart"/>
          <w:r w:rsidRPr="008B07BF">
            <w:rPr>
              <w:rFonts w:ascii="Arial" w:hAnsi="Arial" w:cs="Arial"/>
              <w:b/>
              <w:sz w:val="16"/>
              <w:szCs w:val="16"/>
            </w:rPr>
            <w:t>România</w:t>
          </w:r>
          <w:proofErr w:type="spellEnd"/>
        </w:p>
        <w:p w:rsidR="008B07BF" w:rsidRPr="008B07BF" w:rsidRDefault="008B07BF" w:rsidP="008B07BF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8B07BF">
            <w:rPr>
              <w:rFonts w:ascii="Arial" w:hAnsi="Arial" w:cs="Arial"/>
              <w:b/>
              <w:sz w:val="16"/>
              <w:szCs w:val="16"/>
            </w:rPr>
            <w:t>Tel.: 021 318 11 85│Fax.: 021 312 10 05</w:t>
          </w:r>
        </w:p>
        <w:p w:rsidR="008B07BF" w:rsidRPr="008B07BF" w:rsidRDefault="008B07BF" w:rsidP="008B07BF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8B07BF">
            <w:rPr>
              <w:rFonts w:ascii="Arial" w:hAnsi="Arial" w:cs="Arial"/>
              <w:b/>
              <w:sz w:val="16"/>
              <w:szCs w:val="16"/>
            </w:rPr>
            <w:t xml:space="preserve">e-mail: </w:t>
          </w:r>
          <w:hyperlink r:id="rId1" w:history="1">
            <w:proofErr w:type="spellStart"/>
            <w:r w:rsidRPr="008B07BF">
              <w:rPr>
                <w:rStyle w:val="Hyperlink"/>
                <w:rFonts w:ascii="Arial" w:hAnsi="Arial" w:cs="Arial"/>
                <w:b/>
                <w:sz w:val="16"/>
                <w:szCs w:val="16"/>
              </w:rPr>
              <w:t>contact.dlaf@antifrauda.gov.ro</w:t>
            </w:r>
            <w:proofErr w:type="spellEnd"/>
          </w:hyperlink>
          <w:r w:rsidRPr="008B07BF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8B07BF" w:rsidRPr="008B07BF" w:rsidRDefault="008B07BF" w:rsidP="008B07BF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8B07BF">
            <w:rPr>
              <w:rFonts w:ascii="Arial" w:hAnsi="Arial" w:cs="Arial"/>
              <w:b/>
              <w:sz w:val="16"/>
              <w:szCs w:val="16"/>
            </w:rPr>
            <w:t xml:space="preserve">website: </w:t>
          </w:r>
          <w:hyperlink r:id="rId2" w:history="1">
            <w:proofErr w:type="spellStart"/>
            <w:r w:rsidRPr="008B07BF">
              <w:rPr>
                <w:rStyle w:val="Hyperlink"/>
                <w:rFonts w:ascii="Arial" w:hAnsi="Arial" w:cs="Arial"/>
                <w:b/>
                <w:sz w:val="16"/>
                <w:szCs w:val="16"/>
              </w:rPr>
              <w:t>www.antifrauda.gov.ro</w:t>
            </w:r>
            <w:proofErr w:type="spellEnd"/>
          </w:hyperlink>
          <w:r w:rsidRPr="008B07BF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5958" w:type="dxa"/>
          <w:vAlign w:val="bottom"/>
        </w:tcPr>
        <w:p w:rsidR="008B07BF" w:rsidRPr="008B07BF" w:rsidRDefault="008B07BF" w:rsidP="008B07BF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8B07BF">
            <w:rPr>
              <w:rFonts w:ascii="Arial" w:hAnsi="Arial" w:cs="Arial"/>
              <w:sz w:val="16"/>
              <w:szCs w:val="16"/>
            </w:rPr>
            <w:fldChar w:fldCharType="begin"/>
          </w:r>
          <w:r w:rsidRPr="008B07BF"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 w:rsidRPr="008B07BF">
            <w:rPr>
              <w:rFonts w:ascii="Arial" w:hAnsi="Arial" w:cs="Arial"/>
              <w:sz w:val="16"/>
              <w:szCs w:val="16"/>
            </w:rPr>
            <w:fldChar w:fldCharType="separate"/>
          </w:r>
          <w:r w:rsidR="0098278F" w:rsidRPr="0098278F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8B07BF">
            <w:rPr>
              <w:rFonts w:ascii="Arial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8B07BF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</w:p>
      </w:tc>
    </w:tr>
  </w:tbl>
  <w:p w:rsidR="009D56F2" w:rsidRPr="008B07BF" w:rsidRDefault="009D56F2" w:rsidP="008B0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B6" w:rsidRPr="007B59B6" w:rsidRDefault="007B59B6" w:rsidP="007B59B6">
    <w:pPr>
      <w:pStyle w:val="Footer"/>
      <w:ind w:left="142"/>
      <w:rPr>
        <w:rFonts w:ascii="Arial" w:hAnsi="Arial" w:cs="Arial"/>
        <w:b/>
        <w:sz w:val="16"/>
        <w:szCs w:val="16"/>
      </w:rPr>
    </w:pPr>
    <w:proofErr w:type="spellStart"/>
    <w:r w:rsidRPr="007B59B6">
      <w:rPr>
        <w:rFonts w:ascii="Arial" w:hAnsi="Arial" w:cs="Arial"/>
        <w:b/>
        <w:sz w:val="16"/>
        <w:szCs w:val="16"/>
      </w:rPr>
      <w:t>Adresă</w:t>
    </w:r>
    <w:proofErr w:type="spellEnd"/>
    <w:r w:rsidRPr="007B59B6">
      <w:rPr>
        <w:rFonts w:ascii="Arial" w:hAnsi="Arial" w:cs="Arial"/>
        <w:b/>
        <w:sz w:val="16"/>
        <w:szCs w:val="16"/>
      </w:rPr>
      <w:t>: B-</w:t>
    </w:r>
    <w:proofErr w:type="spellStart"/>
    <w:r w:rsidRPr="007B59B6">
      <w:rPr>
        <w:rFonts w:ascii="Arial" w:hAnsi="Arial" w:cs="Arial"/>
        <w:b/>
        <w:sz w:val="16"/>
        <w:szCs w:val="16"/>
      </w:rPr>
      <w:t>dul</w:t>
    </w:r>
    <w:proofErr w:type="spellEnd"/>
    <w:r w:rsidRPr="007B59B6">
      <w:rPr>
        <w:rFonts w:ascii="Arial" w:hAnsi="Arial" w:cs="Arial"/>
        <w:b/>
        <w:sz w:val="16"/>
        <w:szCs w:val="16"/>
      </w:rPr>
      <w:t xml:space="preserve"> Regina </w:t>
    </w:r>
    <w:proofErr w:type="spellStart"/>
    <w:r w:rsidRPr="007B59B6">
      <w:rPr>
        <w:rFonts w:ascii="Arial" w:hAnsi="Arial" w:cs="Arial"/>
        <w:b/>
        <w:sz w:val="16"/>
        <w:szCs w:val="16"/>
      </w:rPr>
      <w:t>Elisabeta</w:t>
    </w:r>
    <w:proofErr w:type="spellEnd"/>
    <w:r w:rsidRPr="007B59B6">
      <w:rPr>
        <w:rFonts w:ascii="Arial" w:hAnsi="Arial" w:cs="Arial"/>
        <w:b/>
        <w:sz w:val="16"/>
        <w:szCs w:val="16"/>
      </w:rPr>
      <w:t xml:space="preserve"> </w:t>
    </w:r>
    <w:proofErr w:type="spellStart"/>
    <w:r w:rsidRPr="007B59B6">
      <w:rPr>
        <w:rFonts w:ascii="Arial" w:hAnsi="Arial" w:cs="Arial"/>
        <w:b/>
        <w:sz w:val="16"/>
        <w:szCs w:val="16"/>
      </w:rPr>
      <w:t>nr</w:t>
    </w:r>
    <w:proofErr w:type="spellEnd"/>
    <w:r w:rsidRPr="007B59B6">
      <w:rPr>
        <w:rFonts w:ascii="Arial" w:hAnsi="Arial" w:cs="Arial"/>
        <w:b/>
        <w:sz w:val="16"/>
        <w:szCs w:val="16"/>
      </w:rPr>
      <w:t xml:space="preserve">. 3, cod 030015, sector 3, </w:t>
    </w:r>
    <w:proofErr w:type="spellStart"/>
    <w:r w:rsidRPr="007B59B6">
      <w:rPr>
        <w:rFonts w:ascii="Arial" w:hAnsi="Arial" w:cs="Arial"/>
        <w:b/>
        <w:sz w:val="16"/>
        <w:szCs w:val="16"/>
      </w:rPr>
      <w:t>Bucureşti</w:t>
    </w:r>
    <w:proofErr w:type="spellEnd"/>
    <w:r w:rsidRPr="007B59B6">
      <w:rPr>
        <w:rFonts w:ascii="Arial" w:hAnsi="Arial" w:cs="Arial"/>
        <w:b/>
        <w:sz w:val="16"/>
        <w:szCs w:val="16"/>
      </w:rPr>
      <w:t xml:space="preserve"> – </w:t>
    </w:r>
    <w:proofErr w:type="spellStart"/>
    <w:r w:rsidRPr="007B59B6">
      <w:rPr>
        <w:rFonts w:ascii="Arial" w:hAnsi="Arial" w:cs="Arial"/>
        <w:b/>
        <w:sz w:val="16"/>
        <w:szCs w:val="16"/>
      </w:rPr>
      <w:t>România</w:t>
    </w:r>
    <w:proofErr w:type="spellEnd"/>
  </w:p>
  <w:p w:rsidR="007B59B6" w:rsidRPr="007B59B6" w:rsidRDefault="007B59B6" w:rsidP="007B59B6">
    <w:pPr>
      <w:pStyle w:val="Footer"/>
      <w:ind w:left="142"/>
      <w:rPr>
        <w:rFonts w:ascii="Arial" w:hAnsi="Arial" w:cs="Arial"/>
        <w:b/>
        <w:sz w:val="16"/>
        <w:szCs w:val="16"/>
      </w:rPr>
    </w:pPr>
    <w:r w:rsidRPr="007B59B6">
      <w:rPr>
        <w:rFonts w:ascii="Arial" w:hAnsi="Arial" w:cs="Arial"/>
        <w:b/>
        <w:sz w:val="16"/>
        <w:szCs w:val="16"/>
      </w:rPr>
      <w:t>Tel.: 021 318 11 85│Fax.: 021 312 10 05</w:t>
    </w:r>
  </w:p>
  <w:p w:rsidR="007B59B6" w:rsidRPr="007B59B6" w:rsidRDefault="007B59B6" w:rsidP="007B59B6">
    <w:pPr>
      <w:pStyle w:val="Footer"/>
      <w:ind w:left="142"/>
      <w:rPr>
        <w:rFonts w:ascii="Arial" w:hAnsi="Arial" w:cs="Arial"/>
        <w:b/>
        <w:sz w:val="16"/>
        <w:szCs w:val="16"/>
      </w:rPr>
    </w:pPr>
    <w:r w:rsidRPr="007B59B6">
      <w:rPr>
        <w:rFonts w:ascii="Arial" w:hAnsi="Arial" w:cs="Arial"/>
        <w:b/>
        <w:sz w:val="16"/>
        <w:szCs w:val="16"/>
      </w:rPr>
      <w:t xml:space="preserve">e-mail: </w:t>
    </w:r>
    <w:hyperlink r:id="rId1" w:history="1">
      <w:proofErr w:type="spellStart"/>
      <w:r w:rsidRPr="007B59B6">
        <w:rPr>
          <w:rStyle w:val="Hyperlink"/>
          <w:rFonts w:ascii="Arial" w:hAnsi="Arial" w:cs="Arial"/>
          <w:b/>
          <w:sz w:val="16"/>
          <w:szCs w:val="16"/>
        </w:rPr>
        <w:t>contact.dlaf@antifrauda.gov.ro</w:t>
      </w:r>
      <w:proofErr w:type="spellEnd"/>
    </w:hyperlink>
    <w:r w:rsidRPr="007B59B6">
      <w:rPr>
        <w:rFonts w:ascii="Arial" w:hAnsi="Arial" w:cs="Arial"/>
        <w:b/>
        <w:sz w:val="16"/>
        <w:szCs w:val="16"/>
      </w:rPr>
      <w:t xml:space="preserve"> </w:t>
    </w:r>
  </w:p>
  <w:p w:rsidR="007B59B6" w:rsidRDefault="007B59B6" w:rsidP="007B59B6">
    <w:pPr>
      <w:pStyle w:val="Footer"/>
      <w:ind w:left="142"/>
      <w:rPr>
        <w:rStyle w:val="Hyperlink"/>
        <w:rFonts w:ascii="Arial" w:hAnsi="Arial" w:cs="Arial"/>
        <w:b/>
        <w:sz w:val="16"/>
        <w:szCs w:val="16"/>
      </w:rPr>
    </w:pPr>
    <w:r w:rsidRPr="007B59B6">
      <w:rPr>
        <w:rFonts w:ascii="Arial" w:hAnsi="Arial" w:cs="Arial"/>
        <w:b/>
        <w:sz w:val="16"/>
        <w:szCs w:val="16"/>
      </w:rPr>
      <w:t xml:space="preserve">website: </w:t>
    </w:r>
    <w:hyperlink r:id="rId2" w:history="1">
      <w:proofErr w:type="spellStart"/>
      <w:r w:rsidRPr="007B59B6">
        <w:rPr>
          <w:rStyle w:val="Hyperlink"/>
          <w:rFonts w:ascii="Arial" w:hAnsi="Arial" w:cs="Arial"/>
          <w:b/>
          <w:sz w:val="16"/>
          <w:szCs w:val="16"/>
        </w:rPr>
        <w:t>www.antifrauda.gov.ro</w:t>
      </w:r>
      <w:proofErr w:type="spellEnd"/>
    </w:hyperlink>
  </w:p>
  <w:p w:rsidR="007B59B6" w:rsidRPr="007B59B6" w:rsidRDefault="007B59B6" w:rsidP="007B59B6">
    <w:pPr>
      <w:pStyle w:val="Footer"/>
      <w:ind w:left="142"/>
      <w:rPr>
        <w:rStyle w:val="Hyperlink"/>
        <w:rFonts w:ascii="Arial" w:hAnsi="Arial" w:cs="Arial"/>
        <w:b/>
        <w:sz w:val="16"/>
        <w:szCs w:val="16"/>
      </w:rPr>
    </w:pPr>
  </w:p>
  <w:p w:rsidR="007B59B6" w:rsidRDefault="007B59B6" w:rsidP="007B59B6">
    <w:pPr>
      <w:pStyle w:val="Footer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D5C" w:rsidRDefault="001E7D5C" w:rsidP="005C7B38">
      <w:pPr>
        <w:spacing w:after="0"/>
      </w:pPr>
      <w:r>
        <w:separator/>
      </w:r>
    </w:p>
  </w:footnote>
  <w:footnote w:type="continuationSeparator" w:id="0">
    <w:p w:rsidR="001E7D5C" w:rsidRDefault="001E7D5C" w:rsidP="005C7B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76" w:rsidRDefault="001E7D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113032" o:spid="_x0000_s2069" type="#_x0000_t75" style="position:absolute;margin-left:0;margin-top:0;width:502.75pt;height:710.55pt;z-index:-251658752;mso-position-horizontal:center;mso-position-horizontal-relative:margin;mso-position-vertical:center;mso-position-vertical-relative:margin" o:allowincell="f">
          <v:imagedata r:id="rId1" o:title="logog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027" w:rsidRPr="006B5027" w:rsidRDefault="007B59B6" w:rsidP="007B59B6">
    <w:pPr>
      <w:pStyle w:val="Header"/>
      <w:ind w:firstLine="851"/>
    </w:pPr>
    <w:r>
      <w:rPr>
        <w:noProof/>
        <w:lang w:val="ro-RO" w:eastAsia="ro-RO"/>
      </w:rPr>
      <w:drawing>
        <wp:anchor distT="0" distB="0" distL="114300" distR="114300" simplePos="0" relativeHeight="251662848" behindDoc="0" locked="0" layoutInCell="1" allowOverlap="1" wp14:anchorId="7EB723C1" wp14:editId="52E3A39D">
          <wp:simplePos x="0" y="0"/>
          <wp:positionH relativeFrom="margin">
            <wp:posOffset>6816725</wp:posOffset>
          </wp:positionH>
          <wp:positionV relativeFrom="page">
            <wp:posOffset>360045</wp:posOffset>
          </wp:positionV>
          <wp:extent cx="2019300" cy="895350"/>
          <wp:effectExtent l="0" t="0" r="0" b="0"/>
          <wp:wrapNone/>
          <wp:docPr id="13" name="Picture 13" descr="C:\Users\cristi.smaranda\Downloads\dlaf - certifică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cristi.smaranda\Downloads\dlaf - certifică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0800" behindDoc="0" locked="0" layoutInCell="1" allowOverlap="1" wp14:anchorId="3140036D" wp14:editId="7FD04456">
          <wp:simplePos x="0" y="0"/>
          <wp:positionH relativeFrom="page">
            <wp:posOffset>1430020</wp:posOffset>
          </wp:positionH>
          <wp:positionV relativeFrom="page">
            <wp:posOffset>379095</wp:posOffset>
          </wp:positionV>
          <wp:extent cx="6781800" cy="895350"/>
          <wp:effectExtent l="0" t="0" r="0" b="0"/>
          <wp:wrapNone/>
          <wp:docPr id="14" name="Picture 14" descr="C:\Users\cristi.smaranda\AppData\Local\Microsoft\Windows\INetCache\Content.Word\dl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cristi.smaranda\AppData\Local\Microsoft\Windows\INetCache\Content.Word\dla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D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113033" o:spid="_x0000_s2070" type="#_x0000_t75" style="position:absolute;left:0;text-align:left;margin-left:0;margin-top:0;width:502.75pt;height:710.55pt;z-index:-251657728;mso-position-horizontal:center;mso-position-horizontal-relative:margin;mso-position-vertical:center;mso-position-vertical-relative:margin" o:allowincell="f">
          <v:imagedata r:id="rId3" o:title="logog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376" w:rsidRDefault="007B59B6">
    <w:pPr>
      <w:pStyle w:val="Header"/>
    </w:pPr>
    <w:r w:rsidRPr="007B59B6">
      <w:rPr>
        <w:noProof/>
        <w:lang w:val="ro-RO" w:eastAsia="ro-RO"/>
      </w:rPr>
      <w:drawing>
        <wp:anchor distT="0" distB="0" distL="114300" distR="114300" simplePos="0" relativeHeight="251664896" behindDoc="0" locked="0" layoutInCell="1" allowOverlap="1" wp14:anchorId="19BD963B" wp14:editId="19391C3E">
          <wp:simplePos x="0" y="0"/>
          <wp:positionH relativeFrom="page">
            <wp:posOffset>1440180</wp:posOffset>
          </wp:positionH>
          <wp:positionV relativeFrom="page">
            <wp:posOffset>288290</wp:posOffset>
          </wp:positionV>
          <wp:extent cx="6781800" cy="895350"/>
          <wp:effectExtent l="0" t="0" r="0" b="0"/>
          <wp:wrapNone/>
          <wp:docPr id="15" name="Picture 15" descr="C:\Users\cristi.smaranda\AppData\Local\Microsoft\Windows\INetCache\Content.Word\dl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cristi.smaranda\AppData\Local\Microsoft\Windows\INetCache\Content.Word\dla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9B6">
      <w:rPr>
        <w:noProof/>
        <w:lang w:val="ro-RO" w:eastAsia="ro-RO"/>
      </w:rPr>
      <w:drawing>
        <wp:anchor distT="0" distB="0" distL="114300" distR="114300" simplePos="0" relativeHeight="251665920" behindDoc="0" locked="0" layoutInCell="1" allowOverlap="1" wp14:anchorId="14FE489C" wp14:editId="7A344476">
          <wp:simplePos x="0" y="0"/>
          <wp:positionH relativeFrom="margin">
            <wp:posOffset>6826885</wp:posOffset>
          </wp:positionH>
          <wp:positionV relativeFrom="page">
            <wp:posOffset>269240</wp:posOffset>
          </wp:positionV>
          <wp:extent cx="2019300" cy="895350"/>
          <wp:effectExtent l="0" t="0" r="0" b="0"/>
          <wp:wrapNone/>
          <wp:docPr id="16" name="Picture 16" descr="C:\Users\cristi.smaranda\Downloads\dlaf - certifică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cristi.smaranda\Downloads\dlaf - certificăr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D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113031" o:spid="_x0000_s2068" type="#_x0000_t75" style="position:absolute;margin-left:0;margin-top:0;width:502.75pt;height:710.55pt;z-index:-251659776;mso-position-horizontal:center;mso-position-horizontal-relative:margin;mso-position-vertical:center;mso-position-vertical-relative:margin" o:allowincell="f">
          <v:imagedata r:id="rId3" o:title="logog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1FA7"/>
    <w:multiLevelType w:val="hybridMultilevel"/>
    <w:tmpl w:val="A664C656"/>
    <w:lvl w:ilvl="0" w:tplc="89D07F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997"/>
    <w:multiLevelType w:val="multilevel"/>
    <w:tmpl w:val="2D5470A2"/>
    <w:lvl w:ilvl="0">
      <w:start w:val="2"/>
      <w:numFmt w:val="decimal"/>
      <w:lvlText w:val="%1.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FE07A9"/>
    <w:multiLevelType w:val="multilevel"/>
    <w:tmpl w:val="23FE0C5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E844AD6"/>
    <w:multiLevelType w:val="multilevel"/>
    <w:tmpl w:val="56126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3755BFE"/>
    <w:multiLevelType w:val="hybridMultilevel"/>
    <w:tmpl w:val="E416A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832B9"/>
    <w:multiLevelType w:val="multilevel"/>
    <w:tmpl w:val="0CB2638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b/>
        <w:i/>
      </w:rPr>
    </w:lvl>
  </w:abstractNum>
  <w:abstractNum w:abstractNumId="6" w15:restartNumberingAfterBreak="0">
    <w:nsid w:val="3F375958"/>
    <w:multiLevelType w:val="hybridMultilevel"/>
    <w:tmpl w:val="B8E26F1E"/>
    <w:lvl w:ilvl="0" w:tplc="4D10EF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E6619"/>
    <w:multiLevelType w:val="multilevel"/>
    <w:tmpl w:val="D12C3F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080"/>
      </w:pPr>
      <w:rPr>
        <w:rFonts w:hint="default"/>
      </w:rPr>
    </w:lvl>
  </w:abstractNum>
  <w:abstractNum w:abstractNumId="8" w15:restartNumberingAfterBreak="0">
    <w:nsid w:val="4C0762DD"/>
    <w:multiLevelType w:val="multilevel"/>
    <w:tmpl w:val="CFF8F974"/>
    <w:lvl w:ilvl="0">
      <w:start w:val="4"/>
      <w:numFmt w:val="decimal"/>
      <w:lvlText w:val="%1. 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/>
        <w:i/>
      </w:rPr>
    </w:lvl>
    <w:lvl w:ilvl="2">
      <w:start w:val="1"/>
      <w:numFmt w:val="decimal"/>
      <w:lvlText w:val="%3. 3. 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8E480F"/>
    <w:multiLevelType w:val="multilevel"/>
    <w:tmpl w:val="DB76C22E"/>
    <w:lvl w:ilvl="0">
      <w:start w:val="1"/>
      <w:numFmt w:val="decimal"/>
      <w:lvlText w:val="%1. 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364BFC"/>
    <w:multiLevelType w:val="hybridMultilevel"/>
    <w:tmpl w:val="4BD45DBC"/>
    <w:lvl w:ilvl="0" w:tplc="CB44A2D4">
      <w:numFmt w:val="bullet"/>
      <w:lvlText w:val="-"/>
      <w:lvlJc w:val="left"/>
      <w:pPr>
        <w:tabs>
          <w:tab w:val="num" w:pos="1108"/>
        </w:tabs>
        <w:ind w:left="1108" w:hanging="360"/>
      </w:pPr>
      <w:rPr>
        <w:rFonts w:ascii="Arial Narrow" w:eastAsia="Times New Roman" w:hAnsi="Arial Narrow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A11DB"/>
    <w:multiLevelType w:val="hybridMultilevel"/>
    <w:tmpl w:val="E5E2B4B4"/>
    <w:lvl w:ilvl="0" w:tplc="1334E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B29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1C151A8"/>
    <w:multiLevelType w:val="hybridMultilevel"/>
    <w:tmpl w:val="173A4FC6"/>
    <w:lvl w:ilvl="0" w:tplc="79EE2B4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77C1ADA"/>
    <w:multiLevelType w:val="hybridMultilevel"/>
    <w:tmpl w:val="00646AF2"/>
    <w:lvl w:ilvl="0" w:tplc="8828D1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457D1"/>
    <w:multiLevelType w:val="multilevel"/>
    <w:tmpl w:val="9DFC77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b/>
        <w:i/>
      </w:rPr>
    </w:lvl>
  </w:abstractNum>
  <w:abstractNum w:abstractNumId="16" w15:restartNumberingAfterBreak="0">
    <w:nsid w:val="79B730DC"/>
    <w:multiLevelType w:val="hybridMultilevel"/>
    <w:tmpl w:val="4ED0E850"/>
    <w:lvl w:ilvl="0" w:tplc="5B6CA8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43FA4"/>
    <w:multiLevelType w:val="multilevel"/>
    <w:tmpl w:val="68B8D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5"/>
  </w:num>
  <w:num w:numId="11">
    <w:abstractNumId w:val="17"/>
  </w:num>
  <w:num w:numId="12">
    <w:abstractNumId w:val="7"/>
  </w:num>
  <w:num w:numId="13">
    <w:abstractNumId w:val="14"/>
  </w:num>
  <w:num w:numId="14">
    <w:abstractNumId w:val="13"/>
  </w:num>
  <w:num w:numId="15">
    <w:abstractNumId w:val="11"/>
  </w:num>
  <w:num w:numId="16">
    <w:abstractNumId w:val="0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activeWritingStyle w:appName="MSWord" w:lang="en-US" w:vendorID="64" w:dllVersion="131078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38"/>
    <w:rsid w:val="000019EA"/>
    <w:rsid w:val="00005321"/>
    <w:rsid w:val="00005BEE"/>
    <w:rsid w:val="0001421C"/>
    <w:rsid w:val="00027538"/>
    <w:rsid w:val="00027CD4"/>
    <w:rsid w:val="00032D4B"/>
    <w:rsid w:val="0004533C"/>
    <w:rsid w:val="0005114C"/>
    <w:rsid w:val="00064063"/>
    <w:rsid w:val="000739B3"/>
    <w:rsid w:val="00090807"/>
    <w:rsid w:val="00091F8F"/>
    <w:rsid w:val="000A0A25"/>
    <w:rsid w:val="000A6B0D"/>
    <w:rsid w:val="000A73BB"/>
    <w:rsid w:val="000B5C33"/>
    <w:rsid w:val="000B5DE6"/>
    <w:rsid w:val="000C107D"/>
    <w:rsid w:val="000C284D"/>
    <w:rsid w:val="000D1A5D"/>
    <w:rsid w:val="000D532E"/>
    <w:rsid w:val="000E0872"/>
    <w:rsid w:val="000F25F3"/>
    <w:rsid w:val="00106368"/>
    <w:rsid w:val="00120E92"/>
    <w:rsid w:val="00127E0B"/>
    <w:rsid w:val="00134388"/>
    <w:rsid w:val="00135250"/>
    <w:rsid w:val="0013793A"/>
    <w:rsid w:val="00151C3F"/>
    <w:rsid w:val="001539B9"/>
    <w:rsid w:val="00164D87"/>
    <w:rsid w:val="00165238"/>
    <w:rsid w:val="00167F66"/>
    <w:rsid w:val="00177425"/>
    <w:rsid w:val="00192CA0"/>
    <w:rsid w:val="001A01EB"/>
    <w:rsid w:val="001C2447"/>
    <w:rsid w:val="001E18AF"/>
    <w:rsid w:val="001E2911"/>
    <w:rsid w:val="001E7D5C"/>
    <w:rsid w:val="001F0D33"/>
    <w:rsid w:val="001F5366"/>
    <w:rsid w:val="002016AC"/>
    <w:rsid w:val="0020431D"/>
    <w:rsid w:val="002071C4"/>
    <w:rsid w:val="00207E32"/>
    <w:rsid w:val="002148FA"/>
    <w:rsid w:val="00233C9B"/>
    <w:rsid w:val="00236056"/>
    <w:rsid w:val="0023795F"/>
    <w:rsid w:val="00242790"/>
    <w:rsid w:val="00243BFC"/>
    <w:rsid w:val="0026795D"/>
    <w:rsid w:val="00277658"/>
    <w:rsid w:val="00282B38"/>
    <w:rsid w:val="00282EC2"/>
    <w:rsid w:val="00284563"/>
    <w:rsid w:val="00284843"/>
    <w:rsid w:val="00285BBF"/>
    <w:rsid w:val="00292D90"/>
    <w:rsid w:val="00294D77"/>
    <w:rsid w:val="00295D37"/>
    <w:rsid w:val="00296AB1"/>
    <w:rsid w:val="002A110E"/>
    <w:rsid w:val="002B23B5"/>
    <w:rsid w:val="002B7B54"/>
    <w:rsid w:val="002C0CFE"/>
    <w:rsid w:val="002C3B40"/>
    <w:rsid w:val="002C4D04"/>
    <w:rsid w:val="002C70D9"/>
    <w:rsid w:val="002E080A"/>
    <w:rsid w:val="002F08A3"/>
    <w:rsid w:val="002F5EB9"/>
    <w:rsid w:val="0032091B"/>
    <w:rsid w:val="00341DE9"/>
    <w:rsid w:val="00350C3F"/>
    <w:rsid w:val="003648D8"/>
    <w:rsid w:val="00364F4A"/>
    <w:rsid w:val="003733CD"/>
    <w:rsid w:val="00373D73"/>
    <w:rsid w:val="00385667"/>
    <w:rsid w:val="003865C3"/>
    <w:rsid w:val="003A3F45"/>
    <w:rsid w:val="003B4AC1"/>
    <w:rsid w:val="003B5AE5"/>
    <w:rsid w:val="003C27C9"/>
    <w:rsid w:val="003C48F8"/>
    <w:rsid w:val="003C4F13"/>
    <w:rsid w:val="003D41FC"/>
    <w:rsid w:val="003D6C0F"/>
    <w:rsid w:val="003E3725"/>
    <w:rsid w:val="003E4F79"/>
    <w:rsid w:val="003E6AD8"/>
    <w:rsid w:val="003F5516"/>
    <w:rsid w:val="00412BE9"/>
    <w:rsid w:val="00414388"/>
    <w:rsid w:val="0042555A"/>
    <w:rsid w:val="00433BAD"/>
    <w:rsid w:val="004350B4"/>
    <w:rsid w:val="004412BE"/>
    <w:rsid w:val="0044130B"/>
    <w:rsid w:val="0044442D"/>
    <w:rsid w:val="00452F1E"/>
    <w:rsid w:val="00460294"/>
    <w:rsid w:val="004673AB"/>
    <w:rsid w:val="00475AF0"/>
    <w:rsid w:val="00477674"/>
    <w:rsid w:val="00494B6F"/>
    <w:rsid w:val="004957AD"/>
    <w:rsid w:val="00495E5F"/>
    <w:rsid w:val="004970E1"/>
    <w:rsid w:val="004A04D0"/>
    <w:rsid w:val="004A41D4"/>
    <w:rsid w:val="004C3E44"/>
    <w:rsid w:val="004D25D5"/>
    <w:rsid w:val="004E6167"/>
    <w:rsid w:val="004E7671"/>
    <w:rsid w:val="005006EF"/>
    <w:rsid w:val="00536997"/>
    <w:rsid w:val="00547454"/>
    <w:rsid w:val="00552749"/>
    <w:rsid w:val="00555F00"/>
    <w:rsid w:val="0055621D"/>
    <w:rsid w:val="005719F8"/>
    <w:rsid w:val="005727BF"/>
    <w:rsid w:val="005818BB"/>
    <w:rsid w:val="0059392D"/>
    <w:rsid w:val="00593D93"/>
    <w:rsid w:val="0059584D"/>
    <w:rsid w:val="005B0BBD"/>
    <w:rsid w:val="005B48C2"/>
    <w:rsid w:val="005C34F7"/>
    <w:rsid w:val="005C4E49"/>
    <w:rsid w:val="005C7B38"/>
    <w:rsid w:val="005E03FB"/>
    <w:rsid w:val="005E0A26"/>
    <w:rsid w:val="005E155B"/>
    <w:rsid w:val="005E1F43"/>
    <w:rsid w:val="005E4BE4"/>
    <w:rsid w:val="005E69D3"/>
    <w:rsid w:val="005F22A3"/>
    <w:rsid w:val="005F323A"/>
    <w:rsid w:val="00600668"/>
    <w:rsid w:val="0061506D"/>
    <w:rsid w:val="0063257A"/>
    <w:rsid w:val="00634027"/>
    <w:rsid w:val="006431F4"/>
    <w:rsid w:val="00646730"/>
    <w:rsid w:val="00647DAC"/>
    <w:rsid w:val="00664C3A"/>
    <w:rsid w:val="00690887"/>
    <w:rsid w:val="006B30A7"/>
    <w:rsid w:val="006B5027"/>
    <w:rsid w:val="006C2022"/>
    <w:rsid w:val="006D5631"/>
    <w:rsid w:val="006D7B29"/>
    <w:rsid w:val="006E5137"/>
    <w:rsid w:val="006E7BC4"/>
    <w:rsid w:val="006F317B"/>
    <w:rsid w:val="006F5C20"/>
    <w:rsid w:val="006F5D63"/>
    <w:rsid w:val="006F6256"/>
    <w:rsid w:val="00712F75"/>
    <w:rsid w:val="00725EC6"/>
    <w:rsid w:val="00725F67"/>
    <w:rsid w:val="00726244"/>
    <w:rsid w:val="00732F36"/>
    <w:rsid w:val="007346E9"/>
    <w:rsid w:val="00740535"/>
    <w:rsid w:val="00743327"/>
    <w:rsid w:val="00750A8B"/>
    <w:rsid w:val="00751870"/>
    <w:rsid w:val="00766C9A"/>
    <w:rsid w:val="0077249F"/>
    <w:rsid w:val="007812FF"/>
    <w:rsid w:val="00781C80"/>
    <w:rsid w:val="007916C5"/>
    <w:rsid w:val="007955B4"/>
    <w:rsid w:val="0079739E"/>
    <w:rsid w:val="007A5E24"/>
    <w:rsid w:val="007B59B6"/>
    <w:rsid w:val="007C619D"/>
    <w:rsid w:val="007D02D4"/>
    <w:rsid w:val="007D68A8"/>
    <w:rsid w:val="007F0BFE"/>
    <w:rsid w:val="007F1DFA"/>
    <w:rsid w:val="007F1E3F"/>
    <w:rsid w:val="007F3A3F"/>
    <w:rsid w:val="00802FC8"/>
    <w:rsid w:val="008106DE"/>
    <w:rsid w:val="00830D02"/>
    <w:rsid w:val="0085121B"/>
    <w:rsid w:val="008632A9"/>
    <w:rsid w:val="008647BD"/>
    <w:rsid w:val="00870172"/>
    <w:rsid w:val="00873EB3"/>
    <w:rsid w:val="008B07BF"/>
    <w:rsid w:val="008B5EA1"/>
    <w:rsid w:val="008C22A5"/>
    <w:rsid w:val="008C43C6"/>
    <w:rsid w:val="008C5189"/>
    <w:rsid w:val="008D0BB9"/>
    <w:rsid w:val="008D17F7"/>
    <w:rsid w:val="008D4530"/>
    <w:rsid w:val="008D7792"/>
    <w:rsid w:val="008E63B0"/>
    <w:rsid w:val="008E7A49"/>
    <w:rsid w:val="008F146C"/>
    <w:rsid w:val="008F5249"/>
    <w:rsid w:val="008F74A7"/>
    <w:rsid w:val="0090380D"/>
    <w:rsid w:val="00903E15"/>
    <w:rsid w:val="00905D39"/>
    <w:rsid w:val="00915DDB"/>
    <w:rsid w:val="00915E8A"/>
    <w:rsid w:val="00925D4C"/>
    <w:rsid w:val="00941816"/>
    <w:rsid w:val="00942416"/>
    <w:rsid w:val="009542BE"/>
    <w:rsid w:val="00955C85"/>
    <w:rsid w:val="009560B4"/>
    <w:rsid w:val="00974209"/>
    <w:rsid w:val="00981A9C"/>
    <w:rsid w:val="0098278F"/>
    <w:rsid w:val="00984248"/>
    <w:rsid w:val="00985F83"/>
    <w:rsid w:val="0099312A"/>
    <w:rsid w:val="009A2404"/>
    <w:rsid w:val="009A6528"/>
    <w:rsid w:val="009A74B1"/>
    <w:rsid w:val="009B5E9A"/>
    <w:rsid w:val="009C3519"/>
    <w:rsid w:val="009C37F9"/>
    <w:rsid w:val="009D1D58"/>
    <w:rsid w:val="009D56F2"/>
    <w:rsid w:val="009E65CA"/>
    <w:rsid w:val="00A072BC"/>
    <w:rsid w:val="00A165FB"/>
    <w:rsid w:val="00A31088"/>
    <w:rsid w:val="00A35A3B"/>
    <w:rsid w:val="00A36F90"/>
    <w:rsid w:val="00A60F7F"/>
    <w:rsid w:val="00A673BC"/>
    <w:rsid w:val="00A86432"/>
    <w:rsid w:val="00AA3975"/>
    <w:rsid w:val="00AA5327"/>
    <w:rsid w:val="00AB44DF"/>
    <w:rsid w:val="00AB48EF"/>
    <w:rsid w:val="00AB6FE7"/>
    <w:rsid w:val="00AC1A4A"/>
    <w:rsid w:val="00AD3968"/>
    <w:rsid w:val="00AF5FDB"/>
    <w:rsid w:val="00AF6FCC"/>
    <w:rsid w:val="00B022A2"/>
    <w:rsid w:val="00B12709"/>
    <w:rsid w:val="00B1684C"/>
    <w:rsid w:val="00B174FB"/>
    <w:rsid w:val="00B25411"/>
    <w:rsid w:val="00B37AC9"/>
    <w:rsid w:val="00B72CBF"/>
    <w:rsid w:val="00B74645"/>
    <w:rsid w:val="00B85226"/>
    <w:rsid w:val="00B929BA"/>
    <w:rsid w:val="00B96BB6"/>
    <w:rsid w:val="00BA1E6C"/>
    <w:rsid w:val="00BB0462"/>
    <w:rsid w:val="00BB3880"/>
    <w:rsid w:val="00BC0C35"/>
    <w:rsid w:val="00BC67C6"/>
    <w:rsid w:val="00BD3EBC"/>
    <w:rsid w:val="00BF2425"/>
    <w:rsid w:val="00C07F15"/>
    <w:rsid w:val="00C11FD2"/>
    <w:rsid w:val="00C13F33"/>
    <w:rsid w:val="00C16059"/>
    <w:rsid w:val="00C22ECA"/>
    <w:rsid w:val="00C26BB2"/>
    <w:rsid w:val="00C27E51"/>
    <w:rsid w:val="00C33032"/>
    <w:rsid w:val="00C348DD"/>
    <w:rsid w:val="00C35788"/>
    <w:rsid w:val="00C41485"/>
    <w:rsid w:val="00C527B3"/>
    <w:rsid w:val="00C54CE8"/>
    <w:rsid w:val="00C63D7C"/>
    <w:rsid w:val="00C64B47"/>
    <w:rsid w:val="00C73151"/>
    <w:rsid w:val="00C80661"/>
    <w:rsid w:val="00C83140"/>
    <w:rsid w:val="00C87FD7"/>
    <w:rsid w:val="00CA71B4"/>
    <w:rsid w:val="00CC3A03"/>
    <w:rsid w:val="00CC6458"/>
    <w:rsid w:val="00CD1750"/>
    <w:rsid w:val="00CE2929"/>
    <w:rsid w:val="00CF0DCD"/>
    <w:rsid w:val="00CF4E23"/>
    <w:rsid w:val="00D034E8"/>
    <w:rsid w:val="00D0603B"/>
    <w:rsid w:val="00D07671"/>
    <w:rsid w:val="00D15B54"/>
    <w:rsid w:val="00D20F8A"/>
    <w:rsid w:val="00D233F3"/>
    <w:rsid w:val="00D26A6B"/>
    <w:rsid w:val="00D3611B"/>
    <w:rsid w:val="00D51339"/>
    <w:rsid w:val="00D51BE7"/>
    <w:rsid w:val="00D57085"/>
    <w:rsid w:val="00D76C90"/>
    <w:rsid w:val="00D81839"/>
    <w:rsid w:val="00D92435"/>
    <w:rsid w:val="00D96E39"/>
    <w:rsid w:val="00DA0016"/>
    <w:rsid w:val="00DA6DE9"/>
    <w:rsid w:val="00DB4376"/>
    <w:rsid w:val="00DB59DD"/>
    <w:rsid w:val="00DB5D5D"/>
    <w:rsid w:val="00DB6967"/>
    <w:rsid w:val="00DB7EE5"/>
    <w:rsid w:val="00DC2AEC"/>
    <w:rsid w:val="00DD6AB1"/>
    <w:rsid w:val="00DD6BD5"/>
    <w:rsid w:val="00DE1442"/>
    <w:rsid w:val="00DF248E"/>
    <w:rsid w:val="00E03FD7"/>
    <w:rsid w:val="00E13A0F"/>
    <w:rsid w:val="00E1442E"/>
    <w:rsid w:val="00E33611"/>
    <w:rsid w:val="00E34076"/>
    <w:rsid w:val="00E34C0A"/>
    <w:rsid w:val="00E357EC"/>
    <w:rsid w:val="00E4692E"/>
    <w:rsid w:val="00E55B9B"/>
    <w:rsid w:val="00E60C3D"/>
    <w:rsid w:val="00E6672F"/>
    <w:rsid w:val="00E854A9"/>
    <w:rsid w:val="00E8584F"/>
    <w:rsid w:val="00E86262"/>
    <w:rsid w:val="00E86EB4"/>
    <w:rsid w:val="00E92908"/>
    <w:rsid w:val="00EA44A8"/>
    <w:rsid w:val="00EA6FAC"/>
    <w:rsid w:val="00EB0B44"/>
    <w:rsid w:val="00EB2699"/>
    <w:rsid w:val="00EB272D"/>
    <w:rsid w:val="00ED5485"/>
    <w:rsid w:val="00EE0F4D"/>
    <w:rsid w:val="00EF37D3"/>
    <w:rsid w:val="00EF3992"/>
    <w:rsid w:val="00EF6174"/>
    <w:rsid w:val="00EF672A"/>
    <w:rsid w:val="00F0424F"/>
    <w:rsid w:val="00F0503D"/>
    <w:rsid w:val="00F213AC"/>
    <w:rsid w:val="00F22FF0"/>
    <w:rsid w:val="00F30DFB"/>
    <w:rsid w:val="00F477C2"/>
    <w:rsid w:val="00F71BC0"/>
    <w:rsid w:val="00F7578F"/>
    <w:rsid w:val="00F80B73"/>
    <w:rsid w:val="00F92E3D"/>
    <w:rsid w:val="00FA17D5"/>
    <w:rsid w:val="00FB35B5"/>
    <w:rsid w:val="00FC3258"/>
    <w:rsid w:val="00FC4266"/>
    <w:rsid w:val="00FD2EC5"/>
    <w:rsid w:val="00FD64FB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23ADF86F"/>
  <w15:chartTrackingRefBased/>
  <w15:docId w15:val="{9719C775-EE52-41F0-89A0-529671F4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9D"/>
    <w:pPr>
      <w:spacing w:after="200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364F4A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B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B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7B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B38"/>
  </w:style>
  <w:style w:type="paragraph" w:styleId="Footer">
    <w:name w:val="footer"/>
    <w:basedOn w:val="Normal"/>
    <w:link w:val="FooterChar"/>
    <w:uiPriority w:val="99"/>
    <w:unhideWhenUsed/>
    <w:rsid w:val="005C7B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B38"/>
  </w:style>
  <w:style w:type="character" w:styleId="Hyperlink">
    <w:name w:val="Hyperlink"/>
    <w:uiPriority w:val="99"/>
    <w:unhideWhenUsed/>
    <w:rsid w:val="00277658"/>
    <w:rPr>
      <w:color w:val="0000FF"/>
      <w:u w:val="single"/>
    </w:rPr>
  </w:style>
  <w:style w:type="table" w:styleId="TableGrid">
    <w:name w:val="Table Grid"/>
    <w:basedOn w:val="TableNormal"/>
    <w:uiPriority w:val="59"/>
    <w:rsid w:val="006B50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B5027"/>
    <w:pPr>
      <w:spacing w:after="0"/>
      <w:jc w:val="center"/>
    </w:pPr>
    <w:rPr>
      <w:rFonts w:ascii="Times New Roman" w:eastAsia="Times New Roman" w:hAnsi="Times New Roman"/>
      <w:caps/>
      <w:sz w:val="32"/>
      <w:szCs w:val="20"/>
    </w:rPr>
  </w:style>
  <w:style w:type="character" w:customStyle="1" w:styleId="TitleChar">
    <w:name w:val="Title Char"/>
    <w:link w:val="Title"/>
    <w:rsid w:val="006B5027"/>
    <w:rPr>
      <w:rFonts w:ascii="Times New Roman" w:eastAsia="Times New Roman" w:hAnsi="Times New Roman" w:cs="Times New Roman"/>
      <w: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1C2447"/>
    <w:pPr>
      <w:spacing w:after="0"/>
      <w:ind w:left="720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rsid w:val="00364F4A"/>
    <w:rPr>
      <w:rFonts w:ascii="Arial" w:eastAsia="Times New Roman" w:hAnsi="Arial" w:cs="Arial"/>
      <w:b/>
      <w:bCs/>
      <w:sz w:val="26"/>
      <w:szCs w:val="26"/>
      <w:lang w:val="ro-RO" w:eastAsia="ar-SA"/>
    </w:rPr>
  </w:style>
  <w:style w:type="paragraph" w:styleId="BodyText">
    <w:name w:val="Body Text"/>
    <w:basedOn w:val="Normal"/>
    <w:link w:val="BodyTextChar"/>
    <w:unhideWhenUsed/>
    <w:rsid w:val="00364F4A"/>
    <w:pPr>
      <w:suppressAutoHyphens/>
      <w:spacing w:after="120"/>
    </w:pPr>
    <w:rPr>
      <w:rFonts w:ascii="Times New Roman" w:eastAsia="Times New Roman" w:hAnsi="Times New Roman"/>
      <w:sz w:val="20"/>
      <w:szCs w:val="20"/>
      <w:lang w:val="ro-RO" w:eastAsia="ar-SA"/>
    </w:rPr>
  </w:style>
  <w:style w:type="character" w:customStyle="1" w:styleId="BodyTextChar">
    <w:name w:val="Body Text Char"/>
    <w:link w:val="BodyText"/>
    <w:rsid w:val="00364F4A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NoSpacing">
    <w:name w:val="No Spacing"/>
    <w:uiPriority w:val="1"/>
    <w:qFormat/>
    <w:rsid w:val="00433BAD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8632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ifrauda.gov.ro" TargetMode="External"/><Relationship Id="rId1" Type="http://schemas.openxmlformats.org/officeDocument/2006/relationships/hyperlink" Target="mailto:contact.dlaf@antifrauda.gov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tifrauda.gov.ro" TargetMode="External"/><Relationship Id="rId1" Type="http://schemas.openxmlformats.org/officeDocument/2006/relationships/hyperlink" Target="mailto:contact.dlaf@antifrauda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AAC80-6F33-4D41-945E-FFD08716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638</Words>
  <Characters>3701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2018-04-16T12:45:00Z</cp:lastPrinted>
  <dcterms:created xsi:type="dcterms:W3CDTF">2024-04-17T12:18:00Z</dcterms:created>
  <dcterms:modified xsi:type="dcterms:W3CDTF">2024-04-18T12:22:00Z</dcterms:modified>
</cp:coreProperties>
</file>