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23" w:rsidRDefault="00527223" w:rsidP="00527223">
      <w:pPr>
        <w:shd w:val="clear" w:color="auto" w:fill="FFFFFF"/>
        <w:jc w:val="both"/>
        <w:rPr>
          <w:rFonts w:ascii="Verdana" w:hAnsi="Verdana"/>
        </w:rPr>
      </w:pPr>
      <w:bookmarkStart w:id="0" w:name="_GoBack"/>
      <w:bookmarkEnd w:id="0"/>
      <w:r>
        <w:rPr>
          <w:rStyle w:val="do1"/>
          <w:rFonts w:ascii="Verdana" w:hAnsi="Verdana"/>
        </w:rPr>
        <w:t xml:space="preserve">REGULAMENTUL DE PUNERE ÎN APLICARE (UE) NR. 809/2014 AL COMISIEI din 17 iulie 2014 de stabilire a normelor de aplicare a Regulamentului (UE) nr. </w:t>
      </w:r>
      <w:hyperlink r:id="rId4" w:history="1">
        <w:r>
          <w:rPr>
            <w:rStyle w:val="Hyperlink"/>
            <w:rFonts w:ascii="Verdana" w:hAnsi="Verdana"/>
            <w:sz w:val="26"/>
            <w:szCs w:val="26"/>
          </w:rPr>
          <w:t>1306/2013</w:t>
        </w:r>
      </w:hyperlink>
      <w:r>
        <w:rPr>
          <w:rStyle w:val="do1"/>
          <w:rFonts w:ascii="Verdana" w:hAnsi="Verdana"/>
        </w:rPr>
        <w:t xml:space="preserve"> al Parlamentului European şi al Consiliului în ceea ce priveşte sistemul integrat de administrare şi control, măsurile de dezvoltare rurală şi ecocondiţionalitatea</w:t>
      </w:r>
    </w:p>
    <w:p w:rsidR="00527223" w:rsidRDefault="00527223" w:rsidP="00527223">
      <w:pPr>
        <w:shd w:val="clear" w:color="auto" w:fill="FFFFFF"/>
        <w:jc w:val="both"/>
        <w:rPr>
          <w:rFonts w:ascii="Verdana" w:hAnsi="Verdana"/>
        </w:rPr>
      </w:pPr>
      <w:r>
        <w:rPr>
          <w:rStyle w:val="tpa1"/>
          <w:rFonts w:ascii="Verdana" w:hAnsi="Verdana"/>
          <w:b/>
          <w:bCs/>
        </w:rPr>
        <w:t>COMISIA EUROPEANĂ</w:t>
      </w:r>
      <w:r>
        <w:rPr>
          <w:rStyle w:val="tpa1"/>
          <w:rFonts w:ascii="Verdana" w:hAnsi="Verdana"/>
        </w:rPr>
        <w:t>,</w:t>
      </w:r>
    </w:p>
    <w:p w:rsidR="00527223" w:rsidRDefault="00527223" w:rsidP="00527223">
      <w:pPr>
        <w:shd w:val="clear" w:color="auto" w:fill="FFFFFF"/>
        <w:jc w:val="both"/>
        <w:rPr>
          <w:rFonts w:ascii="Verdana" w:hAnsi="Verdana"/>
        </w:rPr>
      </w:pPr>
      <w:r>
        <w:rPr>
          <w:rStyle w:val="tpa1"/>
          <w:rFonts w:ascii="Verdana" w:hAnsi="Verdana"/>
        </w:rPr>
        <w:t xml:space="preserve">având în vedere </w:t>
      </w:r>
      <w:hyperlink r:id="rId5" w:history="1">
        <w:r>
          <w:rPr>
            <w:rStyle w:val="Hyperlink"/>
            <w:rFonts w:ascii="Verdana" w:hAnsi="Verdana"/>
          </w:rPr>
          <w:t>Tratatul privind funcţionarea Uniunii Europene</w:t>
        </w:r>
      </w:hyperlink>
      <w:r>
        <w:rPr>
          <w:rStyle w:val="tpa1"/>
          <w:rFonts w:ascii="Verdana" w:hAnsi="Verdana"/>
        </w:rPr>
        <w:t>,</w:t>
      </w:r>
    </w:p>
    <w:p w:rsidR="00527223" w:rsidRDefault="00527223" w:rsidP="00527223">
      <w:pPr>
        <w:shd w:val="clear" w:color="auto" w:fill="FFFFFF"/>
        <w:jc w:val="both"/>
        <w:rPr>
          <w:rFonts w:ascii="Verdana" w:hAnsi="Verdana"/>
        </w:rPr>
      </w:pPr>
      <w:r>
        <w:rPr>
          <w:rStyle w:val="tpa1"/>
          <w:rFonts w:ascii="Verdana" w:hAnsi="Verdana"/>
        </w:rPr>
        <w:t xml:space="preserve">având în vedere Regulamentul (UE) nr. </w:t>
      </w:r>
      <w:hyperlink r:id="rId6" w:history="1">
        <w:r>
          <w:rPr>
            <w:rStyle w:val="Hyperlink"/>
            <w:rFonts w:ascii="Verdana" w:hAnsi="Verdana"/>
          </w:rPr>
          <w:t>1306/2013</w:t>
        </w:r>
      </w:hyperlink>
      <w:r>
        <w:rPr>
          <w:rStyle w:val="tpa1"/>
          <w:rFonts w:ascii="Verdana" w:hAnsi="Verdana"/>
        </w:rPr>
        <w:t xml:space="preserve"> al Parlamentului European şi al Consiliului din 17 decembrie 2013 privind finanţarea, gestionarea şi monitorizarea politicii agricole comune şi de abrogare a Regulamentelor (CEE) nr. </w:t>
      </w:r>
      <w:hyperlink r:id="rId7" w:history="1">
        <w:r>
          <w:rPr>
            <w:rStyle w:val="Hyperlink"/>
            <w:rFonts w:ascii="Verdana" w:hAnsi="Verdana"/>
          </w:rPr>
          <w:t>352/78</w:t>
        </w:r>
      </w:hyperlink>
      <w:r>
        <w:rPr>
          <w:rStyle w:val="tpa1"/>
          <w:rFonts w:ascii="Verdana" w:hAnsi="Verdana"/>
        </w:rPr>
        <w:t xml:space="preserve">, (CE) nr. 165/94, (CE) nr. </w:t>
      </w:r>
      <w:hyperlink r:id="rId8" w:history="1">
        <w:r>
          <w:rPr>
            <w:rStyle w:val="Hyperlink"/>
            <w:rFonts w:ascii="Verdana" w:hAnsi="Verdana"/>
          </w:rPr>
          <w:t>2799/98</w:t>
        </w:r>
      </w:hyperlink>
      <w:r>
        <w:rPr>
          <w:rStyle w:val="tpa1"/>
          <w:rFonts w:ascii="Verdana" w:hAnsi="Verdana"/>
        </w:rPr>
        <w:t xml:space="preserve">, (CE) nr. </w:t>
      </w:r>
      <w:hyperlink r:id="rId9" w:history="1">
        <w:r>
          <w:rPr>
            <w:rStyle w:val="Hyperlink"/>
            <w:rFonts w:ascii="Verdana" w:hAnsi="Verdana"/>
          </w:rPr>
          <w:t>814/2000</w:t>
        </w:r>
      </w:hyperlink>
      <w:r>
        <w:rPr>
          <w:rStyle w:val="tpa1"/>
          <w:rFonts w:ascii="Verdana" w:hAnsi="Verdana"/>
        </w:rPr>
        <w:t xml:space="preserve">, (CE) nr. </w:t>
      </w:r>
      <w:hyperlink r:id="rId10" w:history="1">
        <w:r>
          <w:rPr>
            <w:rStyle w:val="Hyperlink"/>
            <w:rFonts w:ascii="Verdana" w:hAnsi="Verdana"/>
          </w:rPr>
          <w:t>1290/2005</w:t>
        </w:r>
      </w:hyperlink>
      <w:r>
        <w:rPr>
          <w:rStyle w:val="tpa1"/>
          <w:rFonts w:ascii="Verdana" w:hAnsi="Verdana"/>
        </w:rPr>
        <w:t xml:space="preserve"> şi (CE) nr. </w:t>
      </w:r>
      <w:hyperlink r:id="rId11" w:history="1">
        <w:r>
          <w:rPr>
            <w:rStyle w:val="Hyperlink"/>
            <w:rFonts w:ascii="Verdana" w:hAnsi="Verdana"/>
          </w:rPr>
          <w:t>485/2008</w:t>
        </w:r>
      </w:hyperlink>
      <w:r>
        <w:rPr>
          <w:rStyle w:val="tpa1"/>
          <w:rFonts w:ascii="Verdana" w:hAnsi="Verdana"/>
        </w:rPr>
        <w:t xml:space="preserve"> ale Consiliului (</w:t>
      </w:r>
      <w:r>
        <w:rPr>
          <w:rStyle w:val="tpa1"/>
          <w:rFonts w:ascii="Verdana" w:hAnsi="Verdana"/>
          <w:vertAlign w:val="superscript"/>
        </w:rPr>
        <w:t>1</w:t>
      </w:r>
      <w:r>
        <w:rPr>
          <w:rStyle w:val="tpa1"/>
          <w:rFonts w:ascii="Verdana" w:hAnsi="Verdana"/>
        </w:rPr>
        <w:t>), în special articolul 58 alineatul (4), articolul 62 alineatul (2) literele (a)-(f) şi (h), articolul 63 alineatul (5), articolul 77 alineatul (8), articolul 78, articolul 96 alineatul (4), articolul 101 alineatul (2),</w:t>
      </w:r>
    </w:p>
    <w:p w:rsidR="00527223" w:rsidRDefault="00527223" w:rsidP="00527223">
      <w:pPr>
        <w:shd w:val="clear" w:color="auto" w:fill="FFFFFF"/>
        <w:jc w:val="both"/>
        <w:rPr>
          <w:rFonts w:ascii="Verdana" w:hAnsi="Verdana"/>
        </w:rPr>
      </w:pPr>
      <w:r>
        <w:rPr>
          <w:rStyle w:val="tpa1"/>
          <w:rFonts w:ascii="Verdana" w:hAnsi="Verdana"/>
        </w:rPr>
        <w:t>(</w:t>
      </w:r>
      <w:r>
        <w:rPr>
          <w:rStyle w:val="tpa1"/>
          <w:rFonts w:ascii="Verdana" w:hAnsi="Verdana"/>
          <w:vertAlign w:val="superscript"/>
        </w:rPr>
        <w:t>1</w:t>
      </w:r>
      <w:r>
        <w:rPr>
          <w:rStyle w:val="tpa1"/>
          <w:rFonts w:ascii="Verdana" w:hAnsi="Verdana"/>
        </w:rPr>
        <w:t>)JO L 347, 20.12.2013, p. 549.</w:t>
      </w:r>
    </w:p>
    <w:p w:rsidR="00527223" w:rsidRDefault="00527223" w:rsidP="00527223">
      <w:pPr>
        <w:shd w:val="clear" w:color="auto" w:fill="FFFFFF"/>
        <w:jc w:val="both"/>
        <w:rPr>
          <w:rFonts w:ascii="Verdana" w:hAnsi="Verdana"/>
        </w:rPr>
      </w:pPr>
      <w:r>
        <w:rPr>
          <w:rStyle w:val="tpa1"/>
          <w:rFonts w:ascii="Verdana" w:hAnsi="Verdana"/>
        </w:rPr>
        <w:t>întrucât:</w:t>
      </w:r>
    </w:p>
    <w:p w:rsidR="00527223" w:rsidRDefault="00527223" w:rsidP="00527223">
      <w:pPr>
        <w:shd w:val="clear" w:color="auto" w:fill="FFFFFF"/>
        <w:jc w:val="both"/>
        <w:rPr>
          <w:rFonts w:ascii="Verdana" w:hAnsi="Verdana"/>
        </w:rPr>
      </w:pPr>
      <w:bookmarkStart w:id="1" w:name="do|al1"/>
      <w:bookmarkEnd w:id="1"/>
      <w:r>
        <w:rPr>
          <w:rStyle w:val="al1"/>
          <w:rFonts w:ascii="Verdana" w:hAnsi="Verdana"/>
        </w:rPr>
        <w:t>(1)</w:t>
      </w:r>
      <w:r>
        <w:rPr>
          <w:rStyle w:val="tal1"/>
          <w:rFonts w:ascii="Verdana" w:hAnsi="Verdana"/>
        </w:rPr>
        <w:t xml:space="preserve">Regulamentul (UE) nr. </w:t>
      </w:r>
      <w:hyperlink r:id="rId12" w:history="1">
        <w:r>
          <w:rPr>
            <w:rStyle w:val="Hyperlink"/>
            <w:rFonts w:ascii="Verdana" w:hAnsi="Verdana"/>
          </w:rPr>
          <w:t>1306/2013</w:t>
        </w:r>
      </w:hyperlink>
      <w:r>
        <w:rPr>
          <w:rStyle w:val="tal1"/>
          <w:rFonts w:ascii="Verdana" w:hAnsi="Verdana"/>
        </w:rPr>
        <w:t xml:space="preserve"> stabileşte normele de bază privind, printre altele, obligaţiile statelor membre de a proteja interesele financiare ale Uniunii. Pentru a se asigura faptul că noul cadru juridic stabilit prin respectivul regulament funcţionează fără probleme şi se aplică uniform, Comisia a fost împuternicită să adopte anumite norme în ceea ce priveşte controalele administrative şi la faţa locului, măsurarea suprafeţelor, cazurile în care pot fi corectate cererile de ajutor sau de plată, aplicarea şi calcularea retragerilor parţiale sau totale şi recuperarea plăţilor necuvenite şi a sancţiunilor, aplicarea şi calcularea sancţiunilor administrative, cerinţele referitoare la baza de date electronică, cererile de ajutor şi de plată şi cererile de alocare a drepturilor la plată, inclusiv data finală de depunere a cererilor, efectuarea de controale, transferul exploataţiilor agricole, plata avansurilor, efectuarea de controale pentru a se verifica îndeplinirea obligaţiilor de ecocondiţionalitate, calcularea şi aplicarea sancţiunilor administrative legate de ecocondiţionalitate şi specificaţiile tehnice necesare pentru aplicarea uniformă a normelor de bază privind sistemul integrat de administrare şi control ("sistemul integrat") în ceea ce priveşte ecocondiţionalitatea.</w:t>
      </w:r>
    </w:p>
    <w:p w:rsidR="00527223" w:rsidRDefault="00527223" w:rsidP="00527223">
      <w:pPr>
        <w:shd w:val="clear" w:color="auto" w:fill="FFFFFF"/>
        <w:jc w:val="both"/>
        <w:rPr>
          <w:rFonts w:ascii="Verdana" w:hAnsi="Verdana"/>
        </w:rPr>
      </w:pPr>
      <w:bookmarkStart w:id="2" w:name="do|al2"/>
      <w:bookmarkEnd w:id="2"/>
      <w:r>
        <w:rPr>
          <w:rStyle w:val="al1"/>
          <w:rFonts w:ascii="Verdana" w:hAnsi="Verdana"/>
        </w:rPr>
        <w:t>(2)</w:t>
      </w:r>
      <w:r>
        <w:rPr>
          <w:rStyle w:val="tal1"/>
          <w:rFonts w:ascii="Verdana" w:hAnsi="Verdana"/>
        </w:rPr>
        <w:t>Statele membre ar trebui să adopte măsurile necesare pentru a asigura buna funcţionare a sistemului de administrare şi control în cazul în care mai multe agenţii de plăţi răspund de acelaşi beneficiar.</w:t>
      </w:r>
    </w:p>
    <w:p w:rsidR="00527223" w:rsidRDefault="00527223" w:rsidP="00527223">
      <w:pPr>
        <w:shd w:val="clear" w:color="auto" w:fill="FFFFFF"/>
        <w:jc w:val="both"/>
        <w:rPr>
          <w:rFonts w:ascii="Verdana" w:hAnsi="Verdana"/>
        </w:rPr>
      </w:pPr>
      <w:bookmarkStart w:id="3" w:name="do|al3"/>
      <w:bookmarkEnd w:id="3"/>
      <w:r>
        <w:rPr>
          <w:rStyle w:val="al1"/>
          <w:rFonts w:ascii="Verdana" w:hAnsi="Verdana"/>
        </w:rPr>
        <w:t>(3)</w:t>
      </w:r>
      <w:r>
        <w:rPr>
          <w:rStyle w:val="tal1"/>
          <w:rFonts w:ascii="Verdana" w:hAnsi="Verdana"/>
        </w:rPr>
        <w:t xml:space="preserve">Beneficiarii ar trebui să aibă dreptul să îşi retragă în orice moment cererile de ajutor sau de plată sau părţi din acestea, dacă autoritatea competentă nu i-a anunţat în prealabil cu privire la eventualele erori pe care le conţine cererea de ajutor sau de </w:t>
      </w:r>
      <w:r>
        <w:rPr>
          <w:rStyle w:val="tal1"/>
          <w:rFonts w:ascii="Verdana" w:hAnsi="Verdana"/>
        </w:rPr>
        <w:lastRenderedPageBreak/>
        <w:t>plată sau nu a trimis o notificare cu privire la un control la faţa locului. De asemenea, ar trebui să li se permită beneficiarilor să corecteze sau să modifice erorile evidente din cererile de ajutor sau de plată şi din orice documente doveditoare, în anumite cazuri care trebuie recunoscute de autorităţile naţionale.</w:t>
      </w:r>
    </w:p>
    <w:p w:rsidR="00527223" w:rsidRDefault="00527223" w:rsidP="00527223">
      <w:pPr>
        <w:shd w:val="clear" w:color="auto" w:fill="FFFFFF"/>
        <w:jc w:val="both"/>
        <w:rPr>
          <w:rFonts w:ascii="Verdana" w:hAnsi="Verdana"/>
        </w:rPr>
      </w:pPr>
      <w:bookmarkStart w:id="4" w:name="do|al4"/>
      <w:bookmarkEnd w:id="4"/>
      <w:r>
        <w:rPr>
          <w:rStyle w:val="al1"/>
          <w:rFonts w:ascii="Verdana" w:hAnsi="Verdana"/>
        </w:rPr>
        <w:t>(4)</w:t>
      </w:r>
      <w:r>
        <w:rPr>
          <w:rStyle w:val="tal1"/>
          <w:rFonts w:ascii="Verdana" w:hAnsi="Verdana"/>
        </w:rPr>
        <w:t>Trebuie stabilite dispoziţii specifice şi detaliate pentru a se asigura aplicarea echitabilă a diverselor reduceri care trebuie aplicate în ceea ce priveşte una sau mai multe cereri de ajutor sau de plată depuse de acelaşi beneficiar. Prin urmare, este necesar să se stabilească secvenţa de calcul a diverselor reduceri posibile pentru fiecare schemă de plăţi directe sau pentru fiecare măsură de dezvoltare rurală care intră în sfera de aplicare a sistemului integrat.</w:t>
      </w:r>
    </w:p>
    <w:p w:rsidR="00527223" w:rsidRDefault="00527223" w:rsidP="00527223">
      <w:pPr>
        <w:shd w:val="clear" w:color="auto" w:fill="FFFFFF"/>
        <w:jc w:val="both"/>
        <w:rPr>
          <w:rFonts w:ascii="Verdana" w:hAnsi="Verdana"/>
        </w:rPr>
      </w:pPr>
      <w:bookmarkStart w:id="5" w:name="do|al5"/>
      <w:bookmarkEnd w:id="5"/>
      <w:r>
        <w:rPr>
          <w:rStyle w:val="al1"/>
          <w:rFonts w:ascii="Verdana" w:hAnsi="Verdana"/>
        </w:rPr>
        <w:t>(5)</w:t>
      </w:r>
      <w:r>
        <w:rPr>
          <w:rStyle w:val="tal1"/>
          <w:rFonts w:ascii="Verdana" w:hAnsi="Verdana"/>
        </w:rPr>
        <w:t xml:space="preserve">Pentru a se asigura aplicarea uniformă a principiului bunei credinţe în întreaga Uniune, potrivit căruia sumele plătite în mod necuvenit sunt recuperate, ar trebui prevăzute condiţiile în care poate fi invocat acest principiu fără a se aduce atingere modului în care sunt tratate cheltuielile respective în contextul verificării conturilor în temeiul Regulamentului (UE) nr. </w:t>
      </w:r>
      <w:hyperlink r:id="rId13"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 w:name="do|al6"/>
      <w:bookmarkEnd w:id="6"/>
      <w:r>
        <w:rPr>
          <w:rStyle w:val="al1"/>
          <w:rFonts w:ascii="Verdana" w:hAnsi="Verdana"/>
        </w:rPr>
        <w:t>(6)</w:t>
      </w:r>
      <w:r>
        <w:rPr>
          <w:rStyle w:val="tal1"/>
          <w:rFonts w:ascii="Verdana" w:hAnsi="Verdana"/>
        </w:rPr>
        <w:t>Ar trebui stabilite norme cu privire la consecinţele transferului unor întregi exploataţii care fac obiectul anumitor obligaţii în cadrul schemelor de plăţi directe sau al măsurilor de dezvoltare rurală care intră în sfera de aplicare a sistemului integrat.</w:t>
      </w:r>
    </w:p>
    <w:p w:rsidR="00527223" w:rsidRDefault="00527223" w:rsidP="00527223">
      <w:pPr>
        <w:shd w:val="clear" w:color="auto" w:fill="FFFFFF"/>
        <w:jc w:val="both"/>
        <w:rPr>
          <w:rFonts w:ascii="Verdana" w:hAnsi="Verdana"/>
        </w:rPr>
      </w:pPr>
      <w:bookmarkStart w:id="7" w:name="do|al7"/>
      <w:bookmarkEnd w:id="7"/>
      <w:r>
        <w:rPr>
          <w:rStyle w:val="al1"/>
          <w:rFonts w:ascii="Verdana" w:hAnsi="Verdana"/>
        </w:rPr>
        <w:t>(7)</w:t>
      </w:r>
      <w:r>
        <w:rPr>
          <w:rStyle w:val="tal1"/>
          <w:rFonts w:ascii="Verdana" w:hAnsi="Verdana"/>
        </w:rPr>
        <w:t>Pentru a permite Comisiei să monitorizeze în mod eficace sistemul integrat, statele membre ar trebui să notifice acesteia datele şi statisticile anuale privind controalele. În mod similar, statele membre ar trebui să furnizeze anual statistici privind controalele referitoare la măsurile de dezvoltare rurală din afara domeniului de aplicare al sistemului integrat, inclusiv privind rezultatele respectivelor controale. În plus, Comisia ar trebui informată, dacă este cazul, despre eventualele măsuri luate de statele membre în ceea ce priveşte ecocondiţionalitatea.</w:t>
      </w:r>
    </w:p>
    <w:p w:rsidR="00527223" w:rsidRDefault="00527223" w:rsidP="00527223">
      <w:pPr>
        <w:shd w:val="clear" w:color="auto" w:fill="FFFFFF"/>
        <w:jc w:val="both"/>
        <w:rPr>
          <w:rFonts w:ascii="Verdana" w:hAnsi="Verdana"/>
        </w:rPr>
      </w:pPr>
      <w:bookmarkStart w:id="8" w:name="do|al8"/>
      <w:r>
        <w:rPr>
          <w:rFonts w:ascii="Verdana" w:hAnsi="Verdana"/>
          <w:b/>
          <w:bCs/>
          <w:noProof/>
          <w:color w:val="333399"/>
        </w:rPr>
        <w:drawing>
          <wp:inline distT="0" distB="0" distL="0" distR="0" wp14:anchorId="1ED54119" wp14:editId="762F10C1">
            <wp:extent cx="95250" cy="95250"/>
            <wp:effectExtent l="0" t="0" r="0" b="0"/>
            <wp:docPr id="1489" name="Picture 148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Pr>
          <w:rStyle w:val="al1"/>
          <w:rFonts w:ascii="Verdana" w:hAnsi="Verdana"/>
        </w:rPr>
        <w:t>(8)</w:t>
      </w:r>
      <w:r>
        <w:rPr>
          <w:rStyle w:val="tal1"/>
          <w:rFonts w:ascii="Verdana" w:hAnsi="Verdana"/>
        </w:rPr>
        <w:t xml:space="preserve">În temeiul articolului 75 din Regulamentul (UE) nr. </w:t>
      </w:r>
      <w:hyperlink r:id="rId16" w:history="1">
        <w:r>
          <w:rPr>
            <w:rStyle w:val="Hyperlink"/>
            <w:rFonts w:ascii="Verdana" w:hAnsi="Verdana"/>
          </w:rPr>
          <w:t>1306/2013</w:t>
        </w:r>
      </w:hyperlink>
      <w:r>
        <w:rPr>
          <w:rStyle w:val="tal1"/>
          <w:rFonts w:ascii="Verdana" w:hAnsi="Verdana"/>
        </w:rPr>
        <w:t xml:space="preserve">, statele membre pot plăti avansuri în cazul plăţilor directe, în anumite condiţii, inclusiv finalizarea controalelor administrative şi la faţa locului referitoare la anul de cerere în cauză. Articolul 8 din Regulamentul (UE) nr. </w:t>
      </w:r>
      <w:hyperlink r:id="rId17" w:history="1">
        <w:r>
          <w:rPr>
            <w:rStyle w:val="Hyperlink"/>
            <w:rFonts w:ascii="Verdana" w:hAnsi="Verdana"/>
          </w:rPr>
          <w:t>1307/2013</w:t>
        </w:r>
      </w:hyperlink>
      <w:r>
        <w:rPr>
          <w:rStyle w:val="tal1"/>
          <w:rFonts w:ascii="Verdana" w:hAnsi="Verdana"/>
        </w:rPr>
        <w:t xml:space="preserve"> al Parlamentului European şi al Consiliului (</w:t>
      </w:r>
      <w:r>
        <w:rPr>
          <w:rStyle w:val="tal1"/>
          <w:rFonts w:ascii="Verdana" w:hAnsi="Verdana"/>
          <w:vertAlign w:val="superscript"/>
        </w:rPr>
        <w:t>1</w:t>
      </w:r>
      <w:r>
        <w:rPr>
          <w:rStyle w:val="tal1"/>
          <w:rFonts w:ascii="Verdana" w:hAnsi="Verdana"/>
        </w:rPr>
        <w:t xml:space="preserve">) prevede că rata de ajustare stabilită în conformitate cu articolul 26 din Regulamentul (UE) nr. </w:t>
      </w:r>
      <w:hyperlink r:id="rId18" w:history="1">
        <w:r>
          <w:rPr>
            <w:rStyle w:val="Hyperlink"/>
            <w:rFonts w:ascii="Verdana" w:hAnsi="Verdana"/>
          </w:rPr>
          <w:t>1306/2013</w:t>
        </w:r>
      </w:hyperlink>
      <w:r>
        <w:rPr>
          <w:rStyle w:val="tal1"/>
          <w:rFonts w:ascii="Verdana" w:hAnsi="Verdana"/>
        </w:rPr>
        <w:t xml:space="preserve"> se aplică plăţilor directe care depăşesc un prag fix. Totuşi, în conformitate cu articolul 26 alineatul (4) din Regulamentul (UE) nr. </w:t>
      </w:r>
      <w:hyperlink r:id="rId19" w:history="1">
        <w:r>
          <w:rPr>
            <w:rStyle w:val="Hyperlink"/>
            <w:rFonts w:ascii="Verdana" w:hAnsi="Verdana"/>
          </w:rPr>
          <w:t>1306/2013</w:t>
        </w:r>
      </w:hyperlink>
      <w:r>
        <w:rPr>
          <w:rStyle w:val="tal1"/>
          <w:rFonts w:ascii="Verdana" w:hAnsi="Verdana"/>
        </w:rPr>
        <w:t>, până la 1 decembrie, pe baza noilor informaţii pe care le deţine, Comisia poate să adapteze rata de ajustare pentru plăţile directe. În consecinţă, rata de ajustare a disciplinei financiare care poate fi aplicată nu poate fi cunoscută încă înainte de 16 octombrie. Începând de la 1 decembrie, plata soldului ar trebui să ia în considerare rata de ajustare a disciplinei financiare aplicabile la momentul respectiv.</w:t>
      </w:r>
    </w:p>
    <w:p w:rsidR="00527223" w:rsidRDefault="00527223" w:rsidP="00527223">
      <w:pPr>
        <w:shd w:val="clear" w:color="auto" w:fill="FFFFFF"/>
        <w:jc w:val="both"/>
        <w:rPr>
          <w:rFonts w:ascii="Verdana" w:hAnsi="Verdana"/>
        </w:rPr>
      </w:pPr>
      <w:bookmarkStart w:id="9" w:name="do|al8|pa1"/>
      <w:bookmarkEnd w:id="9"/>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20" w:history="1">
        <w:r>
          <w:rPr>
            <w:rStyle w:val="Hyperlink"/>
            <w:rFonts w:ascii="Verdana" w:hAnsi="Verdana"/>
          </w:rPr>
          <w:t>1307/2013</w:t>
        </w:r>
      </w:hyperlink>
      <w:r>
        <w:rPr>
          <w:rStyle w:val="tpa1"/>
          <w:rFonts w:ascii="Verdana" w:hAnsi="Verdana"/>
        </w:rPr>
        <w:t xml:space="preserve"> al Parlamentului European şi al Consiliului din 17 decembrie 2013 de stabilire a unor norme privind plăţile directe acordate fermierilor prin scheme de sprijin în cadrul politicii agricole comune şi de abrogare a </w:t>
      </w:r>
      <w:r>
        <w:rPr>
          <w:rStyle w:val="tpa1"/>
          <w:rFonts w:ascii="Verdana" w:hAnsi="Verdana"/>
        </w:rPr>
        <w:lastRenderedPageBreak/>
        <w:t xml:space="preserve">Regulamentului (CE) nr. </w:t>
      </w:r>
      <w:hyperlink r:id="rId21" w:history="1">
        <w:r>
          <w:rPr>
            <w:rStyle w:val="Hyperlink"/>
            <w:rFonts w:ascii="Verdana" w:hAnsi="Verdana"/>
          </w:rPr>
          <w:t>637/2008</w:t>
        </w:r>
      </w:hyperlink>
      <w:r>
        <w:rPr>
          <w:rStyle w:val="tpa1"/>
          <w:rFonts w:ascii="Verdana" w:hAnsi="Verdana"/>
        </w:rPr>
        <w:t xml:space="preserve"> al Consiliului şi a Regulamentului (CE) nr. </w:t>
      </w:r>
      <w:hyperlink r:id="rId22" w:history="1">
        <w:r>
          <w:rPr>
            <w:rStyle w:val="Hyperlink"/>
            <w:rFonts w:ascii="Verdana" w:hAnsi="Verdana"/>
          </w:rPr>
          <w:t>73/2009</w:t>
        </w:r>
      </w:hyperlink>
      <w:r>
        <w:rPr>
          <w:rStyle w:val="tpa1"/>
          <w:rFonts w:ascii="Verdana" w:hAnsi="Verdana"/>
        </w:rPr>
        <w:t xml:space="preserve"> al Consiliului (JO L 347, 20.12.2013, p. 608).</w:t>
      </w:r>
    </w:p>
    <w:p w:rsidR="00527223" w:rsidRDefault="00527223" w:rsidP="00527223">
      <w:pPr>
        <w:shd w:val="clear" w:color="auto" w:fill="FFFFFF"/>
        <w:jc w:val="both"/>
        <w:rPr>
          <w:rFonts w:ascii="Verdana" w:hAnsi="Verdana"/>
        </w:rPr>
      </w:pPr>
      <w:bookmarkStart w:id="10" w:name="do|al9"/>
      <w:bookmarkEnd w:id="10"/>
      <w:r>
        <w:rPr>
          <w:rStyle w:val="al1"/>
          <w:rFonts w:ascii="Verdana" w:hAnsi="Verdana"/>
        </w:rPr>
        <w:t>(9)</w:t>
      </w:r>
      <w:r>
        <w:rPr>
          <w:rStyle w:val="tal1"/>
          <w:rFonts w:ascii="Verdana" w:hAnsi="Verdana"/>
        </w:rPr>
        <w:t>Ar trebui creat cadrul general necesar pentru introducerea unor proceduri simplificate în ceea ce priveşte comunicarea dintre beneficiar şi autorităţile naţionale. În special, acest cadru ar trebui să ofere posibilitatea utilizării mijloacelor electronice. Totuşi, trebuie să se garanteze în special că datele transmise în acest mod sunt perfect fiabile şi că procedurile relevante sunt puse în aplicare fără discriminare între beneficiari. În plus, pentru a se simplifica gestionarea, atât pentru beneficiari, cât şi pentru autorităţile naţionale, autorităţile competente ar trebui să aibă posibilitatea de a utiliza în mod direct informaţiile aflate la dispoziţia autorităţilor naţionale, în loc să solicite beneficiarului să furnizeze respectivele informaţii pentru verificarea eligibilităţii anumitor plăţi.</w:t>
      </w:r>
    </w:p>
    <w:p w:rsidR="00527223" w:rsidRDefault="00527223" w:rsidP="00527223">
      <w:pPr>
        <w:shd w:val="clear" w:color="auto" w:fill="FFFFFF"/>
        <w:jc w:val="both"/>
        <w:rPr>
          <w:rFonts w:ascii="Verdana" w:hAnsi="Verdana"/>
        </w:rPr>
      </w:pPr>
      <w:bookmarkStart w:id="11" w:name="do|al10"/>
      <w:bookmarkEnd w:id="11"/>
      <w:r>
        <w:rPr>
          <w:rStyle w:val="al1"/>
          <w:rFonts w:ascii="Verdana" w:hAnsi="Verdana"/>
        </w:rPr>
        <w:t>(10)</w:t>
      </w:r>
      <w:r>
        <w:rPr>
          <w:rStyle w:val="tal1"/>
          <w:rFonts w:ascii="Verdana" w:hAnsi="Verdana"/>
        </w:rPr>
        <w:t xml:space="preserve">Pentru a se permite efectuarea unor controale eficace în statele membre care decid că toate cererile de ajutor pentru plăţi directe şi cererile de plată pentru măsurile de dezvoltare rurală care intră în sfera de aplicare a sistemului integrat trebuie să facă obiectul cererii unice în temeiul articolului 72 alineatul (4) din Regulamentul (UE) nr. </w:t>
      </w:r>
      <w:hyperlink r:id="rId23" w:history="1">
        <w:r>
          <w:rPr>
            <w:rStyle w:val="Hyperlink"/>
            <w:rFonts w:ascii="Verdana" w:hAnsi="Verdana"/>
          </w:rPr>
          <w:t>1306/2013</w:t>
        </w:r>
      </w:hyperlink>
      <w:r>
        <w:rPr>
          <w:rStyle w:val="tal1"/>
          <w:rFonts w:ascii="Verdana" w:hAnsi="Verdana"/>
        </w:rPr>
        <w:t>, ar trebui să se prevadă că toate cererile de ajutor sau de plată care sunt legate în vreun fel de suprafaţă trebuie depuse doar o dată pe an în cadrul unei cereri unice.</w:t>
      </w:r>
    </w:p>
    <w:p w:rsidR="00527223" w:rsidRDefault="00527223" w:rsidP="00527223">
      <w:pPr>
        <w:shd w:val="clear" w:color="auto" w:fill="FFFFFF"/>
        <w:jc w:val="both"/>
        <w:rPr>
          <w:rFonts w:ascii="Verdana" w:hAnsi="Verdana"/>
        </w:rPr>
      </w:pPr>
      <w:bookmarkStart w:id="12" w:name="do|al11"/>
      <w:bookmarkEnd w:id="12"/>
      <w:r>
        <w:rPr>
          <w:rStyle w:val="al1"/>
          <w:rFonts w:ascii="Verdana" w:hAnsi="Verdana"/>
        </w:rPr>
        <w:t>(11)</w:t>
      </w:r>
      <w:r>
        <w:rPr>
          <w:rStyle w:val="tal1"/>
          <w:rFonts w:ascii="Verdana" w:hAnsi="Verdana"/>
        </w:rPr>
        <w:t>Statele membre ar trebui să stabilească datele finale pentru depunerea cererii unice şi/sau a cererilor de plată, date care, pentru a se permite prelucrarea şi verificarea cererilor de ajutor şi a cererilor de plată în timp util, nu ar trebui să depăşească data de 15 mai. Totuşi, din cauza condiţiilor climatice speciale din ţări precum Estonia, Letonia, Lituania, Finlanda şi Suedia, aceste state membre ar trebui să fie autorizate să stabilească o dată ulterioară care ar nu trebui să depăşească data de 15 iunie. În plus, ar trebui să fie posibilă prevederea unor derogări de la caz la caz în eventualitatea în care condiţiile climatice dintr-un anumit an ar impune acest lucru.</w:t>
      </w:r>
    </w:p>
    <w:p w:rsidR="00527223" w:rsidRDefault="00527223" w:rsidP="00527223">
      <w:pPr>
        <w:shd w:val="clear" w:color="auto" w:fill="FFFFFF"/>
        <w:jc w:val="both"/>
        <w:rPr>
          <w:rFonts w:ascii="Verdana" w:hAnsi="Verdana"/>
        </w:rPr>
      </w:pPr>
      <w:bookmarkStart w:id="13" w:name="do|al12"/>
      <w:bookmarkEnd w:id="13"/>
      <w:r>
        <w:rPr>
          <w:rStyle w:val="al1"/>
          <w:rFonts w:ascii="Verdana" w:hAnsi="Verdana"/>
        </w:rPr>
        <w:t>(12)</w:t>
      </w:r>
      <w:r>
        <w:rPr>
          <w:rStyle w:val="tal1"/>
          <w:rFonts w:ascii="Verdana" w:hAnsi="Verdana"/>
        </w:rPr>
        <w:t>În cererea unică, beneficiarii ar trebui să declare nu numai suprafaţa utilizată în scopuri agricole, ci şi drepturile lor la plată şi orice informaţie necesară pentru stabilirea eligibilităţii pentru ajutor şi/sau sprijin. Totuşi, este adecvat să se permită statelor membre să facă derogări de la anumite obligaţii în cazul în care drepturile la plată care urmează a fi alocate într-un anumit an nu sunt încă stabilite în mod definitiv.</w:t>
      </w:r>
    </w:p>
    <w:p w:rsidR="00527223" w:rsidRDefault="00527223" w:rsidP="00527223">
      <w:pPr>
        <w:shd w:val="clear" w:color="auto" w:fill="FFFFFF"/>
        <w:jc w:val="both"/>
        <w:rPr>
          <w:rFonts w:ascii="Verdana" w:hAnsi="Verdana"/>
        </w:rPr>
      </w:pPr>
      <w:bookmarkStart w:id="14" w:name="do|al13"/>
      <w:bookmarkEnd w:id="14"/>
      <w:r>
        <w:rPr>
          <w:rStyle w:val="al1"/>
          <w:rFonts w:ascii="Verdana" w:hAnsi="Verdana"/>
        </w:rPr>
        <w:t>(13)</w:t>
      </w:r>
      <w:r>
        <w:rPr>
          <w:rStyle w:val="tal1"/>
          <w:rFonts w:ascii="Verdana" w:hAnsi="Verdana"/>
        </w:rPr>
        <w:t xml:space="preserve">Pentru a oferi o cât mai mare flexibilitate beneficiarilor în ceea ce priveşte planificarea utilizării suprafeţelor lor, ar trebui să se permită beneficiarilor să îşi modifice cererea unică sau cererea de plată până la datele obişnuite pentru semănare, cu condiţia respectării tuturor cerinţelor speciale din cadrul diverselor scheme de ajutoare sau măsuri de sprijin şi cu condiţia ca autoritatea competentă să nu fi informat în prealabil beneficiarii cu privire la erorile pe care le conţine cererea unică sau cererea de plată şi să nu fi notificat controlul la faţa locului care a descoperit erori în ceea ce priveşte partea vizată de modificare. După efectuarea modificărilor </w:t>
      </w:r>
      <w:r>
        <w:rPr>
          <w:rStyle w:val="tal1"/>
          <w:rFonts w:ascii="Verdana" w:hAnsi="Verdana"/>
        </w:rPr>
        <w:lastRenderedPageBreak/>
        <w:t>respective, ar trebui să se ofere posibilitatea de a adapta documentele justificative sau contractele corespunzătoare care trebuie prezentate.</w:t>
      </w:r>
    </w:p>
    <w:p w:rsidR="00527223" w:rsidRDefault="00527223" w:rsidP="00527223">
      <w:pPr>
        <w:shd w:val="clear" w:color="auto" w:fill="FFFFFF"/>
        <w:jc w:val="both"/>
        <w:rPr>
          <w:rFonts w:ascii="Verdana" w:hAnsi="Verdana"/>
        </w:rPr>
      </w:pPr>
      <w:bookmarkStart w:id="15" w:name="do|al14"/>
      <w:bookmarkEnd w:id="15"/>
      <w:r>
        <w:rPr>
          <w:rStyle w:val="al1"/>
          <w:rFonts w:ascii="Verdana" w:hAnsi="Verdana"/>
        </w:rPr>
        <w:t>(14)</w:t>
      </w:r>
      <w:r>
        <w:rPr>
          <w:rStyle w:val="tal1"/>
          <w:rFonts w:ascii="Verdana" w:hAnsi="Verdana"/>
        </w:rPr>
        <w:t>Deoarece depunerea unor cereri de ajutor sau de plată corecte rămâne în sarcina beneficiarilor, aceştia ar trebui să efectueze corecturile şi modificările necesare în formularul prestabilit, dacă este cazul.</w:t>
      </w:r>
    </w:p>
    <w:p w:rsidR="00527223" w:rsidRDefault="00527223" w:rsidP="00527223">
      <w:pPr>
        <w:shd w:val="clear" w:color="auto" w:fill="FFFFFF"/>
        <w:jc w:val="both"/>
        <w:rPr>
          <w:rFonts w:ascii="Verdana" w:hAnsi="Verdana"/>
        </w:rPr>
      </w:pPr>
      <w:bookmarkStart w:id="16" w:name="do|al15"/>
      <w:bookmarkEnd w:id="16"/>
      <w:r>
        <w:rPr>
          <w:rStyle w:val="al1"/>
          <w:rFonts w:ascii="Verdana" w:hAnsi="Verdana"/>
        </w:rPr>
        <w:t>(15)</w:t>
      </w:r>
      <w:r>
        <w:rPr>
          <w:rStyle w:val="tal1"/>
          <w:rFonts w:ascii="Verdana" w:hAnsi="Verdana"/>
        </w:rPr>
        <w:t>În cazul cererilor de ajutor pentru schemele de ajutoare pe suprafaţă şi/sau al cererilor de plată pentru măsurile de sprijin pe suprafaţă, ar trebui furnizat beneficiarului un formular prestabilit în format electronic şi documentele grafice corespunzătoare, prin intermediul unei aplicaţii software bazate pe un sistem de informaţii geografice (GIS) (denumit în continuare "formular de cerere de ajutor cu informaţii geospaţiale"). Formularele de cerere de ajutor cu informaţii geospaţiale vor contribui la prevenirea erorilor comise de beneficiari la momentul declarării suprafeţelor agricole şi vor creşte eficienţa controalelor administrative încrucişate. În plus, informaţiile spaţiale mai precise furnizate în formularele de cerere de ajutor cu informaţii geospaţiale vor oferi date mai fiabile în scopul monitorizării şi al evaluării. Prin urmare, ar trebui să se impună obligaţia ca, începând cu o anumită dată, toate cererile de ajutor şi/sau de plată de acest tip să fie depuse pe baza formularului electronic de cerere de ajutor cu informaţii geospaţiale. Totuşi, dacă beneficiarii nu pot utiliza respectivul formular, autoritatea competentă ar trebui să le ofere o alternativă pentru a le permite să depună o cerere de ajutor şi/sau de plată. În orice caz, autoritatea competentă ar trebui să se asigure că suprafeţele declarate sunt digitalizate.</w:t>
      </w:r>
    </w:p>
    <w:p w:rsidR="00527223" w:rsidRDefault="00527223" w:rsidP="00527223">
      <w:pPr>
        <w:shd w:val="clear" w:color="auto" w:fill="FFFFFF"/>
        <w:jc w:val="both"/>
        <w:rPr>
          <w:rFonts w:ascii="Verdana" w:hAnsi="Verdana"/>
        </w:rPr>
      </w:pPr>
      <w:bookmarkStart w:id="17" w:name="do|al16"/>
      <w:bookmarkEnd w:id="17"/>
      <w:r>
        <w:rPr>
          <w:rStyle w:val="al1"/>
          <w:rFonts w:ascii="Verdana" w:hAnsi="Verdana"/>
        </w:rPr>
        <w:t>(16)</w:t>
      </w:r>
      <w:r>
        <w:rPr>
          <w:rStyle w:val="tal1"/>
          <w:rFonts w:ascii="Verdana" w:hAnsi="Verdana"/>
        </w:rPr>
        <w:t>Eventualele informaţii specifice referitoare la producţia de cânepă, la sprijinul cuplat facultativ sau la plata specifică pentru cultura de bumbac ar trebui furnizate cu cererea unică sau, după caz, în funcţie de natura informaţiilor, la o dată ulterioară. De asemenea, ar trebui prevăzut că suprafeţele pentru care nu s-a depus nicio cerere de ajutor se declară în formularul cererii unice. Întrucât este important să existe informaţii detaliate pentru anumite tipuri de utilizare a unei suprafeţe, informaţiile privind respectivele tipuri de utilizare ar trebui declarate separat, în timp ce altele pot fi declarate într-o singură rubrică.</w:t>
      </w:r>
    </w:p>
    <w:p w:rsidR="00527223" w:rsidRDefault="00527223" w:rsidP="00527223">
      <w:pPr>
        <w:shd w:val="clear" w:color="auto" w:fill="FFFFFF"/>
        <w:jc w:val="both"/>
        <w:rPr>
          <w:rFonts w:ascii="Verdana" w:hAnsi="Verdana"/>
        </w:rPr>
      </w:pPr>
      <w:bookmarkStart w:id="18" w:name="do|al17"/>
      <w:bookmarkEnd w:id="18"/>
      <w:r>
        <w:rPr>
          <w:rStyle w:val="al1"/>
          <w:rFonts w:ascii="Verdana" w:hAnsi="Verdana"/>
        </w:rPr>
        <w:t>(17)</w:t>
      </w:r>
      <w:r>
        <w:rPr>
          <w:rStyle w:val="tal1"/>
          <w:rFonts w:ascii="Verdana" w:hAnsi="Verdana"/>
        </w:rPr>
        <w:t xml:space="preserve">În cazurile în care li se solicită să deţină o zonă de interes ecologic pe suprafaţa agricolă pentru a fi eligibili pentru plata destinată practicilor agricole benefice pentru climă şi mediu prevăzute la articolul 43 din Regulamentul (UE) nr. </w:t>
      </w:r>
      <w:hyperlink r:id="rId24" w:history="1">
        <w:r>
          <w:rPr>
            <w:rStyle w:val="Hyperlink"/>
            <w:rFonts w:ascii="Verdana" w:hAnsi="Verdana"/>
          </w:rPr>
          <w:t>1307/2013</w:t>
        </w:r>
      </w:hyperlink>
      <w:r>
        <w:rPr>
          <w:rStyle w:val="tal1"/>
          <w:rFonts w:ascii="Verdana" w:hAnsi="Verdana"/>
        </w:rPr>
        <w:t xml:space="preserve"> ("plata de ecologizare"), beneficiarii ar trebui să declare zona de interes ecologic împreună cu cererile lor de ajutor în cadrul schemelor de ajutoare pe suprafaţă. În cazul în care o parte dintre obligaţiile legate de zona de interes ecologic sunt îndeplinite la nivel regional sau colectiv, declaraţia cu privire la zonele de interes ecologic ar trebui să fie completată de o declaraţie separată cu privire la zonele de interes ecologic implementate la nivel regional sau colectiv.</w:t>
      </w:r>
    </w:p>
    <w:p w:rsidR="00527223" w:rsidRDefault="00527223" w:rsidP="00527223">
      <w:pPr>
        <w:shd w:val="clear" w:color="auto" w:fill="FFFFFF"/>
        <w:jc w:val="both"/>
        <w:rPr>
          <w:rFonts w:ascii="Verdana" w:hAnsi="Verdana"/>
        </w:rPr>
      </w:pPr>
      <w:bookmarkStart w:id="19" w:name="do|al18"/>
      <w:bookmarkEnd w:id="19"/>
      <w:r>
        <w:rPr>
          <w:rStyle w:val="al1"/>
          <w:rFonts w:ascii="Verdana" w:hAnsi="Verdana"/>
        </w:rPr>
        <w:t>(18)</w:t>
      </w:r>
      <w:r>
        <w:rPr>
          <w:rStyle w:val="tal1"/>
          <w:rFonts w:ascii="Verdana" w:hAnsi="Verdana"/>
        </w:rPr>
        <w:t xml:space="preserve">Pentru a se permite o monitorizare şi un control eficace, cererea de participare la schema pentru micii fermieri ar trebui să conţină o trimitere la cererea unică depusă de acelaşi beneficiar. Pentru a se permite controale eficiente în ceea ce </w:t>
      </w:r>
      <w:r>
        <w:rPr>
          <w:rStyle w:val="tal1"/>
          <w:rFonts w:ascii="Verdana" w:hAnsi="Verdana"/>
        </w:rPr>
        <w:lastRenderedPageBreak/>
        <w:t xml:space="preserve">priveşte condiţiile speciale ale schemei pentru micii fermieri, toate informaţiile necesare ar trebui furnizate cu ajutorul procedurii simplificate de depunere a cererilor prevăzută la articolul 72 alineatul (3) din Regulamentul (UE) nr. </w:t>
      </w:r>
      <w:hyperlink r:id="rId25" w:history="1">
        <w:r>
          <w:rPr>
            <w:rStyle w:val="Hyperlink"/>
            <w:rFonts w:ascii="Verdana" w:hAnsi="Verdana"/>
          </w:rPr>
          <w:t>1306/2013</w:t>
        </w:r>
      </w:hyperlink>
      <w:r>
        <w:rPr>
          <w:rStyle w:val="tal1"/>
          <w:rFonts w:ascii="Verdana" w:hAnsi="Verdana"/>
        </w:rPr>
        <w:t xml:space="preserve">. În plus, ar trebui să se precizeze faptul că beneficiarii care decid să se retragă din schema pentru micii fermieri ar trebui să aibă obligaţia de a informa autoritatea competentă în timp util pentru a permite o tranziţie lină către plăţile în temeiul titlurilor III şi IV din Regulamentul (UE) nr. </w:t>
      </w:r>
      <w:hyperlink r:id="rId26"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20" w:name="do|al19"/>
      <w:bookmarkEnd w:id="20"/>
      <w:r>
        <w:rPr>
          <w:rStyle w:val="al1"/>
          <w:rFonts w:ascii="Verdana" w:hAnsi="Verdana"/>
        </w:rPr>
        <w:t>(19)</w:t>
      </w:r>
      <w:r>
        <w:rPr>
          <w:rStyle w:val="tal1"/>
          <w:rFonts w:ascii="Verdana" w:hAnsi="Verdana"/>
        </w:rPr>
        <w:t>Pentru a se permite efectuarea controalelor legate de obligaţiile în materie de ecocondiţionalitate, şi beneficiarii care dispun de suprafeţe agricole, dar care nu solicită niciun ajutor şi/sau sprijin care face obiectul cererii unice ar trebui să depună un formular de cerere de ajutor. Totuşi, dacă autorităţile dispun deja de informaţiile respective, ar trebui să se permită statelor membre să scutească beneficiarii de această obligaţie.</w:t>
      </w:r>
    </w:p>
    <w:p w:rsidR="00527223" w:rsidRDefault="00527223" w:rsidP="00527223">
      <w:pPr>
        <w:shd w:val="clear" w:color="auto" w:fill="FFFFFF"/>
        <w:jc w:val="both"/>
        <w:rPr>
          <w:rFonts w:ascii="Verdana" w:hAnsi="Verdana"/>
        </w:rPr>
      </w:pPr>
      <w:bookmarkStart w:id="21" w:name="do|al20"/>
      <w:bookmarkEnd w:id="21"/>
      <w:r>
        <w:rPr>
          <w:rStyle w:val="al1"/>
          <w:rFonts w:ascii="Verdana" w:hAnsi="Verdana"/>
        </w:rPr>
        <w:t>(20)</w:t>
      </w:r>
      <w:r>
        <w:rPr>
          <w:rStyle w:val="tal1"/>
          <w:rFonts w:ascii="Verdana" w:hAnsi="Verdana"/>
        </w:rPr>
        <w:t xml:space="preserve">Pentru a simplifica procedurile de depunere a cererilor şi în conformitate cu articolul 72 alineatul (3) din Regulamentul (UE) nr. </w:t>
      </w:r>
      <w:hyperlink r:id="rId27" w:history="1">
        <w:r>
          <w:rPr>
            <w:rStyle w:val="Hyperlink"/>
            <w:rFonts w:ascii="Verdana" w:hAnsi="Verdana"/>
          </w:rPr>
          <w:t>1306/2013</w:t>
        </w:r>
      </w:hyperlink>
      <w:r>
        <w:rPr>
          <w:rStyle w:val="tal1"/>
          <w:rFonts w:ascii="Verdana" w:hAnsi="Verdana"/>
        </w:rPr>
        <w:t>, statele membre ar trebui să furnizeze beneficiarului, în măsura posibilităţilor, formularele prestabilite care conţin informaţiile necesare pentru a permite beneficiarului să depună o cerere de ajutor sau de plată corectă. Ar trebui să existe posibilitatea ca formularul prestabilit să fie conceput astfel încât beneficiarul să trebuiască doar să confirme absenţa unor modificări faţă de cererea de ajutor şi/sau de plată depusă în anul anterior.</w:t>
      </w:r>
    </w:p>
    <w:p w:rsidR="00527223" w:rsidRDefault="00527223" w:rsidP="00527223">
      <w:pPr>
        <w:shd w:val="clear" w:color="auto" w:fill="FFFFFF"/>
        <w:jc w:val="both"/>
        <w:rPr>
          <w:rFonts w:ascii="Verdana" w:hAnsi="Verdana"/>
        </w:rPr>
      </w:pPr>
      <w:bookmarkStart w:id="22" w:name="do|al21"/>
      <w:bookmarkEnd w:id="22"/>
      <w:r>
        <w:rPr>
          <w:rStyle w:val="al1"/>
          <w:rFonts w:ascii="Verdana" w:hAnsi="Verdana"/>
        </w:rPr>
        <w:t>(21)</w:t>
      </w:r>
      <w:r>
        <w:rPr>
          <w:rStyle w:val="tal1"/>
          <w:rFonts w:ascii="Verdana" w:hAnsi="Verdana"/>
        </w:rPr>
        <w:t>Dacă un stat membru optează pentru aplicarea sprijinului cuplat facultativ pentru animale sau a măsurilor de dezvoltare rurală pentru animale, ar trebui prevăzute dispoziţii comune privind detaliile care trebuie incluse în cererile de ajutor sau de plată pentru animale.</w:t>
      </w:r>
    </w:p>
    <w:p w:rsidR="00527223" w:rsidRDefault="00527223" w:rsidP="00527223">
      <w:pPr>
        <w:shd w:val="clear" w:color="auto" w:fill="FFFFFF"/>
        <w:jc w:val="both"/>
        <w:rPr>
          <w:rFonts w:ascii="Verdana" w:hAnsi="Verdana"/>
        </w:rPr>
      </w:pPr>
      <w:bookmarkStart w:id="23" w:name="do|al22"/>
      <w:r>
        <w:rPr>
          <w:rFonts w:ascii="Verdana" w:hAnsi="Verdana"/>
          <w:b/>
          <w:bCs/>
          <w:noProof/>
          <w:color w:val="333399"/>
        </w:rPr>
        <w:drawing>
          <wp:inline distT="0" distB="0" distL="0" distR="0" wp14:anchorId="06A2B08E" wp14:editId="2A5BF58E">
            <wp:extent cx="95250" cy="95250"/>
            <wp:effectExtent l="0" t="0" r="0" b="0"/>
            <wp:docPr id="1488" name="Picture 148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Pr>
          <w:rStyle w:val="al1"/>
          <w:rFonts w:ascii="Verdana" w:hAnsi="Verdana"/>
        </w:rPr>
        <w:t>(22)</w:t>
      </w:r>
      <w:r>
        <w:rPr>
          <w:rStyle w:val="tal1"/>
          <w:rFonts w:ascii="Verdana" w:hAnsi="Verdana"/>
        </w:rPr>
        <w:t xml:space="preserve">În conformitate cu articolul 53 alineatul (4) din Regulamentul delegat (UE) nr. </w:t>
      </w:r>
      <w:hyperlink r:id="rId28" w:history="1">
        <w:r>
          <w:rPr>
            <w:rStyle w:val="Hyperlink"/>
            <w:rFonts w:ascii="Verdana" w:hAnsi="Verdana"/>
          </w:rPr>
          <w:t>639/2014</w:t>
        </w:r>
      </w:hyperlink>
      <w:r>
        <w:rPr>
          <w:rStyle w:val="tal1"/>
          <w:rFonts w:ascii="Verdana" w:hAnsi="Verdana"/>
        </w:rPr>
        <w:t xml:space="preserve"> (</w:t>
      </w:r>
      <w:r>
        <w:rPr>
          <w:rStyle w:val="tal1"/>
          <w:rFonts w:ascii="Verdana" w:hAnsi="Verdana"/>
          <w:vertAlign w:val="superscript"/>
        </w:rPr>
        <w:t>1</w:t>
      </w:r>
      <w:r>
        <w:rPr>
          <w:rStyle w:val="tal1"/>
          <w:rFonts w:ascii="Verdana" w:hAnsi="Verdana"/>
        </w:rPr>
        <w:t xml:space="preserve">) al Comisiei, plăţile în cadrul sprijinului cuplat facultativ pentru animale sau al măsurilor de dezvoltare rurală pot fi efectuate doar pentru animale identificate şi înregistrate în mod corespunzător în conformitate cu Regulamentul (CE) nr. </w:t>
      </w:r>
      <w:hyperlink r:id="rId29" w:history="1">
        <w:r>
          <w:rPr>
            <w:rStyle w:val="Hyperlink"/>
            <w:rFonts w:ascii="Verdana" w:hAnsi="Verdana"/>
          </w:rPr>
          <w:t>1760/2000</w:t>
        </w:r>
      </w:hyperlink>
      <w:r>
        <w:rPr>
          <w:rStyle w:val="tal1"/>
          <w:rFonts w:ascii="Verdana" w:hAnsi="Verdana"/>
        </w:rPr>
        <w:t xml:space="preserve"> al Parlamentului European şi al Consiliului (</w:t>
      </w:r>
      <w:r>
        <w:rPr>
          <w:rStyle w:val="tal1"/>
          <w:rFonts w:ascii="Verdana" w:hAnsi="Verdana"/>
          <w:vertAlign w:val="superscript"/>
        </w:rPr>
        <w:t>2</w:t>
      </w:r>
      <w:r>
        <w:rPr>
          <w:rStyle w:val="tal1"/>
          <w:rFonts w:ascii="Verdana" w:hAnsi="Verdana"/>
        </w:rPr>
        <w:t xml:space="preserve">) sau cu Regulamentul (CE) nr. </w:t>
      </w:r>
      <w:hyperlink r:id="rId30" w:history="1">
        <w:r>
          <w:rPr>
            <w:rStyle w:val="Hyperlink"/>
            <w:rFonts w:ascii="Verdana" w:hAnsi="Verdana"/>
          </w:rPr>
          <w:t>21/2004</w:t>
        </w:r>
      </w:hyperlink>
      <w:r>
        <w:rPr>
          <w:rStyle w:val="tal1"/>
          <w:rFonts w:ascii="Verdana" w:hAnsi="Verdana"/>
        </w:rPr>
        <w:t xml:space="preserve"> al Consiliului (</w:t>
      </w:r>
      <w:r>
        <w:rPr>
          <w:rStyle w:val="tal1"/>
          <w:rFonts w:ascii="Verdana" w:hAnsi="Verdana"/>
          <w:vertAlign w:val="superscript"/>
        </w:rPr>
        <w:t>3</w:t>
      </w:r>
      <w:r>
        <w:rPr>
          <w:rStyle w:val="tal1"/>
          <w:rFonts w:ascii="Verdana" w:hAnsi="Verdana"/>
        </w:rPr>
        <w:t>). Prin urmare, beneficiarii care depun cereri de ajutor sau de plată în cadrul schemelor de ajutoare sau al măsurilor de sprijin respective ar trebui să aibă acces în timp util la informaţiile relevante.</w:t>
      </w:r>
    </w:p>
    <w:p w:rsidR="00527223" w:rsidRDefault="00527223" w:rsidP="00527223">
      <w:pPr>
        <w:shd w:val="clear" w:color="auto" w:fill="FFFFFF"/>
        <w:jc w:val="both"/>
        <w:rPr>
          <w:rFonts w:ascii="Verdana" w:hAnsi="Verdana"/>
        </w:rPr>
      </w:pPr>
      <w:bookmarkStart w:id="24" w:name="do|al22|pa1"/>
      <w:bookmarkEnd w:id="24"/>
      <w:r>
        <w:rPr>
          <w:rStyle w:val="tpa1"/>
          <w:rFonts w:ascii="Verdana" w:hAnsi="Verdana"/>
        </w:rPr>
        <w:t>(</w:t>
      </w:r>
      <w:r>
        <w:rPr>
          <w:rStyle w:val="tpa1"/>
          <w:rFonts w:ascii="Verdana" w:hAnsi="Verdana"/>
          <w:vertAlign w:val="superscript"/>
        </w:rPr>
        <w:t>1</w:t>
      </w:r>
      <w:r>
        <w:rPr>
          <w:rStyle w:val="tpa1"/>
          <w:rFonts w:ascii="Verdana" w:hAnsi="Verdana"/>
        </w:rPr>
        <w:t xml:space="preserve">)Regulamentul delegat (UE) nr. </w:t>
      </w:r>
      <w:hyperlink r:id="rId31" w:history="1">
        <w:r>
          <w:rPr>
            <w:rStyle w:val="Hyperlink"/>
            <w:rFonts w:ascii="Verdana" w:hAnsi="Verdana"/>
          </w:rPr>
          <w:t>639/2014</w:t>
        </w:r>
      </w:hyperlink>
      <w:r>
        <w:rPr>
          <w:rStyle w:val="tpa1"/>
          <w:rFonts w:ascii="Verdana" w:hAnsi="Verdana"/>
        </w:rPr>
        <w:t xml:space="preserve"> al Comisiei din 11 martie 2014 de completare a Regulamentului (UE) nr. </w:t>
      </w:r>
      <w:hyperlink r:id="rId32" w:history="1">
        <w:r>
          <w:rPr>
            <w:rStyle w:val="Hyperlink"/>
            <w:rFonts w:ascii="Verdana" w:hAnsi="Verdana"/>
          </w:rPr>
          <w:t>1307/2013</w:t>
        </w:r>
      </w:hyperlink>
      <w:r>
        <w:rPr>
          <w:rStyle w:val="tpa1"/>
          <w:rFonts w:ascii="Verdana" w:hAnsi="Verdana"/>
        </w:rPr>
        <w:t xml:space="preserve"> al Parlamentului European şi al Consiliului de stabilire a unor norme privind plăţile directe acordate fermierilor prin scheme de sprijin în cadrul politicii agricole comune şi de modificare a anexei X la regulamentul menţionat (JO L 181, 20.6.2014, p. 1).</w:t>
      </w:r>
    </w:p>
    <w:p w:rsidR="00527223" w:rsidRDefault="00527223" w:rsidP="00527223">
      <w:pPr>
        <w:shd w:val="clear" w:color="auto" w:fill="FFFFFF"/>
        <w:jc w:val="both"/>
        <w:rPr>
          <w:rFonts w:ascii="Verdana" w:hAnsi="Verdana"/>
        </w:rPr>
      </w:pPr>
      <w:bookmarkStart w:id="25" w:name="do|al22|pa2"/>
      <w:bookmarkEnd w:id="25"/>
      <w:r>
        <w:rPr>
          <w:rStyle w:val="tpa1"/>
          <w:rFonts w:ascii="Verdana" w:hAnsi="Verdana"/>
        </w:rPr>
        <w:t>(</w:t>
      </w:r>
      <w:r>
        <w:rPr>
          <w:rStyle w:val="tpa1"/>
          <w:rFonts w:ascii="Verdana" w:hAnsi="Verdana"/>
          <w:vertAlign w:val="superscript"/>
        </w:rPr>
        <w:t>2</w:t>
      </w:r>
      <w:r>
        <w:rPr>
          <w:rStyle w:val="tpa1"/>
          <w:rFonts w:ascii="Verdana" w:hAnsi="Verdana"/>
        </w:rPr>
        <w:t xml:space="preserve">)Regulamentul (CE) nr. </w:t>
      </w:r>
      <w:hyperlink r:id="rId33" w:history="1">
        <w:r>
          <w:rPr>
            <w:rStyle w:val="Hyperlink"/>
            <w:rFonts w:ascii="Verdana" w:hAnsi="Verdana"/>
          </w:rPr>
          <w:t>1760/2000</w:t>
        </w:r>
      </w:hyperlink>
      <w:r>
        <w:rPr>
          <w:rStyle w:val="tpa1"/>
          <w:rFonts w:ascii="Verdana" w:hAnsi="Verdana"/>
        </w:rPr>
        <w:t xml:space="preserve"> al Consiliului şi al Parlamentului European din 17 iulie 2000 de stabilire a unui sistem de identificare şi înregistrare a bovinelor şi privind etichetarea cărnii de vită şi mânzat şi a produselor din carne de vită şi mânzat </w:t>
      </w:r>
      <w:r>
        <w:rPr>
          <w:rStyle w:val="tpa1"/>
          <w:rFonts w:ascii="Verdana" w:hAnsi="Verdana"/>
        </w:rPr>
        <w:lastRenderedPageBreak/>
        <w:t>şi de abrogare a Regulamentului (CE) nr. 820/97 al Consiliului (JO L 204, 11.8.2000, p. 1).</w:t>
      </w:r>
    </w:p>
    <w:p w:rsidR="00527223" w:rsidRDefault="00527223" w:rsidP="00527223">
      <w:pPr>
        <w:shd w:val="clear" w:color="auto" w:fill="FFFFFF"/>
        <w:jc w:val="both"/>
        <w:rPr>
          <w:rFonts w:ascii="Verdana" w:hAnsi="Verdana"/>
        </w:rPr>
      </w:pPr>
      <w:bookmarkStart w:id="26" w:name="do|al22|pa3"/>
      <w:bookmarkEnd w:id="26"/>
      <w:r>
        <w:rPr>
          <w:rStyle w:val="tpa1"/>
          <w:rFonts w:ascii="Verdana" w:hAnsi="Verdana"/>
        </w:rPr>
        <w:t>(</w:t>
      </w:r>
      <w:r>
        <w:rPr>
          <w:rStyle w:val="tpa1"/>
          <w:rFonts w:ascii="Verdana" w:hAnsi="Verdana"/>
          <w:vertAlign w:val="superscript"/>
        </w:rPr>
        <w:t>3</w:t>
      </w:r>
      <w:r>
        <w:rPr>
          <w:rStyle w:val="tpa1"/>
          <w:rFonts w:ascii="Verdana" w:hAnsi="Verdana"/>
        </w:rPr>
        <w:t xml:space="preserve">)Regulamentul (CE) nr. </w:t>
      </w:r>
      <w:hyperlink r:id="rId34" w:history="1">
        <w:r>
          <w:rPr>
            <w:rStyle w:val="Hyperlink"/>
            <w:rFonts w:ascii="Verdana" w:hAnsi="Verdana"/>
          </w:rPr>
          <w:t>21/2004</w:t>
        </w:r>
      </w:hyperlink>
      <w:r>
        <w:rPr>
          <w:rStyle w:val="tpa1"/>
          <w:rFonts w:ascii="Verdana" w:hAnsi="Verdana"/>
        </w:rPr>
        <w:t xml:space="preserve"> al Consiliului din 17 decembrie 2003 de stabilire a unui sistem de identificare şi de înregistrare a animalelor din speciile ovină şi caprină şi de modificare a Regulamentului (CE) nr. </w:t>
      </w:r>
      <w:hyperlink r:id="rId35" w:history="1">
        <w:r>
          <w:rPr>
            <w:rStyle w:val="Hyperlink"/>
            <w:rFonts w:ascii="Verdana" w:hAnsi="Verdana"/>
          </w:rPr>
          <w:t>1782/2003</w:t>
        </w:r>
      </w:hyperlink>
      <w:r>
        <w:rPr>
          <w:rStyle w:val="tpa1"/>
          <w:rFonts w:ascii="Verdana" w:hAnsi="Verdana"/>
        </w:rPr>
        <w:t xml:space="preserve"> şi a Directivelor </w:t>
      </w:r>
      <w:hyperlink r:id="rId36" w:history="1">
        <w:r>
          <w:rPr>
            <w:rStyle w:val="Hyperlink"/>
            <w:rFonts w:ascii="Verdana" w:hAnsi="Verdana"/>
          </w:rPr>
          <w:t>92/102/CEE</w:t>
        </w:r>
      </w:hyperlink>
      <w:r>
        <w:rPr>
          <w:rStyle w:val="tpa1"/>
          <w:rFonts w:ascii="Verdana" w:hAnsi="Verdana"/>
        </w:rPr>
        <w:t xml:space="preserve"> şi </w:t>
      </w:r>
      <w:hyperlink r:id="rId37" w:history="1">
        <w:r>
          <w:rPr>
            <w:rStyle w:val="Hyperlink"/>
            <w:rFonts w:ascii="Verdana" w:hAnsi="Verdana"/>
          </w:rPr>
          <w:t>64/432/CEE</w:t>
        </w:r>
      </w:hyperlink>
      <w:r>
        <w:rPr>
          <w:rStyle w:val="tpa1"/>
          <w:rFonts w:ascii="Verdana" w:hAnsi="Verdana"/>
        </w:rPr>
        <w:t xml:space="preserve"> (JO L 5, 9.1.2004, p. 8).</w:t>
      </w:r>
    </w:p>
    <w:p w:rsidR="00527223" w:rsidRDefault="00527223" w:rsidP="00527223">
      <w:pPr>
        <w:shd w:val="clear" w:color="auto" w:fill="FFFFFF"/>
        <w:jc w:val="both"/>
        <w:rPr>
          <w:rFonts w:ascii="Verdana" w:hAnsi="Verdana"/>
        </w:rPr>
      </w:pPr>
      <w:bookmarkStart w:id="27" w:name="do|al23"/>
      <w:bookmarkEnd w:id="27"/>
      <w:r>
        <w:rPr>
          <w:rStyle w:val="al1"/>
          <w:rFonts w:ascii="Verdana" w:hAnsi="Verdana"/>
        </w:rPr>
        <w:t>(23)</w:t>
      </w:r>
      <w:r>
        <w:rPr>
          <w:rStyle w:val="tal1"/>
          <w:rFonts w:ascii="Verdana" w:hAnsi="Verdana"/>
        </w:rPr>
        <w:t>Depunerea la timp de către beneficiari a cererilor de drepturi la plată este esenţială pentru ca statele membre să poată stabili drepturile la plată. Prin urmare, ar trebui stabilită o dată finală pentru depunerea cererilor.</w:t>
      </w:r>
    </w:p>
    <w:p w:rsidR="00527223" w:rsidRDefault="00527223" w:rsidP="00527223">
      <w:pPr>
        <w:shd w:val="clear" w:color="auto" w:fill="FFFFFF"/>
        <w:jc w:val="both"/>
        <w:rPr>
          <w:rFonts w:ascii="Verdana" w:hAnsi="Verdana"/>
        </w:rPr>
      </w:pPr>
      <w:bookmarkStart w:id="28" w:name="do|al24"/>
      <w:bookmarkEnd w:id="28"/>
      <w:r>
        <w:rPr>
          <w:rStyle w:val="al1"/>
          <w:rFonts w:ascii="Verdana" w:hAnsi="Verdana"/>
        </w:rPr>
        <w:t>(24)</w:t>
      </w:r>
      <w:r>
        <w:rPr>
          <w:rStyle w:val="tal1"/>
          <w:rFonts w:ascii="Verdana" w:hAnsi="Verdana"/>
        </w:rPr>
        <w:t>Este necesară stabilirea unor norme care să vizeze situaţiile în care au fost alocate drepturi la plată necuvenite, în special ca urmare a unei supradeclarări, sau în care valoarea drepturilor la plată a fost stabilită la un nivel incorect, de exemplu pentru că a fost calculată pe baza unei sume de referinţă incorecte. Ar trebui să se precizeze că orice ajustare a numărului şi/sau a valorii drepturilor la plată nu ar trebui să ducă la o recalculare sistematică a drepturilor la plată rămase. În anumite cazuri, drepturile la plată alocate în mod necuvenit corespund unor sume foarte mici, însă generează costuri semnificative şi o sarcină administrativă pentru recuperarea respectivelor sume. Din motive de simplificare şi pentru a se obţine un echilibru între costuri şi sarcina administrativă, pe de o parte, şi suma care trebuie recuperată, pe de altă parte, ar trebui stabilită o sumă minimă sub care nu trebuie efectuată nicio recuperare.</w:t>
      </w:r>
    </w:p>
    <w:p w:rsidR="00527223" w:rsidRDefault="00527223" w:rsidP="00527223">
      <w:pPr>
        <w:shd w:val="clear" w:color="auto" w:fill="FFFFFF"/>
        <w:jc w:val="both"/>
        <w:rPr>
          <w:rFonts w:ascii="Verdana" w:hAnsi="Verdana"/>
        </w:rPr>
      </w:pPr>
      <w:bookmarkStart w:id="29" w:name="do|al25"/>
      <w:bookmarkEnd w:id="29"/>
      <w:r>
        <w:rPr>
          <w:rStyle w:val="al1"/>
          <w:rFonts w:ascii="Verdana" w:hAnsi="Verdana"/>
        </w:rPr>
        <w:t>(25)</w:t>
      </w:r>
      <w:r>
        <w:rPr>
          <w:rStyle w:val="tal1"/>
          <w:rFonts w:ascii="Verdana" w:hAnsi="Verdana"/>
        </w:rPr>
        <w:t>Ar trebui monitorizată în mod eficace respectarea dispoziţiilor referitoare la schemele de ajutoare şi la măsurile de sprijin în cadrul sistemului integrat. În acest scop şi pentru a se asigura un nivel de monitorizare armonizat în toate statele membre, este necesar să se descrie în detaliu criteriile şi procedurile tehnice pentru efectuarea controalelor administrative şi a controalelor la faţa locului cu privire la criteriile de eligibilitate, la angajamente şi la alte obligaţii stabilite pentru schemele de plăţi directe, măsurile de dezvoltare rurală şi ecocondiţionalitate.</w:t>
      </w:r>
    </w:p>
    <w:p w:rsidR="00527223" w:rsidRDefault="00527223" w:rsidP="00527223">
      <w:pPr>
        <w:shd w:val="clear" w:color="auto" w:fill="FFFFFF"/>
        <w:jc w:val="both"/>
        <w:rPr>
          <w:rFonts w:ascii="Verdana" w:hAnsi="Verdana"/>
        </w:rPr>
      </w:pPr>
      <w:bookmarkStart w:id="30" w:name="do|al26"/>
      <w:bookmarkEnd w:id="30"/>
      <w:r>
        <w:rPr>
          <w:rStyle w:val="al1"/>
          <w:rFonts w:ascii="Verdana" w:hAnsi="Verdana"/>
        </w:rPr>
        <w:t>(26)</w:t>
      </w:r>
      <w:r>
        <w:rPr>
          <w:rStyle w:val="tal1"/>
          <w:rFonts w:ascii="Verdana" w:hAnsi="Verdana"/>
        </w:rPr>
        <w:t>Ar trebui să se precizeze faptul că, ori de câte ori se realizează o fotointerpretare, de exemplu în timpul controalelor la faţa locului sau în contextul actualizării sistemului de identificare a parcelelor agricole, şi ori de câte ori respectiva fotointerpretare nu duce la rezultate concludente, ar trebui realizate controale pe teren.</w:t>
      </w:r>
    </w:p>
    <w:p w:rsidR="00527223" w:rsidRDefault="00527223" w:rsidP="00527223">
      <w:pPr>
        <w:shd w:val="clear" w:color="auto" w:fill="FFFFFF"/>
        <w:jc w:val="both"/>
        <w:rPr>
          <w:rFonts w:ascii="Verdana" w:hAnsi="Verdana"/>
        </w:rPr>
      </w:pPr>
      <w:bookmarkStart w:id="31" w:name="do|al27"/>
      <w:bookmarkEnd w:id="31"/>
      <w:r>
        <w:rPr>
          <w:rStyle w:val="al1"/>
          <w:rFonts w:ascii="Verdana" w:hAnsi="Verdana"/>
        </w:rPr>
        <w:t>(27)</w:t>
      </w:r>
      <w:r>
        <w:rPr>
          <w:rStyle w:val="tal1"/>
          <w:rFonts w:ascii="Verdana" w:hAnsi="Verdana"/>
        </w:rPr>
        <w:t>Notificarea controalelor la faţa locului referitoare la eligibilitate sau la ecocondiţionalitate ar trebui să fie permisă doar dacă o astfel de notificare nu ar compromite controalele şi, în orice caz, ar trebui să se aplice termene adecvate. Mai mult decât atât, dacă normele sectoriale specifice referitoare la acte sau la standarde relevante pentru ecocondiţionalitate prevăd efectuarea de controale la faţa locului neanunţate, normele respective ar trebui respectate.</w:t>
      </w:r>
    </w:p>
    <w:p w:rsidR="00527223" w:rsidRDefault="00527223" w:rsidP="00527223">
      <w:pPr>
        <w:shd w:val="clear" w:color="auto" w:fill="FFFFFF"/>
        <w:jc w:val="both"/>
        <w:rPr>
          <w:rFonts w:ascii="Verdana" w:hAnsi="Verdana"/>
        </w:rPr>
      </w:pPr>
      <w:bookmarkStart w:id="32" w:name="do|al28"/>
      <w:bookmarkEnd w:id="32"/>
      <w:r>
        <w:rPr>
          <w:rStyle w:val="al1"/>
          <w:rFonts w:ascii="Verdana" w:hAnsi="Verdana"/>
        </w:rPr>
        <w:t>(28)</w:t>
      </w:r>
      <w:r>
        <w:rPr>
          <w:rStyle w:val="tal1"/>
          <w:rFonts w:ascii="Verdana" w:hAnsi="Verdana"/>
        </w:rPr>
        <w:t xml:space="preserve">Ar trebui să se prevadă că statele membre trebuie să combine diferitele controale, după caz. Totuşi, în ceea ce priveşte anumite măsuri de sprijin, controalele </w:t>
      </w:r>
      <w:r>
        <w:rPr>
          <w:rStyle w:val="tal1"/>
          <w:rFonts w:ascii="Verdana" w:hAnsi="Verdana"/>
        </w:rPr>
        <w:lastRenderedPageBreak/>
        <w:t>la faţa locului ar trebui repartizate pe întreaga durată a anului pentru a se putea verifica respectarea angajamentelor. Durata unui control la faţa locului ar trebui limitată la minimum necesar. Totuşi, în cazul în care criteriile de eligibilitate, angajamentele sau obligaţiile sunt legate de o anumită perioadă de timp, un control la faţa locului poate necesita vizite suplimentare la un beneficiar la o dată ulterioară. Pentru astfel de cazuri, ar trebui specificat faptul că intervalul de timp dedicat efectuării controlului la faţa locului, precum şi numărul vizitelor trebuie să se limiteze la minimum necesar.</w:t>
      </w:r>
    </w:p>
    <w:p w:rsidR="00527223" w:rsidRDefault="00527223" w:rsidP="00527223">
      <w:pPr>
        <w:shd w:val="clear" w:color="auto" w:fill="FFFFFF"/>
        <w:jc w:val="both"/>
        <w:rPr>
          <w:rFonts w:ascii="Verdana" w:hAnsi="Verdana"/>
        </w:rPr>
      </w:pPr>
      <w:bookmarkStart w:id="33" w:name="do|al29"/>
      <w:bookmarkEnd w:id="33"/>
      <w:r>
        <w:rPr>
          <w:rStyle w:val="al1"/>
          <w:rFonts w:ascii="Verdana" w:hAnsi="Verdana"/>
        </w:rPr>
        <w:t>(29)</w:t>
      </w:r>
      <w:r>
        <w:rPr>
          <w:rStyle w:val="tal1"/>
          <w:rFonts w:ascii="Verdana" w:hAnsi="Verdana"/>
        </w:rPr>
        <w:t>Ar trebui să se asigure că orice caz de neconformitate depistat este monitorizat şi luat în considerare în mod corespunzător pentru acordarea plăţilor. În acest context, la momentul verificării respectării condiţiilor de eligibilitate, ar trebui luat în considerare, de asemenea, orice posibil caz de neconformitate raportat de organisme, servicii sau organizaţii altele decât cele responsabile în mod direct cu controalele. În plus, statele membre ar trebui să se asigure că orice constatare relevantă la care s-a ajuns în cadrul controalelor privind respectarea criteriilor de eligibilitate, a angajamentelor şi a altor obligaţii face obiectul unei notificări încrucişate între autorităţile competente responsabile cu acordarea plăţilor. Acest principiu ar trebui extins astfel încât să cuprindă toate constatările autorităţilor de certificare publice sau private în ceea ce priveşte beneficiarii care au optat pentru îndeplinirea obligaţiilor ce le revin în materie de ecologizare prin practici echivalente vizate de un sistem de certificare, constatări care ar trebui comunicate autorităţii responsabile cu acordarea plăţii pentru ecologizare. În sfârşit, în cazul în care controalele legate de măsurile de dezvoltare rurală vizează practicile echivalente, rezultatele respectivelor controale ar trebui să facă obiectul unei notificări încrucişate pentru a fi luate în considerare în cadrul evaluării ulterioare a eligibilităţii pentru primirea plăţilor pentru ecologizare.</w:t>
      </w:r>
    </w:p>
    <w:p w:rsidR="00527223" w:rsidRDefault="00527223" w:rsidP="00527223">
      <w:pPr>
        <w:shd w:val="clear" w:color="auto" w:fill="FFFFFF"/>
        <w:jc w:val="both"/>
        <w:rPr>
          <w:rFonts w:ascii="Verdana" w:hAnsi="Verdana"/>
        </w:rPr>
      </w:pPr>
      <w:bookmarkStart w:id="34" w:name="do|al30"/>
      <w:bookmarkEnd w:id="34"/>
      <w:r>
        <w:rPr>
          <w:rStyle w:val="al1"/>
          <w:rFonts w:ascii="Verdana" w:hAnsi="Verdana"/>
        </w:rPr>
        <w:t>(30)</w:t>
      </w:r>
      <w:r>
        <w:rPr>
          <w:rStyle w:val="tal1"/>
          <w:rFonts w:ascii="Verdana" w:hAnsi="Verdana"/>
        </w:rPr>
        <w:t>Pentru o identificare eficace a neconformităţii pe parcursul controalelor administrative, ar trebui stabilite norme în special cu privire la conţinutul controalelor încrucişate. Orice caz de neconformitate ar trebui monitorizat cu ajutorul oricărei proceduri adecvate.</w:t>
      </w:r>
    </w:p>
    <w:p w:rsidR="00527223" w:rsidRDefault="00527223" w:rsidP="00527223">
      <w:pPr>
        <w:shd w:val="clear" w:color="auto" w:fill="FFFFFF"/>
        <w:jc w:val="both"/>
        <w:rPr>
          <w:rFonts w:ascii="Verdana" w:hAnsi="Verdana"/>
        </w:rPr>
      </w:pPr>
      <w:bookmarkStart w:id="35" w:name="do|al31"/>
      <w:bookmarkEnd w:id="35"/>
      <w:r>
        <w:rPr>
          <w:rStyle w:val="al1"/>
          <w:rFonts w:ascii="Verdana" w:hAnsi="Verdana"/>
        </w:rPr>
        <w:t>(31)</w:t>
      </w:r>
      <w:r>
        <w:rPr>
          <w:rStyle w:val="tal1"/>
          <w:rFonts w:ascii="Verdana" w:hAnsi="Verdana"/>
        </w:rPr>
        <w:t>Din motive de simplificare, dacă o parcelă de referinţă face obiectul unei cereri de ajutor sau de plată a doi sau mai mulţi beneficiari care solicită ajutor şi/sau sprijin în cadrul aceleiaşi scheme de ajutoare sau măsuri de sprijin, iar suprafaţa supradeclarată sau de suprapunere se încadrează în limitele de toleranţă stabilite pentru măsurarea parcelelor agricole, statele membre ar trebui să fie autorizate să prevadă o reducere proporţională a suprafeţelor respective. Totuşi, beneficiarilor respectivi ar trebui să li se permită să conteste astfel de decizii.</w:t>
      </w:r>
    </w:p>
    <w:p w:rsidR="00527223" w:rsidRDefault="00527223" w:rsidP="00527223">
      <w:pPr>
        <w:shd w:val="clear" w:color="auto" w:fill="FFFFFF"/>
        <w:jc w:val="both"/>
        <w:rPr>
          <w:rFonts w:ascii="Verdana" w:hAnsi="Verdana"/>
        </w:rPr>
      </w:pPr>
      <w:bookmarkStart w:id="36" w:name="do|al32"/>
      <w:bookmarkEnd w:id="36"/>
      <w:r>
        <w:rPr>
          <w:rStyle w:val="al1"/>
          <w:rFonts w:ascii="Verdana" w:hAnsi="Verdana"/>
        </w:rPr>
        <w:t>(32)</w:t>
      </w:r>
      <w:r>
        <w:rPr>
          <w:rStyle w:val="tal1"/>
          <w:rFonts w:ascii="Verdana" w:hAnsi="Verdana"/>
        </w:rPr>
        <w:t>Ar trebui să se stabilească numărul minim de beneficiari care trebuie să fie controlaţi la faţa locului în cadrul diverselor scheme de ajutoare şi măsuri de sprijin.</w:t>
      </w:r>
    </w:p>
    <w:p w:rsidR="00527223" w:rsidRDefault="00527223" w:rsidP="00527223">
      <w:pPr>
        <w:shd w:val="clear" w:color="auto" w:fill="FFFFFF"/>
        <w:jc w:val="both"/>
        <w:rPr>
          <w:rFonts w:ascii="Verdana" w:hAnsi="Verdana"/>
        </w:rPr>
      </w:pPr>
      <w:bookmarkStart w:id="37" w:name="do|al33"/>
      <w:bookmarkEnd w:id="37"/>
      <w:r>
        <w:rPr>
          <w:rStyle w:val="al1"/>
          <w:rFonts w:ascii="Verdana" w:hAnsi="Verdana"/>
        </w:rPr>
        <w:t>(33)</w:t>
      </w:r>
      <w:r>
        <w:rPr>
          <w:rStyle w:val="tal1"/>
          <w:rFonts w:ascii="Verdana" w:hAnsi="Verdana"/>
        </w:rPr>
        <w:t xml:space="preserve">Eşantionul de control pentru controalele la faţa locului din cadrul schemelor de ajutoare pe suprafaţă ar trebui stabilit pe baza unei metode de eşantionare stratificate, în scopul menţinerii sarcinii administrative la un nivel proporţionat şi a </w:t>
      </w:r>
      <w:r>
        <w:rPr>
          <w:rStyle w:val="tal1"/>
          <w:rFonts w:ascii="Verdana" w:hAnsi="Verdana"/>
        </w:rPr>
        <w:lastRenderedPageBreak/>
        <w:t>numărului beneficiarilor care trebuie controlaţi la faţa locului la un nivel rezonabil. Metoda de eşantionare stratificată ar trebui să includă o parte selectată în mod aleatoriu, pentru a se obţine o rată de eroare reprezentativă. Totuşi, în ceea ce priveşte controalele la faţa locului referitoare la plata pentru ecologizare, la schemele de ajutoare pentru animale sau la măsurile de dezvoltare rurală, eşantionul ar trebui stabilit parţial pe baza unei analize a riscurilor. Autoritatea competentă ar trebui să stabilească factorii de risc prin vizarea suprafeţelor care prezintă cel mai ridicat risc de erori. Pentru a se asigura o analiză a riscurilor relevantă şi eficientă, eficacitatea criteriilor de risc ar trebui evaluată şi actualizată anual, luând în considerare relevanţa fiecărui criteriu de risc, comparând rezultatele eşantioanelor selectate pe baza riscurilor şi în mod aleatoriu, precum şi situaţia specifică din statele membre şi natura neconformităţii.</w:t>
      </w:r>
    </w:p>
    <w:p w:rsidR="00527223" w:rsidRDefault="00527223" w:rsidP="00527223">
      <w:pPr>
        <w:shd w:val="clear" w:color="auto" w:fill="FFFFFF"/>
        <w:jc w:val="both"/>
        <w:rPr>
          <w:rFonts w:ascii="Verdana" w:hAnsi="Verdana"/>
        </w:rPr>
      </w:pPr>
      <w:bookmarkStart w:id="38" w:name="do|al34"/>
      <w:bookmarkEnd w:id="38"/>
      <w:r>
        <w:rPr>
          <w:rStyle w:val="al1"/>
          <w:rFonts w:ascii="Verdana" w:hAnsi="Verdana"/>
        </w:rPr>
        <w:t>(34)</w:t>
      </w:r>
      <w:r>
        <w:rPr>
          <w:rStyle w:val="tal1"/>
          <w:rFonts w:ascii="Verdana" w:hAnsi="Verdana"/>
        </w:rPr>
        <w:t>În anumite cazuri, este relevantă efectuarea de controale la faţa locului înainte de primirea tuturor cererilor. Prin urmare, ar trebui să se permită statelor membre să realizeze o selecţie parţială a eşantionului de control înainte de încheierea perioadei de depunere a cererilor.</w:t>
      </w:r>
    </w:p>
    <w:p w:rsidR="00527223" w:rsidRDefault="00527223" w:rsidP="00527223">
      <w:pPr>
        <w:shd w:val="clear" w:color="auto" w:fill="FFFFFF"/>
        <w:jc w:val="both"/>
        <w:rPr>
          <w:rFonts w:ascii="Verdana" w:hAnsi="Verdana"/>
        </w:rPr>
      </w:pPr>
      <w:bookmarkStart w:id="39" w:name="do|al35"/>
      <w:bookmarkEnd w:id="39"/>
      <w:r>
        <w:rPr>
          <w:rStyle w:val="al1"/>
          <w:rFonts w:ascii="Verdana" w:hAnsi="Verdana"/>
        </w:rPr>
        <w:t>(35)</w:t>
      </w:r>
      <w:r>
        <w:rPr>
          <w:rStyle w:val="tal1"/>
          <w:rFonts w:ascii="Verdana" w:hAnsi="Verdana"/>
        </w:rPr>
        <w:t>Pentru ca un control la faţa locului să fie eficace, este important ca personalul care efectuează controalele să fie informat cu privire la motivul pentru care a fost selecţionat beneficiarul pentru a fi supus controlului la faţa locului. Statele membre ar trebui să păstreze evidenţe cu aceste informaţii.</w:t>
      </w:r>
    </w:p>
    <w:p w:rsidR="00527223" w:rsidRDefault="00527223" w:rsidP="00527223">
      <w:pPr>
        <w:shd w:val="clear" w:color="auto" w:fill="FFFFFF"/>
        <w:jc w:val="both"/>
        <w:rPr>
          <w:rFonts w:ascii="Verdana" w:hAnsi="Verdana"/>
        </w:rPr>
      </w:pPr>
      <w:bookmarkStart w:id="40" w:name="do|al36"/>
      <w:bookmarkEnd w:id="40"/>
      <w:r>
        <w:rPr>
          <w:rStyle w:val="al1"/>
          <w:rFonts w:ascii="Verdana" w:hAnsi="Verdana"/>
        </w:rPr>
        <w:t>(36)</w:t>
      </w:r>
      <w:r>
        <w:rPr>
          <w:rStyle w:val="tal1"/>
          <w:rFonts w:ascii="Verdana" w:hAnsi="Verdana"/>
        </w:rPr>
        <w:t>O neconformitate semnificativă identificată pe parcursul controalelor la faţa locului ar trebui să impună o creştere a nivelului controalelor la faţa locului în anul următor pentru a se atinge un nivel acceptabil de asigurare a corectitudinii cererilor de ajutor şi de plată în cauză.</w:t>
      </w:r>
    </w:p>
    <w:p w:rsidR="00527223" w:rsidRDefault="00527223" w:rsidP="00527223">
      <w:pPr>
        <w:shd w:val="clear" w:color="auto" w:fill="FFFFFF"/>
        <w:jc w:val="both"/>
        <w:rPr>
          <w:rFonts w:ascii="Verdana" w:hAnsi="Verdana"/>
        </w:rPr>
      </w:pPr>
      <w:bookmarkStart w:id="41" w:name="do|al37"/>
      <w:bookmarkEnd w:id="41"/>
      <w:r>
        <w:rPr>
          <w:rStyle w:val="al1"/>
          <w:rFonts w:ascii="Verdana" w:hAnsi="Verdana"/>
        </w:rPr>
        <w:t>(37)</w:t>
      </w:r>
      <w:r>
        <w:rPr>
          <w:rStyle w:val="tal1"/>
          <w:rFonts w:ascii="Verdana" w:hAnsi="Verdana"/>
        </w:rPr>
        <w:t>Este necesară stabilirea condiţiilor în care o reducere a nivelului minim al controalelor la faţa locului pentru anumite scheme de ajutoare şi măsuri de sprijin poate fi justificată pe baza unui sistem de gestionare şi de control care funcţionează bine şi a unor rate de eroare care rămân la un nivel acceptabil.</w:t>
      </w:r>
    </w:p>
    <w:p w:rsidR="00527223" w:rsidRDefault="00527223" w:rsidP="00527223">
      <w:pPr>
        <w:shd w:val="clear" w:color="auto" w:fill="FFFFFF"/>
        <w:jc w:val="both"/>
        <w:rPr>
          <w:rFonts w:ascii="Verdana" w:hAnsi="Verdana"/>
        </w:rPr>
      </w:pPr>
      <w:bookmarkStart w:id="42" w:name="do|al38"/>
      <w:bookmarkEnd w:id="42"/>
      <w:r>
        <w:rPr>
          <w:rStyle w:val="al1"/>
          <w:rFonts w:ascii="Verdana" w:hAnsi="Verdana"/>
        </w:rPr>
        <w:t>(38)</w:t>
      </w:r>
      <w:r>
        <w:rPr>
          <w:rStyle w:val="tal1"/>
          <w:rFonts w:ascii="Verdana" w:hAnsi="Verdana"/>
        </w:rPr>
        <w:t>Pentru a se asigura o monitorizare corespunzătoare şi un control eficace, controalele la faţa locului în cadrul schemelor de ajutoare pe suprafaţă şi al măsurilor de dezvoltare rurală ar trebui să vizeze toate parcelele agricole declarate. În ceea ce priveşte anumite măsuri de dezvoltare rurală, controalele la faţa locului ar trebui să vizeze şi terenurile neagricole. Pentru a se facilita implementarea sistemului integrat, ar trebui să se permită limitarea măsurătorii efective a parcelelor agricole la un eşantion aleatoriu echivalent cu 50 % din parcelele agricole declarate. Rezultatele măsurătorilor bazate pe eşantioane ar trebui extrapolate la restul populaţiei sau măsurătorile ar trebui extinse la toate parcelele agricole declarate.</w:t>
      </w:r>
    </w:p>
    <w:p w:rsidR="00527223" w:rsidRDefault="00527223" w:rsidP="00527223">
      <w:pPr>
        <w:shd w:val="clear" w:color="auto" w:fill="FFFFFF"/>
        <w:jc w:val="both"/>
        <w:rPr>
          <w:rFonts w:ascii="Verdana" w:hAnsi="Verdana"/>
        </w:rPr>
      </w:pPr>
      <w:bookmarkStart w:id="43" w:name="do|al39"/>
      <w:bookmarkEnd w:id="43"/>
      <w:r>
        <w:rPr>
          <w:rStyle w:val="al1"/>
          <w:rFonts w:ascii="Verdana" w:hAnsi="Verdana"/>
        </w:rPr>
        <w:t>(39)</w:t>
      </w:r>
      <w:r>
        <w:rPr>
          <w:rStyle w:val="tal1"/>
          <w:rFonts w:ascii="Verdana" w:hAnsi="Verdana"/>
        </w:rPr>
        <w:t xml:space="preserve">Pentru asigurarea unei calităţi a măsurătorilor echivalente cu cea prevăzută de standardele tehnice stabilite la nivelul Uniunii, ar trebui stabilite reglementări privind elementele controalelor la faţa locului, verificarea condiţiilor de eligibilitate, metodele </w:t>
      </w:r>
      <w:r>
        <w:rPr>
          <w:rStyle w:val="tal1"/>
          <w:rFonts w:ascii="Verdana" w:hAnsi="Verdana"/>
        </w:rPr>
        <w:lastRenderedPageBreak/>
        <w:t>de măsurare a suprafeţelor şi instrumentele de măsurare pe care trebuie să le utilizeze statele membre în scopul controalelor la faţa locului.</w:t>
      </w:r>
    </w:p>
    <w:p w:rsidR="00527223" w:rsidRDefault="00527223" w:rsidP="00527223">
      <w:pPr>
        <w:shd w:val="clear" w:color="auto" w:fill="FFFFFF"/>
        <w:jc w:val="both"/>
        <w:rPr>
          <w:rFonts w:ascii="Verdana" w:hAnsi="Verdana"/>
        </w:rPr>
      </w:pPr>
      <w:bookmarkStart w:id="44" w:name="do|al40"/>
      <w:bookmarkEnd w:id="44"/>
      <w:r>
        <w:rPr>
          <w:rStyle w:val="al1"/>
          <w:rFonts w:ascii="Verdana" w:hAnsi="Verdana"/>
        </w:rPr>
        <w:t>(40)</w:t>
      </w:r>
      <w:r>
        <w:rPr>
          <w:rStyle w:val="tal1"/>
          <w:rFonts w:ascii="Verdana" w:hAnsi="Verdana"/>
        </w:rPr>
        <w:t>Ar trebui stabilite condiţiile de utilizare a teledetecţiei în cadrul controalelor la faţa locului şi ar trebui prevăzută efectuarea unor controale pe teren în toate cazurile în care fotointerpretarea nu permite obţinerea unor rezultate concludente. De exemplu, din cauza condiţiilor meteorologice, s-ar putea ca nu toate parcelele să fie acoperite de imagini de o calitate suficientă pentru a se verifica toate condiţiile de eligibilitate sau pentru a se efectua măsurarea suprafeţelor. În astfel de cazuri, controalele la faţa locului ar trebui efectuate prin mijloace tradiţionale sau completate cu acestea. În plus, este oportun să se solicite ca verificarea respectării tuturor criteriilor de eligibilitate, a angajamentelor şi altor obligaţii să se efectueze la acelaşi nivel de precizie ca în cazul unui control la faţa locului efectuat prin mijloace tradiţionale.</w:t>
      </w:r>
    </w:p>
    <w:p w:rsidR="00527223" w:rsidRDefault="00527223" w:rsidP="00527223">
      <w:pPr>
        <w:shd w:val="clear" w:color="auto" w:fill="FFFFFF"/>
        <w:jc w:val="both"/>
        <w:rPr>
          <w:rFonts w:ascii="Verdana" w:hAnsi="Verdana"/>
        </w:rPr>
      </w:pPr>
      <w:bookmarkStart w:id="45" w:name="do|al41"/>
      <w:bookmarkEnd w:id="45"/>
      <w:r>
        <w:rPr>
          <w:rStyle w:val="al1"/>
          <w:rFonts w:ascii="Verdana" w:hAnsi="Verdana"/>
        </w:rPr>
        <w:t>(41)</w:t>
      </w:r>
      <w:r>
        <w:rPr>
          <w:rStyle w:val="tal1"/>
          <w:rFonts w:ascii="Verdana" w:hAnsi="Verdana"/>
        </w:rPr>
        <w:t>Pentru a se permite autorităţilor naţionale, precum şi oricărei autorităţi competente a Uniunii să întreprindă acţiuni ca urmare a controalelor efectuate la faţa locului, detaliile referitoare la controale ar trebui consemnate într-un raport de control. Beneficiarul sau reprezentantul acestuia ar trebui să aibă posibilitatea să semneze acest raport. Totuşi, în ceea ce priveşte controalele la faţa locului efectuate prin teledetecţie, ar trebui să se permită statelor membre să prevadă ca această posibilitate să fie acordată doar în cazul în care, în urma controlului, se constată o neconformitate. Indiferent de tipul de control efectuat la faţa locului, beneficiarul ar trebui să primească o copie a raportului dacă se constată vreo neconformitate.</w:t>
      </w:r>
    </w:p>
    <w:p w:rsidR="00527223" w:rsidRDefault="00527223" w:rsidP="00527223">
      <w:pPr>
        <w:shd w:val="clear" w:color="auto" w:fill="FFFFFF"/>
        <w:jc w:val="both"/>
        <w:rPr>
          <w:rFonts w:ascii="Verdana" w:hAnsi="Verdana"/>
        </w:rPr>
      </w:pPr>
      <w:bookmarkStart w:id="46" w:name="do|al42"/>
      <w:r>
        <w:rPr>
          <w:rFonts w:ascii="Verdana" w:hAnsi="Verdana"/>
          <w:b/>
          <w:bCs/>
          <w:noProof/>
          <w:color w:val="333399"/>
        </w:rPr>
        <w:drawing>
          <wp:inline distT="0" distB="0" distL="0" distR="0" wp14:anchorId="24E80461" wp14:editId="73FCD520">
            <wp:extent cx="95250" cy="95250"/>
            <wp:effectExtent l="0" t="0" r="0" b="0"/>
            <wp:docPr id="1487" name="Picture 148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4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Pr>
          <w:rStyle w:val="al1"/>
          <w:rFonts w:ascii="Verdana" w:hAnsi="Verdana"/>
        </w:rPr>
        <w:t>(42)</w:t>
      </w:r>
      <w:r>
        <w:rPr>
          <w:rStyle w:val="tal1"/>
          <w:rFonts w:ascii="Verdana" w:hAnsi="Verdana"/>
        </w:rPr>
        <w:t xml:space="preserve">Pe baza Regulamentului (CE) nr. </w:t>
      </w:r>
      <w:hyperlink r:id="rId38" w:history="1">
        <w:r>
          <w:rPr>
            <w:rStyle w:val="Hyperlink"/>
            <w:rFonts w:ascii="Verdana" w:hAnsi="Verdana"/>
          </w:rPr>
          <w:t>1082/2003</w:t>
        </w:r>
      </w:hyperlink>
      <w:r>
        <w:rPr>
          <w:rStyle w:val="tal1"/>
          <w:rFonts w:ascii="Verdana" w:hAnsi="Verdana"/>
        </w:rPr>
        <w:t xml:space="preserve"> al Comisiei, au fost stabilite dispoziţii speciale privind controalele (</w:t>
      </w:r>
      <w:r>
        <w:rPr>
          <w:rStyle w:val="tal1"/>
          <w:rFonts w:ascii="Verdana" w:hAnsi="Verdana"/>
          <w:vertAlign w:val="superscript"/>
        </w:rPr>
        <w:t>1</w:t>
      </w:r>
      <w:r>
        <w:rPr>
          <w:rStyle w:val="tal1"/>
          <w:rFonts w:ascii="Verdana" w:hAnsi="Verdana"/>
        </w:rPr>
        <w:t>). Dacă se efectuează controalele în temeiul regulamentului menţionat, rezultatele ar trebui incluse în raportul de control în scopul sistemului integrat.</w:t>
      </w:r>
    </w:p>
    <w:p w:rsidR="00527223" w:rsidRDefault="00527223" w:rsidP="00527223">
      <w:pPr>
        <w:shd w:val="clear" w:color="auto" w:fill="FFFFFF"/>
        <w:jc w:val="both"/>
        <w:rPr>
          <w:rFonts w:ascii="Verdana" w:hAnsi="Verdana"/>
        </w:rPr>
      </w:pPr>
      <w:bookmarkStart w:id="47" w:name="do|al42|pa1"/>
      <w:bookmarkEnd w:id="47"/>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39" w:history="1">
        <w:r>
          <w:rPr>
            <w:rStyle w:val="Hyperlink"/>
            <w:rFonts w:ascii="Verdana" w:hAnsi="Verdana"/>
          </w:rPr>
          <w:t>1082/2003</w:t>
        </w:r>
      </w:hyperlink>
      <w:r>
        <w:rPr>
          <w:rStyle w:val="tpa1"/>
          <w:rFonts w:ascii="Verdana" w:hAnsi="Verdana"/>
        </w:rPr>
        <w:t xml:space="preserve"> al Comisiei din 23 iunie 2003 de stabilire a normelor de aplicare a Regulamentului (CE) nr. </w:t>
      </w:r>
      <w:hyperlink r:id="rId40" w:history="1">
        <w:r>
          <w:rPr>
            <w:rStyle w:val="Hyperlink"/>
            <w:rFonts w:ascii="Verdana" w:hAnsi="Verdana"/>
          </w:rPr>
          <w:t>1760/2000</w:t>
        </w:r>
      </w:hyperlink>
      <w:r>
        <w:rPr>
          <w:rStyle w:val="tpa1"/>
          <w:rFonts w:ascii="Verdana" w:hAnsi="Verdana"/>
        </w:rPr>
        <w:t xml:space="preserve"> al Parlamentului European şi al Consiliului în ceea ce priveşte controalele minime care trebuie efectuate în cadrul sistemului de identificare şi de înregistrare a bovinelor (JO L 156, 25.6.2003, p. 9).</w:t>
      </w:r>
    </w:p>
    <w:p w:rsidR="00527223" w:rsidRDefault="00527223" w:rsidP="00527223">
      <w:pPr>
        <w:shd w:val="clear" w:color="auto" w:fill="FFFFFF"/>
        <w:jc w:val="both"/>
        <w:rPr>
          <w:rFonts w:ascii="Verdana" w:hAnsi="Verdana"/>
        </w:rPr>
      </w:pPr>
      <w:bookmarkStart w:id="48" w:name="do|al43"/>
      <w:bookmarkEnd w:id="48"/>
      <w:r>
        <w:rPr>
          <w:rStyle w:val="al1"/>
          <w:rFonts w:ascii="Verdana" w:hAnsi="Verdana"/>
        </w:rPr>
        <w:t>(43)</w:t>
      </w:r>
      <w:r>
        <w:rPr>
          <w:rStyle w:val="tal1"/>
          <w:rFonts w:ascii="Verdana" w:hAnsi="Verdana"/>
        </w:rPr>
        <w:t>În ceea ce priveşte opţiunea statelor membre pentru aplicarea unei scheme de ajutoare pentru animale sau a unei măsuri de sprijin pentru animale, trebuie stabilite calendarul şi conţinutul minim al controalelor la faţa locului în raport cu ajutorul sau sprijinul solicitat în cadrul respectivelor scheme de ajutoare sau măsuri de sprijin. Pentru a se putea verifica în mod eficace corectitudinea declaraţiilor din cererile de ajutor sau de plată şi a notificărilor către baza de date electronică pentru animale, este esenţial să se efectueze astfel de controale la faţa locului. Controalele la faţa locului cu privire la schemele de ajutoare pentru animale sau măsurile de sprijin pentru animale ar trebui să vizeze, în special, verificarea respectării condiţiilor de eligibilitate, corectitudinea înregistrărilor în registru şi, după caz, paşapoartele.</w:t>
      </w:r>
    </w:p>
    <w:p w:rsidR="00527223" w:rsidRDefault="00527223" w:rsidP="00527223">
      <w:pPr>
        <w:shd w:val="clear" w:color="auto" w:fill="FFFFFF"/>
        <w:jc w:val="both"/>
        <w:rPr>
          <w:rFonts w:ascii="Verdana" w:hAnsi="Verdana"/>
        </w:rPr>
      </w:pPr>
      <w:bookmarkStart w:id="49" w:name="do|al44"/>
      <w:bookmarkEnd w:id="49"/>
      <w:r>
        <w:rPr>
          <w:rStyle w:val="al1"/>
          <w:rFonts w:ascii="Verdana" w:hAnsi="Verdana"/>
        </w:rPr>
        <w:lastRenderedPageBreak/>
        <w:t>(44)</w:t>
      </w:r>
      <w:r>
        <w:rPr>
          <w:rStyle w:val="tal1"/>
          <w:rFonts w:ascii="Verdana" w:hAnsi="Verdana"/>
        </w:rPr>
        <w:t>Pentru a se permite autorităţilor naţionale competente, precum şi oricărei autorităţi competente a Uniunii să întreprindă acţiuni ca urmare a controalelor efectuate la faţa locului, detaliile referitoare la controale ar trebui consemnate într-un raport de control. Beneficiarul sau un reprezentant al acestuia ar trebui să aibă posibilitatea să semneze acest raport în timpul controlului. Indiferent de tipul de control efectuat la faţa locului, beneficiarul ar trebui să primească o copie a raportului dacă se constată vreo neconformitate.</w:t>
      </w:r>
    </w:p>
    <w:p w:rsidR="00527223" w:rsidRDefault="00527223" w:rsidP="00527223">
      <w:pPr>
        <w:shd w:val="clear" w:color="auto" w:fill="FFFFFF"/>
        <w:jc w:val="both"/>
        <w:rPr>
          <w:rFonts w:ascii="Verdana" w:hAnsi="Verdana"/>
        </w:rPr>
      </w:pPr>
      <w:bookmarkStart w:id="50" w:name="do|al45"/>
      <w:bookmarkEnd w:id="50"/>
      <w:r>
        <w:rPr>
          <w:rStyle w:val="al1"/>
          <w:rFonts w:ascii="Verdana" w:hAnsi="Verdana"/>
        </w:rPr>
        <w:t>(45)</w:t>
      </w:r>
      <w:r>
        <w:rPr>
          <w:rStyle w:val="tal1"/>
          <w:rFonts w:ascii="Verdana" w:hAnsi="Verdana"/>
        </w:rPr>
        <w:t xml:space="preserve">În sensul articolului 32 alineatul (6) din Regulamentul (UE) nr. </w:t>
      </w:r>
      <w:hyperlink r:id="rId41" w:history="1">
        <w:r>
          <w:rPr>
            <w:rStyle w:val="Hyperlink"/>
            <w:rFonts w:ascii="Verdana" w:hAnsi="Verdana"/>
          </w:rPr>
          <w:t>1307/2013</w:t>
        </w:r>
      </w:hyperlink>
      <w:r>
        <w:rPr>
          <w:rStyle w:val="tal1"/>
          <w:rFonts w:ascii="Verdana" w:hAnsi="Verdana"/>
        </w:rPr>
        <w:t>, ar trebui prevăzute norme în ceea ce priveşte implementarea sistemului care trebuie utilizat de statele membre pentru verificarea conţinutului de tetrahidrocanabinol din cânepă.</w:t>
      </w:r>
    </w:p>
    <w:p w:rsidR="00527223" w:rsidRDefault="00527223" w:rsidP="00527223">
      <w:pPr>
        <w:shd w:val="clear" w:color="auto" w:fill="FFFFFF"/>
        <w:jc w:val="both"/>
        <w:rPr>
          <w:rFonts w:ascii="Verdana" w:hAnsi="Verdana"/>
        </w:rPr>
      </w:pPr>
      <w:bookmarkStart w:id="51" w:name="do|al46"/>
      <w:bookmarkEnd w:id="51"/>
      <w:r>
        <w:rPr>
          <w:rStyle w:val="al1"/>
          <w:rFonts w:ascii="Verdana" w:hAnsi="Verdana"/>
        </w:rPr>
        <w:t>(46)</w:t>
      </w:r>
      <w:r>
        <w:rPr>
          <w:rStyle w:val="tal1"/>
          <w:rFonts w:ascii="Verdana" w:hAnsi="Verdana"/>
        </w:rPr>
        <w:t>În acest context, este necesar să se prevadă o perioadă de timp în decursul căreia cânepa destinată producţiei de fibre să nu poată fi recoltată după înflorire, pentru a se permite îndeplinirea în mod eficace a obligaţiilor de control prevăzute pentru astfel de culturi.</w:t>
      </w:r>
    </w:p>
    <w:p w:rsidR="00527223" w:rsidRDefault="00527223" w:rsidP="00527223">
      <w:pPr>
        <w:shd w:val="clear" w:color="auto" w:fill="FFFFFF"/>
        <w:jc w:val="both"/>
        <w:rPr>
          <w:rFonts w:ascii="Verdana" w:hAnsi="Verdana"/>
        </w:rPr>
      </w:pPr>
      <w:bookmarkStart w:id="52" w:name="do|al47"/>
      <w:bookmarkEnd w:id="52"/>
      <w:r>
        <w:rPr>
          <w:rStyle w:val="al1"/>
          <w:rFonts w:ascii="Verdana" w:hAnsi="Verdana"/>
        </w:rPr>
        <w:t>(47)</w:t>
      </w:r>
      <w:r>
        <w:rPr>
          <w:rStyle w:val="tal1"/>
          <w:rFonts w:ascii="Verdana" w:hAnsi="Verdana"/>
        </w:rPr>
        <w:t>Sunt necesare norme mai detaliate pentru organizarea controalelor administrative şi la faţa locului şi pentru calcularea sancţiunilor administrative în ceea ce priveşte măsurile de dezvoltare rurală din afara domeniului de aplicare al sistemului integrat.</w:t>
      </w:r>
    </w:p>
    <w:p w:rsidR="00527223" w:rsidRDefault="00527223" w:rsidP="00527223">
      <w:pPr>
        <w:shd w:val="clear" w:color="auto" w:fill="FFFFFF"/>
        <w:jc w:val="both"/>
        <w:rPr>
          <w:rFonts w:ascii="Verdana" w:hAnsi="Verdana"/>
        </w:rPr>
      </w:pPr>
      <w:bookmarkStart w:id="53" w:name="do|al48"/>
      <w:bookmarkEnd w:id="53"/>
      <w:r>
        <w:rPr>
          <w:rStyle w:val="al1"/>
          <w:rFonts w:ascii="Verdana" w:hAnsi="Verdana"/>
        </w:rPr>
        <w:t>(48)</w:t>
      </w:r>
      <w:r>
        <w:rPr>
          <w:rStyle w:val="tal1"/>
          <w:rFonts w:ascii="Verdana" w:hAnsi="Verdana"/>
        </w:rPr>
        <w:t>Având în vedere caracteristicile deosebite ale respectivelor măsuri, controalele administrative ar trebui să verifice conformitatea cu legislaţia Uniunii sau cu cea naţională şi cu programul de dezvoltare rurală aplicabil şi să vizeze toate criteriile de eligibilitate, angajamentele şi alte obligaţii care pot fi verificate prin intermediul unor astfel de controale. Pentru a se verifica realizarea operaţiunilor de investiţii, controalele administrative ar trebui să includă în mod normal şi o vizită la locul de desfăşurare a operaţiunii pentru care se acordă sprijin sau la locul investiţiei.</w:t>
      </w:r>
    </w:p>
    <w:p w:rsidR="00527223" w:rsidRDefault="00527223" w:rsidP="00527223">
      <w:pPr>
        <w:shd w:val="clear" w:color="auto" w:fill="FFFFFF"/>
        <w:jc w:val="both"/>
        <w:rPr>
          <w:rFonts w:ascii="Verdana" w:hAnsi="Verdana"/>
        </w:rPr>
      </w:pPr>
      <w:bookmarkStart w:id="54" w:name="do|al49"/>
      <w:bookmarkEnd w:id="54"/>
      <w:r>
        <w:rPr>
          <w:rStyle w:val="al1"/>
          <w:rFonts w:ascii="Verdana" w:hAnsi="Verdana"/>
        </w:rPr>
        <w:t>(49)</w:t>
      </w:r>
      <w:r>
        <w:rPr>
          <w:rStyle w:val="tal1"/>
          <w:rFonts w:ascii="Verdana" w:hAnsi="Verdana"/>
        </w:rPr>
        <w:t>Controalele la faţa locului ar trebui organizate pe baza unor eşantioane aleatorii şi bazate pe riscuri. Proporţia eşantionului aleatoriu ar trebui să fie suficient de mare pentru a se obţine o rată de eroare reprezentativă.</w:t>
      </w:r>
    </w:p>
    <w:p w:rsidR="00527223" w:rsidRDefault="00527223" w:rsidP="00527223">
      <w:pPr>
        <w:shd w:val="clear" w:color="auto" w:fill="FFFFFF"/>
        <w:jc w:val="both"/>
        <w:rPr>
          <w:rFonts w:ascii="Verdana" w:hAnsi="Verdana"/>
        </w:rPr>
      </w:pPr>
      <w:bookmarkStart w:id="55" w:name="do|al50"/>
      <w:bookmarkEnd w:id="55"/>
      <w:r>
        <w:rPr>
          <w:rStyle w:val="al1"/>
          <w:rFonts w:ascii="Verdana" w:hAnsi="Verdana"/>
        </w:rPr>
        <w:t>(50)</w:t>
      </w:r>
      <w:r>
        <w:rPr>
          <w:rStyle w:val="tal1"/>
          <w:rFonts w:ascii="Verdana" w:hAnsi="Verdana"/>
        </w:rPr>
        <w:t>Pentru a se asigura controale suficiente, este necesară definirea unui nivel minim de control pentru controalele la faţa locului. Acest nivel ar trebui crescut dacă în urma controalelor se constată o neconformitate semnificativă. În mod similar, statele membre ar trebui să poată reduce nivelul dacă ratele de eroare sunt sub pragul de semnificaţie, iar sistemele de gestionare şi control funcţionează în mod corespunzător.</w:t>
      </w:r>
    </w:p>
    <w:p w:rsidR="00527223" w:rsidRDefault="00527223" w:rsidP="00527223">
      <w:pPr>
        <w:shd w:val="clear" w:color="auto" w:fill="FFFFFF"/>
        <w:jc w:val="both"/>
        <w:rPr>
          <w:rFonts w:ascii="Verdana" w:hAnsi="Verdana"/>
        </w:rPr>
      </w:pPr>
      <w:bookmarkStart w:id="56" w:name="do|al51"/>
      <w:bookmarkEnd w:id="56"/>
      <w:r>
        <w:rPr>
          <w:rStyle w:val="al1"/>
          <w:rFonts w:ascii="Verdana" w:hAnsi="Verdana"/>
        </w:rPr>
        <w:t>(51)</w:t>
      </w:r>
      <w:r>
        <w:rPr>
          <w:rStyle w:val="tal1"/>
          <w:rFonts w:ascii="Verdana" w:hAnsi="Verdana"/>
        </w:rPr>
        <w:t>Este necesară definirea conţinutului controalelor la faţa locului, pentru a se asigura o aplicare uniformă a respectivelor controale.</w:t>
      </w:r>
    </w:p>
    <w:p w:rsidR="00527223" w:rsidRDefault="00527223" w:rsidP="00527223">
      <w:pPr>
        <w:shd w:val="clear" w:color="auto" w:fill="FFFFFF"/>
        <w:jc w:val="both"/>
        <w:rPr>
          <w:rFonts w:ascii="Verdana" w:hAnsi="Verdana"/>
        </w:rPr>
      </w:pPr>
      <w:bookmarkStart w:id="57" w:name="do|al52"/>
      <w:r>
        <w:rPr>
          <w:rFonts w:ascii="Verdana" w:hAnsi="Verdana"/>
          <w:b/>
          <w:bCs/>
          <w:noProof/>
          <w:color w:val="333399"/>
        </w:rPr>
        <w:drawing>
          <wp:inline distT="0" distB="0" distL="0" distR="0" wp14:anchorId="45892F4D" wp14:editId="3AE86E6C">
            <wp:extent cx="95250" cy="95250"/>
            <wp:effectExtent l="0" t="0" r="0" b="0"/>
            <wp:docPr id="1486" name="Picture 148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5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
      <w:r>
        <w:rPr>
          <w:rStyle w:val="al1"/>
          <w:rFonts w:ascii="Verdana" w:hAnsi="Verdana"/>
        </w:rPr>
        <w:t>(52)</w:t>
      </w:r>
      <w:r>
        <w:rPr>
          <w:rStyle w:val="tal1"/>
          <w:rFonts w:ascii="Verdana" w:hAnsi="Verdana"/>
        </w:rPr>
        <w:t xml:space="preserve">Ar trebui efectuate controale ex post ale operaţiunilor de investiţii în scopul verificării conformităţii cu cerinţa privind caracterul durabil definit la articolul 71 din </w:t>
      </w:r>
      <w:r>
        <w:rPr>
          <w:rStyle w:val="tal1"/>
          <w:rFonts w:ascii="Verdana" w:hAnsi="Verdana"/>
        </w:rPr>
        <w:lastRenderedPageBreak/>
        <w:t xml:space="preserve">Regulamentul (UE) nr. </w:t>
      </w:r>
      <w:hyperlink r:id="rId42" w:history="1">
        <w:r>
          <w:rPr>
            <w:rStyle w:val="Hyperlink"/>
            <w:rFonts w:ascii="Verdana" w:hAnsi="Verdana"/>
          </w:rPr>
          <w:t>1303/2013</w:t>
        </w:r>
      </w:hyperlink>
      <w:r>
        <w:rPr>
          <w:rStyle w:val="tal1"/>
          <w:rFonts w:ascii="Verdana" w:hAnsi="Verdana"/>
        </w:rPr>
        <w:t xml:space="preserve"> al Parlamentului European şi al Consiliului (</w:t>
      </w:r>
      <w:r>
        <w:rPr>
          <w:rStyle w:val="tal1"/>
          <w:rFonts w:ascii="Verdana" w:hAnsi="Verdana"/>
          <w:vertAlign w:val="superscript"/>
        </w:rPr>
        <w:t>1</w:t>
      </w:r>
      <w:r>
        <w:rPr>
          <w:rStyle w:val="tal1"/>
          <w:rFonts w:ascii="Verdana" w:hAnsi="Verdana"/>
        </w:rPr>
        <w:t>). Este necesar să se precizeze baza şi conţinutul respectivelor controale.</w:t>
      </w:r>
    </w:p>
    <w:p w:rsidR="00527223" w:rsidRDefault="00527223" w:rsidP="00527223">
      <w:pPr>
        <w:shd w:val="clear" w:color="auto" w:fill="FFFFFF"/>
        <w:jc w:val="both"/>
        <w:rPr>
          <w:rFonts w:ascii="Verdana" w:hAnsi="Verdana"/>
        </w:rPr>
      </w:pPr>
      <w:bookmarkStart w:id="58" w:name="do|al52|pa1"/>
      <w:bookmarkEnd w:id="58"/>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43" w:history="1">
        <w:r>
          <w:rPr>
            <w:rStyle w:val="Hyperlink"/>
            <w:rFonts w:ascii="Verdana" w:hAnsi="Verdana"/>
          </w:rPr>
          <w:t>1303/2013</w:t>
        </w:r>
      </w:hyperlink>
      <w:r>
        <w:rPr>
          <w:rStyle w:val="tpa1"/>
          <w:rFonts w:ascii="Verdana" w:hAnsi="Verdana"/>
        </w:rPr>
        <w:t xml:space="preserve">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w:t>
      </w:r>
      <w:hyperlink r:id="rId44" w:history="1">
        <w:r>
          <w:rPr>
            <w:rStyle w:val="Hyperlink"/>
            <w:rFonts w:ascii="Verdana" w:hAnsi="Verdana"/>
          </w:rPr>
          <w:t>1083/2006</w:t>
        </w:r>
      </w:hyperlink>
      <w:r>
        <w:rPr>
          <w:rStyle w:val="tpa1"/>
          <w:rFonts w:ascii="Verdana" w:hAnsi="Verdana"/>
        </w:rPr>
        <w:t xml:space="preserve"> al Consiliului (JO L 347, 20.12.2013, p. 320).</w:t>
      </w:r>
    </w:p>
    <w:p w:rsidR="00527223" w:rsidRDefault="00527223" w:rsidP="00527223">
      <w:pPr>
        <w:shd w:val="clear" w:color="auto" w:fill="FFFFFF"/>
        <w:jc w:val="both"/>
        <w:rPr>
          <w:rFonts w:ascii="Verdana" w:hAnsi="Verdana"/>
        </w:rPr>
      </w:pPr>
      <w:bookmarkStart w:id="59" w:name="do|al53"/>
      <w:bookmarkEnd w:id="59"/>
      <w:r>
        <w:rPr>
          <w:rStyle w:val="al1"/>
          <w:rFonts w:ascii="Verdana" w:hAnsi="Verdana"/>
        </w:rPr>
        <w:t>(53)</w:t>
      </w:r>
      <w:r>
        <w:rPr>
          <w:rStyle w:val="tal1"/>
          <w:rFonts w:ascii="Verdana" w:hAnsi="Verdana"/>
        </w:rPr>
        <w:t>Experienţa a demonstrat că este necesară adoptarea unor dispoziţii specifice privind controalele în cazul anumitor măsuri specifice de dezvoltare rurală şi în cel al cheltuielilor aferente asistenţei tehnice la iniţiativa statelor membre.</w:t>
      </w:r>
    </w:p>
    <w:p w:rsidR="00527223" w:rsidRDefault="00527223" w:rsidP="00527223">
      <w:pPr>
        <w:shd w:val="clear" w:color="auto" w:fill="FFFFFF"/>
        <w:jc w:val="both"/>
        <w:rPr>
          <w:rFonts w:ascii="Verdana" w:hAnsi="Verdana"/>
        </w:rPr>
      </w:pPr>
      <w:bookmarkStart w:id="60" w:name="do|al54"/>
      <w:bookmarkEnd w:id="60"/>
      <w:r>
        <w:rPr>
          <w:rStyle w:val="al1"/>
          <w:rFonts w:ascii="Verdana" w:hAnsi="Verdana"/>
        </w:rPr>
        <w:t>(54)</w:t>
      </w:r>
      <w:r>
        <w:rPr>
          <w:rStyle w:val="tal1"/>
          <w:rFonts w:ascii="Verdana" w:hAnsi="Verdana"/>
        </w:rPr>
        <w:t xml:space="preserve">În conformitate cu Regulamentul (UE) nr. </w:t>
      </w:r>
      <w:hyperlink r:id="rId45" w:history="1">
        <w:r>
          <w:rPr>
            <w:rStyle w:val="Hyperlink"/>
            <w:rFonts w:ascii="Verdana" w:hAnsi="Verdana"/>
          </w:rPr>
          <w:t>1306/2013</w:t>
        </w:r>
      </w:hyperlink>
      <w:r>
        <w:rPr>
          <w:rStyle w:val="tal1"/>
          <w:rFonts w:ascii="Verdana" w:hAnsi="Verdana"/>
        </w:rPr>
        <w:t>, nu se impun sancţiuni administrative în cazul în care neconformitatea este nesemnificativă, inclusiv în cazul în care este exprimată sub forma unui prag. Ar trebui stabilite norme în legătură cu anumite măsuri de dezvoltare rurală, în ceea ce priveşte clasificarea unei neconformităţi ca nesemnificativă, inclusiv stabilirea unui prag cantitativ exprimat ca procentaj din valoarea eligibilă a sprijinului. Ar trebui definit acest prag peste care ar trebui aplicată o sancţiune administrativă proporţională.</w:t>
      </w:r>
    </w:p>
    <w:p w:rsidR="00527223" w:rsidRDefault="00527223" w:rsidP="00527223">
      <w:pPr>
        <w:shd w:val="clear" w:color="auto" w:fill="FFFFFF"/>
        <w:jc w:val="both"/>
        <w:rPr>
          <w:rFonts w:ascii="Verdana" w:hAnsi="Verdana"/>
        </w:rPr>
      </w:pPr>
      <w:bookmarkStart w:id="61" w:name="do|al55"/>
      <w:bookmarkEnd w:id="61"/>
      <w:r>
        <w:rPr>
          <w:rStyle w:val="al1"/>
          <w:rFonts w:ascii="Verdana" w:hAnsi="Verdana"/>
        </w:rPr>
        <w:t>(55)</w:t>
      </w:r>
      <w:r>
        <w:rPr>
          <w:rStyle w:val="tal1"/>
          <w:rFonts w:ascii="Verdana" w:hAnsi="Verdana"/>
        </w:rPr>
        <w:t>Pentru a se monitoriza respectarea diferitelor obligaţii în materie de ecocondiţionalitate, este necesară instituirea unui sistem de control şi a unor sancţiuni administrative corespunzătoare. În acest scop, diferitele autorităţi din state membre trebuie să comunice informaţii privind, în special, cererile de ajutor, eşantioanele de control şi rezultatele controalelor la faţa locului. Trebuie prevăzute elementele de bază ale unui astfel de sistem.</w:t>
      </w:r>
    </w:p>
    <w:p w:rsidR="00527223" w:rsidRDefault="00527223" w:rsidP="00527223">
      <w:pPr>
        <w:shd w:val="clear" w:color="auto" w:fill="FFFFFF"/>
        <w:jc w:val="both"/>
        <w:rPr>
          <w:rFonts w:ascii="Verdana" w:hAnsi="Verdana"/>
        </w:rPr>
      </w:pPr>
      <w:bookmarkStart w:id="62" w:name="do|al56"/>
      <w:r>
        <w:rPr>
          <w:rFonts w:ascii="Verdana" w:hAnsi="Verdana"/>
          <w:b/>
          <w:bCs/>
          <w:noProof/>
          <w:color w:val="333399"/>
        </w:rPr>
        <w:drawing>
          <wp:inline distT="0" distB="0" distL="0" distR="0" wp14:anchorId="01E0E9B9" wp14:editId="2C73126F">
            <wp:extent cx="95250" cy="95250"/>
            <wp:effectExtent l="0" t="0" r="0" b="0"/>
            <wp:docPr id="1485" name="Picture 148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5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Pr>
          <w:rStyle w:val="al1"/>
          <w:rFonts w:ascii="Verdana" w:hAnsi="Verdana"/>
        </w:rPr>
        <w:t>(56)</w:t>
      </w:r>
      <w:r>
        <w:rPr>
          <w:rStyle w:val="tal1"/>
          <w:rFonts w:ascii="Verdana" w:hAnsi="Verdana"/>
        </w:rPr>
        <w:t xml:space="preserve">Regulamentul (UE) nr. </w:t>
      </w:r>
      <w:hyperlink r:id="rId46" w:history="1">
        <w:r>
          <w:rPr>
            <w:rStyle w:val="Hyperlink"/>
            <w:rFonts w:ascii="Verdana" w:hAnsi="Verdana"/>
          </w:rPr>
          <w:t>1306/2013</w:t>
        </w:r>
      </w:hyperlink>
      <w:r>
        <w:rPr>
          <w:rStyle w:val="tal1"/>
          <w:rFonts w:ascii="Verdana" w:hAnsi="Verdana"/>
        </w:rPr>
        <w:t xml:space="preserve"> stabileşte obligaţii în materie de ecocondiţionalitate pentru beneficiarii care primesc plăţi directe în temeiul Regulamentului (UE) nr. </w:t>
      </w:r>
      <w:hyperlink r:id="rId47" w:history="1">
        <w:r>
          <w:rPr>
            <w:rStyle w:val="Hyperlink"/>
            <w:rFonts w:ascii="Verdana" w:hAnsi="Verdana"/>
          </w:rPr>
          <w:t>1307/2013</w:t>
        </w:r>
      </w:hyperlink>
      <w:r>
        <w:rPr>
          <w:rStyle w:val="tal1"/>
          <w:rFonts w:ascii="Verdana" w:hAnsi="Verdana"/>
        </w:rPr>
        <w:t xml:space="preserve">, sprijin în sectorul vitivinicol în temeiul articolelor 46 şi 47 din Regulamentul (UE) nr. </w:t>
      </w:r>
      <w:hyperlink r:id="rId48" w:history="1">
        <w:r>
          <w:rPr>
            <w:rStyle w:val="Hyperlink"/>
            <w:rFonts w:ascii="Verdana" w:hAnsi="Verdana"/>
          </w:rPr>
          <w:t>1308/2013</w:t>
        </w:r>
      </w:hyperlink>
      <w:r>
        <w:rPr>
          <w:rStyle w:val="tal1"/>
          <w:rFonts w:ascii="Verdana" w:hAnsi="Verdana"/>
        </w:rPr>
        <w:t xml:space="preserve"> al Parlamentului European şi al Consiliului (</w:t>
      </w:r>
      <w:r>
        <w:rPr>
          <w:rStyle w:val="tal1"/>
          <w:rFonts w:ascii="Verdana" w:hAnsi="Verdana"/>
          <w:vertAlign w:val="superscript"/>
        </w:rPr>
        <w:t>2</w:t>
      </w:r>
      <w:r>
        <w:rPr>
          <w:rStyle w:val="tal1"/>
          <w:rFonts w:ascii="Verdana" w:hAnsi="Verdana"/>
        </w:rPr>
        <w:t xml:space="preserve">) şi primele anuale prevăzute la articolul 21 alineatul (1) literele (a) şi (b) şi la articolele 28-31, 33 şi 34 din Regulamentul (UE) nr. </w:t>
      </w:r>
      <w:hyperlink r:id="rId49" w:history="1">
        <w:r>
          <w:rPr>
            <w:rStyle w:val="Hyperlink"/>
            <w:rFonts w:ascii="Verdana" w:hAnsi="Verdana"/>
          </w:rPr>
          <w:t>1305/2013</w:t>
        </w:r>
      </w:hyperlink>
      <w:r>
        <w:rPr>
          <w:rStyle w:val="tal1"/>
          <w:rFonts w:ascii="Verdana" w:hAnsi="Verdana"/>
        </w:rPr>
        <w:t xml:space="preserve"> al Parlamentului European şi al Consiliului (</w:t>
      </w:r>
      <w:r>
        <w:rPr>
          <w:rStyle w:val="tal1"/>
          <w:rFonts w:ascii="Verdana" w:hAnsi="Verdana"/>
          <w:vertAlign w:val="superscript"/>
        </w:rPr>
        <w:t>3</w:t>
      </w:r>
      <w:r>
        <w:rPr>
          <w:rStyle w:val="tal1"/>
          <w:rFonts w:ascii="Verdana" w:hAnsi="Verdana"/>
        </w:rPr>
        <w:t>) şi prevede un sistem de reduceri şi de excluderi în cazul în care nu sunt îndeplinite respectivele obligaţii. Ar trebui stabilite detaliile referitoare la respectivul sistem.</w:t>
      </w:r>
    </w:p>
    <w:p w:rsidR="00527223" w:rsidRDefault="00527223" w:rsidP="00527223">
      <w:pPr>
        <w:shd w:val="clear" w:color="auto" w:fill="FFFFFF"/>
        <w:jc w:val="both"/>
        <w:rPr>
          <w:rFonts w:ascii="Verdana" w:hAnsi="Verdana"/>
        </w:rPr>
      </w:pPr>
      <w:bookmarkStart w:id="63" w:name="do|al56|pa1"/>
      <w:bookmarkEnd w:id="63"/>
      <w:r>
        <w:rPr>
          <w:rStyle w:val="tpa1"/>
          <w:rFonts w:ascii="Verdana" w:hAnsi="Verdana"/>
        </w:rPr>
        <w:t>(</w:t>
      </w:r>
      <w:r>
        <w:rPr>
          <w:rStyle w:val="tpa1"/>
          <w:rFonts w:ascii="Verdana" w:hAnsi="Verdana"/>
          <w:vertAlign w:val="superscript"/>
        </w:rPr>
        <w:t>2</w:t>
      </w:r>
      <w:r>
        <w:rPr>
          <w:rStyle w:val="tpa1"/>
          <w:rFonts w:ascii="Verdana" w:hAnsi="Verdana"/>
        </w:rPr>
        <w:t xml:space="preserve">)Regulamentul (UE) nr. </w:t>
      </w:r>
      <w:hyperlink r:id="rId50" w:history="1">
        <w:r>
          <w:rPr>
            <w:rStyle w:val="Hyperlink"/>
            <w:rFonts w:ascii="Verdana" w:hAnsi="Verdana"/>
          </w:rPr>
          <w:t>1308/2013</w:t>
        </w:r>
      </w:hyperlink>
      <w:r>
        <w:rPr>
          <w:rStyle w:val="tpa1"/>
          <w:rFonts w:ascii="Verdana" w:hAnsi="Verdana"/>
        </w:rPr>
        <w:t xml:space="preserve"> al Parlamentului European şi al Consiliului din 17 decembrie 2013 de instituire a unei organizări comune a pieţelor produselor agricole şi de abrogare a Regulamentelor (CEE) nr. </w:t>
      </w:r>
      <w:hyperlink r:id="rId51" w:history="1">
        <w:r>
          <w:rPr>
            <w:rStyle w:val="Hyperlink"/>
            <w:rFonts w:ascii="Verdana" w:hAnsi="Verdana"/>
          </w:rPr>
          <w:t>922/72</w:t>
        </w:r>
      </w:hyperlink>
      <w:r>
        <w:rPr>
          <w:rStyle w:val="tpa1"/>
          <w:rFonts w:ascii="Verdana" w:hAnsi="Verdana"/>
        </w:rPr>
        <w:t xml:space="preserve">, (CEE) nr. 234/79, (CE) nr. </w:t>
      </w:r>
      <w:hyperlink r:id="rId52" w:history="1">
        <w:r>
          <w:rPr>
            <w:rStyle w:val="Hyperlink"/>
            <w:rFonts w:ascii="Verdana" w:hAnsi="Verdana"/>
          </w:rPr>
          <w:t>1037/2001</w:t>
        </w:r>
      </w:hyperlink>
      <w:r>
        <w:rPr>
          <w:rStyle w:val="tpa1"/>
          <w:rFonts w:ascii="Verdana" w:hAnsi="Verdana"/>
        </w:rPr>
        <w:t xml:space="preserve"> şi (CE) nr. </w:t>
      </w:r>
      <w:hyperlink r:id="rId53" w:history="1">
        <w:r>
          <w:rPr>
            <w:rStyle w:val="Hyperlink"/>
            <w:rFonts w:ascii="Verdana" w:hAnsi="Verdana"/>
          </w:rPr>
          <w:t>1234/2007</w:t>
        </w:r>
      </w:hyperlink>
      <w:r>
        <w:rPr>
          <w:rStyle w:val="tpa1"/>
          <w:rFonts w:ascii="Verdana" w:hAnsi="Verdana"/>
        </w:rPr>
        <w:t xml:space="preserve"> ale Consiliului (JO L 347, 20.12.2013, p. 671).</w:t>
      </w:r>
    </w:p>
    <w:p w:rsidR="00527223" w:rsidRDefault="00527223" w:rsidP="00527223">
      <w:pPr>
        <w:shd w:val="clear" w:color="auto" w:fill="FFFFFF"/>
        <w:jc w:val="both"/>
        <w:rPr>
          <w:rFonts w:ascii="Verdana" w:hAnsi="Verdana"/>
        </w:rPr>
      </w:pPr>
      <w:bookmarkStart w:id="64" w:name="do|al56|pa2"/>
      <w:bookmarkEnd w:id="64"/>
      <w:r>
        <w:rPr>
          <w:rStyle w:val="tpa1"/>
          <w:rFonts w:ascii="Verdana" w:hAnsi="Verdana"/>
        </w:rPr>
        <w:t>(</w:t>
      </w:r>
      <w:r>
        <w:rPr>
          <w:rStyle w:val="tpa1"/>
          <w:rFonts w:ascii="Verdana" w:hAnsi="Verdana"/>
          <w:vertAlign w:val="superscript"/>
        </w:rPr>
        <w:t>3</w:t>
      </w:r>
      <w:r>
        <w:rPr>
          <w:rStyle w:val="tpa1"/>
          <w:rFonts w:ascii="Verdana" w:hAnsi="Verdana"/>
        </w:rPr>
        <w:t xml:space="preserve">)Regulamentul (UE) nr. </w:t>
      </w:r>
      <w:hyperlink r:id="rId54" w:history="1">
        <w:r>
          <w:rPr>
            <w:rStyle w:val="Hyperlink"/>
            <w:rFonts w:ascii="Verdana" w:hAnsi="Verdana"/>
          </w:rPr>
          <w:t>1305/2013</w:t>
        </w:r>
      </w:hyperlink>
      <w:r>
        <w:rPr>
          <w:rStyle w:val="tpa1"/>
          <w:rFonts w:ascii="Verdana" w:hAnsi="Verdana"/>
        </w:rPr>
        <w:t xml:space="preserve"> al Parlamentului European şi al Consiliului din 17 decembrie 2013 privind sprijinul pentru dezvoltare rurală acordat din Fondul </w:t>
      </w:r>
      <w:r>
        <w:rPr>
          <w:rStyle w:val="tpa1"/>
          <w:rFonts w:ascii="Verdana" w:hAnsi="Verdana"/>
        </w:rPr>
        <w:lastRenderedPageBreak/>
        <w:t xml:space="preserve">european agricol pentru dezvoltare rurală (FEADR) şi de abrogare a Regulamentului (CE) nr. </w:t>
      </w:r>
      <w:hyperlink r:id="rId55" w:history="1">
        <w:r>
          <w:rPr>
            <w:rStyle w:val="Hyperlink"/>
            <w:rFonts w:ascii="Verdana" w:hAnsi="Verdana"/>
          </w:rPr>
          <w:t>1698/2005</w:t>
        </w:r>
      </w:hyperlink>
      <w:r>
        <w:rPr>
          <w:rStyle w:val="tpa1"/>
          <w:rFonts w:ascii="Verdana" w:hAnsi="Verdana"/>
        </w:rPr>
        <w:t xml:space="preserve"> al Consiliului (JO L 347, 20.12.2013, p. 487).</w:t>
      </w:r>
    </w:p>
    <w:p w:rsidR="00527223" w:rsidRDefault="00527223" w:rsidP="00527223">
      <w:pPr>
        <w:shd w:val="clear" w:color="auto" w:fill="FFFFFF"/>
        <w:jc w:val="both"/>
        <w:rPr>
          <w:rFonts w:ascii="Verdana" w:hAnsi="Verdana"/>
        </w:rPr>
      </w:pPr>
      <w:bookmarkStart w:id="65" w:name="do|al57"/>
      <w:bookmarkEnd w:id="65"/>
      <w:r>
        <w:rPr>
          <w:rStyle w:val="al1"/>
          <w:rFonts w:ascii="Verdana" w:hAnsi="Verdana"/>
        </w:rPr>
        <w:t>(57)</w:t>
      </w:r>
      <w:r>
        <w:rPr>
          <w:rStyle w:val="tal1"/>
          <w:rFonts w:ascii="Verdana" w:hAnsi="Verdana"/>
        </w:rPr>
        <w:t xml:space="preserve">Controalele referitoare la ecocondiţionalitate pot fi finalizate înainte sau după primirea plăţilor şi a primelor anuale prevăzute la articolul 92 din Regulamentul (UE) nr. </w:t>
      </w:r>
      <w:hyperlink r:id="rId56" w:history="1">
        <w:r>
          <w:rPr>
            <w:rStyle w:val="Hyperlink"/>
            <w:rFonts w:ascii="Verdana" w:hAnsi="Verdana"/>
          </w:rPr>
          <w:t>1306/2013</w:t>
        </w:r>
      </w:hyperlink>
      <w:r>
        <w:rPr>
          <w:rStyle w:val="tal1"/>
          <w:rFonts w:ascii="Verdana" w:hAnsi="Verdana"/>
        </w:rPr>
        <w:t>. În special, dacă respectivele controale nu pot fi finalizate înainte de primirea respectivelor plăţi şi a primelor anuale, suma care trebuie plătită de beneficiar ca urmare a unei eventuale sancţiuni administrative ar trebui recuperată în conformitate cu prezentul regulament sau prin compensare.</w:t>
      </w:r>
    </w:p>
    <w:p w:rsidR="00527223" w:rsidRDefault="00527223" w:rsidP="00527223">
      <w:pPr>
        <w:shd w:val="clear" w:color="auto" w:fill="FFFFFF"/>
        <w:jc w:val="both"/>
        <w:rPr>
          <w:rFonts w:ascii="Verdana" w:hAnsi="Verdana"/>
        </w:rPr>
      </w:pPr>
      <w:bookmarkStart w:id="66" w:name="do|al58"/>
      <w:bookmarkEnd w:id="66"/>
      <w:r>
        <w:rPr>
          <w:rStyle w:val="al1"/>
          <w:rFonts w:ascii="Verdana" w:hAnsi="Verdana"/>
        </w:rPr>
        <w:t>(58)</w:t>
      </w:r>
      <w:r>
        <w:rPr>
          <w:rStyle w:val="tal1"/>
          <w:rFonts w:ascii="Verdana" w:hAnsi="Verdana"/>
        </w:rPr>
        <w:t>Ar trebui stabilite norme privind autorităţile din statele membre responsabile cu sistemul de control privind obligaţiile de ecocondiţionalitate.</w:t>
      </w:r>
    </w:p>
    <w:p w:rsidR="00527223" w:rsidRDefault="00527223" w:rsidP="00527223">
      <w:pPr>
        <w:shd w:val="clear" w:color="auto" w:fill="FFFFFF"/>
        <w:jc w:val="both"/>
        <w:rPr>
          <w:rFonts w:ascii="Verdana" w:hAnsi="Verdana"/>
        </w:rPr>
      </w:pPr>
      <w:bookmarkStart w:id="67" w:name="do|al59"/>
      <w:bookmarkEnd w:id="67"/>
      <w:r>
        <w:rPr>
          <w:rStyle w:val="al1"/>
          <w:rFonts w:ascii="Verdana" w:hAnsi="Verdana"/>
        </w:rPr>
        <w:t>(59)</w:t>
      </w:r>
      <w:r>
        <w:rPr>
          <w:rStyle w:val="tal1"/>
          <w:rFonts w:ascii="Verdana" w:hAnsi="Verdana"/>
        </w:rPr>
        <w:t xml:space="preserve">Ar trebui definită rata minimă de control pentru verificarea respectării obligaţiilor în materie de ecocondiţionalitate. Respectiva rată de control ar trebui fixată la nivelul de cel puţin 1 % din numărul total al beneficiarilor menţionaţi la articolul 92 din Regulamentul (UE) nr. </w:t>
      </w:r>
      <w:hyperlink r:id="rId57" w:history="1">
        <w:r>
          <w:rPr>
            <w:rStyle w:val="Hyperlink"/>
            <w:rFonts w:ascii="Verdana" w:hAnsi="Verdana"/>
          </w:rPr>
          <w:t>1306/2013</w:t>
        </w:r>
      </w:hyperlink>
      <w:r>
        <w:rPr>
          <w:rStyle w:val="tal1"/>
          <w:rFonts w:ascii="Verdana" w:hAnsi="Verdana"/>
        </w:rPr>
        <w:t xml:space="preserve"> care intră în sfera de competenţă a fiecărei autorităţi de control şi care trebuie selectaţi pe baza unei analize adecvate a riscurilor.</w:t>
      </w:r>
    </w:p>
    <w:p w:rsidR="00527223" w:rsidRDefault="00527223" w:rsidP="00527223">
      <w:pPr>
        <w:shd w:val="clear" w:color="auto" w:fill="FFFFFF"/>
        <w:jc w:val="both"/>
        <w:rPr>
          <w:rFonts w:ascii="Verdana" w:hAnsi="Verdana"/>
        </w:rPr>
      </w:pPr>
      <w:bookmarkStart w:id="68" w:name="do|al60"/>
      <w:bookmarkEnd w:id="68"/>
      <w:r>
        <w:rPr>
          <w:rStyle w:val="al1"/>
          <w:rFonts w:ascii="Verdana" w:hAnsi="Verdana"/>
        </w:rPr>
        <w:t>(60)</w:t>
      </w:r>
      <w:r>
        <w:rPr>
          <w:rStyle w:val="tal1"/>
          <w:rFonts w:ascii="Verdana" w:hAnsi="Verdana"/>
        </w:rPr>
        <w:t xml:space="preserve">În scopul calculării eşantionului de control, în cazul specific al unui grup de persoane menţionat la articolele 28 şi 29 din Regulamentul (UE) nr. </w:t>
      </w:r>
      <w:hyperlink r:id="rId58" w:history="1">
        <w:r>
          <w:rPr>
            <w:rStyle w:val="Hyperlink"/>
            <w:rFonts w:ascii="Verdana" w:hAnsi="Verdana"/>
          </w:rPr>
          <w:t>1305/2013</w:t>
        </w:r>
      </w:hyperlink>
      <w:r>
        <w:rPr>
          <w:rStyle w:val="tal1"/>
          <w:rFonts w:ascii="Verdana" w:hAnsi="Verdana"/>
        </w:rPr>
        <w:t>, ar trebui să se acorde statelor membre flexibilitatea de a decide dacă să ia în considerare grupul în întregime sau fiecare dintre membrii acestuia, în mod individual.</w:t>
      </w:r>
    </w:p>
    <w:p w:rsidR="00527223" w:rsidRDefault="00527223" w:rsidP="00527223">
      <w:pPr>
        <w:shd w:val="clear" w:color="auto" w:fill="FFFFFF"/>
        <w:jc w:val="both"/>
        <w:rPr>
          <w:rFonts w:ascii="Verdana" w:hAnsi="Verdana"/>
        </w:rPr>
      </w:pPr>
      <w:bookmarkStart w:id="69" w:name="do|al61"/>
      <w:bookmarkEnd w:id="69"/>
      <w:r>
        <w:rPr>
          <w:rStyle w:val="al1"/>
          <w:rFonts w:ascii="Verdana" w:hAnsi="Verdana"/>
        </w:rPr>
        <w:t>(61)</w:t>
      </w:r>
      <w:r>
        <w:rPr>
          <w:rStyle w:val="tal1"/>
          <w:rFonts w:ascii="Verdana" w:hAnsi="Verdana"/>
        </w:rPr>
        <w:t>Ar trebui să se ofere statelor membre posibilitatea de a respecta rata minimă de control la nivelul fiecărei autorităţi de control competente, la nivelul agenţiei de plăţi sau la nivelul unui act sau al unui standard ori al unui grup de acte sau standarde.</w:t>
      </w:r>
    </w:p>
    <w:p w:rsidR="00527223" w:rsidRDefault="00527223" w:rsidP="00527223">
      <w:pPr>
        <w:shd w:val="clear" w:color="auto" w:fill="FFFFFF"/>
        <w:jc w:val="both"/>
        <w:rPr>
          <w:rFonts w:ascii="Verdana" w:hAnsi="Verdana"/>
        </w:rPr>
      </w:pPr>
      <w:bookmarkStart w:id="70" w:name="do|al62"/>
      <w:bookmarkEnd w:id="70"/>
      <w:r>
        <w:rPr>
          <w:rStyle w:val="al1"/>
          <w:rFonts w:ascii="Verdana" w:hAnsi="Verdana"/>
        </w:rPr>
        <w:t>(62)</w:t>
      </w:r>
      <w:r>
        <w:rPr>
          <w:rStyle w:val="tal1"/>
          <w:rFonts w:ascii="Verdana" w:hAnsi="Verdana"/>
        </w:rPr>
        <w:t>În cazul în care legislaţia specifică aplicabilă actului sau standardelor prevede rate minime de control, statele membre ar trebui să respecte ratele respective. Totuşi, ar trebui să se permită statelor membre să aplice o rată unică de control pentru controalele la faţa locului referitoare la ecocondiţionalitate. Dacă statele membre aleg această opţiune, orice caz de neconformitate constatat în cursul controalelor la faţa locului în temeiul legislaţiei sectoriale ar trebui raportat şi monitorizat din punctul de vedere al ecocondiţionalităţii.</w:t>
      </w:r>
    </w:p>
    <w:p w:rsidR="00527223" w:rsidRDefault="00527223" w:rsidP="00527223">
      <w:pPr>
        <w:shd w:val="clear" w:color="auto" w:fill="FFFFFF"/>
        <w:jc w:val="both"/>
        <w:rPr>
          <w:rFonts w:ascii="Verdana" w:hAnsi="Verdana"/>
        </w:rPr>
      </w:pPr>
      <w:bookmarkStart w:id="71" w:name="do|al63"/>
      <w:r>
        <w:rPr>
          <w:rFonts w:ascii="Verdana" w:hAnsi="Verdana"/>
          <w:b/>
          <w:bCs/>
          <w:noProof/>
          <w:color w:val="333399"/>
        </w:rPr>
        <w:drawing>
          <wp:inline distT="0" distB="0" distL="0" distR="0" wp14:anchorId="5596F6F4" wp14:editId="1B8CDC30">
            <wp:extent cx="95250" cy="95250"/>
            <wp:effectExtent l="0" t="0" r="0" b="0"/>
            <wp:docPr id="1484" name="Picture 148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6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Pr>
          <w:rStyle w:val="al1"/>
          <w:rFonts w:ascii="Verdana" w:hAnsi="Verdana"/>
        </w:rPr>
        <w:t>(63)</w:t>
      </w:r>
      <w:r>
        <w:rPr>
          <w:rStyle w:val="tal1"/>
          <w:rFonts w:ascii="Verdana" w:hAnsi="Verdana"/>
        </w:rPr>
        <w:t xml:space="preserve">Din motive de simplificare, în ceea ce priveşte obligaţiile de în materie de ecocondiţionalitate în legătură cu Directiva </w:t>
      </w:r>
      <w:hyperlink r:id="rId59" w:history="1">
        <w:r>
          <w:rPr>
            <w:rStyle w:val="Hyperlink"/>
            <w:rFonts w:ascii="Verdana" w:hAnsi="Verdana"/>
          </w:rPr>
          <w:t>96/22/CE</w:t>
        </w:r>
      </w:hyperlink>
      <w:r>
        <w:rPr>
          <w:rStyle w:val="tal1"/>
          <w:rFonts w:ascii="Verdana" w:hAnsi="Verdana"/>
        </w:rPr>
        <w:t xml:space="preserve"> a Consiliului (</w:t>
      </w:r>
      <w:r>
        <w:rPr>
          <w:rStyle w:val="tal1"/>
          <w:rFonts w:ascii="Verdana" w:hAnsi="Verdana"/>
          <w:vertAlign w:val="superscript"/>
        </w:rPr>
        <w:t>1</w:t>
      </w:r>
      <w:r>
        <w:rPr>
          <w:rStyle w:val="tal1"/>
          <w:rFonts w:ascii="Verdana" w:hAnsi="Verdana"/>
        </w:rPr>
        <w:t>), ar trebui luată în considerare aplicarea unui nivel specific de eşantionare a planurilor de monitorizare, în scopul respectării cerinţei privind rata minimă prevăzută în prezentul regulament.</w:t>
      </w:r>
    </w:p>
    <w:p w:rsidR="00527223" w:rsidRDefault="00527223" w:rsidP="00527223">
      <w:pPr>
        <w:shd w:val="clear" w:color="auto" w:fill="FFFFFF"/>
        <w:jc w:val="both"/>
        <w:rPr>
          <w:rFonts w:ascii="Verdana" w:hAnsi="Verdana"/>
        </w:rPr>
      </w:pPr>
      <w:bookmarkStart w:id="72" w:name="do|al63|pa1"/>
      <w:bookmarkEnd w:id="72"/>
      <w:r>
        <w:rPr>
          <w:rStyle w:val="tpa1"/>
          <w:rFonts w:ascii="Verdana" w:hAnsi="Verdana"/>
        </w:rPr>
        <w:t>(</w:t>
      </w:r>
      <w:r>
        <w:rPr>
          <w:rStyle w:val="tpa1"/>
          <w:rFonts w:ascii="Verdana" w:hAnsi="Verdana"/>
          <w:vertAlign w:val="superscript"/>
        </w:rPr>
        <w:t>1</w:t>
      </w:r>
      <w:r>
        <w:rPr>
          <w:rStyle w:val="tpa1"/>
          <w:rFonts w:ascii="Verdana" w:hAnsi="Verdana"/>
        </w:rPr>
        <w:t xml:space="preserve">)Directiva </w:t>
      </w:r>
      <w:hyperlink r:id="rId60" w:history="1">
        <w:r>
          <w:rPr>
            <w:rStyle w:val="Hyperlink"/>
            <w:rFonts w:ascii="Verdana" w:hAnsi="Verdana"/>
          </w:rPr>
          <w:t>96/22/CE</w:t>
        </w:r>
      </w:hyperlink>
      <w:r>
        <w:rPr>
          <w:rStyle w:val="tpa1"/>
          <w:rFonts w:ascii="Verdana" w:hAnsi="Verdana"/>
        </w:rPr>
        <w:t xml:space="preserve"> a Consiliului din 29 aprilie 1996 privind interzicerea utilizării anumitor substanţe cu efect hormonal sau tireostatic şi a substanţelor </w:t>
      </w:r>
      <w:r>
        <w:rPr>
          <w:rFonts w:ascii="Verdana" w:hAnsi="Verdana"/>
          <w:noProof/>
        </w:rPr>
        <w:drawing>
          <wp:inline distT="0" distB="0" distL="0" distR="0" wp14:anchorId="05E7E659" wp14:editId="2C7C8DB2">
            <wp:extent cx="123825" cy="171450"/>
            <wp:effectExtent l="0" t="0" r="9525" b="0"/>
            <wp:docPr id="1483" name="Picture 1483" descr="D:\USERS\ccostea\sintact 3.0\cache\Legislatia Uniunii Europene\temp2297102\12039923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7" descr="D:\USERS\ccostea\sintact 3.0\cache\Legislatia Uniunii Europene\temp2297102\12039923pi001.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Pr>
          <w:rStyle w:val="tpa1"/>
          <w:rFonts w:ascii="Verdana" w:hAnsi="Verdana"/>
        </w:rPr>
        <w:t>-agoniste în creşterea animalelor şi de abrogare a Directivelor 81/602/CEE, 88/146/CEE şi 88/299/CEE (JO L 125, 23.5.1996," p. 3).</w:t>
      </w:r>
    </w:p>
    <w:p w:rsidR="00527223" w:rsidRDefault="00527223" w:rsidP="00527223">
      <w:pPr>
        <w:shd w:val="clear" w:color="auto" w:fill="FFFFFF"/>
        <w:jc w:val="both"/>
        <w:rPr>
          <w:rFonts w:ascii="Verdana" w:hAnsi="Verdana"/>
        </w:rPr>
      </w:pPr>
      <w:bookmarkStart w:id="73" w:name="do|al64"/>
      <w:bookmarkEnd w:id="73"/>
      <w:r>
        <w:rPr>
          <w:rStyle w:val="al1"/>
          <w:rFonts w:ascii="Verdana" w:hAnsi="Verdana"/>
        </w:rPr>
        <w:lastRenderedPageBreak/>
        <w:t>(64)</w:t>
      </w:r>
      <w:r>
        <w:rPr>
          <w:rStyle w:val="tal1"/>
          <w:rFonts w:ascii="Verdana" w:hAnsi="Verdana"/>
        </w:rPr>
        <w:t>Ar trebui să se acorde statelor membre flexibilitatea necesară pentru atingerea ratei minime de control prin utilizarea rezultatelor altor controale la faţa locului sau prin înlocuirea beneficiarilor.</w:t>
      </w:r>
    </w:p>
    <w:p w:rsidR="00527223" w:rsidRDefault="00527223" w:rsidP="00527223">
      <w:pPr>
        <w:shd w:val="clear" w:color="auto" w:fill="FFFFFF"/>
        <w:jc w:val="both"/>
        <w:rPr>
          <w:rFonts w:ascii="Verdana" w:hAnsi="Verdana"/>
        </w:rPr>
      </w:pPr>
      <w:bookmarkStart w:id="74" w:name="do|al65"/>
      <w:bookmarkEnd w:id="74"/>
      <w:r>
        <w:rPr>
          <w:rStyle w:val="al1"/>
          <w:rFonts w:ascii="Verdana" w:hAnsi="Verdana"/>
        </w:rPr>
        <w:t>(65)</w:t>
      </w:r>
      <w:r>
        <w:rPr>
          <w:rStyle w:val="tal1"/>
          <w:rFonts w:ascii="Verdana" w:hAnsi="Verdana"/>
        </w:rPr>
        <w:t xml:space="preserve">Pentru a se evita orice relaxare a sistemului de control, în special în ceea ce priveşte eşantionarea în scopul controalelor la faţa locului referitoare la ecocondiţionalitate, controalele de monitorizare efectuate în legătură cu regula de minimis prevăzute la articolul 97 alineatul (3) din Regulamentul (UE) nr. </w:t>
      </w:r>
      <w:hyperlink r:id="rId62" w:history="1">
        <w:r>
          <w:rPr>
            <w:rStyle w:val="Hyperlink"/>
            <w:rFonts w:ascii="Verdana" w:hAnsi="Verdana"/>
          </w:rPr>
          <w:t>1306/2013</w:t>
        </w:r>
      </w:hyperlink>
      <w:r>
        <w:rPr>
          <w:rStyle w:val="tal1"/>
          <w:rFonts w:ascii="Verdana" w:hAnsi="Verdana"/>
        </w:rPr>
        <w:t xml:space="preserve"> nu ar trebui luate în calcul la stabilirea eşantionului de control minim în scopul verificării ecocondiţionalităţii.</w:t>
      </w:r>
    </w:p>
    <w:p w:rsidR="00527223" w:rsidRDefault="00527223" w:rsidP="00527223">
      <w:pPr>
        <w:shd w:val="clear" w:color="auto" w:fill="FFFFFF"/>
        <w:jc w:val="both"/>
        <w:rPr>
          <w:rFonts w:ascii="Verdana" w:hAnsi="Verdana"/>
        </w:rPr>
      </w:pPr>
      <w:bookmarkStart w:id="75" w:name="do|al66"/>
      <w:bookmarkEnd w:id="75"/>
      <w:r>
        <w:rPr>
          <w:rStyle w:val="al1"/>
          <w:rFonts w:ascii="Verdana" w:hAnsi="Verdana"/>
        </w:rPr>
        <w:t>(66)</w:t>
      </w:r>
      <w:r>
        <w:rPr>
          <w:rStyle w:val="tal1"/>
          <w:rFonts w:ascii="Verdana" w:hAnsi="Verdana"/>
        </w:rPr>
        <w:t>Constatarea unui grad semnificativ de neconformităţi legate de ecocondiţionalitate ar trebui să ducă la o creştere a numărului de controale la faţa locului în anul următor, pentru a se ajunge la un nivel de siguranţă acceptabil în ceea ce priveşte corectitudinea cererilor de ajutor vizate. Controalele suplimentare ar trebui să vizeze actele sau standardele în cauză.</w:t>
      </w:r>
    </w:p>
    <w:p w:rsidR="00527223" w:rsidRDefault="00527223" w:rsidP="00527223">
      <w:pPr>
        <w:shd w:val="clear" w:color="auto" w:fill="FFFFFF"/>
        <w:jc w:val="both"/>
        <w:rPr>
          <w:rFonts w:ascii="Verdana" w:hAnsi="Verdana"/>
        </w:rPr>
      </w:pPr>
      <w:bookmarkStart w:id="76" w:name="do|al67"/>
      <w:bookmarkEnd w:id="76"/>
      <w:r>
        <w:rPr>
          <w:rStyle w:val="al1"/>
          <w:rFonts w:ascii="Verdana" w:hAnsi="Verdana"/>
        </w:rPr>
        <w:t>(67)</w:t>
      </w:r>
      <w:r>
        <w:rPr>
          <w:rStyle w:val="tal1"/>
          <w:rFonts w:ascii="Verdana" w:hAnsi="Verdana"/>
        </w:rPr>
        <w:t xml:space="preserve">În ceea ce priveşte aplicarea regulii de minimis în conformitate cu articolului 97 alineatul (3) din Regulamentul (UE) nr. </w:t>
      </w:r>
      <w:hyperlink r:id="rId63" w:history="1">
        <w:r>
          <w:rPr>
            <w:rStyle w:val="Hyperlink"/>
            <w:rFonts w:ascii="Verdana" w:hAnsi="Verdana"/>
          </w:rPr>
          <w:t>1306/2013</w:t>
        </w:r>
      </w:hyperlink>
      <w:r>
        <w:rPr>
          <w:rStyle w:val="tal1"/>
          <w:rFonts w:ascii="Verdana" w:hAnsi="Verdana"/>
        </w:rPr>
        <w:t>, este important să se stabilească procentajul beneficiarilor care ar trebui supuşi controlului pentru a se verifica remedierea de neconformităţilor constatate.</w:t>
      </w:r>
    </w:p>
    <w:p w:rsidR="00527223" w:rsidRDefault="00527223" w:rsidP="00527223">
      <w:pPr>
        <w:shd w:val="clear" w:color="auto" w:fill="FFFFFF"/>
        <w:jc w:val="both"/>
        <w:rPr>
          <w:rFonts w:ascii="Verdana" w:hAnsi="Verdana"/>
        </w:rPr>
      </w:pPr>
      <w:bookmarkStart w:id="77" w:name="do|al68"/>
      <w:bookmarkEnd w:id="77"/>
      <w:r>
        <w:rPr>
          <w:rStyle w:val="al1"/>
          <w:rFonts w:ascii="Verdana" w:hAnsi="Verdana"/>
        </w:rPr>
        <w:t>(68)</w:t>
      </w:r>
      <w:r>
        <w:rPr>
          <w:rStyle w:val="tal1"/>
          <w:rFonts w:ascii="Verdana" w:hAnsi="Verdana"/>
        </w:rPr>
        <w:t>Eşantionul de control pentru ecocondiţionalitate ar trebui constituit în parte pe baza unei analize a riscurilor şi în parte prin selecţie aleatorie. Autoritatea competentă ar trebui să stabilească factorii de risc, întrucât se situează într-o poziţie mai bună pentru a selecta factorii de risc relevanţi. Pentru a se asigura o analiză a riscurilor relevantă şi eficientă, eficacitatea analizei riscurilor ar trebui evaluată şi actualizată anual, luând în considerare relevanţa fiecărui factor de risc, comparând rezultatele eşantioanelor selectate pe baza riscurilor şi în mod aleatoriu, precum şi situaţia specifică din statele membre.</w:t>
      </w:r>
    </w:p>
    <w:p w:rsidR="00527223" w:rsidRDefault="00527223" w:rsidP="00527223">
      <w:pPr>
        <w:shd w:val="clear" w:color="auto" w:fill="FFFFFF"/>
        <w:jc w:val="both"/>
        <w:rPr>
          <w:rFonts w:ascii="Verdana" w:hAnsi="Verdana"/>
        </w:rPr>
      </w:pPr>
      <w:bookmarkStart w:id="78" w:name="do|al69"/>
      <w:bookmarkEnd w:id="78"/>
      <w:r>
        <w:rPr>
          <w:rStyle w:val="al1"/>
          <w:rFonts w:ascii="Verdana" w:hAnsi="Verdana"/>
        </w:rPr>
        <w:t>(69)</w:t>
      </w:r>
      <w:r>
        <w:rPr>
          <w:rStyle w:val="tal1"/>
          <w:rFonts w:ascii="Verdana" w:hAnsi="Verdana"/>
        </w:rPr>
        <w:t xml:space="preserve">Eşantionarea în vederea efectuării controalelor la faţa locului referitoare la ecocondiţionalitate poate fi îmbunătăţită dacă se permite statelor membre să ţină seama de analiza riscurilor privind participarea beneficiarilor la sistemul de consiliere agricolă prevăzut la articolul 12 din Regulamentul (UE) nr. </w:t>
      </w:r>
      <w:hyperlink r:id="rId64" w:history="1">
        <w:r>
          <w:rPr>
            <w:rStyle w:val="Hyperlink"/>
            <w:rFonts w:ascii="Verdana" w:hAnsi="Verdana"/>
          </w:rPr>
          <w:t>1306/2013</w:t>
        </w:r>
      </w:hyperlink>
      <w:r>
        <w:rPr>
          <w:rStyle w:val="tal1"/>
          <w:rFonts w:ascii="Verdana" w:hAnsi="Verdana"/>
        </w:rPr>
        <w:t>, precum şi participarea beneficiarilor la sistemele de certificare relevante. Totuşi, când se ţine seama de participarea respectivă, ar trebui să se demonstreze că beneficiarii care participă la sistemele respective prezintă mai puţine riscuri decât beneficiarii care nu participă la sistemele respective.</w:t>
      </w:r>
    </w:p>
    <w:p w:rsidR="00527223" w:rsidRDefault="00527223" w:rsidP="00527223">
      <w:pPr>
        <w:shd w:val="clear" w:color="auto" w:fill="FFFFFF"/>
        <w:jc w:val="both"/>
        <w:rPr>
          <w:rFonts w:ascii="Verdana" w:hAnsi="Verdana"/>
        </w:rPr>
      </w:pPr>
      <w:bookmarkStart w:id="79" w:name="do|al70"/>
      <w:bookmarkEnd w:id="79"/>
      <w:r>
        <w:rPr>
          <w:rStyle w:val="al1"/>
          <w:rFonts w:ascii="Verdana" w:hAnsi="Verdana"/>
        </w:rPr>
        <w:t>(70)</w:t>
      </w:r>
      <w:r>
        <w:rPr>
          <w:rStyle w:val="tal1"/>
          <w:rFonts w:ascii="Verdana" w:hAnsi="Verdana"/>
        </w:rPr>
        <w:t>În anumite cazuri, este relevantă efectuarea de controale la faţa locului referitoare la ecocondiţionalitate înainte de primirea tuturor cererilor. Prin urmare, ar trebui să se permită statelor membre să realizeze o selecţie parţială a eşantionului de control înainte de încheierea perioadei de depunere a cererilor.</w:t>
      </w:r>
    </w:p>
    <w:p w:rsidR="00527223" w:rsidRDefault="00527223" w:rsidP="00527223">
      <w:pPr>
        <w:shd w:val="clear" w:color="auto" w:fill="FFFFFF"/>
        <w:jc w:val="both"/>
        <w:rPr>
          <w:rFonts w:ascii="Verdana" w:hAnsi="Verdana"/>
        </w:rPr>
      </w:pPr>
      <w:bookmarkStart w:id="80" w:name="do|al71"/>
      <w:bookmarkEnd w:id="80"/>
      <w:r>
        <w:rPr>
          <w:rStyle w:val="al1"/>
          <w:rFonts w:ascii="Verdana" w:hAnsi="Verdana"/>
        </w:rPr>
        <w:t>(71)</w:t>
      </w:r>
      <w:r>
        <w:rPr>
          <w:rStyle w:val="tal1"/>
          <w:rFonts w:ascii="Verdana" w:hAnsi="Verdana"/>
        </w:rPr>
        <w:t xml:space="preserve">Ca regulă generală, eşantionul de control pentru verificarea ecocondiţionalităţii ar trebui prelevat din ansamblul populaţiei beneficiarilor menţionaţi la articolul 92 din Regulamentul (UE) nr. </w:t>
      </w:r>
      <w:hyperlink r:id="rId65" w:history="1">
        <w:r>
          <w:rPr>
            <w:rStyle w:val="Hyperlink"/>
            <w:rFonts w:ascii="Verdana" w:hAnsi="Verdana"/>
          </w:rPr>
          <w:t>1306/2013</w:t>
        </w:r>
      </w:hyperlink>
      <w:r>
        <w:rPr>
          <w:rStyle w:val="tal1"/>
          <w:rFonts w:ascii="Verdana" w:hAnsi="Verdana"/>
        </w:rPr>
        <w:t xml:space="preserve"> şi de care răspunde autoritatea de control </w:t>
      </w:r>
      <w:r>
        <w:rPr>
          <w:rStyle w:val="tal1"/>
          <w:rFonts w:ascii="Verdana" w:hAnsi="Verdana"/>
        </w:rPr>
        <w:lastRenderedPageBreak/>
        <w:t>competentă în cauză. Ca o derogare de la această regulă, eşantioanele pot fi selectate separat din fiecare dintre cele trei categorii de beneficiari. Statele membre ar trebui să fie autorizate să constituie eşantionul de control pe baza eşantioanelor de beneficiari constituite pentru un control la faţa locului privind criteriile de eligibilitate. De asemenea, o combinare a procedurilor ar trebui permisă numai în măsura în care aceasta sporeşte eficacitatea sistemului de control.</w:t>
      </w:r>
    </w:p>
    <w:p w:rsidR="00527223" w:rsidRDefault="00527223" w:rsidP="00527223">
      <w:pPr>
        <w:shd w:val="clear" w:color="auto" w:fill="FFFFFF"/>
        <w:jc w:val="both"/>
        <w:rPr>
          <w:rFonts w:ascii="Verdana" w:hAnsi="Verdana"/>
        </w:rPr>
      </w:pPr>
      <w:bookmarkStart w:id="81" w:name="do|al72"/>
      <w:bookmarkEnd w:id="81"/>
      <w:r>
        <w:rPr>
          <w:rStyle w:val="al1"/>
          <w:rFonts w:ascii="Verdana" w:hAnsi="Verdana"/>
        </w:rPr>
        <w:t>(72)</w:t>
      </w:r>
      <w:r>
        <w:rPr>
          <w:rStyle w:val="tal1"/>
          <w:rFonts w:ascii="Verdana" w:hAnsi="Verdana"/>
        </w:rPr>
        <w:t xml:space="preserve">În cazul selectării unui grup de persoane menţionat la articolele 28 şi 29 din Regulamentul (UE) nr. </w:t>
      </w:r>
      <w:hyperlink r:id="rId66" w:history="1">
        <w:r>
          <w:rPr>
            <w:rStyle w:val="Hyperlink"/>
            <w:rFonts w:ascii="Verdana" w:hAnsi="Verdana"/>
          </w:rPr>
          <w:t>1305/2013</w:t>
        </w:r>
      </w:hyperlink>
      <w:r>
        <w:rPr>
          <w:rStyle w:val="tal1"/>
          <w:rFonts w:ascii="Verdana" w:hAnsi="Verdana"/>
        </w:rPr>
        <w:t xml:space="preserve"> pentru a fi supuse controalelor la faţa locului, ar trebui să se asigure că toţi membrii respectivului grup sunt supuşi controalelor privind respectarea cerinţelor şi a standardelor relevante.</w:t>
      </w:r>
    </w:p>
    <w:p w:rsidR="00527223" w:rsidRDefault="00527223" w:rsidP="00527223">
      <w:pPr>
        <w:shd w:val="clear" w:color="auto" w:fill="FFFFFF"/>
        <w:jc w:val="both"/>
        <w:rPr>
          <w:rFonts w:ascii="Verdana" w:hAnsi="Verdana"/>
        </w:rPr>
      </w:pPr>
      <w:bookmarkStart w:id="82" w:name="do|al73"/>
      <w:bookmarkEnd w:id="82"/>
      <w:r>
        <w:rPr>
          <w:rStyle w:val="al1"/>
          <w:rFonts w:ascii="Verdana" w:hAnsi="Verdana"/>
        </w:rPr>
        <w:t>(73)</w:t>
      </w:r>
      <w:r>
        <w:rPr>
          <w:rStyle w:val="tal1"/>
          <w:rFonts w:ascii="Verdana" w:hAnsi="Verdana"/>
        </w:rPr>
        <w:t>În general, controalele la faţa locului referitoare la ecocondiţionalitate ar necesita mai multe vizite la aceeaşi fermă. Pentru a se reduce povara pe care o reprezintă controalele atât pentru beneficiari, cât şi pentru administraţii, ar trebui oferită posibilitatea limitării controalelor la o singură vizită. Ar trebui să se precizeze momentul în care urmează să fie efectuată această vizită. Totuşi, statele membre ar trebui să se asigure că în cursul aceluiaşi an calendaristic este efectuat un control reprezentativ şi eficace privind cerinţele şi standardele.</w:t>
      </w:r>
    </w:p>
    <w:p w:rsidR="00527223" w:rsidRDefault="00527223" w:rsidP="00527223">
      <w:pPr>
        <w:shd w:val="clear" w:color="auto" w:fill="FFFFFF"/>
        <w:jc w:val="both"/>
        <w:rPr>
          <w:rFonts w:ascii="Verdana" w:hAnsi="Verdana"/>
        </w:rPr>
      </w:pPr>
      <w:bookmarkStart w:id="83" w:name="do|al74"/>
      <w:bookmarkEnd w:id="83"/>
      <w:r>
        <w:rPr>
          <w:rStyle w:val="al1"/>
          <w:rFonts w:ascii="Verdana" w:hAnsi="Verdana"/>
        </w:rPr>
        <w:t>(74)</w:t>
      </w:r>
      <w:r>
        <w:rPr>
          <w:rStyle w:val="tal1"/>
          <w:rFonts w:ascii="Verdana" w:hAnsi="Verdana"/>
        </w:rPr>
        <w:t>Limitarea controalelor la faţa locului la un eşantion constituit din cel puţin jumătate dintre parcelele vizate nu ar trebui să implice o reducere proporţională a posibilei sancţiuni corespunzătoare.</w:t>
      </w:r>
    </w:p>
    <w:p w:rsidR="00527223" w:rsidRDefault="00527223" w:rsidP="00527223">
      <w:pPr>
        <w:shd w:val="clear" w:color="auto" w:fill="FFFFFF"/>
        <w:jc w:val="both"/>
        <w:rPr>
          <w:rFonts w:ascii="Verdana" w:hAnsi="Verdana"/>
        </w:rPr>
      </w:pPr>
      <w:bookmarkStart w:id="84" w:name="do|al75"/>
      <w:bookmarkEnd w:id="84"/>
      <w:r>
        <w:rPr>
          <w:rStyle w:val="al1"/>
          <w:rFonts w:ascii="Verdana" w:hAnsi="Verdana"/>
        </w:rPr>
        <w:t>(75)</w:t>
      </w:r>
      <w:r>
        <w:rPr>
          <w:rStyle w:val="tal1"/>
          <w:rFonts w:ascii="Verdana" w:hAnsi="Verdana"/>
        </w:rPr>
        <w:t>În scopul simplificării controalelor la faţa locului referitoare la ecocondiţionalitate şi al unei mai bune utilizări a capacităţilor de control existente, ar trebui să fie posibilă înlocuirea controalelor la nivelul fermei cu verificări administrative, dacă eficacitatea controalelor este cel puţin egală cu cea obţinută atunci când se efectuează controale la faţa locului.</w:t>
      </w:r>
    </w:p>
    <w:p w:rsidR="00527223" w:rsidRDefault="00527223" w:rsidP="00527223">
      <w:pPr>
        <w:shd w:val="clear" w:color="auto" w:fill="FFFFFF"/>
        <w:jc w:val="both"/>
        <w:rPr>
          <w:rFonts w:ascii="Verdana" w:hAnsi="Verdana"/>
        </w:rPr>
      </w:pPr>
      <w:bookmarkStart w:id="85" w:name="do|al76"/>
      <w:bookmarkEnd w:id="85"/>
      <w:r>
        <w:rPr>
          <w:rStyle w:val="al1"/>
          <w:rFonts w:ascii="Verdana" w:hAnsi="Verdana"/>
        </w:rPr>
        <w:t>(76)</w:t>
      </w:r>
      <w:r>
        <w:rPr>
          <w:rStyle w:val="tal1"/>
          <w:rFonts w:ascii="Verdana" w:hAnsi="Verdana"/>
        </w:rPr>
        <w:t>În plus, atunci când efectuează controalele la faţa locului referitoare la ecocondiţionalitate, statele membre ar trebui să poată utiliza indicatori obiectivi, specifici anumitor cerinţe sau standarde. Totuşi, indicatorii respectivi ar trebui să aibă o legătură directă cu cerinţele sau standardele pe care le reprezintă şi să cuprindă toate elementele care trebuie verificate.</w:t>
      </w:r>
    </w:p>
    <w:p w:rsidR="00527223" w:rsidRDefault="00527223" w:rsidP="00527223">
      <w:pPr>
        <w:shd w:val="clear" w:color="auto" w:fill="FFFFFF"/>
        <w:jc w:val="both"/>
        <w:rPr>
          <w:rFonts w:ascii="Verdana" w:hAnsi="Verdana"/>
        </w:rPr>
      </w:pPr>
      <w:bookmarkStart w:id="86" w:name="do|al77"/>
      <w:bookmarkEnd w:id="86"/>
      <w:r>
        <w:rPr>
          <w:rStyle w:val="al1"/>
          <w:rFonts w:ascii="Verdana" w:hAnsi="Verdana"/>
        </w:rPr>
        <w:t>(77)</w:t>
      </w:r>
      <w:r>
        <w:rPr>
          <w:rStyle w:val="tal1"/>
          <w:rFonts w:ascii="Verdana" w:hAnsi="Verdana"/>
        </w:rPr>
        <w:t xml:space="preserve">Controalele la faţa locului ar trebui efectuate în anul calendaristic în care au fost depuse cererile de ajutor şi de plată relevante. În ceea ce priveşte solicitanţii din cadrul schemelor de sprijin în sectorul vitivinicol în temeiul articolelor 46 şi 47 din Regulamentul (UE) nr. </w:t>
      </w:r>
      <w:hyperlink r:id="rId67" w:history="1">
        <w:r>
          <w:rPr>
            <w:rStyle w:val="Hyperlink"/>
            <w:rFonts w:ascii="Verdana" w:hAnsi="Verdana"/>
          </w:rPr>
          <w:t>1308/2013</w:t>
        </w:r>
      </w:hyperlink>
      <w:r>
        <w:rPr>
          <w:rStyle w:val="tal1"/>
          <w:rFonts w:ascii="Verdana" w:hAnsi="Verdana"/>
        </w:rPr>
        <w:t xml:space="preserve">, respectivele controale ar trebui efectuate în orice moment pe parcursul perioadei indicate la articolul 97 alineatul (1) al doilea paragraf din Regulamentul (UE) nr. </w:t>
      </w:r>
      <w:hyperlink r:id="rId68"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87" w:name="do|al78"/>
      <w:bookmarkEnd w:id="87"/>
      <w:r>
        <w:rPr>
          <w:rStyle w:val="al1"/>
          <w:rFonts w:ascii="Verdana" w:hAnsi="Verdana"/>
        </w:rPr>
        <w:t>(78)</w:t>
      </w:r>
      <w:r>
        <w:rPr>
          <w:rStyle w:val="tal1"/>
          <w:rFonts w:ascii="Verdana" w:hAnsi="Verdana"/>
        </w:rPr>
        <w:t xml:space="preserve">Trebuie stabilite norme privind elaborarea unor rapoarte de control detaliate şi specifice privind ecocondiţionalitatea. Inspectorii specializaţi de pe teren ar trebui să menţioneze toate constatările, precum şi gradul de gravitate al constatărilor respective, pentru ca agenţia de plăţi să poată stabili reducerile aferente sau, după </w:t>
      </w:r>
      <w:r>
        <w:rPr>
          <w:rStyle w:val="tal1"/>
          <w:rFonts w:ascii="Verdana" w:hAnsi="Verdana"/>
        </w:rPr>
        <w:lastRenderedPageBreak/>
        <w:t xml:space="preserve">caz, să decidă excluderea de la primirea plăţilor şi a primelor anuale enumerate la articolul 92 din Regulamentul (UE) nr. </w:t>
      </w:r>
      <w:hyperlink r:id="rId69"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88" w:name="do|al79"/>
      <w:bookmarkEnd w:id="88"/>
      <w:r>
        <w:rPr>
          <w:rStyle w:val="al1"/>
          <w:rFonts w:ascii="Verdana" w:hAnsi="Verdana"/>
        </w:rPr>
        <w:t>(79)</w:t>
      </w:r>
      <w:r>
        <w:rPr>
          <w:rStyle w:val="tal1"/>
          <w:rFonts w:ascii="Verdana" w:hAnsi="Verdana"/>
        </w:rPr>
        <w:t>Pentru ca un control la faţa locului să fie eficace, este important ca personalul care îl efectuează să fie informat cu privire la motivul pentru care a fost selectat beneficiarul în vederea controlului la faţa locului. Statele membre ar trebui să păstreze aceste informaţii.</w:t>
      </w:r>
    </w:p>
    <w:p w:rsidR="00527223" w:rsidRDefault="00527223" w:rsidP="00527223">
      <w:pPr>
        <w:shd w:val="clear" w:color="auto" w:fill="FFFFFF"/>
        <w:jc w:val="both"/>
        <w:rPr>
          <w:rFonts w:ascii="Verdana" w:hAnsi="Verdana"/>
        </w:rPr>
      </w:pPr>
      <w:bookmarkStart w:id="89" w:name="do|al80"/>
      <w:bookmarkEnd w:id="89"/>
      <w:r>
        <w:rPr>
          <w:rStyle w:val="al1"/>
          <w:rFonts w:ascii="Verdana" w:hAnsi="Verdana"/>
        </w:rPr>
        <w:t>(80)</w:t>
      </w:r>
      <w:r>
        <w:rPr>
          <w:rStyle w:val="tal1"/>
          <w:rFonts w:ascii="Verdana" w:hAnsi="Verdana"/>
        </w:rPr>
        <w:t>Informaţiile despre rezultatele controalelor referitoare la ecocondiţionalitate ar trebui puse la dispoziţia tuturor agenţiilor de plăţi responsabile cu gestionarea diferitelor plăţi condiţionate de îndeplinirea cerinţelor privind ecocondiţionalitatea, astfel încât să se aplice reducerile corespunzătoare în cazul în care constatările justifică acest lucru.</w:t>
      </w:r>
    </w:p>
    <w:p w:rsidR="00527223" w:rsidRDefault="00527223" w:rsidP="00527223">
      <w:pPr>
        <w:shd w:val="clear" w:color="auto" w:fill="FFFFFF"/>
        <w:jc w:val="both"/>
        <w:rPr>
          <w:rFonts w:ascii="Verdana" w:hAnsi="Verdana"/>
        </w:rPr>
      </w:pPr>
      <w:bookmarkStart w:id="90" w:name="do|al81"/>
      <w:bookmarkEnd w:id="90"/>
      <w:r>
        <w:rPr>
          <w:rStyle w:val="al1"/>
          <w:rFonts w:ascii="Verdana" w:hAnsi="Verdana"/>
        </w:rPr>
        <w:t>(81)</w:t>
      </w:r>
      <w:r>
        <w:rPr>
          <w:rStyle w:val="tal1"/>
          <w:rFonts w:ascii="Verdana" w:hAnsi="Verdana"/>
        </w:rPr>
        <w:t>Beneficiarii ar trebui informaţi cu privire la orice posibilă neconformitate constatată în urma unui control la faţa locului. Este oportun să se stabilească un anumit termen în care beneficiarii ar trebui să primească informaţiile respective. Totuşi, nu ar trebui să se dea beneficiarilor în cauză posibilitatea de a evita consecinţele oricărei neconformităţi constatate, ca urmare a depăşirii termenului respectiv.</w:t>
      </w:r>
    </w:p>
    <w:p w:rsidR="00527223" w:rsidRDefault="00527223" w:rsidP="00527223">
      <w:pPr>
        <w:shd w:val="clear" w:color="auto" w:fill="FFFFFF"/>
        <w:jc w:val="both"/>
        <w:rPr>
          <w:rFonts w:ascii="Verdana" w:hAnsi="Verdana"/>
        </w:rPr>
      </w:pPr>
      <w:bookmarkStart w:id="91" w:name="do|al82"/>
      <w:bookmarkEnd w:id="91"/>
      <w:r>
        <w:rPr>
          <w:rStyle w:val="al1"/>
          <w:rFonts w:ascii="Verdana" w:hAnsi="Verdana"/>
        </w:rPr>
        <w:t>(82)</w:t>
      </w:r>
      <w:r>
        <w:rPr>
          <w:rStyle w:val="tal1"/>
          <w:rFonts w:ascii="Verdana" w:hAnsi="Verdana"/>
        </w:rPr>
        <w:t xml:space="preserve">În ceea ce priveşte regula de minimis sau sistemul de alertă timpurie prevăzute la articolul 97 alineatul (3) şi, respectiv, la articolul 99 alineatul (2) din Regulamentul (UE) nr. </w:t>
      </w:r>
      <w:hyperlink r:id="rId70" w:history="1">
        <w:r>
          <w:rPr>
            <w:rStyle w:val="Hyperlink"/>
            <w:rFonts w:ascii="Verdana" w:hAnsi="Verdana"/>
          </w:rPr>
          <w:t>1306/2013</w:t>
        </w:r>
      </w:hyperlink>
      <w:r>
        <w:rPr>
          <w:rStyle w:val="tal1"/>
          <w:rFonts w:ascii="Verdana" w:hAnsi="Verdana"/>
        </w:rPr>
        <w:t>, ar trebui să se precizeze că obligaţia de informare a beneficiarului cu privire la acţiunile corective nu se aplică în cazul în care beneficiarul a luat deja măsuri imediate.</w:t>
      </w:r>
    </w:p>
    <w:p w:rsidR="00527223" w:rsidRDefault="00527223" w:rsidP="00527223">
      <w:pPr>
        <w:shd w:val="clear" w:color="auto" w:fill="FFFFFF"/>
        <w:jc w:val="both"/>
        <w:rPr>
          <w:rFonts w:ascii="Verdana" w:hAnsi="Verdana"/>
        </w:rPr>
      </w:pPr>
      <w:bookmarkStart w:id="92" w:name="do|al83"/>
      <w:bookmarkEnd w:id="92"/>
      <w:r>
        <w:rPr>
          <w:rStyle w:val="al1"/>
          <w:rFonts w:ascii="Verdana" w:hAnsi="Verdana"/>
        </w:rPr>
        <w:t>(83)</w:t>
      </w:r>
      <w:r>
        <w:rPr>
          <w:rStyle w:val="tal1"/>
          <w:rFonts w:ascii="Verdana" w:hAnsi="Verdana"/>
        </w:rPr>
        <w:t xml:space="preserve">Ar trebui stabilite cerinţe privind remedierea neconformităţilor relevante, pentru situaţiile în care un stat membru decide să nu aplice nicio sancţiune administrativă pentru neconformitate, astfel cum se prevede la articolul 97 alineatul (3) şi la articolul 99 alineatul (2) din Regulamentul (UE) nr. </w:t>
      </w:r>
      <w:hyperlink r:id="rId71"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93" w:name="do|al84"/>
      <w:bookmarkEnd w:id="93"/>
      <w:r>
        <w:rPr>
          <w:rStyle w:val="al1"/>
          <w:rFonts w:ascii="Verdana" w:hAnsi="Verdana"/>
        </w:rPr>
        <w:t>(84)</w:t>
      </w:r>
      <w:r>
        <w:rPr>
          <w:rStyle w:val="tal1"/>
          <w:rFonts w:ascii="Verdana" w:hAnsi="Verdana"/>
        </w:rPr>
        <w:t>Pentru a se îmbunătăţi comunicarea dintre părţile implicate în control, ar trebui să se prevadă ca, la cerere, documentele justificative relevante să fie trimise sau puse la dispoziţia agenţiei de plăţi sau a autorităţii coordonatoare.</w:t>
      </w:r>
    </w:p>
    <w:p w:rsidR="00527223" w:rsidRDefault="00527223" w:rsidP="00527223">
      <w:pPr>
        <w:shd w:val="clear" w:color="auto" w:fill="FFFFFF"/>
        <w:jc w:val="both"/>
        <w:rPr>
          <w:rFonts w:ascii="Verdana" w:hAnsi="Verdana"/>
        </w:rPr>
      </w:pPr>
      <w:bookmarkStart w:id="94" w:name="do|al85"/>
      <w:bookmarkEnd w:id="94"/>
      <w:r>
        <w:rPr>
          <w:rStyle w:val="al1"/>
          <w:rFonts w:ascii="Verdana" w:hAnsi="Verdana"/>
        </w:rPr>
        <w:t>(85)</w:t>
      </w:r>
      <w:r>
        <w:rPr>
          <w:rStyle w:val="tal1"/>
          <w:rFonts w:ascii="Verdana" w:hAnsi="Verdana"/>
        </w:rPr>
        <w:t xml:space="preserve">Sancţiunea administrativă ar trebui aplicată sumei totale a plăţilor enumerate la articolul 92 din Regulamentul (UE) nr. </w:t>
      </w:r>
      <w:hyperlink r:id="rId72" w:history="1">
        <w:r>
          <w:rPr>
            <w:rStyle w:val="Hyperlink"/>
            <w:rFonts w:ascii="Verdana" w:hAnsi="Verdana"/>
          </w:rPr>
          <w:t>1306/2013</w:t>
        </w:r>
      </w:hyperlink>
      <w:r>
        <w:rPr>
          <w:rStyle w:val="tal1"/>
          <w:rFonts w:ascii="Verdana" w:hAnsi="Verdana"/>
        </w:rPr>
        <w:t xml:space="preserve">, acordate sau care urmează să fie acordate beneficiarului, în ceea ce priveşte cererile de ajutor sau de plată relevante depuse în cursul anului calendaristic al constatării. În ceea ce priveşte solicitanţii din cadrul schemelor de sprijin în sectorul vitivinicol în temeiul articolelor 46 şi 47 din Regulamentul (UE) nr. </w:t>
      </w:r>
      <w:hyperlink r:id="rId73" w:history="1">
        <w:r>
          <w:rPr>
            <w:rStyle w:val="Hyperlink"/>
            <w:rFonts w:ascii="Verdana" w:hAnsi="Verdana"/>
          </w:rPr>
          <w:t>1308/2013</w:t>
        </w:r>
      </w:hyperlink>
      <w:r>
        <w:rPr>
          <w:rStyle w:val="tal1"/>
          <w:rFonts w:ascii="Verdana" w:hAnsi="Verdana"/>
        </w:rPr>
        <w:t>, în special, sancţiunea administrativă ar trebui aplicată sumei totale primite în ceea ce priveşte cererea în cadrul schemelor de sprijin în temeiul articolelor menţionate. În ceea ce priveşte măsura referitoare la restructurare şi conversie, suma totală ar trebui împărţită la trei.</w:t>
      </w:r>
    </w:p>
    <w:p w:rsidR="00527223" w:rsidRDefault="00527223" w:rsidP="00527223">
      <w:pPr>
        <w:shd w:val="clear" w:color="auto" w:fill="FFFFFF"/>
        <w:jc w:val="both"/>
        <w:rPr>
          <w:rFonts w:ascii="Verdana" w:hAnsi="Verdana"/>
        </w:rPr>
      </w:pPr>
      <w:bookmarkStart w:id="95" w:name="do|al86"/>
      <w:bookmarkEnd w:id="95"/>
      <w:r>
        <w:rPr>
          <w:rStyle w:val="al1"/>
          <w:rFonts w:ascii="Verdana" w:hAnsi="Verdana"/>
        </w:rPr>
        <w:t>(86)</w:t>
      </w:r>
      <w:r>
        <w:rPr>
          <w:rStyle w:val="tal1"/>
          <w:rFonts w:ascii="Verdana" w:hAnsi="Verdana"/>
        </w:rPr>
        <w:t xml:space="preserve">În cazul unui grup de persoane menţionat la articolele 28 şi 29 din Regulamentul (UE) nr. </w:t>
      </w:r>
      <w:hyperlink r:id="rId74" w:history="1">
        <w:r>
          <w:rPr>
            <w:rStyle w:val="Hyperlink"/>
            <w:rFonts w:ascii="Verdana" w:hAnsi="Verdana"/>
          </w:rPr>
          <w:t>1305/2013</w:t>
        </w:r>
      </w:hyperlink>
      <w:r>
        <w:rPr>
          <w:rStyle w:val="tal1"/>
          <w:rFonts w:ascii="Verdana" w:hAnsi="Verdana"/>
        </w:rPr>
        <w:t xml:space="preserve">, reducerea rezultată din neconformitatea unui membru al </w:t>
      </w:r>
      <w:r>
        <w:rPr>
          <w:rStyle w:val="tal1"/>
          <w:rFonts w:ascii="Verdana" w:hAnsi="Verdana"/>
        </w:rPr>
        <w:lastRenderedPageBreak/>
        <w:t>grupului ar trebui calculată în conformitate cu dispoziţiile relevante privind ecocondiţionalitatea. Aplicarea procentajului de reducere rezultat ar trebui să ţină seama de faptul că obligaţiile în materie de ecocondiţionalitate sunt individuale şi ar trebui să respecte principiul proporţionalităţii. Totuşi, statele membre ar trebui să fie cele care decid dacă reducerea ar trebui aplicată grupului sau numai membrilor aflaţi în situaţie de neconformitate.</w:t>
      </w:r>
    </w:p>
    <w:p w:rsidR="00527223" w:rsidRDefault="00527223" w:rsidP="00527223">
      <w:pPr>
        <w:shd w:val="clear" w:color="auto" w:fill="FFFFFF"/>
        <w:jc w:val="both"/>
        <w:rPr>
          <w:rFonts w:ascii="Verdana" w:hAnsi="Verdana"/>
        </w:rPr>
      </w:pPr>
      <w:bookmarkStart w:id="96" w:name="do|al87"/>
      <w:bookmarkEnd w:id="96"/>
      <w:r>
        <w:rPr>
          <w:rStyle w:val="al1"/>
          <w:rFonts w:ascii="Verdana" w:hAnsi="Verdana"/>
        </w:rPr>
        <w:t>(87)</w:t>
      </w:r>
      <w:r>
        <w:rPr>
          <w:rStyle w:val="tal1"/>
          <w:rFonts w:ascii="Verdana" w:hAnsi="Verdana"/>
        </w:rPr>
        <w:t>Ar trebui stabilite norme procedurale şi tehnice detaliate privind calcularea şi aplicarea sancţiunilor administrative legate de obligaţiile în materie de ecocondiţionalitate.</w:t>
      </w:r>
    </w:p>
    <w:p w:rsidR="00527223" w:rsidRDefault="00527223" w:rsidP="00527223">
      <w:pPr>
        <w:shd w:val="clear" w:color="auto" w:fill="FFFFFF"/>
        <w:jc w:val="both"/>
        <w:rPr>
          <w:rFonts w:ascii="Verdana" w:hAnsi="Verdana"/>
        </w:rPr>
      </w:pPr>
      <w:bookmarkStart w:id="97" w:name="do|al88"/>
      <w:bookmarkEnd w:id="97"/>
      <w:r>
        <w:rPr>
          <w:rStyle w:val="al1"/>
          <w:rFonts w:ascii="Verdana" w:hAnsi="Verdana"/>
        </w:rPr>
        <w:t>(88)</w:t>
      </w:r>
      <w:r>
        <w:rPr>
          <w:rStyle w:val="tal1"/>
          <w:rFonts w:ascii="Verdana" w:hAnsi="Verdana"/>
        </w:rPr>
        <w:t xml:space="preserve">Reducerile şi excluderile ar trebui clasificate în funcţie de gravitatea neconformităţii comise şi ar trebui să ajungă la excluderea totală a beneficiarului de la toate plăţile enumerate la articolul 92 din Regulamentul (UE) nr. </w:t>
      </w:r>
      <w:hyperlink r:id="rId75" w:history="1">
        <w:r>
          <w:rPr>
            <w:rStyle w:val="Hyperlink"/>
            <w:rFonts w:ascii="Verdana" w:hAnsi="Verdana"/>
          </w:rPr>
          <w:t>1306/2013</w:t>
        </w:r>
      </w:hyperlink>
      <w:r>
        <w:rPr>
          <w:rStyle w:val="tal1"/>
          <w:rFonts w:ascii="Verdana" w:hAnsi="Verdana"/>
        </w:rPr>
        <w:t xml:space="preserve"> în următorul an calendaristic.</w:t>
      </w:r>
    </w:p>
    <w:p w:rsidR="00527223" w:rsidRDefault="00527223" w:rsidP="00527223">
      <w:pPr>
        <w:shd w:val="clear" w:color="auto" w:fill="FFFFFF"/>
        <w:jc w:val="both"/>
        <w:rPr>
          <w:rFonts w:ascii="Verdana" w:hAnsi="Verdana"/>
        </w:rPr>
      </w:pPr>
      <w:bookmarkStart w:id="98" w:name="do|al89"/>
      <w:r>
        <w:rPr>
          <w:rFonts w:ascii="Verdana" w:hAnsi="Verdana"/>
          <w:b/>
          <w:bCs/>
          <w:noProof/>
          <w:color w:val="333399"/>
        </w:rPr>
        <w:drawing>
          <wp:inline distT="0" distB="0" distL="0" distR="0" wp14:anchorId="4154A355" wp14:editId="670ABA29">
            <wp:extent cx="95250" cy="95250"/>
            <wp:effectExtent l="0" t="0" r="0" b="0"/>
            <wp:docPr id="1482" name="Picture 148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8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Pr>
          <w:rStyle w:val="al1"/>
          <w:rFonts w:ascii="Verdana" w:hAnsi="Verdana"/>
        </w:rPr>
        <w:t>(89)</w:t>
      </w:r>
      <w:r>
        <w:rPr>
          <w:rStyle w:val="tal1"/>
          <w:rFonts w:ascii="Verdana" w:hAnsi="Verdana"/>
        </w:rPr>
        <w:t>Comitetul privind plăţile directe şi Comitetul privind dezvoltarea rurală nu au emis un aviz în termenul stabilit de preşedinte,</w:t>
      </w:r>
    </w:p>
    <w:p w:rsidR="00527223" w:rsidRDefault="00527223" w:rsidP="00527223">
      <w:pPr>
        <w:shd w:val="clear" w:color="auto" w:fill="FFFFFF"/>
        <w:jc w:val="both"/>
        <w:rPr>
          <w:rFonts w:ascii="Verdana" w:hAnsi="Verdana"/>
        </w:rPr>
      </w:pPr>
      <w:bookmarkStart w:id="99" w:name="do|al89|pa1"/>
      <w:bookmarkEnd w:id="99"/>
      <w:r>
        <w:rPr>
          <w:rStyle w:val="tpa1"/>
          <w:rFonts w:ascii="Verdana" w:hAnsi="Verdana"/>
        </w:rPr>
        <w:t>ADOPTĂ PREZENTUL REGULAMENT:</w:t>
      </w:r>
    </w:p>
    <w:p w:rsidR="00527223" w:rsidRDefault="00527223" w:rsidP="00527223">
      <w:pPr>
        <w:shd w:val="clear" w:color="auto" w:fill="FFFFFF"/>
        <w:jc w:val="both"/>
        <w:rPr>
          <w:rFonts w:ascii="Verdana" w:hAnsi="Verdana"/>
        </w:rPr>
      </w:pPr>
      <w:r>
        <w:rPr>
          <w:rStyle w:val="tpa1"/>
          <w:rFonts w:ascii="Verdana" w:hAnsi="Verdana"/>
        </w:rPr>
        <w:t>-****-</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21949F46" wp14:editId="5DAEF4E1">
            <wp:extent cx="95250" cy="95250"/>
            <wp:effectExtent l="0" t="0" r="0" b="0"/>
            <wp:docPr id="1481" name="Picture 148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w:t>
      </w:r>
      <w:r>
        <w:rPr>
          <w:rFonts w:ascii="Verdana" w:hAnsi="Verdana"/>
        </w:rPr>
        <w:t xml:space="preserve"> </w:t>
      </w:r>
      <w:r>
        <w:rPr>
          <w:rStyle w:val="ttt1"/>
          <w:rFonts w:ascii="Verdana" w:hAnsi="Verdana"/>
        </w:rPr>
        <w:t>DISPOZIŢII GENERALE</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1BF53B46" wp14:editId="29EFB69C">
            <wp:extent cx="95250" cy="95250"/>
            <wp:effectExtent l="0" t="0" r="0" b="0"/>
            <wp:docPr id="1480" name="Picture 148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1:</w:t>
      </w:r>
      <w:r>
        <w:rPr>
          <w:rFonts w:ascii="Verdana" w:hAnsi="Verdana"/>
        </w:rPr>
        <w:t xml:space="preserve"> </w:t>
      </w:r>
      <w:r>
        <w:rPr>
          <w:rStyle w:val="tar1"/>
          <w:rFonts w:ascii="Verdana" w:hAnsi="Verdana"/>
        </w:rPr>
        <w:t>Domeniu de aplicare</w:t>
      </w:r>
    </w:p>
    <w:p w:rsidR="00527223" w:rsidRDefault="00527223" w:rsidP="00527223">
      <w:pPr>
        <w:shd w:val="clear" w:color="auto" w:fill="FFFFFF"/>
        <w:jc w:val="both"/>
        <w:rPr>
          <w:rFonts w:ascii="Verdana" w:hAnsi="Verdana"/>
        </w:rPr>
      </w:pPr>
      <w:r>
        <w:rPr>
          <w:rStyle w:val="tpa1"/>
          <w:rFonts w:ascii="Verdana" w:hAnsi="Verdana"/>
        </w:rPr>
        <w:t xml:space="preserve">Prezentul regulament stabileşte normele de aplicare a Regulamentului (UE) nr. </w:t>
      </w:r>
      <w:hyperlink r:id="rId76" w:history="1">
        <w:r>
          <w:rPr>
            <w:rStyle w:val="Hyperlink"/>
            <w:rFonts w:ascii="Verdana" w:hAnsi="Verdana"/>
          </w:rPr>
          <w:t>1306/2013</w:t>
        </w:r>
      </w:hyperlink>
      <w:r>
        <w:rPr>
          <w:rStyle w:val="tpa1"/>
          <w:rFonts w:ascii="Verdana" w:hAnsi="Verdana"/>
        </w:rPr>
        <w:t xml:space="preserve"> în ceea ce priveşte:</w:t>
      </w:r>
    </w:p>
    <w:p w:rsidR="00527223" w:rsidRDefault="00527223" w:rsidP="00527223">
      <w:pPr>
        <w:shd w:val="clear" w:color="auto" w:fill="FFFFFF"/>
        <w:jc w:val="both"/>
        <w:rPr>
          <w:rFonts w:ascii="Verdana" w:hAnsi="Verdana"/>
        </w:rPr>
      </w:pPr>
      <w:bookmarkStart w:id="100" w:name="do|ttI|ar1|ala"/>
      <w:bookmarkEnd w:id="100"/>
      <w:r>
        <w:rPr>
          <w:rStyle w:val="al1"/>
          <w:rFonts w:ascii="Verdana" w:hAnsi="Verdana"/>
        </w:rPr>
        <w:t>(a)</w:t>
      </w:r>
      <w:r>
        <w:rPr>
          <w:rStyle w:val="tal1"/>
          <w:rFonts w:ascii="Verdana" w:hAnsi="Verdana"/>
        </w:rPr>
        <w:t>notificările care trebuie transmise de statele membre Comisiei în conformitate cu obligaţiile lor de a proteja interesele financiare ale Uniunii;</w:t>
      </w:r>
    </w:p>
    <w:p w:rsidR="00527223" w:rsidRDefault="00527223" w:rsidP="00527223">
      <w:pPr>
        <w:shd w:val="clear" w:color="auto" w:fill="FFFFFF"/>
        <w:jc w:val="both"/>
        <w:rPr>
          <w:rFonts w:ascii="Verdana" w:hAnsi="Verdana"/>
        </w:rPr>
      </w:pPr>
      <w:bookmarkStart w:id="101" w:name="do|ttI|ar1|alb"/>
      <w:bookmarkEnd w:id="101"/>
      <w:r>
        <w:rPr>
          <w:rStyle w:val="al1"/>
          <w:rFonts w:ascii="Verdana" w:hAnsi="Verdana"/>
        </w:rPr>
        <w:t>(b)</w:t>
      </w:r>
      <w:r>
        <w:rPr>
          <w:rStyle w:val="tal1"/>
          <w:rFonts w:ascii="Verdana" w:hAnsi="Verdana"/>
        </w:rPr>
        <w:t>controalele administrative şi la faţa locului care trebuie efectuate de statele membre în ceea ce priveşte criteriile de eligibilitate, angajamentele şi alte obligaţii;</w:t>
      </w:r>
    </w:p>
    <w:p w:rsidR="00527223" w:rsidRDefault="00527223" w:rsidP="00527223">
      <w:pPr>
        <w:shd w:val="clear" w:color="auto" w:fill="FFFFFF"/>
        <w:jc w:val="both"/>
        <w:rPr>
          <w:rFonts w:ascii="Verdana" w:hAnsi="Verdana"/>
        </w:rPr>
      </w:pPr>
      <w:bookmarkStart w:id="102" w:name="do|ttI|ar1|alc"/>
      <w:bookmarkEnd w:id="102"/>
      <w:r>
        <w:rPr>
          <w:rStyle w:val="al1"/>
          <w:rFonts w:ascii="Verdana" w:hAnsi="Verdana"/>
        </w:rPr>
        <w:t>(c)</w:t>
      </w:r>
      <w:r>
        <w:rPr>
          <w:rStyle w:val="tal1"/>
          <w:rFonts w:ascii="Verdana" w:hAnsi="Verdana"/>
        </w:rPr>
        <w:t>nivelul minim al controalelor la faţa locului şi obligaţia de creştere a respectivului nivel sau posibilitatea reducerii acestuia;</w:t>
      </w:r>
    </w:p>
    <w:p w:rsidR="00527223" w:rsidRDefault="00527223" w:rsidP="00527223">
      <w:pPr>
        <w:shd w:val="clear" w:color="auto" w:fill="FFFFFF"/>
        <w:jc w:val="both"/>
        <w:rPr>
          <w:rFonts w:ascii="Verdana" w:hAnsi="Verdana"/>
        </w:rPr>
      </w:pPr>
      <w:bookmarkStart w:id="103" w:name="do|ttI|ar1|ald"/>
      <w:bookmarkEnd w:id="103"/>
      <w:r>
        <w:rPr>
          <w:rStyle w:val="al1"/>
          <w:rFonts w:ascii="Verdana" w:hAnsi="Verdana"/>
        </w:rPr>
        <w:t>(d)</w:t>
      </w:r>
      <w:r>
        <w:rPr>
          <w:rStyle w:val="tal1"/>
          <w:rFonts w:ascii="Verdana" w:hAnsi="Verdana"/>
        </w:rPr>
        <w:t>raportarea controalelor şi verificărilor efectuate şi a rezultatelor acestora;</w:t>
      </w:r>
    </w:p>
    <w:p w:rsidR="00527223" w:rsidRDefault="00527223" w:rsidP="00527223">
      <w:pPr>
        <w:shd w:val="clear" w:color="auto" w:fill="FFFFFF"/>
        <w:jc w:val="both"/>
        <w:rPr>
          <w:rFonts w:ascii="Verdana" w:hAnsi="Verdana"/>
        </w:rPr>
      </w:pPr>
      <w:bookmarkStart w:id="104" w:name="do|ttI|ar1|ale"/>
      <w:bookmarkEnd w:id="104"/>
      <w:r>
        <w:rPr>
          <w:rStyle w:val="al1"/>
          <w:rFonts w:ascii="Verdana" w:hAnsi="Verdana"/>
        </w:rPr>
        <w:t>(e)</w:t>
      </w:r>
      <w:r>
        <w:rPr>
          <w:rStyle w:val="tal1"/>
          <w:rFonts w:ascii="Verdana" w:hAnsi="Verdana"/>
        </w:rPr>
        <w:t>autorităţile responsabile cu efectuarea controalelor privind conformitatea, precum şi conţinutul unor astfel de controale;</w:t>
      </w:r>
    </w:p>
    <w:p w:rsidR="00527223" w:rsidRDefault="00527223" w:rsidP="00527223">
      <w:pPr>
        <w:shd w:val="clear" w:color="auto" w:fill="FFFFFF"/>
        <w:jc w:val="both"/>
        <w:rPr>
          <w:rFonts w:ascii="Verdana" w:hAnsi="Verdana"/>
        </w:rPr>
      </w:pPr>
      <w:bookmarkStart w:id="105" w:name="do|ttI|ar1|alf"/>
      <w:bookmarkEnd w:id="105"/>
      <w:r>
        <w:rPr>
          <w:rStyle w:val="al1"/>
          <w:rFonts w:ascii="Verdana" w:hAnsi="Verdana"/>
        </w:rPr>
        <w:t>(f)</w:t>
      </w:r>
      <w:r>
        <w:rPr>
          <w:rStyle w:val="tal1"/>
          <w:rFonts w:ascii="Verdana" w:hAnsi="Verdana"/>
        </w:rPr>
        <w:t>măsurile specifice de control şi metodele de stabilire a nivelurilor de tetrahidrocanabinol din cânepă;</w:t>
      </w:r>
    </w:p>
    <w:p w:rsidR="00527223" w:rsidRDefault="00527223" w:rsidP="00527223">
      <w:pPr>
        <w:shd w:val="clear" w:color="auto" w:fill="FFFFFF"/>
        <w:jc w:val="both"/>
        <w:rPr>
          <w:rFonts w:ascii="Verdana" w:hAnsi="Verdana"/>
        </w:rPr>
      </w:pPr>
      <w:bookmarkStart w:id="106" w:name="do|ttI|ar1|alg"/>
      <w:bookmarkEnd w:id="106"/>
      <w:r>
        <w:rPr>
          <w:rStyle w:val="al1"/>
          <w:rFonts w:ascii="Verdana" w:hAnsi="Verdana"/>
        </w:rPr>
        <w:t>(g)</w:t>
      </w:r>
      <w:r>
        <w:rPr>
          <w:rStyle w:val="tal1"/>
          <w:rFonts w:ascii="Verdana" w:hAnsi="Verdana"/>
        </w:rPr>
        <w:t>crearea şi funcţionarea unui sistem de verificare a organizaţiilor interprofesionale autorizate în scopul efectuării plăţii specifice pentru cultura de bumbac;</w:t>
      </w:r>
    </w:p>
    <w:p w:rsidR="00527223" w:rsidRDefault="00527223" w:rsidP="00527223">
      <w:pPr>
        <w:shd w:val="clear" w:color="auto" w:fill="FFFFFF"/>
        <w:jc w:val="both"/>
        <w:rPr>
          <w:rFonts w:ascii="Verdana" w:hAnsi="Verdana"/>
        </w:rPr>
      </w:pPr>
      <w:bookmarkStart w:id="107" w:name="do|ttI|ar1|alh"/>
      <w:bookmarkEnd w:id="107"/>
      <w:r>
        <w:rPr>
          <w:rStyle w:val="al1"/>
          <w:rFonts w:ascii="Verdana" w:hAnsi="Verdana"/>
        </w:rPr>
        <w:lastRenderedPageBreak/>
        <w:t>(h)</w:t>
      </w:r>
      <w:r>
        <w:rPr>
          <w:rStyle w:val="tal1"/>
          <w:rFonts w:ascii="Verdana" w:hAnsi="Verdana"/>
        </w:rPr>
        <w:t>cazurile în care cererile de ajutor şi de plată sau orice alte comunicări, cereri sau solicitări pot fi corectate şi ajustate după depunere;</w:t>
      </w:r>
    </w:p>
    <w:p w:rsidR="00527223" w:rsidRDefault="00527223" w:rsidP="00527223">
      <w:pPr>
        <w:shd w:val="clear" w:color="auto" w:fill="FFFFFF"/>
        <w:jc w:val="both"/>
        <w:rPr>
          <w:rFonts w:ascii="Verdana" w:hAnsi="Verdana"/>
        </w:rPr>
      </w:pPr>
      <w:bookmarkStart w:id="108" w:name="do|ttI|ar1|ali"/>
      <w:bookmarkEnd w:id="108"/>
      <w:r>
        <w:rPr>
          <w:rStyle w:val="al1"/>
          <w:rFonts w:ascii="Verdana" w:hAnsi="Verdana"/>
        </w:rPr>
        <w:t>(i)</w:t>
      </w:r>
      <w:r>
        <w:rPr>
          <w:rStyle w:val="tal1"/>
          <w:rFonts w:ascii="Verdana" w:hAnsi="Verdana"/>
        </w:rPr>
        <w:t>aplicarea şi calcularea retragerii parţiale sau totale a plăţilor;</w:t>
      </w:r>
    </w:p>
    <w:p w:rsidR="00527223" w:rsidRDefault="00527223" w:rsidP="00527223">
      <w:pPr>
        <w:shd w:val="clear" w:color="auto" w:fill="FFFFFF"/>
        <w:jc w:val="both"/>
        <w:rPr>
          <w:rFonts w:ascii="Verdana" w:hAnsi="Verdana"/>
        </w:rPr>
      </w:pPr>
      <w:bookmarkStart w:id="109" w:name="do|ttI|ar1|alj"/>
      <w:bookmarkEnd w:id="109"/>
      <w:r>
        <w:rPr>
          <w:rStyle w:val="al1"/>
          <w:rFonts w:ascii="Verdana" w:hAnsi="Verdana"/>
        </w:rPr>
        <w:t>(j)</w:t>
      </w:r>
      <w:r>
        <w:rPr>
          <w:rStyle w:val="tal1"/>
          <w:rFonts w:ascii="Verdana" w:hAnsi="Verdana"/>
        </w:rPr>
        <w:t>recuperarea plăţilor necuvenite şi a sancţiunilor, precum şi a drepturilor la plată alocate în mod necuvenit şi în ceea ce priveşte aplicarea dobânzilor;</w:t>
      </w:r>
    </w:p>
    <w:p w:rsidR="00527223" w:rsidRDefault="00527223" w:rsidP="00527223">
      <w:pPr>
        <w:shd w:val="clear" w:color="auto" w:fill="FFFFFF"/>
        <w:jc w:val="both"/>
        <w:rPr>
          <w:rFonts w:ascii="Verdana" w:hAnsi="Verdana"/>
        </w:rPr>
      </w:pPr>
      <w:bookmarkStart w:id="110" w:name="do|ttI|ar1|alk"/>
      <w:bookmarkEnd w:id="110"/>
      <w:r>
        <w:rPr>
          <w:rStyle w:val="al1"/>
          <w:rFonts w:ascii="Verdana" w:hAnsi="Verdana"/>
        </w:rPr>
        <w:t>(k)</w:t>
      </w:r>
      <w:r>
        <w:rPr>
          <w:rStyle w:val="tal1"/>
          <w:rFonts w:ascii="Verdana" w:hAnsi="Verdana"/>
        </w:rPr>
        <w:t>aplicarea şi calcularea sancţiunilor administrative;</w:t>
      </w:r>
    </w:p>
    <w:p w:rsidR="00527223" w:rsidRDefault="00527223" w:rsidP="00527223">
      <w:pPr>
        <w:shd w:val="clear" w:color="auto" w:fill="FFFFFF"/>
        <w:jc w:val="both"/>
        <w:rPr>
          <w:rFonts w:ascii="Verdana" w:hAnsi="Verdana"/>
        </w:rPr>
      </w:pPr>
      <w:bookmarkStart w:id="111" w:name="do|ttI|ar1|all"/>
      <w:bookmarkEnd w:id="111"/>
      <w:r>
        <w:rPr>
          <w:rStyle w:val="al1"/>
          <w:rFonts w:ascii="Verdana" w:hAnsi="Verdana"/>
        </w:rPr>
        <w:t>(l)</w:t>
      </w:r>
      <w:r>
        <w:rPr>
          <w:rStyle w:val="tal1"/>
          <w:rFonts w:ascii="Verdana" w:hAnsi="Verdana"/>
        </w:rPr>
        <w:t>clasificarea unei neconformităţi ca minoră;</w:t>
      </w:r>
    </w:p>
    <w:p w:rsidR="00527223" w:rsidRDefault="00527223" w:rsidP="00527223">
      <w:pPr>
        <w:shd w:val="clear" w:color="auto" w:fill="FFFFFF"/>
        <w:jc w:val="both"/>
        <w:rPr>
          <w:rFonts w:ascii="Verdana" w:hAnsi="Verdana"/>
        </w:rPr>
      </w:pPr>
      <w:bookmarkStart w:id="112" w:name="do|ttI|ar1|alm"/>
      <w:bookmarkEnd w:id="112"/>
      <w:r>
        <w:rPr>
          <w:rStyle w:val="al1"/>
          <w:rFonts w:ascii="Verdana" w:hAnsi="Verdana"/>
        </w:rPr>
        <w:t>(m)</w:t>
      </w:r>
      <w:r>
        <w:rPr>
          <w:rStyle w:val="tal1"/>
          <w:rFonts w:ascii="Verdana" w:hAnsi="Verdana"/>
        </w:rPr>
        <w:t>cererile de ajutor şi de plată şi cererile de alocare a drepturilor la plată, inclusiv data finală de depunere a cererilor, cerinţele referitoare la informaţiile minime care trebuie furnizate în cereri, dispoziţiile privind modificarea sau retragerea cererilor de ajutor, scutirea de obligaţia de a depune cereri de ajutor şi dispoziţii care permit statelor membre să aplice proceduri simplificate;</w:t>
      </w:r>
    </w:p>
    <w:p w:rsidR="00527223" w:rsidRDefault="00527223" w:rsidP="00527223">
      <w:pPr>
        <w:shd w:val="clear" w:color="auto" w:fill="FFFFFF"/>
        <w:jc w:val="both"/>
        <w:rPr>
          <w:rFonts w:ascii="Verdana" w:hAnsi="Verdana"/>
        </w:rPr>
      </w:pPr>
      <w:bookmarkStart w:id="113" w:name="do|ttI|ar1|aln"/>
      <w:r>
        <w:rPr>
          <w:rFonts w:ascii="Verdana" w:hAnsi="Verdana"/>
          <w:b/>
          <w:bCs/>
          <w:noProof/>
          <w:color w:val="333399"/>
        </w:rPr>
        <w:drawing>
          <wp:inline distT="0" distB="0" distL="0" distR="0" wp14:anchorId="6C3D51C4" wp14:editId="0776B6E8">
            <wp:extent cx="95250" cy="95250"/>
            <wp:effectExtent l="0" t="0" r="0" b="0"/>
            <wp:docPr id="1479" name="Picture 147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1|aln|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
      <w:r>
        <w:rPr>
          <w:rStyle w:val="al1"/>
          <w:rFonts w:ascii="Verdana" w:hAnsi="Verdana"/>
        </w:rPr>
        <w:t>(n)</w:t>
      </w:r>
      <w:r>
        <w:rPr>
          <w:rStyle w:val="tal1"/>
          <w:rFonts w:ascii="Verdana" w:hAnsi="Verdana"/>
        </w:rPr>
        <w:t>efectuarea de controale pentru a se verifica îndeplinirea obligaţiilor şi corectitudinea şi exhaustivitatea informaţiilor furnizate în cererea de ajutor sau de plată, inclusiv normele referitoare la toleranţele măsurătorilor în cazul controalelor la faţa locului;</w:t>
      </w:r>
    </w:p>
    <w:p w:rsidR="00527223" w:rsidRDefault="00527223" w:rsidP="00527223">
      <w:pPr>
        <w:shd w:val="clear" w:color="auto" w:fill="FFFFFF"/>
        <w:jc w:val="both"/>
        <w:rPr>
          <w:rFonts w:ascii="Verdana" w:hAnsi="Verdana"/>
        </w:rPr>
      </w:pPr>
      <w:bookmarkStart w:id="114" w:name="do|ttI|ar1|aln|pa1"/>
      <w:bookmarkEnd w:id="114"/>
      <w:r>
        <w:rPr>
          <w:rStyle w:val="tpa1"/>
          <w:rFonts w:ascii="Verdana" w:hAnsi="Verdana"/>
        </w:rPr>
        <w:t xml:space="preserve">(0) specificaţiile tehnice necesare pentru punerea în aplicare uniformă a titlului V capitolul II din Regulamentul (UE) nr. </w:t>
      </w:r>
      <w:hyperlink r:id="rId77" w:history="1">
        <w:r>
          <w:rPr>
            <w:rStyle w:val="Hyperlink"/>
            <w:rFonts w:ascii="Verdana" w:hAnsi="Verdana"/>
          </w:rPr>
          <w:t>1306/2013</w:t>
        </w:r>
      </w:hyperlink>
      <w:r>
        <w:rPr>
          <w:rStyle w:val="tpa1"/>
          <w:rFonts w:ascii="Verdana" w:hAnsi="Verdana"/>
        </w:rPr>
        <w:t>;</w:t>
      </w:r>
    </w:p>
    <w:p w:rsidR="00527223" w:rsidRDefault="00527223" w:rsidP="00527223">
      <w:pPr>
        <w:shd w:val="clear" w:color="auto" w:fill="FFFFFF"/>
        <w:jc w:val="both"/>
        <w:rPr>
          <w:rFonts w:ascii="Verdana" w:hAnsi="Verdana"/>
        </w:rPr>
      </w:pPr>
      <w:bookmarkStart w:id="115" w:name="do|ttI|ar1|alp"/>
      <w:bookmarkEnd w:id="115"/>
      <w:r>
        <w:rPr>
          <w:rStyle w:val="al1"/>
          <w:rFonts w:ascii="Verdana" w:hAnsi="Verdana"/>
        </w:rPr>
        <w:t>(p)</w:t>
      </w:r>
      <w:r>
        <w:rPr>
          <w:rStyle w:val="tal1"/>
          <w:rFonts w:ascii="Verdana" w:hAnsi="Verdana"/>
        </w:rPr>
        <w:t>transferul exploataţiilor;</w:t>
      </w:r>
    </w:p>
    <w:p w:rsidR="00527223" w:rsidRDefault="00527223" w:rsidP="00527223">
      <w:pPr>
        <w:shd w:val="clear" w:color="auto" w:fill="FFFFFF"/>
        <w:jc w:val="both"/>
        <w:rPr>
          <w:rFonts w:ascii="Verdana" w:hAnsi="Verdana"/>
        </w:rPr>
      </w:pPr>
      <w:bookmarkStart w:id="116" w:name="do|ttI|ar1|alq"/>
      <w:bookmarkEnd w:id="116"/>
      <w:r>
        <w:rPr>
          <w:rStyle w:val="al1"/>
          <w:rFonts w:ascii="Verdana" w:hAnsi="Verdana"/>
        </w:rPr>
        <w:t>(q)</w:t>
      </w:r>
      <w:r>
        <w:rPr>
          <w:rStyle w:val="tal1"/>
          <w:rFonts w:ascii="Verdana" w:hAnsi="Verdana"/>
        </w:rPr>
        <w:t>plata avansurilor;</w:t>
      </w:r>
    </w:p>
    <w:p w:rsidR="00527223" w:rsidRDefault="00527223" w:rsidP="00527223">
      <w:pPr>
        <w:shd w:val="clear" w:color="auto" w:fill="FFFFFF"/>
        <w:jc w:val="both"/>
        <w:rPr>
          <w:rFonts w:ascii="Verdana" w:hAnsi="Verdana"/>
        </w:rPr>
      </w:pPr>
      <w:bookmarkStart w:id="117" w:name="do|ttI|ar1|alr"/>
      <w:bookmarkEnd w:id="117"/>
      <w:r>
        <w:rPr>
          <w:rStyle w:val="al1"/>
          <w:rFonts w:ascii="Verdana" w:hAnsi="Verdana"/>
        </w:rPr>
        <w:t>(r)</w:t>
      </w:r>
      <w:r>
        <w:rPr>
          <w:rStyle w:val="tal1"/>
          <w:rFonts w:ascii="Verdana" w:hAnsi="Verdana"/>
        </w:rPr>
        <w:t>efectuarea de controale legate de obligaţiile în materie de ecocondiţionalitate, inclusiv luarea în considerare a participării unui fermier la sistemul de consiliere agricolă şi a participării unui fermier la un sistem de certificare;</w:t>
      </w:r>
    </w:p>
    <w:p w:rsidR="00527223" w:rsidRDefault="00527223" w:rsidP="00527223">
      <w:pPr>
        <w:shd w:val="clear" w:color="auto" w:fill="FFFFFF"/>
        <w:jc w:val="both"/>
        <w:rPr>
          <w:rFonts w:ascii="Verdana" w:hAnsi="Verdana"/>
        </w:rPr>
      </w:pPr>
      <w:bookmarkStart w:id="118" w:name="do|ttI|ar1|als"/>
      <w:bookmarkEnd w:id="118"/>
      <w:r>
        <w:rPr>
          <w:rStyle w:val="al1"/>
          <w:rFonts w:ascii="Verdana" w:hAnsi="Verdana"/>
        </w:rPr>
        <w:t>(s)</w:t>
      </w:r>
      <w:r>
        <w:rPr>
          <w:rStyle w:val="tal1"/>
          <w:rFonts w:ascii="Verdana" w:hAnsi="Verdana"/>
        </w:rPr>
        <w:t>calcularea şi aplicarea de sancţiuni administrative privind obligaţiile în materie de ecocondiţionalitate, inclusiv în ceea ce priveşte beneficiarii formaţi dintr-un grup de persoane.</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70538891" wp14:editId="4FAB1BE9">
            <wp:extent cx="95250" cy="95250"/>
            <wp:effectExtent l="0" t="0" r="0" b="0"/>
            <wp:docPr id="1478" name="Picture 147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2:</w:t>
      </w:r>
      <w:r>
        <w:rPr>
          <w:rFonts w:ascii="Verdana" w:hAnsi="Verdana"/>
        </w:rPr>
        <w:t xml:space="preserve"> </w:t>
      </w:r>
      <w:r>
        <w:rPr>
          <w:rStyle w:val="tar1"/>
          <w:rFonts w:ascii="Verdana" w:hAnsi="Verdana"/>
        </w:rPr>
        <w:t>Schimbul de informaţii cu privire la cererile de ajutor, cererile de sprijin, cererile de plată şi alte declaraţii</w:t>
      </w:r>
    </w:p>
    <w:p w:rsidR="00527223" w:rsidRDefault="00527223" w:rsidP="00527223">
      <w:pPr>
        <w:shd w:val="clear" w:color="auto" w:fill="FFFFFF"/>
        <w:jc w:val="both"/>
        <w:rPr>
          <w:rFonts w:ascii="Verdana" w:hAnsi="Verdana"/>
        </w:rPr>
      </w:pPr>
      <w:bookmarkStart w:id="119" w:name="do|ttI|ar2|al1"/>
      <w:bookmarkEnd w:id="119"/>
      <w:r>
        <w:rPr>
          <w:rStyle w:val="al1"/>
          <w:rFonts w:ascii="Verdana" w:hAnsi="Verdana"/>
        </w:rPr>
        <w:t>(1)</w:t>
      </w:r>
      <w:r>
        <w:rPr>
          <w:rStyle w:val="tal1"/>
          <w:rFonts w:ascii="Verdana" w:hAnsi="Verdana"/>
        </w:rPr>
        <w:t>În scopul gestionării corespunzătoare a schemelor de ajutoare şi a măsurilor de sprijin şi dacă, într-un stat membru, mai multe agenţii de plăţi sunt responsabile cu gestionarea plăţilor directe şi a măsurilor de dezvoltare rurală care vizează acelaşi beneficiar, statul membru în cauză ia măsurile corespunzătoare pentru a se asigura, atunci când este cazul, că informaţiile solicitate în cererile de ajutor, cererile de sprijin, cererile de plată sau alte declaraţii sunt puse la dispoziţia tuturor agenţiilor de plăţi implicate.</w:t>
      </w:r>
    </w:p>
    <w:p w:rsidR="00527223" w:rsidRDefault="00527223" w:rsidP="00527223">
      <w:pPr>
        <w:shd w:val="clear" w:color="auto" w:fill="FFFFFF"/>
        <w:jc w:val="both"/>
        <w:rPr>
          <w:rFonts w:ascii="Verdana" w:hAnsi="Verdana"/>
        </w:rPr>
      </w:pPr>
      <w:bookmarkStart w:id="120" w:name="do|ttI|ar2|al2"/>
      <w:bookmarkEnd w:id="120"/>
      <w:r>
        <w:rPr>
          <w:rStyle w:val="al1"/>
          <w:rFonts w:ascii="Verdana" w:hAnsi="Verdana"/>
        </w:rPr>
        <w:t>(2)</w:t>
      </w:r>
      <w:r>
        <w:rPr>
          <w:rStyle w:val="tal1"/>
          <w:rFonts w:ascii="Verdana" w:hAnsi="Verdana"/>
        </w:rPr>
        <w:t xml:space="preserve">În cazul în care controalele nu se efectuează de către agenţia de plăţi responsabilă, statul membru în cauză se asigură că aceasta primeşte suficiente </w:t>
      </w:r>
      <w:r>
        <w:rPr>
          <w:rStyle w:val="tal1"/>
          <w:rFonts w:ascii="Verdana" w:hAnsi="Verdana"/>
        </w:rPr>
        <w:lastRenderedPageBreak/>
        <w:t>informaţii privind controalele efectuate şi rezultatele acestora. Este de competenţa agenţiei de plăţi să îşi definească nevoile de informare în acest sens.</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725A8F96" wp14:editId="17435472">
            <wp:extent cx="95250" cy="95250"/>
            <wp:effectExtent l="0" t="0" r="0" b="0"/>
            <wp:docPr id="1477" name="Picture 147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3:</w:t>
      </w:r>
      <w:r>
        <w:rPr>
          <w:rFonts w:ascii="Verdana" w:hAnsi="Verdana"/>
        </w:rPr>
        <w:t xml:space="preserve"> </w:t>
      </w:r>
      <w:r>
        <w:rPr>
          <w:rStyle w:val="tar1"/>
          <w:rFonts w:ascii="Verdana" w:hAnsi="Verdana"/>
        </w:rPr>
        <w:t>Retragerea cererilor de ajutor, a cererilor de sprijin, a cererilor de plată şi a altor declaraţii</w:t>
      </w:r>
    </w:p>
    <w:p w:rsidR="00527223" w:rsidRDefault="00527223" w:rsidP="00527223">
      <w:pPr>
        <w:shd w:val="clear" w:color="auto" w:fill="FFFFFF"/>
        <w:jc w:val="both"/>
        <w:rPr>
          <w:rFonts w:ascii="Verdana" w:hAnsi="Verdana"/>
        </w:rPr>
      </w:pPr>
      <w:bookmarkStart w:id="121" w:name="do|ttI|ar3|al1"/>
      <w:r>
        <w:rPr>
          <w:rFonts w:ascii="Verdana" w:hAnsi="Verdana"/>
          <w:b/>
          <w:bCs/>
          <w:noProof/>
          <w:color w:val="333399"/>
        </w:rPr>
        <w:drawing>
          <wp:inline distT="0" distB="0" distL="0" distR="0" wp14:anchorId="0D0B6312" wp14:editId="08E47239">
            <wp:extent cx="95250" cy="95250"/>
            <wp:effectExtent l="0" t="0" r="0" b="0"/>
            <wp:docPr id="1476" name="Picture 147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
      <w:r>
        <w:rPr>
          <w:rStyle w:val="al1"/>
          <w:rFonts w:ascii="Verdana" w:hAnsi="Verdana"/>
        </w:rPr>
        <w:t>(1)</w:t>
      </w:r>
      <w:r>
        <w:rPr>
          <w:rStyle w:val="tal1"/>
          <w:rFonts w:ascii="Verdana" w:hAnsi="Verdana"/>
        </w:rPr>
        <w:t>O cerere de ajutor, o cerere de sprijin, o cerere de plată sau o altă declaraţie poate fi retrasă în totalitate sau parţial în orice moment, în scris. Autoritatea competentă înregistrează respectiva retragere.</w:t>
      </w:r>
    </w:p>
    <w:p w:rsidR="00527223" w:rsidRDefault="00527223" w:rsidP="00527223">
      <w:pPr>
        <w:shd w:val="clear" w:color="auto" w:fill="FFFFFF"/>
        <w:jc w:val="both"/>
        <w:rPr>
          <w:rFonts w:ascii="Verdana" w:hAnsi="Verdana"/>
        </w:rPr>
      </w:pPr>
      <w:bookmarkStart w:id="122" w:name="do|ttI|ar3|al1|pa1"/>
      <w:bookmarkEnd w:id="122"/>
      <w:r>
        <w:rPr>
          <w:rStyle w:val="tpa1"/>
          <w:rFonts w:ascii="Verdana" w:hAnsi="Verdana"/>
        </w:rPr>
        <w:t>Dacă recurge la posibilităţile prevăzute la articolul 21 alineatul (3), un stat membru poate dispune că notificarea către baza de date electronică pentru animale a faptului că un animal nu se mai află în exploataţie poate înlocui retragerea în scris.</w:t>
      </w:r>
    </w:p>
    <w:p w:rsidR="00527223" w:rsidRDefault="00527223" w:rsidP="00527223">
      <w:pPr>
        <w:shd w:val="clear" w:color="auto" w:fill="FFFFFF"/>
        <w:jc w:val="both"/>
        <w:rPr>
          <w:rFonts w:ascii="Verdana" w:hAnsi="Verdana"/>
        </w:rPr>
      </w:pPr>
      <w:bookmarkStart w:id="123" w:name="do|ttI|ar3|al2"/>
      <w:bookmarkEnd w:id="123"/>
      <w:r>
        <w:rPr>
          <w:rStyle w:val="al1"/>
          <w:rFonts w:ascii="Verdana" w:hAnsi="Verdana"/>
        </w:rPr>
        <w:t>(2)</w:t>
      </w:r>
      <w:r>
        <w:rPr>
          <w:rStyle w:val="tal1"/>
          <w:rFonts w:ascii="Verdana" w:hAnsi="Verdana"/>
        </w:rPr>
        <w:t>Dacă autoritatea competentă a informat deja beneficiarul cu privire la eventualele cazuri de neconformitate din documentele menţionate la alineatul (1), dacă autoritatea competentă a avertizat beneficiarul cu privire la intenţia sa de a efectua un control la faţa locului sau dacă, în cadrul unui control la faţa locului, se constată orice neconformitate, nu sunt autorizate retragerile în ceea ce priveşte acele părţi din respectivele documente care sunt implicate în neconformitate.</w:t>
      </w:r>
    </w:p>
    <w:p w:rsidR="00527223" w:rsidRDefault="00527223" w:rsidP="00527223">
      <w:pPr>
        <w:shd w:val="clear" w:color="auto" w:fill="FFFFFF"/>
        <w:jc w:val="both"/>
        <w:rPr>
          <w:rFonts w:ascii="Verdana" w:hAnsi="Verdana"/>
        </w:rPr>
      </w:pPr>
      <w:bookmarkStart w:id="124" w:name="do|ttI|ar3|al3"/>
      <w:bookmarkEnd w:id="124"/>
      <w:r>
        <w:rPr>
          <w:rStyle w:val="al1"/>
          <w:rFonts w:ascii="Verdana" w:hAnsi="Verdana"/>
        </w:rPr>
        <w:t>(3)</w:t>
      </w:r>
      <w:r>
        <w:rPr>
          <w:rStyle w:val="tal1"/>
          <w:rFonts w:ascii="Verdana" w:hAnsi="Verdana"/>
        </w:rPr>
        <w:t>În urma retragerilor efectuate în temeiul alineatului (1), beneficiarii revin la situaţia în care se aflau înainte de a depune documentele în cauză sau o parte a acestora.</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3EFEAF87" wp14:editId="4BA09812">
            <wp:extent cx="95250" cy="95250"/>
            <wp:effectExtent l="0" t="0" r="0" b="0"/>
            <wp:docPr id="1475" name="Picture 147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r1"/>
          <w:rFonts w:ascii="Verdana" w:hAnsi="Verdana"/>
        </w:rPr>
        <w:t>Art. 4:</w:t>
      </w:r>
      <w:r>
        <w:rPr>
          <w:rFonts w:ascii="Verdana" w:hAnsi="Verdana"/>
        </w:rPr>
        <w:t xml:space="preserve"> </w:t>
      </w:r>
      <w:r>
        <w:rPr>
          <w:rStyle w:val="tar1"/>
          <w:rFonts w:ascii="Verdana" w:hAnsi="Verdana"/>
        </w:rPr>
        <w:t>Corectări şi ajustări ale erorilor evidente</w:t>
      </w:r>
    </w:p>
    <w:p w:rsidR="00527223" w:rsidRDefault="00527223" w:rsidP="00527223">
      <w:pPr>
        <w:shd w:val="clear" w:color="auto" w:fill="FFFFFF"/>
        <w:jc w:val="both"/>
        <w:rPr>
          <w:rFonts w:ascii="Verdana" w:hAnsi="Verdana"/>
        </w:rPr>
      </w:pPr>
      <w:r>
        <w:rPr>
          <w:rStyle w:val="tpa1"/>
          <w:rFonts w:ascii="Verdana" w:hAnsi="Verdana"/>
        </w:rPr>
        <w:t>Cererile de ajutor, cererile de sprijin sau cererile de plată şi oricare dintre documentele justificative furnizate de beneficiar pot fi corectate şi ajustate în orice moment după depunerea lor în cazul unor erori evidente recunoscute de autoritatea competentă pe baza unei evaluări de ansamblu a cazului respectiv şi cu condiţia ca beneficiarul să fi acţionat cu bună credinţă.</w:t>
      </w:r>
    </w:p>
    <w:p w:rsidR="00527223" w:rsidRDefault="00527223" w:rsidP="00527223">
      <w:pPr>
        <w:shd w:val="clear" w:color="auto" w:fill="FFFFFF"/>
        <w:jc w:val="both"/>
        <w:rPr>
          <w:rFonts w:ascii="Verdana" w:hAnsi="Verdana"/>
        </w:rPr>
      </w:pPr>
      <w:bookmarkStart w:id="125" w:name="do|ttI|ar4|pa2"/>
      <w:bookmarkEnd w:id="125"/>
      <w:r>
        <w:rPr>
          <w:rStyle w:val="tpa1"/>
          <w:rFonts w:ascii="Verdana" w:hAnsi="Verdana"/>
        </w:rPr>
        <w:t>Autoritatea competentă poate recunoaşte erorile evidente numai dacă acestea pot fi identificate în mod direct în urma unei verificări administrative a informaţiilor furnizate în documentele menţionate la primul paragraf.</w:t>
      </w:r>
    </w:p>
    <w:p w:rsidR="00527223" w:rsidRDefault="00527223" w:rsidP="00527223">
      <w:pPr>
        <w:shd w:val="clear" w:color="auto" w:fill="FFFFFF"/>
        <w:jc w:val="both"/>
        <w:rPr>
          <w:rFonts w:ascii="Verdana" w:hAnsi="Verdana"/>
        </w:rPr>
      </w:pPr>
      <w:bookmarkStart w:id="126" w:name="do|ttI|ar5"/>
      <w:r>
        <w:rPr>
          <w:rFonts w:ascii="Verdana" w:hAnsi="Verdana"/>
          <w:b/>
          <w:bCs/>
          <w:noProof/>
          <w:color w:val="333399"/>
        </w:rPr>
        <w:drawing>
          <wp:inline distT="0" distB="0" distL="0" distR="0" wp14:anchorId="6AF6D60F" wp14:editId="1A7EF064">
            <wp:extent cx="95250" cy="95250"/>
            <wp:effectExtent l="0" t="0" r="0" b="0"/>
            <wp:docPr id="1474" name="Picture 147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6"/>
      <w:r>
        <w:rPr>
          <w:rStyle w:val="ar1"/>
          <w:rFonts w:ascii="Verdana" w:hAnsi="Verdana"/>
        </w:rPr>
        <w:t>Art. 5:</w:t>
      </w:r>
      <w:r>
        <w:rPr>
          <w:rFonts w:ascii="Verdana" w:hAnsi="Verdana"/>
        </w:rPr>
        <w:t xml:space="preserve"> </w:t>
      </w:r>
      <w:r>
        <w:rPr>
          <w:rStyle w:val="tar1"/>
          <w:rFonts w:ascii="Verdana" w:hAnsi="Verdana"/>
        </w:rPr>
        <w:t>Aplicarea reducerilor, a refuzurilor, a retragerilor şi a sancţiunilor</w:t>
      </w:r>
    </w:p>
    <w:p w:rsidR="00527223" w:rsidRDefault="00527223" w:rsidP="00527223">
      <w:pPr>
        <w:shd w:val="clear" w:color="auto" w:fill="FFFFFF"/>
        <w:jc w:val="both"/>
        <w:rPr>
          <w:rFonts w:ascii="Verdana" w:hAnsi="Verdana"/>
        </w:rPr>
      </w:pPr>
      <w:bookmarkStart w:id="127" w:name="do|ttI|ar5|pa1"/>
      <w:bookmarkEnd w:id="127"/>
      <w:r>
        <w:rPr>
          <w:rStyle w:val="tpa1"/>
          <w:rFonts w:ascii="Verdana" w:hAnsi="Verdana"/>
        </w:rPr>
        <w:t xml:space="preserve">Dacă un caz de neconformitate care face obiectul aplicării de sancţiuni în conformitate cu titlul IV capitolul II din Regulamentul delegat (UE) nr. </w:t>
      </w:r>
      <w:hyperlink r:id="rId78" w:history="1">
        <w:r>
          <w:rPr>
            <w:rStyle w:val="Hyperlink"/>
            <w:rFonts w:ascii="Verdana" w:hAnsi="Verdana"/>
          </w:rPr>
          <w:t>640/2014</w:t>
        </w:r>
      </w:hyperlink>
      <w:r>
        <w:rPr>
          <w:rStyle w:val="tpa1"/>
          <w:rFonts w:ascii="Verdana" w:hAnsi="Verdana"/>
        </w:rPr>
        <w:t xml:space="preserve"> al Comisiei (</w:t>
      </w:r>
      <w:r>
        <w:rPr>
          <w:rStyle w:val="tpa1"/>
          <w:rFonts w:ascii="Verdana" w:hAnsi="Verdana"/>
          <w:vertAlign w:val="superscript"/>
        </w:rPr>
        <w:t>1</w:t>
      </w:r>
      <w:r>
        <w:rPr>
          <w:rStyle w:val="tpa1"/>
          <w:rFonts w:ascii="Verdana" w:hAnsi="Verdana"/>
        </w:rPr>
        <w:t>) face, de asemenea, obiectul unor retrageri sau sancţiuni în conformitate cu titlul II capitolele III şi IV sau cu titlul III din respectivul regulament:</w:t>
      </w:r>
    </w:p>
    <w:p w:rsidR="00527223" w:rsidRDefault="00527223" w:rsidP="00527223">
      <w:pPr>
        <w:shd w:val="clear" w:color="auto" w:fill="FFFFFF"/>
        <w:jc w:val="both"/>
        <w:rPr>
          <w:rFonts w:ascii="Verdana" w:hAnsi="Verdana"/>
        </w:rPr>
      </w:pPr>
      <w:bookmarkStart w:id="128" w:name="do|ttI|ar5|pa2"/>
      <w:bookmarkEnd w:id="128"/>
      <w:r>
        <w:rPr>
          <w:rStyle w:val="tpa1"/>
          <w:rFonts w:ascii="Verdana" w:hAnsi="Verdana"/>
        </w:rPr>
        <w:t>(</w:t>
      </w:r>
      <w:r>
        <w:rPr>
          <w:rStyle w:val="tpa1"/>
          <w:rFonts w:ascii="Verdana" w:hAnsi="Verdana"/>
          <w:vertAlign w:val="superscript"/>
        </w:rPr>
        <w:t>1</w:t>
      </w:r>
      <w:r>
        <w:rPr>
          <w:rStyle w:val="tpa1"/>
          <w:rFonts w:ascii="Verdana" w:hAnsi="Verdana"/>
        </w:rPr>
        <w:t xml:space="preserve">)Regulamentul delegat (UE) nr. </w:t>
      </w:r>
      <w:hyperlink r:id="rId79" w:history="1">
        <w:r>
          <w:rPr>
            <w:rStyle w:val="Hyperlink"/>
            <w:rFonts w:ascii="Verdana" w:hAnsi="Verdana"/>
          </w:rPr>
          <w:t>640/2014</w:t>
        </w:r>
      </w:hyperlink>
      <w:r>
        <w:rPr>
          <w:rStyle w:val="tpa1"/>
          <w:rFonts w:ascii="Verdana" w:hAnsi="Verdana"/>
        </w:rPr>
        <w:t xml:space="preserve"> al Comisiei din 11 martie 2014 de completare a Regulamentului (UE) nr. </w:t>
      </w:r>
      <w:hyperlink r:id="rId80" w:history="1">
        <w:r>
          <w:rPr>
            <w:rStyle w:val="Hyperlink"/>
            <w:rFonts w:ascii="Verdana" w:hAnsi="Verdana"/>
          </w:rPr>
          <w:t>1306/2013</w:t>
        </w:r>
      </w:hyperlink>
      <w:r>
        <w:rPr>
          <w:rStyle w:val="tpa1"/>
          <w:rFonts w:ascii="Verdana" w:hAnsi="Verdana"/>
        </w:rPr>
        <w:t xml:space="preserve"> al Parlamentului European şi al Consiliului în ceea ce priveşte sistemul integrat de administrare şi control şi condiţiile pentru refuzarea sau retragerea plăţilor şi pentru sancţiunile administrative aplicabile </w:t>
      </w:r>
      <w:r>
        <w:rPr>
          <w:rStyle w:val="tpa1"/>
          <w:rFonts w:ascii="Verdana" w:hAnsi="Verdana"/>
        </w:rPr>
        <w:lastRenderedPageBreak/>
        <w:t>în cazul plăţilor directe, al sprijinului pentru dezvoltare rurală şi al ecocondiţionalităţii (JO L 181, 20.6.2014, p. 48).</w:t>
      </w:r>
    </w:p>
    <w:p w:rsidR="00527223" w:rsidRDefault="00527223" w:rsidP="00527223">
      <w:pPr>
        <w:shd w:val="clear" w:color="auto" w:fill="FFFFFF"/>
        <w:jc w:val="both"/>
        <w:rPr>
          <w:rFonts w:ascii="Verdana" w:hAnsi="Verdana"/>
        </w:rPr>
      </w:pPr>
      <w:bookmarkStart w:id="129" w:name="do|ttI|ar5|ala"/>
      <w:bookmarkEnd w:id="129"/>
      <w:r>
        <w:rPr>
          <w:rStyle w:val="al1"/>
          <w:rFonts w:ascii="Verdana" w:hAnsi="Verdana"/>
        </w:rPr>
        <w:t>(a)</w:t>
      </w:r>
      <w:r>
        <w:rPr>
          <w:rStyle w:val="tal1"/>
          <w:rFonts w:ascii="Verdana" w:hAnsi="Verdana"/>
        </w:rPr>
        <w:t xml:space="preserve">reducerile, refuzurile, retragerile sau sancţiunile prevăzute la titlul II capitolele III şi IV sau la titlul III din Regulamentul delegat (UE) nr. </w:t>
      </w:r>
      <w:hyperlink r:id="rId81" w:history="1">
        <w:r>
          <w:rPr>
            <w:rStyle w:val="Hyperlink"/>
            <w:rFonts w:ascii="Verdana" w:hAnsi="Verdana"/>
          </w:rPr>
          <w:t>640/2014</w:t>
        </w:r>
      </w:hyperlink>
      <w:r>
        <w:rPr>
          <w:rStyle w:val="tal1"/>
          <w:rFonts w:ascii="Verdana" w:hAnsi="Verdana"/>
        </w:rPr>
        <w:t xml:space="preserve"> se aplică în ceea ce priveşte schemele de plăţi directe sau măsurile de dezvoltare rurală care intră în sfera de aplicare a sistemului integrat;</w:t>
      </w:r>
    </w:p>
    <w:p w:rsidR="00527223" w:rsidRDefault="00527223" w:rsidP="00527223">
      <w:pPr>
        <w:shd w:val="clear" w:color="auto" w:fill="FFFFFF"/>
        <w:jc w:val="both"/>
        <w:rPr>
          <w:rFonts w:ascii="Verdana" w:hAnsi="Verdana"/>
        </w:rPr>
      </w:pPr>
      <w:bookmarkStart w:id="130" w:name="do|ttI|ar5|alb"/>
      <w:r>
        <w:rPr>
          <w:rFonts w:ascii="Verdana" w:hAnsi="Verdana"/>
          <w:b/>
          <w:bCs/>
          <w:noProof/>
          <w:color w:val="333399"/>
        </w:rPr>
        <w:drawing>
          <wp:inline distT="0" distB="0" distL="0" distR="0" wp14:anchorId="12D8F862" wp14:editId="28BD8917">
            <wp:extent cx="95250" cy="95250"/>
            <wp:effectExtent l="0" t="0" r="0" b="0"/>
            <wp:docPr id="1473" name="Picture 147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5|al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
      <w:r>
        <w:rPr>
          <w:rStyle w:val="al1"/>
          <w:rFonts w:ascii="Verdana" w:hAnsi="Verdana"/>
        </w:rPr>
        <w:t>(b)</w:t>
      </w:r>
      <w:r>
        <w:rPr>
          <w:rStyle w:val="tal1"/>
          <w:rFonts w:ascii="Verdana" w:hAnsi="Verdana"/>
        </w:rPr>
        <w:t xml:space="preserve">sancţiunile prevăzute la titlul IV capitolul II din Regulamentul delegat (UE) nr. </w:t>
      </w:r>
      <w:hyperlink r:id="rId82" w:history="1">
        <w:r>
          <w:rPr>
            <w:rStyle w:val="Hyperlink"/>
            <w:rFonts w:ascii="Verdana" w:hAnsi="Verdana"/>
          </w:rPr>
          <w:t>640/2014</w:t>
        </w:r>
      </w:hyperlink>
      <w:r>
        <w:rPr>
          <w:rStyle w:val="tal1"/>
          <w:rFonts w:ascii="Verdana" w:hAnsi="Verdana"/>
        </w:rPr>
        <w:t xml:space="preserve"> se aplică întregului cuantum al plăţilor care urmează a fi acordate beneficiarului în cauză în conformitate cu articolul 92 din Regulamentul (UE) nr. </w:t>
      </w:r>
      <w:hyperlink r:id="rId83" w:history="1">
        <w:r>
          <w:rPr>
            <w:rStyle w:val="Hyperlink"/>
            <w:rFonts w:ascii="Verdana" w:hAnsi="Verdana"/>
          </w:rPr>
          <w:t>1306/2013</w:t>
        </w:r>
      </w:hyperlink>
      <w:r>
        <w:rPr>
          <w:rStyle w:val="tal1"/>
          <w:rFonts w:ascii="Verdana" w:hAnsi="Verdana"/>
        </w:rPr>
        <w:t xml:space="preserve"> şi care nu fac obiectul reducerilor, refuzurilor, retragerilor sau sancţiunilor menţionate la litera (a).</w:t>
      </w:r>
    </w:p>
    <w:p w:rsidR="00527223" w:rsidRDefault="00527223" w:rsidP="00527223">
      <w:pPr>
        <w:shd w:val="clear" w:color="auto" w:fill="FFFFFF"/>
        <w:jc w:val="both"/>
        <w:rPr>
          <w:rFonts w:ascii="Verdana" w:hAnsi="Verdana"/>
        </w:rPr>
      </w:pPr>
      <w:bookmarkStart w:id="131" w:name="do|ttI|ar5|alb|pa1"/>
      <w:bookmarkEnd w:id="131"/>
      <w:r>
        <w:rPr>
          <w:rStyle w:val="tpa1"/>
          <w:rFonts w:ascii="Verdana" w:hAnsi="Verdana"/>
        </w:rPr>
        <w:t>Reducerile, refuzurile, retragerile şi sancţiunile menţionate la primul paragraf se aplică în conformitate cu articolul 6 din prezentul regulament, fără a se aduce atingere eventualelor sancţiuni suplimentare în temeiul altor dispoziţii din legislaţia Uniunii sau din dreptul naţional.</w:t>
      </w:r>
    </w:p>
    <w:p w:rsidR="00527223" w:rsidRDefault="00527223" w:rsidP="00527223">
      <w:pPr>
        <w:shd w:val="clear" w:color="auto" w:fill="FFFFFF"/>
        <w:jc w:val="both"/>
        <w:rPr>
          <w:rFonts w:ascii="Verdana" w:hAnsi="Verdana"/>
        </w:rPr>
      </w:pPr>
      <w:bookmarkStart w:id="132" w:name="do|ttI|ar6"/>
      <w:r>
        <w:rPr>
          <w:rFonts w:ascii="Verdana" w:hAnsi="Verdana"/>
          <w:b/>
          <w:bCs/>
          <w:noProof/>
          <w:color w:val="333399"/>
        </w:rPr>
        <w:drawing>
          <wp:inline distT="0" distB="0" distL="0" distR="0" wp14:anchorId="0A4107C2" wp14:editId="7BD34D21">
            <wp:extent cx="95250" cy="95250"/>
            <wp:effectExtent l="0" t="0" r="0" b="0"/>
            <wp:docPr id="1472" name="Picture 147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2"/>
      <w:r>
        <w:rPr>
          <w:rStyle w:val="ar1"/>
          <w:rFonts w:ascii="Verdana" w:hAnsi="Verdana"/>
        </w:rPr>
        <w:t>Art. 6:</w:t>
      </w:r>
      <w:r>
        <w:rPr>
          <w:rFonts w:ascii="Verdana" w:hAnsi="Verdana"/>
        </w:rPr>
        <w:t xml:space="preserve"> </w:t>
      </w:r>
      <w:r>
        <w:rPr>
          <w:rStyle w:val="tar1"/>
          <w:rFonts w:ascii="Verdana" w:hAnsi="Verdana"/>
        </w:rPr>
        <w:t>Ordinea reducerilor, a refuzurilor, a retragerilor şi a sancţiunilor în cadrul fiecărei scheme de plăţi directe sau măsuri de dezvoltare rurală</w:t>
      </w:r>
    </w:p>
    <w:p w:rsidR="00527223" w:rsidRDefault="00527223" w:rsidP="00527223">
      <w:pPr>
        <w:shd w:val="clear" w:color="auto" w:fill="FFFFFF"/>
        <w:jc w:val="both"/>
        <w:rPr>
          <w:rFonts w:ascii="Verdana" w:hAnsi="Verdana"/>
        </w:rPr>
      </w:pPr>
      <w:bookmarkStart w:id="133" w:name="do|ttI|ar6|al1"/>
      <w:r>
        <w:rPr>
          <w:rFonts w:ascii="Verdana" w:hAnsi="Verdana"/>
          <w:b/>
          <w:bCs/>
          <w:noProof/>
          <w:color w:val="333399"/>
        </w:rPr>
        <w:drawing>
          <wp:inline distT="0" distB="0" distL="0" distR="0" wp14:anchorId="7442D8E8" wp14:editId="4388281A">
            <wp:extent cx="95250" cy="95250"/>
            <wp:effectExtent l="0" t="0" r="0" b="0"/>
            <wp:docPr id="1471" name="Picture 147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6|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
      <w:r>
        <w:rPr>
          <w:rStyle w:val="al1"/>
          <w:rFonts w:ascii="Verdana" w:hAnsi="Verdana"/>
        </w:rPr>
        <w:t>(1)</w:t>
      </w:r>
      <w:r>
        <w:rPr>
          <w:rStyle w:val="tal1"/>
          <w:rFonts w:ascii="Verdana" w:hAnsi="Verdana"/>
        </w:rPr>
        <w:t xml:space="preserve">Statele membre stabilesc cuantumul plăţii care urmează să fie acordată unui beneficiar în cadrul uneia dintre schemele prezentate în anexa I la Regulamentul (UE) nr. </w:t>
      </w:r>
      <w:hyperlink r:id="rId84" w:history="1">
        <w:r>
          <w:rPr>
            <w:rStyle w:val="Hyperlink"/>
            <w:rFonts w:ascii="Verdana" w:hAnsi="Verdana"/>
          </w:rPr>
          <w:t>1307/2013</w:t>
        </w:r>
      </w:hyperlink>
      <w:r>
        <w:rPr>
          <w:rStyle w:val="tal1"/>
          <w:rFonts w:ascii="Verdana" w:hAnsi="Verdana"/>
        </w:rPr>
        <w:t xml:space="preserve"> în funcţie de condiţiile stabilite pentru schema de ajutor direct în cauză în conformitate cu respectivul regulament şi cu programele destinate regiunilor ultraperiferice ale Uniunii şi insulelor mici din Marea Egee prin Regulamentele (UE) nr. </w:t>
      </w:r>
      <w:hyperlink r:id="rId85" w:history="1">
        <w:r>
          <w:rPr>
            <w:rStyle w:val="Hyperlink"/>
            <w:rFonts w:ascii="Verdana" w:hAnsi="Verdana"/>
          </w:rPr>
          <w:t>228/2013</w:t>
        </w:r>
      </w:hyperlink>
      <w:r>
        <w:rPr>
          <w:rStyle w:val="tal1"/>
          <w:rFonts w:ascii="Verdana" w:hAnsi="Verdana"/>
        </w:rPr>
        <w:t xml:space="preserve"> (</w:t>
      </w:r>
      <w:r>
        <w:rPr>
          <w:rStyle w:val="tal1"/>
          <w:rFonts w:ascii="Verdana" w:hAnsi="Verdana"/>
          <w:vertAlign w:val="superscript"/>
        </w:rPr>
        <w:t>1</w:t>
      </w:r>
      <w:r>
        <w:rPr>
          <w:rStyle w:val="tal1"/>
          <w:rFonts w:ascii="Verdana" w:hAnsi="Verdana"/>
        </w:rPr>
        <w:t xml:space="preserve">) şi, respectiv, (UE) nr. </w:t>
      </w:r>
      <w:hyperlink r:id="rId86" w:history="1">
        <w:r>
          <w:rPr>
            <w:rStyle w:val="Hyperlink"/>
            <w:rFonts w:ascii="Verdana" w:hAnsi="Verdana"/>
          </w:rPr>
          <w:t>229/2013</w:t>
        </w:r>
      </w:hyperlink>
      <w:r>
        <w:rPr>
          <w:rStyle w:val="tal1"/>
          <w:rFonts w:ascii="Verdana" w:hAnsi="Verdana"/>
        </w:rPr>
        <w:t xml:space="preserve"> ale Parlamentului European şi ale Consiliului (</w:t>
      </w:r>
      <w:r>
        <w:rPr>
          <w:rStyle w:val="tal1"/>
          <w:rFonts w:ascii="Verdana" w:hAnsi="Verdana"/>
          <w:vertAlign w:val="superscript"/>
        </w:rPr>
        <w:t>2</w:t>
      </w:r>
      <w:r>
        <w:rPr>
          <w:rStyle w:val="tal1"/>
          <w:rFonts w:ascii="Verdana" w:hAnsi="Verdana"/>
        </w:rPr>
        <w:t>).</w:t>
      </w:r>
    </w:p>
    <w:p w:rsidR="00527223" w:rsidRDefault="00527223" w:rsidP="00527223">
      <w:pPr>
        <w:shd w:val="clear" w:color="auto" w:fill="FFFFFF"/>
        <w:jc w:val="both"/>
        <w:rPr>
          <w:rFonts w:ascii="Verdana" w:hAnsi="Verdana"/>
        </w:rPr>
      </w:pPr>
      <w:bookmarkStart w:id="134" w:name="do|ttI|ar6|al1|pa1"/>
      <w:bookmarkEnd w:id="134"/>
      <w:r>
        <w:rPr>
          <w:rStyle w:val="tpa1"/>
          <w:rFonts w:ascii="Verdana" w:hAnsi="Verdana"/>
        </w:rPr>
        <w:t>(</w:t>
      </w:r>
      <w:r>
        <w:rPr>
          <w:rStyle w:val="tpa1"/>
          <w:rFonts w:ascii="Verdana" w:hAnsi="Verdana"/>
          <w:vertAlign w:val="superscript"/>
        </w:rPr>
        <w:t>1</w:t>
      </w:r>
      <w:r>
        <w:rPr>
          <w:rStyle w:val="tpa1"/>
          <w:rFonts w:ascii="Verdana" w:hAnsi="Verdana"/>
        </w:rPr>
        <w:t xml:space="preserve">)Regulamentul (UE) nr. </w:t>
      </w:r>
      <w:hyperlink r:id="rId87" w:history="1">
        <w:r>
          <w:rPr>
            <w:rStyle w:val="Hyperlink"/>
            <w:rFonts w:ascii="Verdana" w:hAnsi="Verdana"/>
          </w:rPr>
          <w:t>228/2013</w:t>
        </w:r>
      </w:hyperlink>
      <w:r>
        <w:rPr>
          <w:rStyle w:val="tpa1"/>
          <w:rFonts w:ascii="Verdana" w:hAnsi="Verdana"/>
        </w:rPr>
        <w:t xml:space="preserve"> al Parlamentului European şi al Consiliului din 13 martie 2013 privind măsurile specifice din domeniul agriculturii în favoarea regiunilor ultraperiferice ale Uniunii şi de abrogare a Regulamentului (CE) nr. </w:t>
      </w:r>
      <w:hyperlink r:id="rId88" w:history="1">
        <w:r>
          <w:rPr>
            <w:rStyle w:val="Hyperlink"/>
            <w:rFonts w:ascii="Verdana" w:hAnsi="Verdana"/>
          </w:rPr>
          <w:t>247/2006</w:t>
        </w:r>
      </w:hyperlink>
      <w:r>
        <w:rPr>
          <w:rStyle w:val="tpa1"/>
          <w:rFonts w:ascii="Verdana" w:hAnsi="Verdana"/>
        </w:rPr>
        <w:t xml:space="preserve"> al Consiliului (JO L 78, 20.3.2013, p. 23).</w:t>
      </w:r>
    </w:p>
    <w:p w:rsidR="00527223" w:rsidRDefault="00527223" w:rsidP="00527223">
      <w:pPr>
        <w:shd w:val="clear" w:color="auto" w:fill="FFFFFF"/>
        <w:jc w:val="both"/>
        <w:rPr>
          <w:rFonts w:ascii="Verdana" w:hAnsi="Verdana"/>
        </w:rPr>
      </w:pPr>
      <w:bookmarkStart w:id="135" w:name="do|ttI|ar6|al1|pa2"/>
      <w:bookmarkEnd w:id="135"/>
      <w:r>
        <w:rPr>
          <w:rStyle w:val="tpa1"/>
          <w:rFonts w:ascii="Verdana" w:hAnsi="Verdana"/>
        </w:rPr>
        <w:t>(</w:t>
      </w:r>
      <w:r>
        <w:rPr>
          <w:rStyle w:val="tpa1"/>
          <w:rFonts w:ascii="Verdana" w:hAnsi="Verdana"/>
          <w:vertAlign w:val="superscript"/>
        </w:rPr>
        <w:t>2</w:t>
      </w:r>
      <w:r>
        <w:rPr>
          <w:rStyle w:val="tpa1"/>
          <w:rFonts w:ascii="Verdana" w:hAnsi="Verdana"/>
        </w:rPr>
        <w:t xml:space="preserve">)Regulamentul (UE) nr. </w:t>
      </w:r>
      <w:hyperlink r:id="rId89" w:history="1">
        <w:r>
          <w:rPr>
            <w:rStyle w:val="Hyperlink"/>
            <w:rFonts w:ascii="Verdana" w:hAnsi="Verdana"/>
          </w:rPr>
          <w:t>229/2013</w:t>
        </w:r>
      </w:hyperlink>
      <w:r>
        <w:rPr>
          <w:rStyle w:val="tpa1"/>
          <w:rFonts w:ascii="Verdana" w:hAnsi="Verdana"/>
        </w:rPr>
        <w:t xml:space="preserve"> al Parlamentului European şi al Consiliului din 13 martie 2013 privind măsurile specifice din domeniul agriculturii în favoarea insulelor mici din Marea Egee şi de abrogare a Regulamentului (CE) nr. </w:t>
      </w:r>
      <w:hyperlink r:id="rId90" w:history="1">
        <w:r>
          <w:rPr>
            <w:rStyle w:val="Hyperlink"/>
            <w:rFonts w:ascii="Verdana" w:hAnsi="Verdana"/>
          </w:rPr>
          <w:t>1405/2006</w:t>
        </w:r>
      </w:hyperlink>
      <w:r>
        <w:rPr>
          <w:rStyle w:val="tpa1"/>
          <w:rFonts w:ascii="Verdana" w:hAnsi="Verdana"/>
        </w:rPr>
        <w:t xml:space="preserve"> al Consiliului (JO L 78, 20.3.2013, p. 41).</w:t>
      </w:r>
    </w:p>
    <w:p w:rsidR="00527223" w:rsidRDefault="00527223" w:rsidP="00527223">
      <w:pPr>
        <w:shd w:val="clear" w:color="auto" w:fill="FFFFFF"/>
        <w:jc w:val="both"/>
        <w:rPr>
          <w:rFonts w:ascii="Verdana" w:hAnsi="Verdana"/>
        </w:rPr>
      </w:pPr>
      <w:bookmarkStart w:id="136" w:name="do|ttI|ar6|al2"/>
      <w:r>
        <w:rPr>
          <w:rFonts w:ascii="Verdana" w:hAnsi="Verdana"/>
          <w:b/>
          <w:bCs/>
          <w:noProof/>
          <w:color w:val="333399"/>
        </w:rPr>
        <w:drawing>
          <wp:inline distT="0" distB="0" distL="0" distR="0" wp14:anchorId="597755F8" wp14:editId="5229F3D8">
            <wp:extent cx="95250" cy="95250"/>
            <wp:effectExtent l="0" t="0" r="0" b="0"/>
            <wp:docPr id="1470" name="Picture 147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6|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Pr>
          <w:rStyle w:val="al1"/>
          <w:rFonts w:ascii="Verdana" w:hAnsi="Verdana"/>
        </w:rPr>
        <w:t>(2)</w:t>
      </w:r>
      <w:r>
        <w:rPr>
          <w:rStyle w:val="tal1"/>
          <w:rFonts w:ascii="Verdana" w:hAnsi="Verdana"/>
        </w:rPr>
        <w:t xml:space="preserve">Pentru fiecare schemă enumerată în anexa I la Regulamentul (UE) nr. </w:t>
      </w:r>
      <w:hyperlink r:id="rId91" w:history="1">
        <w:r>
          <w:rPr>
            <w:rStyle w:val="Hyperlink"/>
            <w:rFonts w:ascii="Verdana" w:hAnsi="Verdana"/>
          </w:rPr>
          <w:t>1307/2013</w:t>
        </w:r>
      </w:hyperlink>
      <w:r>
        <w:rPr>
          <w:rStyle w:val="tal1"/>
          <w:rFonts w:ascii="Verdana" w:hAnsi="Verdana"/>
        </w:rPr>
        <w:t xml:space="preserve"> şi pentru fiecare măsură de dezvoltare rurală care intră în sfera de aplicare a sistemului integrat, definită la articolul 2 alineatul (1) al doilea paragraf punctul 6 din Regulamentul delegat (UE) nr. </w:t>
      </w:r>
      <w:hyperlink r:id="rId92" w:history="1">
        <w:r>
          <w:rPr>
            <w:rStyle w:val="Hyperlink"/>
            <w:rFonts w:ascii="Verdana" w:hAnsi="Verdana"/>
          </w:rPr>
          <w:t>640/2014</w:t>
        </w:r>
      </w:hyperlink>
      <w:r>
        <w:rPr>
          <w:rStyle w:val="tal1"/>
          <w:rFonts w:ascii="Verdana" w:hAnsi="Verdana"/>
        </w:rPr>
        <w:t>, reducerile, retragerile şi sancţiunile se calculează, dacă este cazul, în următoarea ordine:</w:t>
      </w:r>
    </w:p>
    <w:p w:rsidR="00527223" w:rsidRDefault="00527223" w:rsidP="00527223">
      <w:pPr>
        <w:shd w:val="clear" w:color="auto" w:fill="FFFFFF"/>
        <w:jc w:val="both"/>
        <w:rPr>
          <w:rFonts w:ascii="Verdana" w:hAnsi="Verdana"/>
        </w:rPr>
      </w:pPr>
      <w:bookmarkStart w:id="137" w:name="do|ttI|ar6|al2|lia"/>
      <w:bookmarkEnd w:id="137"/>
      <w:r>
        <w:rPr>
          <w:rStyle w:val="li1"/>
          <w:rFonts w:ascii="Verdana" w:hAnsi="Verdana"/>
        </w:rPr>
        <w:lastRenderedPageBreak/>
        <w:t>a)</w:t>
      </w:r>
      <w:r>
        <w:rPr>
          <w:rStyle w:val="tli1"/>
          <w:rFonts w:ascii="Verdana" w:hAnsi="Verdana"/>
        </w:rPr>
        <w:t xml:space="preserve">reducerile şi sancţiunile prevăzute în titlul II capitolul IV din Regulamentul delegat (UE) nr. </w:t>
      </w:r>
      <w:hyperlink r:id="rId93" w:history="1">
        <w:r>
          <w:rPr>
            <w:rStyle w:val="Hyperlink"/>
            <w:rFonts w:ascii="Verdana" w:hAnsi="Verdana"/>
          </w:rPr>
          <w:t>640/2014</w:t>
        </w:r>
      </w:hyperlink>
      <w:r>
        <w:rPr>
          <w:rStyle w:val="tli1"/>
          <w:rFonts w:ascii="Verdana" w:hAnsi="Verdana"/>
        </w:rPr>
        <w:t>, cu excepţia sancţiunilor menţionate la articolul 16 din regulamentul menţionat, se aplică în orice situaţie de neconformitate;</w:t>
      </w:r>
    </w:p>
    <w:p w:rsidR="00527223" w:rsidRDefault="00527223" w:rsidP="00527223">
      <w:pPr>
        <w:shd w:val="clear" w:color="auto" w:fill="FFFFFF"/>
        <w:jc w:val="both"/>
        <w:rPr>
          <w:rFonts w:ascii="Verdana" w:hAnsi="Verdana"/>
        </w:rPr>
      </w:pPr>
      <w:bookmarkStart w:id="138" w:name="do|ttI|ar6|al2|lib"/>
      <w:bookmarkEnd w:id="138"/>
      <w:r>
        <w:rPr>
          <w:rStyle w:val="li1"/>
          <w:rFonts w:ascii="Verdana" w:hAnsi="Verdana"/>
        </w:rPr>
        <w:t>b)</w:t>
      </w:r>
      <w:r>
        <w:rPr>
          <w:rStyle w:val="tli1"/>
          <w:rFonts w:ascii="Verdana" w:hAnsi="Verdana"/>
        </w:rPr>
        <w:t xml:space="preserve">cuantumul rezultat din aplicarea literei (a) serveşte ca bază pentru calcularea refuzurilor prevăzute la titlul III din Regulamentul delegat (UE) nr. </w:t>
      </w:r>
      <w:hyperlink r:id="rId94"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139" w:name="do|ttI|ar6|al2|lic"/>
      <w:bookmarkEnd w:id="139"/>
      <w:r>
        <w:rPr>
          <w:rStyle w:val="li1"/>
          <w:rFonts w:ascii="Verdana" w:hAnsi="Verdana"/>
        </w:rPr>
        <w:t>c)</w:t>
      </w:r>
      <w:r>
        <w:rPr>
          <w:rStyle w:val="tli1"/>
          <w:rFonts w:ascii="Verdana" w:hAnsi="Verdana"/>
        </w:rPr>
        <w:t xml:space="preserve">cuantumul rezultat din aplicarea literei (b) serveşte ca bază pentru calcularea eventualelor reduceri care trebuie aplicate în cazul unei întârzieri la depunerea cererilor, în conformitate cu articolele 13 şi 14 din Regulamentul delegat (UE) nr. </w:t>
      </w:r>
      <w:hyperlink r:id="rId95"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140" w:name="do|ttI|ar6|al2|lid"/>
      <w:bookmarkEnd w:id="140"/>
      <w:r>
        <w:rPr>
          <w:rStyle w:val="li1"/>
          <w:rFonts w:ascii="Verdana" w:hAnsi="Verdana"/>
        </w:rPr>
        <w:t>d)</w:t>
      </w:r>
      <w:r>
        <w:rPr>
          <w:rStyle w:val="tli1"/>
          <w:rFonts w:ascii="Verdana" w:hAnsi="Verdana"/>
        </w:rPr>
        <w:t xml:space="preserve">cuantumul rezultat din aplicarea literei (c) serveşte ca bază pentru calcularea eventualelor reduceri care trebuie aplicate în cazul nedeclarării parcelelor agricole, în conformitate cu articolul 16 din Regulamentul delegat (UE) nr. </w:t>
      </w:r>
      <w:hyperlink r:id="rId96"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141" w:name="do|ttI|ar6|al2|lie"/>
      <w:bookmarkEnd w:id="141"/>
      <w:r>
        <w:rPr>
          <w:rStyle w:val="li1"/>
          <w:rFonts w:ascii="Verdana" w:hAnsi="Verdana"/>
        </w:rPr>
        <w:t>e)</w:t>
      </w:r>
      <w:r>
        <w:rPr>
          <w:rStyle w:val="tli1"/>
          <w:rFonts w:ascii="Verdana" w:hAnsi="Verdana"/>
        </w:rPr>
        <w:t xml:space="preserve">cuantumul rezultat din aplicarea literei (d) serveşte ca bază pentru calcularea retragerilor prevăzute la titlul III din Regulamentul delegat (UE) nr. </w:t>
      </w:r>
      <w:hyperlink r:id="rId97"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142" w:name="do|ttI|ar6|al2|lif"/>
      <w:r>
        <w:rPr>
          <w:rFonts w:ascii="Verdana" w:hAnsi="Verdana"/>
          <w:b/>
          <w:bCs/>
          <w:noProof/>
          <w:color w:val="333399"/>
        </w:rPr>
        <w:drawing>
          <wp:inline distT="0" distB="0" distL="0" distR="0" wp14:anchorId="2E7C7CC3" wp14:editId="78CB0FC4">
            <wp:extent cx="95250" cy="95250"/>
            <wp:effectExtent l="0" t="0" r="0" b="0"/>
            <wp:docPr id="1469" name="Picture 146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6|al2|lif|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2"/>
      <w:r>
        <w:rPr>
          <w:rStyle w:val="li1"/>
          <w:rFonts w:ascii="Verdana" w:hAnsi="Verdana"/>
        </w:rPr>
        <w:t>f)</w:t>
      </w:r>
      <w:r>
        <w:rPr>
          <w:rStyle w:val="tli1"/>
          <w:rFonts w:ascii="Verdana" w:hAnsi="Verdana"/>
        </w:rPr>
        <w:t>cuantumul rezultat din aplicarea literei (e) serveşte ca bază pentru aplicarea:</w:t>
      </w:r>
    </w:p>
    <w:p w:rsidR="00527223" w:rsidRDefault="00527223" w:rsidP="00527223">
      <w:pPr>
        <w:shd w:val="clear" w:color="auto" w:fill="FFFFFF"/>
        <w:jc w:val="both"/>
        <w:rPr>
          <w:rFonts w:ascii="Verdana" w:hAnsi="Verdana"/>
        </w:rPr>
      </w:pPr>
      <w:bookmarkStart w:id="143" w:name="do|ttI|ar6|al2|lif|pa1"/>
      <w:bookmarkEnd w:id="143"/>
      <w:r>
        <w:rPr>
          <w:rStyle w:val="tpa1"/>
          <w:rFonts w:ascii="Verdana" w:hAnsi="Verdana"/>
        </w:rPr>
        <w:t xml:space="preserve">(i)reducerii lineare prevăzute la articolul 51 alineatul (2) din Regulamentul (UE) nr. </w:t>
      </w:r>
      <w:hyperlink r:id="rId98"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144" w:name="do|ttI|ar6|al2|lif|pa2"/>
      <w:bookmarkEnd w:id="144"/>
      <w:r>
        <w:rPr>
          <w:rStyle w:val="tpa1"/>
          <w:rFonts w:ascii="Verdana" w:hAnsi="Verdana"/>
        </w:rPr>
        <w:t xml:space="preserve">(ii)reducerii lineare prevăzute la articolul 51 alineatul (3) din Regulamentul (UE) nr. </w:t>
      </w:r>
      <w:hyperlink r:id="rId99"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145" w:name="do|ttI|ar6|al2|lif|pa3"/>
      <w:bookmarkEnd w:id="145"/>
      <w:r>
        <w:rPr>
          <w:rStyle w:val="tpa1"/>
          <w:rFonts w:ascii="Verdana" w:hAnsi="Verdana"/>
        </w:rPr>
        <w:t xml:space="preserve">(iii)reducerii lineare prevăzute la articolul 65 alineatul (2) litera (c) din Regulamentul (UE) nr. </w:t>
      </w:r>
      <w:hyperlink r:id="rId100"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146" w:name="do|ttI|ar6|al2|lif|pa4"/>
      <w:bookmarkEnd w:id="146"/>
      <w:r>
        <w:rPr>
          <w:rStyle w:val="tpa1"/>
          <w:rFonts w:ascii="Verdana" w:hAnsi="Verdana"/>
        </w:rPr>
        <w:t xml:space="preserve">(iv)reducerii lineare prevăzute la articolul 65 alineatul (4) din Regulamentul (UE) nr. </w:t>
      </w:r>
      <w:hyperlink r:id="rId101"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147" w:name="do|ttI|ar6|al2|lif|pa5"/>
      <w:bookmarkEnd w:id="147"/>
      <w:r>
        <w:rPr>
          <w:rStyle w:val="tpa1"/>
          <w:rFonts w:ascii="Verdana" w:hAnsi="Verdana"/>
        </w:rPr>
        <w:t xml:space="preserve">(v)reducerii lineare aplicabile în cazul în care plăţile care urmează să fie efectuate în conformitate cu articolul 41 din Regulamentul (UE) nr. </w:t>
      </w:r>
      <w:hyperlink r:id="rId102" w:history="1">
        <w:r>
          <w:rPr>
            <w:rStyle w:val="Hyperlink"/>
            <w:rFonts w:ascii="Verdana" w:hAnsi="Verdana"/>
          </w:rPr>
          <w:t>1307/2013</w:t>
        </w:r>
      </w:hyperlink>
      <w:r>
        <w:rPr>
          <w:rStyle w:val="tpa1"/>
          <w:rFonts w:ascii="Verdana" w:hAnsi="Verdana"/>
        </w:rPr>
        <w:t xml:space="preserve"> depăşesc plafonul naţional stabilit în conformitate cu articolul 42 alineatul (2) din respectivul regulament.</w:t>
      </w:r>
    </w:p>
    <w:p w:rsidR="00527223" w:rsidRDefault="00527223" w:rsidP="00527223">
      <w:pPr>
        <w:shd w:val="clear" w:color="auto" w:fill="FFFFFF"/>
        <w:jc w:val="both"/>
        <w:rPr>
          <w:rFonts w:ascii="Verdana" w:hAnsi="Verdana"/>
        </w:rPr>
      </w:pPr>
      <w:bookmarkStart w:id="148" w:name="do|ttI|ar6|al3"/>
      <w:r>
        <w:rPr>
          <w:rFonts w:ascii="Verdana" w:hAnsi="Verdana"/>
          <w:b/>
          <w:bCs/>
          <w:noProof/>
          <w:color w:val="333399"/>
        </w:rPr>
        <w:drawing>
          <wp:inline distT="0" distB="0" distL="0" distR="0" wp14:anchorId="2128C49F" wp14:editId="340BC953">
            <wp:extent cx="95250" cy="95250"/>
            <wp:effectExtent l="0" t="0" r="0" b="0"/>
            <wp:docPr id="1468" name="Picture 146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6|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Pr>
          <w:rStyle w:val="al1"/>
          <w:rFonts w:ascii="Verdana" w:hAnsi="Verdana"/>
        </w:rPr>
        <w:t>(3)</w:t>
      </w:r>
      <w:r>
        <w:rPr>
          <w:rStyle w:val="tal1"/>
          <w:rFonts w:ascii="Verdana" w:hAnsi="Verdana"/>
        </w:rPr>
        <w:t>Cuantumul rezultat din aplicarea alineatului (2) litera (f) serveşte ca bază pentru:</w:t>
      </w:r>
    </w:p>
    <w:p w:rsidR="00527223" w:rsidRDefault="00527223" w:rsidP="00527223">
      <w:pPr>
        <w:shd w:val="clear" w:color="auto" w:fill="FFFFFF"/>
        <w:jc w:val="both"/>
        <w:rPr>
          <w:rFonts w:ascii="Verdana" w:hAnsi="Verdana"/>
        </w:rPr>
      </w:pPr>
      <w:bookmarkStart w:id="149" w:name="do|ttI|ar6|al3|lia"/>
      <w:bookmarkEnd w:id="149"/>
      <w:r>
        <w:rPr>
          <w:rStyle w:val="li1"/>
          <w:rFonts w:ascii="Verdana" w:hAnsi="Verdana"/>
        </w:rPr>
        <w:t>a)</w:t>
      </w:r>
      <w:r>
        <w:rPr>
          <w:rStyle w:val="tli1"/>
          <w:rFonts w:ascii="Verdana" w:hAnsi="Verdana"/>
        </w:rPr>
        <w:t xml:space="preserve">aplicarea reducerii plăţilor prevăzute la articolul 11 din Regulamentul (UE) nr. </w:t>
      </w:r>
      <w:hyperlink r:id="rId103"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150" w:name="do|ttI|ar6|al3|lib"/>
      <w:bookmarkEnd w:id="150"/>
      <w:r>
        <w:rPr>
          <w:rStyle w:val="li1"/>
          <w:rFonts w:ascii="Verdana" w:hAnsi="Verdana"/>
        </w:rPr>
        <w:t>b)</w:t>
      </w:r>
      <w:r>
        <w:rPr>
          <w:rStyle w:val="tli1"/>
          <w:rFonts w:ascii="Verdana" w:hAnsi="Verdana"/>
        </w:rPr>
        <w:t xml:space="preserve">aplicarea procentajului reducerii lineare stabilit în conformitate cu articolul 7 alineatul (1) al doilea paragraf din Regulamentul (UE) nr. </w:t>
      </w:r>
      <w:hyperlink r:id="rId104"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151" w:name="do|ttI|ar6|al3|lic"/>
      <w:bookmarkEnd w:id="151"/>
      <w:r>
        <w:rPr>
          <w:rStyle w:val="li1"/>
          <w:rFonts w:ascii="Verdana" w:hAnsi="Verdana"/>
        </w:rPr>
        <w:t>c)</w:t>
      </w:r>
      <w:r>
        <w:rPr>
          <w:rStyle w:val="tli1"/>
          <w:rFonts w:ascii="Verdana" w:hAnsi="Verdana"/>
        </w:rPr>
        <w:t xml:space="preserve">aplicarea ratei de ajustare menţionate la articolul 8 din Regulamentul (UE) nr. </w:t>
      </w:r>
      <w:hyperlink r:id="rId105"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152" w:name="do|ttI|ar6|al4"/>
      <w:bookmarkEnd w:id="152"/>
      <w:r>
        <w:rPr>
          <w:rStyle w:val="al1"/>
          <w:rFonts w:ascii="Verdana" w:hAnsi="Verdana"/>
        </w:rPr>
        <w:lastRenderedPageBreak/>
        <w:t>(4)</w:t>
      </w:r>
      <w:r>
        <w:rPr>
          <w:rStyle w:val="tal1"/>
          <w:rFonts w:ascii="Verdana" w:hAnsi="Verdana"/>
        </w:rPr>
        <w:t xml:space="preserve">Cuantumul plăţii rezultat din aplicarea alineatului (3) serveşte ca bază pentru calcularea eventualelor reduceri care trebuie aplicate în cazul nerespectării ecocondiţionalităţii în conformitate cu titlul IV capitolul II din Regulamentul delegat (UE) nr. </w:t>
      </w:r>
      <w:hyperlink r:id="rId106" w:history="1">
        <w:r>
          <w:rPr>
            <w:rStyle w:val="Hyperlink"/>
            <w:rFonts w:ascii="Verdana" w:hAnsi="Verdana"/>
          </w:rPr>
          <w:t>640/2014</w:t>
        </w:r>
      </w:hyperlink>
      <w:r>
        <w:rPr>
          <w:rStyle w:val="tal1"/>
          <w:rFonts w:ascii="Verdana" w:hAnsi="Verdana"/>
        </w:rPr>
        <w:t>.</w:t>
      </w:r>
    </w:p>
    <w:p w:rsidR="00527223" w:rsidRDefault="00527223" w:rsidP="00527223">
      <w:pPr>
        <w:shd w:val="clear" w:color="auto" w:fill="FFFFFF"/>
        <w:jc w:val="both"/>
        <w:rPr>
          <w:rFonts w:ascii="Verdana" w:hAnsi="Verdana"/>
        </w:rPr>
      </w:pPr>
      <w:bookmarkStart w:id="153" w:name="do|ttI|ar7"/>
      <w:r>
        <w:rPr>
          <w:rFonts w:ascii="Verdana" w:hAnsi="Verdana"/>
          <w:b/>
          <w:bCs/>
          <w:noProof/>
          <w:color w:val="333399"/>
        </w:rPr>
        <w:drawing>
          <wp:inline distT="0" distB="0" distL="0" distR="0" wp14:anchorId="43374C85" wp14:editId="3B7F5C37">
            <wp:extent cx="95250" cy="95250"/>
            <wp:effectExtent l="0" t="0" r="0" b="0"/>
            <wp:docPr id="1467" name="Picture 146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Pr>
          <w:rStyle w:val="ar1"/>
          <w:rFonts w:ascii="Verdana" w:hAnsi="Verdana"/>
        </w:rPr>
        <w:t>Art. 7:</w:t>
      </w:r>
      <w:r>
        <w:rPr>
          <w:rFonts w:ascii="Verdana" w:hAnsi="Verdana"/>
        </w:rPr>
        <w:t xml:space="preserve"> </w:t>
      </w:r>
      <w:r>
        <w:rPr>
          <w:rStyle w:val="tar1"/>
          <w:rFonts w:ascii="Verdana" w:hAnsi="Verdana"/>
        </w:rPr>
        <w:t>Recuperarea plăţilor necuvenite</w:t>
      </w:r>
    </w:p>
    <w:p w:rsidR="00527223" w:rsidRDefault="00527223" w:rsidP="00527223">
      <w:pPr>
        <w:shd w:val="clear" w:color="auto" w:fill="FFFFFF"/>
        <w:jc w:val="both"/>
        <w:rPr>
          <w:rFonts w:ascii="Verdana" w:hAnsi="Verdana"/>
        </w:rPr>
      </w:pPr>
      <w:bookmarkStart w:id="154" w:name="do|ttI|ar7|al1"/>
      <w:bookmarkEnd w:id="154"/>
      <w:r>
        <w:rPr>
          <w:rStyle w:val="al1"/>
          <w:rFonts w:ascii="Verdana" w:hAnsi="Verdana"/>
        </w:rPr>
        <w:t>(1)</w:t>
      </w:r>
      <w:r>
        <w:rPr>
          <w:rStyle w:val="tal1"/>
          <w:rFonts w:ascii="Verdana" w:hAnsi="Verdana"/>
        </w:rPr>
        <w:t>În cazul efectuării unei plăţi necuvenite, beneficiarul rambursează suma respectivă împreună cu dobânda aferentă acesteia, dacă este cazul, calculată în conformitate cu alineatul (2).</w:t>
      </w:r>
    </w:p>
    <w:p w:rsidR="00527223" w:rsidRDefault="00527223" w:rsidP="00527223">
      <w:pPr>
        <w:shd w:val="clear" w:color="auto" w:fill="FFFFFF"/>
        <w:jc w:val="both"/>
        <w:rPr>
          <w:rFonts w:ascii="Verdana" w:hAnsi="Verdana"/>
        </w:rPr>
      </w:pPr>
      <w:bookmarkStart w:id="155" w:name="do|ttI|ar7|al2"/>
      <w:r>
        <w:rPr>
          <w:rFonts w:ascii="Verdana" w:hAnsi="Verdana"/>
          <w:b/>
          <w:bCs/>
          <w:noProof/>
          <w:color w:val="333399"/>
        </w:rPr>
        <w:drawing>
          <wp:inline distT="0" distB="0" distL="0" distR="0" wp14:anchorId="200171EA" wp14:editId="727BDFDE">
            <wp:extent cx="95250" cy="95250"/>
            <wp:effectExtent l="0" t="0" r="0" b="0"/>
            <wp:docPr id="1466" name="Picture 146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7|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
      <w:r>
        <w:rPr>
          <w:rStyle w:val="al1"/>
          <w:rFonts w:ascii="Verdana" w:hAnsi="Verdana"/>
        </w:rPr>
        <w:t>(2)</w:t>
      </w:r>
      <w:r>
        <w:rPr>
          <w:rStyle w:val="tal1"/>
          <w:rFonts w:ascii="Verdana" w:hAnsi="Verdana"/>
        </w:rPr>
        <w:t>Dobânzile se calculează pentru perioada cuprinsă între termenul limită de plată pentru beneficiar, termen care este indicat în ordinul de recuperare şi care nu poate depăşi 60 de zile, şi data rambursării sau a deducerii.</w:t>
      </w:r>
    </w:p>
    <w:p w:rsidR="00527223" w:rsidRDefault="00527223" w:rsidP="00527223">
      <w:pPr>
        <w:shd w:val="clear" w:color="auto" w:fill="FFFFFF"/>
        <w:jc w:val="both"/>
        <w:rPr>
          <w:rFonts w:ascii="Verdana" w:hAnsi="Verdana"/>
        </w:rPr>
      </w:pPr>
      <w:bookmarkStart w:id="156" w:name="do|ttI|ar7|al2|pa1"/>
      <w:bookmarkEnd w:id="156"/>
      <w:r>
        <w:rPr>
          <w:rStyle w:val="tpa1"/>
          <w:rFonts w:ascii="Verdana" w:hAnsi="Verdana"/>
        </w:rPr>
        <w:t>Rata dobânzii aplicabile se calculează în conformitate cu dreptul naţional, dar nu poate fi mai mică decât rata dobânzii aplicabile prevăzută de dispoziţiile naţionale pentru recuperarea sumelor necuvenite.</w:t>
      </w:r>
    </w:p>
    <w:p w:rsidR="00527223" w:rsidRDefault="00527223" w:rsidP="00527223">
      <w:pPr>
        <w:shd w:val="clear" w:color="auto" w:fill="FFFFFF"/>
        <w:jc w:val="both"/>
        <w:rPr>
          <w:rFonts w:ascii="Verdana" w:hAnsi="Verdana"/>
        </w:rPr>
      </w:pPr>
      <w:bookmarkStart w:id="157" w:name="do|ttI|ar7|al3"/>
      <w:r>
        <w:rPr>
          <w:rFonts w:ascii="Verdana" w:hAnsi="Verdana"/>
          <w:b/>
          <w:bCs/>
          <w:noProof/>
          <w:color w:val="333399"/>
        </w:rPr>
        <w:drawing>
          <wp:inline distT="0" distB="0" distL="0" distR="0" wp14:anchorId="15483AE4" wp14:editId="0F07FE65">
            <wp:extent cx="95250" cy="95250"/>
            <wp:effectExtent l="0" t="0" r="0" b="0"/>
            <wp:docPr id="1465" name="Picture 146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7|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Pr>
          <w:rStyle w:val="al1"/>
          <w:rFonts w:ascii="Verdana" w:hAnsi="Verdana"/>
        </w:rPr>
        <w:t>(3)</w:t>
      </w:r>
      <w:r>
        <w:rPr>
          <w:rStyle w:val="tal1"/>
          <w:rFonts w:ascii="Verdana" w:hAnsi="Verdana"/>
        </w:rPr>
        <w:t>Obligaţia de rambursare menţionată la alineatul (1) nu se aplică dacă plata a fost efectuată ca urmare a unei erori a autorităţii competente sau a unei alte autorităţi şi dacă eroarea nu ar fi putut fi depistată în mod rezonabil de beneficiar.</w:t>
      </w:r>
    </w:p>
    <w:p w:rsidR="00527223" w:rsidRDefault="00527223" w:rsidP="00527223">
      <w:pPr>
        <w:shd w:val="clear" w:color="auto" w:fill="FFFFFF"/>
        <w:jc w:val="both"/>
        <w:rPr>
          <w:rFonts w:ascii="Verdana" w:hAnsi="Verdana"/>
        </w:rPr>
      </w:pPr>
      <w:bookmarkStart w:id="158" w:name="do|ttI|ar7|al3|pa1"/>
      <w:bookmarkEnd w:id="158"/>
      <w:r>
        <w:rPr>
          <w:rStyle w:val="tpa1"/>
          <w:rFonts w:ascii="Verdana" w:hAnsi="Verdana"/>
        </w:rPr>
        <w:t>Totuşi, în cazul în care eroarea este legată de date faptice pertinente pentru calculul plăţii în cauză, primul paragraf se aplică numai dacă decizia de recuperare nu a fost comunicată în termen de 12 luni de la efectuarea plăţii.</w:t>
      </w:r>
    </w:p>
    <w:p w:rsidR="00527223" w:rsidRDefault="00527223" w:rsidP="00527223">
      <w:pPr>
        <w:shd w:val="clear" w:color="auto" w:fill="FFFFFF"/>
        <w:jc w:val="both"/>
        <w:rPr>
          <w:rFonts w:ascii="Verdana" w:hAnsi="Verdana"/>
        </w:rPr>
      </w:pPr>
      <w:bookmarkStart w:id="159" w:name="do|ttI|ar8"/>
      <w:r>
        <w:rPr>
          <w:rFonts w:ascii="Verdana" w:hAnsi="Verdana"/>
          <w:b/>
          <w:bCs/>
          <w:noProof/>
          <w:color w:val="333399"/>
        </w:rPr>
        <w:drawing>
          <wp:inline distT="0" distB="0" distL="0" distR="0" wp14:anchorId="40B719B2" wp14:editId="4B61938F">
            <wp:extent cx="95250" cy="95250"/>
            <wp:effectExtent l="0" t="0" r="0" b="0"/>
            <wp:docPr id="1464" name="Picture 146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Pr>
          <w:rStyle w:val="ar1"/>
          <w:rFonts w:ascii="Verdana" w:hAnsi="Verdana"/>
        </w:rPr>
        <w:t>Art. 8:</w:t>
      </w:r>
      <w:r>
        <w:rPr>
          <w:rFonts w:ascii="Verdana" w:hAnsi="Verdana"/>
        </w:rPr>
        <w:t xml:space="preserve"> </w:t>
      </w:r>
      <w:r>
        <w:rPr>
          <w:rStyle w:val="tar1"/>
          <w:rFonts w:ascii="Verdana" w:hAnsi="Verdana"/>
        </w:rPr>
        <w:t>Transferul exploataţiilor</w:t>
      </w:r>
    </w:p>
    <w:p w:rsidR="00527223" w:rsidRDefault="00527223" w:rsidP="00527223">
      <w:pPr>
        <w:shd w:val="clear" w:color="auto" w:fill="FFFFFF"/>
        <w:jc w:val="both"/>
        <w:rPr>
          <w:rFonts w:ascii="Verdana" w:hAnsi="Verdana"/>
        </w:rPr>
      </w:pPr>
      <w:bookmarkStart w:id="160" w:name="do|ttI|ar8|al1"/>
      <w:r>
        <w:rPr>
          <w:rFonts w:ascii="Verdana" w:hAnsi="Verdana"/>
          <w:b/>
          <w:bCs/>
          <w:noProof/>
          <w:color w:val="333399"/>
        </w:rPr>
        <w:drawing>
          <wp:inline distT="0" distB="0" distL="0" distR="0" wp14:anchorId="7966C33E" wp14:editId="765D09BF">
            <wp:extent cx="95250" cy="95250"/>
            <wp:effectExtent l="0" t="0" r="0" b="0"/>
            <wp:docPr id="1463" name="Picture 146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8|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0"/>
      <w:r>
        <w:rPr>
          <w:rStyle w:val="al1"/>
          <w:rFonts w:ascii="Verdana" w:hAnsi="Verdana"/>
        </w:rPr>
        <w:t>(1)</w:t>
      </w:r>
      <w:r>
        <w:rPr>
          <w:rStyle w:val="tal1"/>
          <w:rFonts w:ascii="Verdana" w:hAnsi="Verdana"/>
        </w:rPr>
        <w:t>În sensul prezentului articol:</w:t>
      </w:r>
    </w:p>
    <w:p w:rsidR="00527223" w:rsidRDefault="00527223" w:rsidP="00527223">
      <w:pPr>
        <w:shd w:val="clear" w:color="auto" w:fill="FFFFFF"/>
        <w:jc w:val="both"/>
        <w:rPr>
          <w:rFonts w:ascii="Verdana" w:hAnsi="Verdana"/>
        </w:rPr>
      </w:pPr>
      <w:bookmarkStart w:id="161" w:name="do|ttI|ar8|al1|lia"/>
      <w:bookmarkEnd w:id="161"/>
      <w:r>
        <w:rPr>
          <w:rStyle w:val="li1"/>
          <w:rFonts w:ascii="Verdana" w:hAnsi="Verdana"/>
        </w:rPr>
        <w:t>a)</w:t>
      </w:r>
      <w:r>
        <w:rPr>
          <w:rStyle w:val="tli1"/>
          <w:rFonts w:ascii="Verdana" w:hAnsi="Verdana"/>
        </w:rPr>
        <w:t>"transferul unei exploataţii" înseamnă vânzarea sau arendarea, sau orice alt tip de tranzacţie similară care are drept obiect unităţile de producţie în cauză;</w:t>
      </w:r>
    </w:p>
    <w:p w:rsidR="00527223" w:rsidRDefault="00527223" w:rsidP="00527223">
      <w:pPr>
        <w:shd w:val="clear" w:color="auto" w:fill="FFFFFF"/>
        <w:jc w:val="both"/>
        <w:rPr>
          <w:rFonts w:ascii="Verdana" w:hAnsi="Verdana"/>
        </w:rPr>
      </w:pPr>
      <w:bookmarkStart w:id="162" w:name="do|ttI|ar8|al1|lib"/>
      <w:bookmarkEnd w:id="162"/>
      <w:r>
        <w:rPr>
          <w:rStyle w:val="li1"/>
          <w:rFonts w:ascii="Verdana" w:hAnsi="Verdana"/>
        </w:rPr>
        <w:t>b)</w:t>
      </w:r>
      <w:r>
        <w:rPr>
          <w:rStyle w:val="tli1"/>
          <w:rFonts w:ascii="Verdana" w:hAnsi="Verdana"/>
        </w:rPr>
        <w:t>"cedent" înseamnă beneficiarul a cărui exploataţie este transferată unui alt beneficiar;</w:t>
      </w:r>
    </w:p>
    <w:p w:rsidR="00527223" w:rsidRDefault="00527223" w:rsidP="00527223">
      <w:pPr>
        <w:shd w:val="clear" w:color="auto" w:fill="FFFFFF"/>
        <w:jc w:val="both"/>
        <w:rPr>
          <w:rFonts w:ascii="Verdana" w:hAnsi="Verdana"/>
        </w:rPr>
      </w:pPr>
      <w:bookmarkStart w:id="163" w:name="do|ttI|ar8|al1|lic"/>
      <w:bookmarkEnd w:id="163"/>
      <w:r>
        <w:rPr>
          <w:rStyle w:val="li1"/>
          <w:rFonts w:ascii="Verdana" w:hAnsi="Verdana"/>
        </w:rPr>
        <w:t>c)</w:t>
      </w:r>
      <w:r>
        <w:rPr>
          <w:rStyle w:val="tli1"/>
          <w:rFonts w:ascii="Verdana" w:hAnsi="Verdana"/>
        </w:rPr>
        <w:t>"cesionar" înseamnă beneficiarul căruia i se transferă exploataţia.</w:t>
      </w:r>
    </w:p>
    <w:p w:rsidR="00527223" w:rsidRDefault="00527223" w:rsidP="00527223">
      <w:pPr>
        <w:shd w:val="clear" w:color="auto" w:fill="FFFFFF"/>
        <w:jc w:val="both"/>
        <w:rPr>
          <w:rFonts w:ascii="Verdana" w:hAnsi="Verdana"/>
        </w:rPr>
      </w:pPr>
      <w:bookmarkStart w:id="164" w:name="do|ttI|ar8|al2"/>
      <w:bookmarkEnd w:id="164"/>
      <w:r>
        <w:rPr>
          <w:rStyle w:val="al1"/>
          <w:rFonts w:ascii="Verdana" w:hAnsi="Verdana"/>
        </w:rPr>
        <w:t>(2)</w:t>
      </w:r>
      <w:r>
        <w:rPr>
          <w:rStyle w:val="tal1"/>
          <w:rFonts w:ascii="Verdana" w:hAnsi="Verdana"/>
        </w:rPr>
        <w:t>Dacă o exploataţie este transferată integral de la un beneficiar la altul după depunerea unei cereri de ajutor, a unei cereri de sprijin sau a unei cereri de plată şi înainte să fi fost îndeplinite toate condiţiile de acordare a ajutorului sau a sprijinului, cedentului nu i se acordă niciun ajutor sau sprijin pentru exploataţia transferată.</w:t>
      </w:r>
    </w:p>
    <w:p w:rsidR="00527223" w:rsidRDefault="00527223" w:rsidP="00527223">
      <w:pPr>
        <w:shd w:val="clear" w:color="auto" w:fill="FFFFFF"/>
        <w:jc w:val="both"/>
        <w:rPr>
          <w:rFonts w:ascii="Verdana" w:hAnsi="Verdana"/>
        </w:rPr>
      </w:pPr>
      <w:bookmarkStart w:id="165" w:name="do|ttI|ar8|al3"/>
      <w:r>
        <w:rPr>
          <w:rFonts w:ascii="Verdana" w:hAnsi="Verdana"/>
          <w:b/>
          <w:bCs/>
          <w:noProof/>
          <w:color w:val="333399"/>
        </w:rPr>
        <w:drawing>
          <wp:inline distT="0" distB="0" distL="0" distR="0" wp14:anchorId="6A4BD7B3" wp14:editId="7A9EDCD8">
            <wp:extent cx="95250" cy="95250"/>
            <wp:effectExtent l="0" t="0" r="0" b="0"/>
            <wp:docPr id="1462" name="Picture 146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8|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
      <w:r>
        <w:rPr>
          <w:rStyle w:val="al1"/>
          <w:rFonts w:ascii="Verdana" w:hAnsi="Verdana"/>
        </w:rPr>
        <w:t>(3)</w:t>
      </w:r>
      <w:r>
        <w:rPr>
          <w:rStyle w:val="tal1"/>
          <w:rFonts w:ascii="Verdana" w:hAnsi="Verdana"/>
        </w:rPr>
        <w:t>Ajutorul sau plata solicitat(ă) de cedent se acordă cesionarului, cu respectarea următoarelor condiţii:</w:t>
      </w:r>
    </w:p>
    <w:p w:rsidR="00527223" w:rsidRDefault="00527223" w:rsidP="00527223">
      <w:pPr>
        <w:shd w:val="clear" w:color="auto" w:fill="FFFFFF"/>
        <w:jc w:val="both"/>
        <w:rPr>
          <w:rFonts w:ascii="Verdana" w:hAnsi="Verdana"/>
        </w:rPr>
      </w:pPr>
      <w:bookmarkStart w:id="166" w:name="do|ttI|ar8|al3|lia"/>
      <w:bookmarkEnd w:id="166"/>
      <w:r>
        <w:rPr>
          <w:rStyle w:val="li1"/>
          <w:rFonts w:ascii="Verdana" w:hAnsi="Verdana"/>
        </w:rPr>
        <w:t>a)</w:t>
      </w:r>
      <w:r>
        <w:rPr>
          <w:rStyle w:val="tli1"/>
          <w:rFonts w:ascii="Verdana" w:hAnsi="Verdana"/>
        </w:rPr>
        <w:t>pe parcursul unei perioade care urmează să fie stabilită de statele membre, cesionarul informează autoritatea competentă în legătură cu transferul şi solicită plata ajutorului şi/sau a sprijinului;</w:t>
      </w:r>
    </w:p>
    <w:p w:rsidR="00527223" w:rsidRDefault="00527223" w:rsidP="00527223">
      <w:pPr>
        <w:shd w:val="clear" w:color="auto" w:fill="FFFFFF"/>
        <w:jc w:val="both"/>
        <w:rPr>
          <w:rFonts w:ascii="Verdana" w:hAnsi="Verdana"/>
        </w:rPr>
      </w:pPr>
      <w:bookmarkStart w:id="167" w:name="do|ttI|ar8|al3|lib"/>
      <w:bookmarkEnd w:id="167"/>
      <w:r>
        <w:rPr>
          <w:rStyle w:val="li1"/>
          <w:rFonts w:ascii="Verdana" w:hAnsi="Verdana"/>
        </w:rPr>
        <w:lastRenderedPageBreak/>
        <w:t>b)</w:t>
      </w:r>
      <w:r>
        <w:rPr>
          <w:rStyle w:val="tli1"/>
          <w:rFonts w:ascii="Verdana" w:hAnsi="Verdana"/>
        </w:rPr>
        <w:t>cesionarul furnizează toate documentele justificative solicitate de autoritatea competentă;</w:t>
      </w:r>
    </w:p>
    <w:p w:rsidR="00527223" w:rsidRDefault="00527223" w:rsidP="00527223">
      <w:pPr>
        <w:shd w:val="clear" w:color="auto" w:fill="FFFFFF"/>
        <w:jc w:val="both"/>
        <w:rPr>
          <w:rFonts w:ascii="Verdana" w:hAnsi="Verdana"/>
        </w:rPr>
      </w:pPr>
      <w:bookmarkStart w:id="168" w:name="do|ttI|ar8|al3|lic"/>
      <w:bookmarkEnd w:id="168"/>
      <w:r>
        <w:rPr>
          <w:rStyle w:val="li1"/>
          <w:rFonts w:ascii="Verdana" w:hAnsi="Verdana"/>
        </w:rPr>
        <w:t>c)</w:t>
      </w:r>
      <w:r>
        <w:rPr>
          <w:rStyle w:val="tli1"/>
          <w:rFonts w:ascii="Verdana" w:hAnsi="Verdana"/>
        </w:rPr>
        <w:t>sunt îndeplinite toate condiţiile pentru acordarea ajutorului şi/sau a sprijinului în ceea ce priveşte exploataţia transferată.</w:t>
      </w:r>
    </w:p>
    <w:p w:rsidR="00527223" w:rsidRDefault="00527223" w:rsidP="00527223">
      <w:pPr>
        <w:shd w:val="clear" w:color="auto" w:fill="FFFFFF"/>
        <w:jc w:val="both"/>
        <w:rPr>
          <w:rFonts w:ascii="Verdana" w:hAnsi="Verdana"/>
        </w:rPr>
      </w:pPr>
      <w:bookmarkStart w:id="169" w:name="do|ttI|ar8|al4"/>
      <w:r>
        <w:rPr>
          <w:rFonts w:ascii="Verdana" w:hAnsi="Verdana"/>
          <w:b/>
          <w:bCs/>
          <w:noProof/>
          <w:color w:val="333399"/>
        </w:rPr>
        <w:drawing>
          <wp:inline distT="0" distB="0" distL="0" distR="0" wp14:anchorId="3B8B3D1C" wp14:editId="67B431B6">
            <wp:extent cx="95250" cy="95250"/>
            <wp:effectExtent l="0" t="0" r="0" b="0"/>
            <wp:docPr id="1461" name="Picture 146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8|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
      <w:r>
        <w:rPr>
          <w:rStyle w:val="al1"/>
          <w:rFonts w:ascii="Verdana" w:hAnsi="Verdana"/>
        </w:rPr>
        <w:t>(4)</w:t>
      </w:r>
      <w:r>
        <w:rPr>
          <w:rStyle w:val="tal1"/>
          <w:rFonts w:ascii="Verdana" w:hAnsi="Verdana"/>
        </w:rPr>
        <w:t>După momentul în care cesionarul a informat autoritatea competentă şi a solicitat plata ajutorului şi/sau a sprijinului în conformitate cu alineatul (3) litera (a):</w:t>
      </w:r>
    </w:p>
    <w:p w:rsidR="00527223" w:rsidRDefault="00527223" w:rsidP="00527223">
      <w:pPr>
        <w:shd w:val="clear" w:color="auto" w:fill="FFFFFF"/>
        <w:jc w:val="both"/>
        <w:rPr>
          <w:rFonts w:ascii="Verdana" w:hAnsi="Verdana"/>
        </w:rPr>
      </w:pPr>
      <w:bookmarkStart w:id="170" w:name="do|ttI|ar8|al4|lia"/>
      <w:bookmarkEnd w:id="170"/>
      <w:r>
        <w:rPr>
          <w:rStyle w:val="li1"/>
          <w:rFonts w:ascii="Verdana" w:hAnsi="Verdana"/>
        </w:rPr>
        <w:t>a)</w:t>
      </w:r>
      <w:r>
        <w:rPr>
          <w:rStyle w:val="tli1"/>
          <w:rFonts w:ascii="Verdana" w:hAnsi="Verdana"/>
        </w:rPr>
        <w:t>toate drepturile şi obligaţiile cedentului care decurg din raportul juridic dintre cedent şi autoritatea competentă generat de cererea de ajutor, de cererea de sprijin sau de cererea de plată sunt atribuite cesionarului;</w:t>
      </w:r>
    </w:p>
    <w:p w:rsidR="00527223" w:rsidRDefault="00527223" w:rsidP="00527223">
      <w:pPr>
        <w:shd w:val="clear" w:color="auto" w:fill="FFFFFF"/>
        <w:jc w:val="both"/>
        <w:rPr>
          <w:rFonts w:ascii="Verdana" w:hAnsi="Verdana"/>
        </w:rPr>
      </w:pPr>
      <w:bookmarkStart w:id="171" w:name="do|ttI|ar8|al4|lib"/>
      <w:bookmarkEnd w:id="171"/>
      <w:r>
        <w:rPr>
          <w:rStyle w:val="li1"/>
          <w:rFonts w:ascii="Verdana" w:hAnsi="Verdana"/>
        </w:rPr>
        <w:t>b)</w:t>
      </w:r>
      <w:r>
        <w:rPr>
          <w:rStyle w:val="tli1"/>
          <w:rFonts w:ascii="Verdana" w:hAnsi="Verdana"/>
        </w:rPr>
        <w:t>toate acţiunile necesare pentru acordarea ajutorului şi/sau a sprijinului şi toate declaraţiile date de cedent înainte de transfer sunt atribuite cesionarului în scopul aplicării normelor relevante ale Uniunii;</w:t>
      </w:r>
    </w:p>
    <w:p w:rsidR="00527223" w:rsidRDefault="00527223" w:rsidP="00527223">
      <w:pPr>
        <w:shd w:val="clear" w:color="auto" w:fill="FFFFFF"/>
        <w:jc w:val="both"/>
        <w:rPr>
          <w:rFonts w:ascii="Verdana" w:hAnsi="Verdana"/>
        </w:rPr>
      </w:pPr>
      <w:bookmarkStart w:id="172" w:name="do|ttI|ar8|al4|lic"/>
      <w:bookmarkEnd w:id="172"/>
      <w:r>
        <w:rPr>
          <w:rStyle w:val="li1"/>
          <w:rFonts w:ascii="Verdana" w:hAnsi="Verdana"/>
        </w:rPr>
        <w:t>c)</w:t>
      </w:r>
      <w:r>
        <w:rPr>
          <w:rStyle w:val="tli1"/>
          <w:rFonts w:ascii="Verdana" w:hAnsi="Verdana"/>
        </w:rPr>
        <w:t>exploataţia transferată este considerată, după caz, o exploataţie separată pe durata anului de cerere în cauză.</w:t>
      </w:r>
    </w:p>
    <w:p w:rsidR="00527223" w:rsidRDefault="00527223" w:rsidP="00527223">
      <w:pPr>
        <w:shd w:val="clear" w:color="auto" w:fill="FFFFFF"/>
        <w:jc w:val="both"/>
        <w:rPr>
          <w:rFonts w:ascii="Verdana" w:hAnsi="Verdana"/>
        </w:rPr>
      </w:pPr>
      <w:bookmarkStart w:id="173" w:name="do|ttI|ar8|al5"/>
      <w:r>
        <w:rPr>
          <w:rFonts w:ascii="Verdana" w:hAnsi="Verdana"/>
          <w:b/>
          <w:bCs/>
          <w:noProof/>
          <w:color w:val="333399"/>
        </w:rPr>
        <w:drawing>
          <wp:inline distT="0" distB="0" distL="0" distR="0" wp14:anchorId="06E40B75" wp14:editId="7598300A">
            <wp:extent cx="95250" cy="95250"/>
            <wp:effectExtent l="0" t="0" r="0" b="0"/>
            <wp:docPr id="1460" name="Picture 146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8|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
      <w:r>
        <w:rPr>
          <w:rStyle w:val="al1"/>
          <w:rFonts w:ascii="Verdana" w:hAnsi="Verdana"/>
        </w:rPr>
        <w:t>(5)</w:t>
      </w:r>
      <w:r>
        <w:rPr>
          <w:rStyle w:val="tal1"/>
          <w:rFonts w:ascii="Verdana" w:hAnsi="Verdana"/>
        </w:rPr>
        <w:t>După caz, statele membre pot decide să acorde ajutorul şi/sau sprijinul cedentului. În acest caz:</w:t>
      </w:r>
    </w:p>
    <w:p w:rsidR="00527223" w:rsidRDefault="00527223" w:rsidP="00527223">
      <w:pPr>
        <w:shd w:val="clear" w:color="auto" w:fill="FFFFFF"/>
        <w:jc w:val="both"/>
        <w:rPr>
          <w:rFonts w:ascii="Verdana" w:hAnsi="Verdana"/>
        </w:rPr>
      </w:pPr>
      <w:bookmarkStart w:id="174" w:name="do|ttI|ar8|al5|lia"/>
      <w:bookmarkEnd w:id="174"/>
      <w:r>
        <w:rPr>
          <w:rStyle w:val="li1"/>
          <w:rFonts w:ascii="Verdana" w:hAnsi="Verdana"/>
        </w:rPr>
        <w:t>a)</w:t>
      </w:r>
      <w:r>
        <w:rPr>
          <w:rStyle w:val="tli1"/>
          <w:rFonts w:ascii="Verdana" w:hAnsi="Verdana"/>
        </w:rPr>
        <w:t>cesionarul nu primeşte niciun ajutor sau sprijin;</w:t>
      </w:r>
    </w:p>
    <w:p w:rsidR="00527223" w:rsidRDefault="00527223" w:rsidP="00527223">
      <w:pPr>
        <w:shd w:val="clear" w:color="auto" w:fill="FFFFFF"/>
        <w:jc w:val="both"/>
        <w:rPr>
          <w:rFonts w:ascii="Verdana" w:hAnsi="Verdana"/>
        </w:rPr>
      </w:pPr>
      <w:bookmarkStart w:id="175" w:name="do|ttI|ar8|al5|lib"/>
      <w:bookmarkEnd w:id="175"/>
      <w:r>
        <w:rPr>
          <w:rStyle w:val="li1"/>
          <w:rFonts w:ascii="Verdana" w:hAnsi="Verdana"/>
        </w:rPr>
        <w:t>b)</w:t>
      </w:r>
      <w:r>
        <w:rPr>
          <w:rStyle w:val="tli1"/>
          <w:rFonts w:ascii="Verdana" w:hAnsi="Verdana"/>
        </w:rPr>
        <w:t>statele membre aplică mutatis mutandis cerinţele prevăzute la alineatele (2), (3) şi (4).</w:t>
      </w:r>
    </w:p>
    <w:p w:rsidR="00527223" w:rsidRDefault="00527223" w:rsidP="00527223">
      <w:pPr>
        <w:shd w:val="clear" w:color="auto" w:fill="FFFFFF"/>
        <w:jc w:val="both"/>
        <w:rPr>
          <w:rFonts w:ascii="Verdana" w:hAnsi="Verdana"/>
        </w:rPr>
      </w:pPr>
      <w:bookmarkStart w:id="176" w:name="do|ttI|ar9"/>
      <w:r>
        <w:rPr>
          <w:rFonts w:ascii="Verdana" w:hAnsi="Verdana"/>
          <w:b/>
          <w:bCs/>
          <w:noProof/>
          <w:color w:val="333399"/>
        </w:rPr>
        <w:drawing>
          <wp:inline distT="0" distB="0" distL="0" distR="0" wp14:anchorId="6A77D3BC" wp14:editId="1202C6EA">
            <wp:extent cx="95250" cy="95250"/>
            <wp:effectExtent l="0" t="0" r="0" b="0"/>
            <wp:docPr id="1459" name="Picture 145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
      <w:r>
        <w:rPr>
          <w:rStyle w:val="ar1"/>
          <w:rFonts w:ascii="Verdana" w:hAnsi="Verdana"/>
        </w:rPr>
        <w:t>Art. 9:</w:t>
      </w:r>
      <w:r>
        <w:rPr>
          <w:rFonts w:ascii="Verdana" w:hAnsi="Verdana"/>
        </w:rPr>
        <w:t xml:space="preserve"> </w:t>
      </w:r>
      <w:r>
        <w:rPr>
          <w:rStyle w:val="tar1"/>
          <w:rFonts w:ascii="Verdana" w:hAnsi="Verdana"/>
        </w:rPr>
        <w:t>Notificări</w:t>
      </w:r>
    </w:p>
    <w:p w:rsidR="00527223" w:rsidRDefault="00527223" w:rsidP="00527223">
      <w:pPr>
        <w:shd w:val="clear" w:color="auto" w:fill="FFFFFF"/>
        <w:jc w:val="both"/>
        <w:rPr>
          <w:rFonts w:ascii="Verdana" w:hAnsi="Verdana"/>
        </w:rPr>
      </w:pPr>
      <w:bookmarkStart w:id="177" w:name="do|ttI|ar9|al1"/>
      <w:r>
        <w:rPr>
          <w:rFonts w:ascii="Verdana" w:hAnsi="Verdana"/>
          <w:b/>
          <w:bCs/>
          <w:noProof/>
          <w:color w:val="333399"/>
        </w:rPr>
        <w:drawing>
          <wp:inline distT="0" distB="0" distL="0" distR="0" wp14:anchorId="0F95BCE7" wp14:editId="7E7C9EBD">
            <wp:extent cx="95250" cy="95250"/>
            <wp:effectExtent l="0" t="0" r="0" b="0"/>
            <wp:docPr id="1458" name="Picture 145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9|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
      <w:r>
        <w:rPr>
          <w:rStyle w:val="al1"/>
          <w:rFonts w:ascii="Verdana" w:hAnsi="Verdana"/>
        </w:rPr>
        <w:t>(1)</w:t>
      </w:r>
      <w:r>
        <w:rPr>
          <w:rStyle w:val="tal1"/>
          <w:rFonts w:ascii="Verdana" w:hAnsi="Verdana"/>
        </w:rPr>
        <w:t xml:space="preserve">Până la data de 15 iulie a fiecărui an, pentru toate schemele de plăţi directe, măsurile de dezvoltare rurală şi asistenţa tehnică şi schemele de sprijin în sectorul vitivinicol menţionate la articolele 46 şi 47 din Regulamentul (UE) nr. </w:t>
      </w:r>
      <w:hyperlink r:id="rId107" w:history="1">
        <w:r>
          <w:rPr>
            <w:rStyle w:val="Hyperlink"/>
            <w:rFonts w:ascii="Verdana" w:hAnsi="Verdana"/>
          </w:rPr>
          <w:t>1308/2013</w:t>
        </w:r>
      </w:hyperlink>
      <w:r>
        <w:rPr>
          <w:rStyle w:val="tal1"/>
          <w:rFonts w:ascii="Verdana" w:hAnsi="Verdana"/>
        </w:rPr>
        <w:t>, statele membre notifică Comisia cu privire la datele de control şi statisticile de control corespunzătoare anului calendaristic anterior şi, în special, cu privire la următoarele:</w:t>
      </w:r>
    </w:p>
    <w:p w:rsidR="00527223" w:rsidRDefault="00527223" w:rsidP="00527223">
      <w:pPr>
        <w:shd w:val="clear" w:color="auto" w:fill="FFFFFF"/>
        <w:jc w:val="both"/>
        <w:rPr>
          <w:rFonts w:ascii="Verdana" w:hAnsi="Verdana"/>
        </w:rPr>
      </w:pPr>
      <w:bookmarkStart w:id="178" w:name="do|ttI|ar9|al1|lia"/>
      <w:bookmarkEnd w:id="178"/>
      <w:r>
        <w:rPr>
          <w:rStyle w:val="li1"/>
          <w:rFonts w:ascii="Verdana" w:hAnsi="Verdana"/>
        </w:rPr>
        <w:t>a)</w:t>
      </w:r>
      <w:r>
        <w:rPr>
          <w:rStyle w:val="tli1"/>
          <w:rFonts w:ascii="Verdana" w:hAnsi="Verdana"/>
        </w:rPr>
        <w:t>dalele privind beneficiarii individuali în ceea ce priveşte cererile de ajutor şi de plată, suprafeţele şi animalele declarate şi/sau pentru care s-au depus cereri, rezultatele controalelor administrative şi la faţa locului şi a controalelor ex post;</w:t>
      </w:r>
    </w:p>
    <w:p w:rsidR="00527223" w:rsidRDefault="00527223" w:rsidP="00527223">
      <w:pPr>
        <w:shd w:val="clear" w:color="auto" w:fill="FFFFFF"/>
        <w:jc w:val="both"/>
        <w:rPr>
          <w:rFonts w:ascii="Verdana" w:hAnsi="Verdana"/>
        </w:rPr>
      </w:pPr>
      <w:bookmarkStart w:id="179" w:name="do|ttI|ar9|al1|lib"/>
      <w:r>
        <w:rPr>
          <w:rFonts w:ascii="Verdana" w:hAnsi="Verdana"/>
          <w:b/>
          <w:bCs/>
          <w:noProof/>
          <w:color w:val="333399"/>
        </w:rPr>
        <w:drawing>
          <wp:inline distT="0" distB="0" distL="0" distR="0" wp14:anchorId="0DE2BB0A" wp14:editId="4E2E2435">
            <wp:extent cx="95250" cy="95250"/>
            <wp:effectExtent l="0" t="0" r="0" b="0"/>
            <wp:docPr id="1457" name="Picture 145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ar9|al1|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
      <w:r>
        <w:rPr>
          <w:rStyle w:val="li1"/>
          <w:rFonts w:ascii="Verdana" w:hAnsi="Verdana"/>
        </w:rPr>
        <w:t>b)</w:t>
      </w:r>
      <w:r>
        <w:rPr>
          <w:rStyle w:val="tli1"/>
          <w:rFonts w:ascii="Verdana" w:hAnsi="Verdana"/>
        </w:rPr>
        <w:t>după caz, rezultatele controalelor referitoare la ecocondiţionalitate, inclusiv reducerile şi excluderile relevante.</w:t>
      </w:r>
    </w:p>
    <w:p w:rsidR="00527223" w:rsidRDefault="00527223" w:rsidP="00527223">
      <w:pPr>
        <w:shd w:val="clear" w:color="auto" w:fill="FFFFFF"/>
        <w:jc w:val="both"/>
        <w:rPr>
          <w:rFonts w:ascii="Verdana" w:hAnsi="Verdana"/>
        </w:rPr>
      </w:pPr>
      <w:bookmarkStart w:id="180" w:name="do|ttI|ar9|al1|lib|pa1"/>
      <w:bookmarkEnd w:id="180"/>
      <w:r>
        <w:rPr>
          <w:rStyle w:val="tpa1"/>
          <w:rFonts w:ascii="Verdana" w:hAnsi="Verdana"/>
        </w:rPr>
        <w:t>Notificarea respectivă se efectuează prin mijloace electronice conform specificaţiilor tehnice pentru transferul datelor privind controalele şi al statisticilor privind controalele puse la dispoziţia statelor membre de către Comisie.</w:t>
      </w:r>
    </w:p>
    <w:p w:rsidR="00527223" w:rsidRDefault="00527223" w:rsidP="00527223">
      <w:pPr>
        <w:shd w:val="clear" w:color="auto" w:fill="FFFFFF"/>
        <w:jc w:val="both"/>
        <w:rPr>
          <w:rFonts w:ascii="Verdana" w:hAnsi="Verdana"/>
        </w:rPr>
      </w:pPr>
      <w:bookmarkStart w:id="181" w:name="do|ttI|ar9|al2"/>
      <w:bookmarkEnd w:id="181"/>
      <w:r>
        <w:rPr>
          <w:rStyle w:val="al1"/>
          <w:rFonts w:ascii="Verdana" w:hAnsi="Verdana"/>
        </w:rPr>
        <w:t>(2)</w:t>
      </w:r>
      <w:r>
        <w:rPr>
          <w:rStyle w:val="tal1"/>
          <w:rFonts w:ascii="Verdana" w:hAnsi="Verdana"/>
        </w:rPr>
        <w:t xml:space="preserve">Până la 15 iulie 2015, statele membre notifică Comisia printr-un raport cu privire la opţiunile alese pentru controlul privind respectarea cerinţelor în materie de ecocondiţionalitate şi la organismele de control competente responsabile cu controalele privind respectarea cerinţelor şi standardelor în materie de </w:t>
      </w:r>
      <w:r>
        <w:rPr>
          <w:rStyle w:val="tal1"/>
          <w:rFonts w:ascii="Verdana" w:hAnsi="Verdana"/>
        </w:rPr>
        <w:lastRenderedPageBreak/>
        <w:t>ecocondiţionalitate. Modificările ulterioare privind informaţiile furnizate în respectivul raport se notifică fără întârziere.</w:t>
      </w:r>
    </w:p>
    <w:p w:rsidR="00527223" w:rsidRDefault="00527223" w:rsidP="00527223">
      <w:pPr>
        <w:shd w:val="clear" w:color="auto" w:fill="FFFFFF"/>
        <w:jc w:val="both"/>
        <w:rPr>
          <w:rFonts w:ascii="Verdana" w:hAnsi="Verdana"/>
        </w:rPr>
      </w:pPr>
      <w:bookmarkStart w:id="182" w:name="do|ttI|ar9|al3"/>
      <w:bookmarkEnd w:id="182"/>
      <w:r>
        <w:rPr>
          <w:rStyle w:val="al1"/>
          <w:rFonts w:ascii="Verdana" w:hAnsi="Verdana"/>
        </w:rPr>
        <w:t>(3)</w:t>
      </w:r>
      <w:r>
        <w:rPr>
          <w:rStyle w:val="tal1"/>
          <w:rFonts w:ascii="Verdana" w:hAnsi="Verdana"/>
        </w:rPr>
        <w:t>În fiecare an, până la 15 iulie, statele membre notifică Comisia printr-un raport cu privire la măsurile luate pentru gestionarea şi controlul sprijinului cuplat facultativ corespunzător anului calendaristic anterior.</w:t>
      </w:r>
    </w:p>
    <w:p w:rsidR="00527223" w:rsidRDefault="00527223" w:rsidP="00527223">
      <w:pPr>
        <w:shd w:val="clear" w:color="auto" w:fill="FFFFFF"/>
        <w:jc w:val="both"/>
        <w:rPr>
          <w:rFonts w:ascii="Verdana" w:hAnsi="Verdana"/>
        </w:rPr>
      </w:pPr>
      <w:bookmarkStart w:id="183" w:name="do|ttI|ar9|al4"/>
      <w:bookmarkEnd w:id="183"/>
      <w:r>
        <w:rPr>
          <w:rStyle w:val="al1"/>
          <w:rFonts w:ascii="Verdana" w:hAnsi="Verdana"/>
        </w:rPr>
        <w:t>(4)</w:t>
      </w:r>
      <w:r>
        <w:rPr>
          <w:rStyle w:val="tal1"/>
          <w:rFonts w:ascii="Verdana" w:hAnsi="Verdana"/>
        </w:rPr>
        <w:t>Datele computerizate create în cadrul sistemului integrat sunt utilizate ca suport pentru informaţiile care trebuie trimise Comisiei în cadrul normelor sectoriale.</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5B2FDA39" wp14:editId="55D395CC">
            <wp:extent cx="95250" cy="95250"/>
            <wp:effectExtent l="0" t="0" r="0" b="0"/>
            <wp:docPr id="1456" name="Picture 145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tt1"/>
          <w:rFonts w:ascii="Verdana" w:hAnsi="Verdana"/>
        </w:rPr>
        <w:t>TITLUL II:</w:t>
      </w:r>
      <w:r>
        <w:rPr>
          <w:rFonts w:ascii="Verdana" w:hAnsi="Verdana"/>
        </w:rPr>
        <w:t xml:space="preserve"> </w:t>
      </w:r>
      <w:r>
        <w:rPr>
          <w:rStyle w:val="ttt1"/>
          <w:rFonts w:ascii="Verdana" w:hAnsi="Verdana"/>
        </w:rPr>
        <w:t>SISTEMUL INTEGRAT DE ADMINISTRARE ŞI CONTROL</w:t>
      </w:r>
    </w:p>
    <w:p w:rsidR="00527223" w:rsidRDefault="00527223" w:rsidP="00527223">
      <w:pPr>
        <w:shd w:val="clear" w:color="auto" w:fill="FFFFFF"/>
        <w:jc w:val="both"/>
        <w:rPr>
          <w:rFonts w:ascii="Verdana" w:hAnsi="Verdana"/>
        </w:rPr>
      </w:pPr>
      <w:bookmarkStart w:id="184" w:name="do|ttII|caI"/>
      <w:r>
        <w:rPr>
          <w:rFonts w:ascii="Verdana" w:hAnsi="Verdana"/>
          <w:b/>
          <w:bCs/>
          <w:noProof/>
          <w:color w:val="333399"/>
        </w:rPr>
        <w:drawing>
          <wp:inline distT="0" distB="0" distL="0" distR="0" wp14:anchorId="31268BD3" wp14:editId="2ECEF9E4">
            <wp:extent cx="95250" cy="95250"/>
            <wp:effectExtent l="0" t="0" r="0" b="0"/>
            <wp:docPr id="1455" name="Picture 145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
      <w:r>
        <w:rPr>
          <w:rStyle w:val="ca1"/>
          <w:rFonts w:ascii="Verdana" w:hAnsi="Verdana"/>
        </w:rPr>
        <w:t>CAPITOLUL I:</w:t>
      </w:r>
      <w:r>
        <w:rPr>
          <w:rFonts w:ascii="Verdana" w:hAnsi="Verdana"/>
        </w:rPr>
        <w:t xml:space="preserve"> </w:t>
      </w:r>
      <w:r>
        <w:rPr>
          <w:rStyle w:val="tca1"/>
          <w:rFonts w:ascii="Verdana" w:hAnsi="Verdana"/>
        </w:rPr>
        <w:t>Norme generale</w:t>
      </w:r>
    </w:p>
    <w:p w:rsidR="00527223" w:rsidRDefault="00527223" w:rsidP="00527223">
      <w:pPr>
        <w:shd w:val="clear" w:color="auto" w:fill="FFFFFF"/>
        <w:jc w:val="both"/>
        <w:rPr>
          <w:rFonts w:ascii="Verdana" w:hAnsi="Verdana"/>
        </w:rPr>
      </w:pPr>
      <w:bookmarkStart w:id="185" w:name="do|ttII|caI|ar10"/>
      <w:r>
        <w:rPr>
          <w:rFonts w:ascii="Verdana" w:hAnsi="Verdana"/>
          <w:b/>
          <w:bCs/>
          <w:noProof/>
          <w:color w:val="333399"/>
        </w:rPr>
        <w:drawing>
          <wp:inline distT="0" distB="0" distL="0" distR="0" wp14:anchorId="55556A4E" wp14:editId="48DC214E">
            <wp:extent cx="95250" cy="95250"/>
            <wp:effectExtent l="0" t="0" r="0" b="0"/>
            <wp:docPr id="1454" name="Picture 145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ar1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
      <w:r>
        <w:rPr>
          <w:rStyle w:val="ar1"/>
          <w:rFonts w:ascii="Verdana" w:hAnsi="Verdana"/>
        </w:rPr>
        <w:t>Art. 10:</w:t>
      </w:r>
      <w:r>
        <w:rPr>
          <w:rFonts w:ascii="Verdana" w:hAnsi="Verdana"/>
        </w:rPr>
        <w:t xml:space="preserve"> </w:t>
      </w:r>
      <w:r>
        <w:rPr>
          <w:rStyle w:val="tar1"/>
          <w:rFonts w:ascii="Verdana" w:hAnsi="Verdana"/>
        </w:rPr>
        <w:t>Avansuri pentru plăţile directe</w:t>
      </w:r>
    </w:p>
    <w:p w:rsidR="00527223" w:rsidRDefault="00527223" w:rsidP="00527223">
      <w:pPr>
        <w:shd w:val="clear" w:color="auto" w:fill="FFFFFF"/>
        <w:jc w:val="both"/>
        <w:rPr>
          <w:rFonts w:ascii="Verdana" w:hAnsi="Verdana"/>
        </w:rPr>
      </w:pPr>
      <w:bookmarkStart w:id="186" w:name="do|ttII|caI|ar10|pa1"/>
      <w:bookmarkEnd w:id="186"/>
      <w:r>
        <w:rPr>
          <w:rStyle w:val="tpa1"/>
          <w:rFonts w:ascii="Verdana" w:hAnsi="Verdana"/>
        </w:rPr>
        <w:t xml:space="preserve">Statele membre pot plăti avansuri pentru plăţile directe fără să aplice beneficiarilor rata de ajustare aferentă disciplinei financiare menţionate la articolul 8 din Regulamentul (UE) nr. </w:t>
      </w:r>
      <w:hyperlink r:id="rId108" w:history="1">
        <w:r>
          <w:rPr>
            <w:rStyle w:val="Hyperlink"/>
            <w:rFonts w:ascii="Verdana" w:hAnsi="Verdana"/>
          </w:rPr>
          <w:t>1307/2013</w:t>
        </w:r>
      </w:hyperlink>
      <w:r>
        <w:rPr>
          <w:rStyle w:val="tpa1"/>
          <w:rFonts w:ascii="Verdana" w:hAnsi="Verdana"/>
        </w:rPr>
        <w:t xml:space="preserve"> în ceea ce priveşte cererile de ajutor pentru un anumit an. Plata soldului care trebuie acordată beneficiarilor începând cu 1 decembrie ia în considerare rata de ajustare aferentă disciplinei financiare aplicabilă la momentul respectiv cuantumului total al plăţilor directe din anul calendaristic corespunzător.</w:t>
      </w:r>
    </w:p>
    <w:p w:rsidR="00527223" w:rsidRDefault="00527223" w:rsidP="00527223">
      <w:pPr>
        <w:shd w:val="clear" w:color="auto" w:fill="FFFFFF"/>
        <w:jc w:val="both"/>
        <w:rPr>
          <w:rFonts w:ascii="Verdana" w:hAnsi="Verdana"/>
        </w:rPr>
      </w:pPr>
      <w:bookmarkStart w:id="187" w:name="do|ttII|caII"/>
      <w:r>
        <w:rPr>
          <w:rFonts w:ascii="Verdana" w:hAnsi="Verdana"/>
          <w:b/>
          <w:bCs/>
          <w:noProof/>
          <w:color w:val="333399"/>
        </w:rPr>
        <w:drawing>
          <wp:inline distT="0" distB="0" distL="0" distR="0" wp14:anchorId="3FF6878D" wp14:editId="6FBAFA5F">
            <wp:extent cx="95250" cy="95250"/>
            <wp:effectExtent l="0" t="0" r="0" b="0"/>
            <wp:docPr id="1453" name="Picture 145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r>
        <w:rPr>
          <w:rStyle w:val="ca1"/>
          <w:rFonts w:ascii="Verdana" w:hAnsi="Verdana"/>
        </w:rPr>
        <w:t>CAPITOLUL II:</w:t>
      </w:r>
      <w:r>
        <w:rPr>
          <w:rFonts w:ascii="Verdana" w:hAnsi="Verdana"/>
        </w:rPr>
        <w:t xml:space="preserve"> </w:t>
      </w:r>
      <w:r>
        <w:rPr>
          <w:rStyle w:val="tca1"/>
          <w:rFonts w:ascii="Verdana" w:hAnsi="Verdana"/>
        </w:rPr>
        <w:t>Cereri de ajutor şi cereri de plată</w:t>
      </w:r>
    </w:p>
    <w:p w:rsidR="00527223" w:rsidRDefault="00527223" w:rsidP="00527223">
      <w:pPr>
        <w:shd w:val="clear" w:color="auto" w:fill="FFFFFF"/>
        <w:jc w:val="both"/>
        <w:rPr>
          <w:rFonts w:ascii="Verdana" w:hAnsi="Verdana"/>
        </w:rPr>
      </w:pPr>
      <w:bookmarkStart w:id="188" w:name="do|ttII|caII|si1"/>
      <w:r>
        <w:rPr>
          <w:rFonts w:ascii="Verdana" w:hAnsi="Verdana"/>
          <w:b/>
          <w:bCs/>
          <w:noProof/>
          <w:color w:val="333399"/>
        </w:rPr>
        <w:drawing>
          <wp:inline distT="0" distB="0" distL="0" distR="0" wp14:anchorId="7323F9A8" wp14:editId="462D98A5">
            <wp:extent cx="95250" cy="95250"/>
            <wp:effectExtent l="0" t="0" r="0" b="0"/>
            <wp:docPr id="1452" name="Picture 145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8"/>
      <w:r>
        <w:rPr>
          <w:rStyle w:val="si1"/>
          <w:rFonts w:ascii="Verdana" w:hAnsi="Verdana"/>
        </w:rPr>
        <w:t>Secţiunea 1:</w:t>
      </w:r>
      <w:r>
        <w:rPr>
          <w:rFonts w:ascii="Verdana" w:hAnsi="Verdana"/>
        </w:rPr>
        <w:t xml:space="preserve"> </w:t>
      </w:r>
      <w:r>
        <w:rPr>
          <w:rStyle w:val="tsi1"/>
          <w:rFonts w:ascii="Verdana" w:hAnsi="Verdana"/>
        </w:rPr>
        <w:t>Dispoziţii comune</w:t>
      </w:r>
    </w:p>
    <w:p w:rsidR="00527223" w:rsidRDefault="00527223" w:rsidP="00527223">
      <w:pPr>
        <w:shd w:val="clear" w:color="auto" w:fill="FFFFFF"/>
        <w:jc w:val="both"/>
        <w:rPr>
          <w:rFonts w:ascii="Verdana" w:hAnsi="Verdana"/>
        </w:rPr>
      </w:pPr>
      <w:bookmarkStart w:id="189" w:name="do|ttII|caII|si1|ar11"/>
      <w:r>
        <w:rPr>
          <w:rFonts w:ascii="Verdana" w:hAnsi="Verdana"/>
          <w:b/>
          <w:bCs/>
          <w:noProof/>
          <w:color w:val="333399"/>
        </w:rPr>
        <w:drawing>
          <wp:inline distT="0" distB="0" distL="0" distR="0" wp14:anchorId="5E45BA19" wp14:editId="340127DA">
            <wp:extent cx="95250" cy="95250"/>
            <wp:effectExtent l="0" t="0" r="0" b="0"/>
            <wp:docPr id="1451" name="Picture 145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
      <w:r>
        <w:rPr>
          <w:rStyle w:val="ar1"/>
          <w:rFonts w:ascii="Verdana" w:hAnsi="Verdana"/>
        </w:rPr>
        <w:t>Art. 11:</w:t>
      </w:r>
      <w:r>
        <w:rPr>
          <w:rFonts w:ascii="Verdana" w:hAnsi="Verdana"/>
        </w:rPr>
        <w:t xml:space="preserve"> </w:t>
      </w:r>
      <w:r>
        <w:rPr>
          <w:rStyle w:val="tar1"/>
          <w:rFonts w:ascii="Verdana" w:hAnsi="Verdana"/>
        </w:rPr>
        <w:t>Simplificarea procedurilor</w:t>
      </w:r>
    </w:p>
    <w:p w:rsidR="00527223" w:rsidRDefault="00527223" w:rsidP="00527223">
      <w:pPr>
        <w:shd w:val="clear" w:color="auto" w:fill="FFFFFF"/>
        <w:jc w:val="both"/>
        <w:rPr>
          <w:rFonts w:ascii="Verdana" w:hAnsi="Verdana"/>
        </w:rPr>
      </w:pPr>
      <w:bookmarkStart w:id="190" w:name="do|ttII|caII|si1|ar11|al1"/>
      <w:r>
        <w:rPr>
          <w:rFonts w:ascii="Verdana" w:hAnsi="Verdana"/>
          <w:b/>
          <w:bCs/>
          <w:noProof/>
          <w:color w:val="333399"/>
        </w:rPr>
        <w:drawing>
          <wp:inline distT="0" distB="0" distL="0" distR="0" wp14:anchorId="2B6296B6" wp14:editId="003C86A8">
            <wp:extent cx="95250" cy="95250"/>
            <wp:effectExtent l="0" t="0" r="0" b="0"/>
            <wp:docPr id="1450" name="Picture 145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1|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
      <w:r>
        <w:rPr>
          <w:rStyle w:val="al1"/>
          <w:rFonts w:ascii="Verdana" w:hAnsi="Verdana"/>
        </w:rPr>
        <w:t>(1)</w:t>
      </w:r>
      <w:r>
        <w:rPr>
          <w:rStyle w:val="tal1"/>
          <w:rFonts w:ascii="Verdana" w:hAnsi="Verdana"/>
        </w:rPr>
        <w:t xml:space="preserve">Cu excepţia cazului în care Regulamentele (UE) nr. </w:t>
      </w:r>
      <w:hyperlink r:id="rId109" w:history="1">
        <w:r>
          <w:rPr>
            <w:rStyle w:val="Hyperlink"/>
            <w:rFonts w:ascii="Verdana" w:hAnsi="Verdana"/>
          </w:rPr>
          <w:t>1305/2013</w:t>
        </w:r>
      </w:hyperlink>
      <w:r>
        <w:rPr>
          <w:rStyle w:val="tal1"/>
          <w:rFonts w:ascii="Verdana" w:hAnsi="Verdana"/>
        </w:rPr>
        <w:t xml:space="preserve">, (UE) nr. </w:t>
      </w:r>
      <w:hyperlink r:id="rId110" w:history="1">
        <w:r>
          <w:rPr>
            <w:rStyle w:val="Hyperlink"/>
            <w:rFonts w:ascii="Verdana" w:hAnsi="Verdana"/>
          </w:rPr>
          <w:t>1306/2013</w:t>
        </w:r>
      </w:hyperlink>
      <w:r>
        <w:rPr>
          <w:rStyle w:val="tal1"/>
          <w:rFonts w:ascii="Verdana" w:hAnsi="Verdana"/>
        </w:rPr>
        <w:t xml:space="preserve"> şi (UE) nr. </w:t>
      </w:r>
      <w:hyperlink r:id="rId111" w:history="1">
        <w:r>
          <w:rPr>
            <w:rStyle w:val="Hyperlink"/>
            <w:rFonts w:ascii="Verdana" w:hAnsi="Verdana"/>
          </w:rPr>
          <w:t>1307/2013</w:t>
        </w:r>
      </w:hyperlink>
      <w:r>
        <w:rPr>
          <w:rStyle w:val="tal1"/>
          <w:rFonts w:ascii="Verdana" w:hAnsi="Verdana"/>
        </w:rPr>
        <w:t xml:space="preserve">, Regulamentul delegat (UE) nr. </w:t>
      </w:r>
      <w:hyperlink r:id="rId112" w:history="1">
        <w:r>
          <w:rPr>
            <w:rStyle w:val="Hyperlink"/>
            <w:rFonts w:ascii="Verdana" w:hAnsi="Verdana"/>
          </w:rPr>
          <w:t>640/2014</w:t>
        </w:r>
      </w:hyperlink>
      <w:r>
        <w:rPr>
          <w:rStyle w:val="tal1"/>
          <w:rFonts w:ascii="Verdana" w:hAnsi="Verdana"/>
        </w:rPr>
        <w:t xml:space="preserve"> sau prezentul regulament conţin dispoziţii contrare, statele membre pot permite sau impune ca orice tip de comunicare dinspre beneficiar înspre autorităţi şi viceversa în temeiul prezentului regulament să se efectueze prin mijloace electronice, cu condiţia ca acest lucru să nu genereze niciun fel de discriminare între beneficiari şi cu condiţia să se ia măsuri adecvate pentru a se asigura în special că:</w:t>
      </w:r>
    </w:p>
    <w:p w:rsidR="00527223" w:rsidRDefault="00527223" w:rsidP="00527223">
      <w:pPr>
        <w:shd w:val="clear" w:color="auto" w:fill="FFFFFF"/>
        <w:jc w:val="both"/>
        <w:rPr>
          <w:rFonts w:ascii="Verdana" w:hAnsi="Verdana"/>
        </w:rPr>
      </w:pPr>
      <w:bookmarkStart w:id="191" w:name="do|ttII|caII|si1|ar11|al1|lia"/>
      <w:bookmarkEnd w:id="191"/>
      <w:r>
        <w:rPr>
          <w:rStyle w:val="li1"/>
          <w:rFonts w:ascii="Verdana" w:hAnsi="Verdana"/>
        </w:rPr>
        <w:t>a)</w:t>
      </w:r>
      <w:r>
        <w:rPr>
          <w:rStyle w:val="tli1"/>
          <w:rFonts w:ascii="Verdana" w:hAnsi="Verdana"/>
        </w:rPr>
        <w:t>beneficiarul este identificat fără echivoc;</w:t>
      </w:r>
    </w:p>
    <w:p w:rsidR="00527223" w:rsidRDefault="00527223" w:rsidP="00527223">
      <w:pPr>
        <w:shd w:val="clear" w:color="auto" w:fill="FFFFFF"/>
        <w:jc w:val="both"/>
        <w:rPr>
          <w:rFonts w:ascii="Verdana" w:hAnsi="Verdana"/>
        </w:rPr>
      </w:pPr>
      <w:bookmarkStart w:id="192" w:name="do|ttII|caII|si1|ar11|al1|lib"/>
      <w:bookmarkEnd w:id="192"/>
      <w:r>
        <w:rPr>
          <w:rStyle w:val="li1"/>
          <w:rFonts w:ascii="Verdana" w:hAnsi="Verdana"/>
        </w:rPr>
        <w:t>b)</w:t>
      </w:r>
      <w:r>
        <w:rPr>
          <w:rStyle w:val="tli1"/>
          <w:rFonts w:ascii="Verdana" w:hAnsi="Verdana"/>
        </w:rPr>
        <w:t>beneficiarul respectă toate cerinţele privind schema de plăţi directe sau măsura de dezvoltare rurală în cauză;</w:t>
      </w:r>
    </w:p>
    <w:p w:rsidR="00527223" w:rsidRDefault="00527223" w:rsidP="00527223">
      <w:pPr>
        <w:shd w:val="clear" w:color="auto" w:fill="FFFFFF"/>
        <w:jc w:val="both"/>
        <w:rPr>
          <w:rFonts w:ascii="Verdana" w:hAnsi="Verdana"/>
        </w:rPr>
      </w:pPr>
      <w:bookmarkStart w:id="193" w:name="do|ttII|caII|si1|ar11|al1|lic"/>
      <w:bookmarkEnd w:id="193"/>
      <w:r>
        <w:rPr>
          <w:rStyle w:val="li1"/>
          <w:rFonts w:ascii="Verdana" w:hAnsi="Verdana"/>
        </w:rPr>
        <w:t>c)</w:t>
      </w:r>
      <w:r>
        <w:rPr>
          <w:rStyle w:val="tli1"/>
          <w:rFonts w:ascii="Verdana" w:hAnsi="Verdana"/>
        </w:rPr>
        <w:t xml:space="preserve">datele transmise sunt fiabile pentru gestionarea adecvată a schemei de plăţi directe sau a măsurii de dezvoltare rurală în cauză; în cazul utilizării unor date incluse în baza de date electronică pentru animale, astfel cum este definită la articolul 2 alineatul (1) al doilea paragraf punctul 9 din Regulamentul delegat (UE) nr. </w:t>
      </w:r>
      <w:hyperlink r:id="rId113" w:history="1">
        <w:r>
          <w:rPr>
            <w:rStyle w:val="Hyperlink"/>
            <w:rFonts w:ascii="Verdana" w:hAnsi="Verdana"/>
          </w:rPr>
          <w:t>640/2014</w:t>
        </w:r>
      </w:hyperlink>
      <w:r>
        <w:rPr>
          <w:rStyle w:val="tli1"/>
          <w:rFonts w:ascii="Verdana" w:hAnsi="Verdana"/>
        </w:rPr>
        <w:t>, baza de date respectivă oferă nivelul de garanţie şi de punere în aplicare necesar pentru gestionarea corespunzătoare a schemei de plăţi directe sau a măsurii de dezvoltare rurală în cauză;</w:t>
      </w:r>
    </w:p>
    <w:p w:rsidR="00527223" w:rsidRDefault="00527223" w:rsidP="00527223">
      <w:pPr>
        <w:shd w:val="clear" w:color="auto" w:fill="FFFFFF"/>
        <w:jc w:val="both"/>
        <w:rPr>
          <w:rFonts w:ascii="Verdana" w:hAnsi="Verdana"/>
        </w:rPr>
      </w:pPr>
      <w:bookmarkStart w:id="194" w:name="do|ttII|caII|si1|ar11|al1|lid"/>
      <w:bookmarkEnd w:id="194"/>
      <w:r>
        <w:rPr>
          <w:rStyle w:val="li1"/>
          <w:rFonts w:ascii="Verdana" w:hAnsi="Verdana"/>
        </w:rPr>
        <w:lastRenderedPageBreak/>
        <w:t>d)</w:t>
      </w:r>
      <w:r>
        <w:rPr>
          <w:rStyle w:val="tli1"/>
          <w:rFonts w:ascii="Verdana" w:hAnsi="Verdana"/>
        </w:rPr>
        <w:t>dacă documentele însoţitoare nu pot fi transmise prin mijloace electronice, autorităţile competente le primesc în acelaşi termene ca şi în cazul transmiterii prin alte mijloace decât cele electronice.</w:t>
      </w:r>
    </w:p>
    <w:p w:rsidR="00527223" w:rsidRDefault="00527223" w:rsidP="00527223">
      <w:pPr>
        <w:shd w:val="clear" w:color="auto" w:fill="FFFFFF"/>
        <w:jc w:val="both"/>
        <w:rPr>
          <w:rFonts w:ascii="Verdana" w:hAnsi="Verdana"/>
        </w:rPr>
      </w:pPr>
      <w:bookmarkStart w:id="195" w:name="do|ttII|caII|si1|ar11|al2"/>
      <w:bookmarkEnd w:id="195"/>
      <w:r>
        <w:rPr>
          <w:rStyle w:val="al1"/>
          <w:rFonts w:ascii="Verdana" w:hAnsi="Verdana"/>
        </w:rPr>
        <w:t>(2)</w:t>
      </w:r>
      <w:r>
        <w:rPr>
          <w:rStyle w:val="tal1"/>
          <w:rFonts w:ascii="Verdana" w:hAnsi="Verdana"/>
        </w:rPr>
        <w:t xml:space="preserve">În ceea ce priveşte depunerea cererilor de ajutor sau a cererilor de plată, statele membre pot să prevadă, în condiţiile stabilite la alineatul (1), proceduri simplificate în cazul în care datele se află deja la dispoziţia autorităţilor, în special atunci când situaţia nu s-a schimbat de la depunerea ultimei cereri de ajutor sau de plată în cadrul schemei de plăţi directe sau al măsurii de dezvoltare rurală în cauză în conformitate cu articolul 72 alineatul (3) din Regulamentul (UE) nr. </w:t>
      </w:r>
      <w:hyperlink r:id="rId114" w:history="1">
        <w:r>
          <w:rPr>
            <w:rStyle w:val="Hyperlink"/>
            <w:rFonts w:ascii="Verdana" w:hAnsi="Verdana"/>
          </w:rPr>
          <w:t>1306/2013</w:t>
        </w:r>
      </w:hyperlink>
      <w:r>
        <w:rPr>
          <w:rStyle w:val="tal1"/>
          <w:rFonts w:ascii="Verdana" w:hAnsi="Verdana"/>
        </w:rPr>
        <w:t>. Statele membre pot decide să utilizeze date provenite din sursele de date aflate la dispoziţia autorităţilor naţionale în scopul cererilor de ajutor şi al cererilor de plată. În acest caz, statul membru se asigură că respectivele surse de date oferă nivelul de garanţie necesar pentru gestionarea corespunzătoare a datelor în vederea garantării fiabilităţii, integrităţii şi securităţii respectivelor date.</w:t>
      </w:r>
    </w:p>
    <w:p w:rsidR="00527223" w:rsidRDefault="00527223" w:rsidP="00527223">
      <w:pPr>
        <w:shd w:val="clear" w:color="auto" w:fill="FFFFFF"/>
        <w:jc w:val="both"/>
        <w:rPr>
          <w:rFonts w:ascii="Verdana" w:hAnsi="Verdana"/>
        </w:rPr>
      </w:pPr>
      <w:bookmarkStart w:id="196" w:name="do|ttII|caII|si1|ar11|al3"/>
      <w:bookmarkEnd w:id="196"/>
      <w:r>
        <w:rPr>
          <w:rStyle w:val="al1"/>
          <w:rFonts w:ascii="Verdana" w:hAnsi="Verdana"/>
        </w:rPr>
        <w:t>(3)</w:t>
      </w:r>
      <w:r>
        <w:rPr>
          <w:rStyle w:val="tal1"/>
          <w:rFonts w:ascii="Verdana" w:hAnsi="Verdana"/>
        </w:rPr>
        <w:t>Atunci când este posibil, autoritatea competentă poate să ceară direct de la sursă informaţiile solicitate în oricare dintre documentele justificative care trebuie prezentate împreună cu cererea de ajutor sau cu cererea de plată.</w:t>
      </w:r>
    </w:p>
    <w:p w:rsidR="00527223" w:rsidRDefault="00527223" w:rsidP="00527223">
      <w:pPr>
        <w:shd w:val="clear" w:color="auto" w:fill="FFFFFF"/>
        <w:jc w:val="both"/>
        <w:rPr>
          <w:rFonts w:ascii="Verdana" w:hAnsi="Verdana"/>
        </w:rPr>
      </w:pPr>
      <w:bookmarkStart w:id="197" w:name="do|ttII|caII|si1|ar12"/>
      <w:r>
        <w:rPr>
          <w:rFonts w:ascii="Verdana" w:hAnsi="Verdana"/>
          <w:b/>
          <w:bCs/>
          <w:noProof/>
          <w:color w:val="333399"/>
        </w:rPr>
        <w:drawing>
          <wp:inline distT="0" distB="0" distL="0" distR="0" wp14:anchorId="2D0699E6" wp14:editId="714ACF3D">
            <wp:extent cx="95250" cy="95250"/>
            <wp:effectExtent l="0" t="0" r="0" b="0"/>
            <wp:docPr id="1449" name="Picture 144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7"/>
      <w:r>
        <w:rPr>
          <w:rStyle w:val="ar1"/>
          <w:rFonts w:ascii="Verdana" w:hAnsi="Verdana"/>
        </w:rPr>
        <w:t>Art. 12:</w:t>
      </w:r>
      <w:r>
        <w:rPr>
          <w:rFonts w:ascii="Verdana" w:hAnsi="Verdana"/>
        </w:rPr>
        <w:t xml:space="preserve"> </w:t>
      </w:r>
      <w:r>
        <w:rPr>
          <w:rStyle w:val="tar1"/>
          <w:rFonts w:ascii="Verdana" w:hAnsi="Verdana"/>
        </w:rPr>
        <w:t>Dispoziţii generale privind cererea unică şi depunerea de cereri de sprijin în cadrul măsurilor de dezvoltare rurală</w:t>
      </w:r>
    </w:p>
    <w:p w:rsidR="00527223" w:rsidRDefault="00527223" w:rsidP="00527223">
      <w:pPr>
        <w:shd w:val="clear" w:color="auto" w:fill="FFFFFF"/>
        <w:jc w:val="both"/>
        <w:rPr>
          <w:rFonts w:ascii="Verdana" w:hAnsi="Verdana"/>
        </w:rPr>
      </w:pPr>
      <w:bookmarkStart w:id="198" w:name="do|ttII|caII|si1|ar12|al1"/>
      <w:bookmarkEnd w:id="198"/>
      <w:r>
        <w:rPr>
          <w:rStyle w:val="al1"/>
          <w:rFonts w:ascii="Verdana" w:hAnsi="Verdana"/>
        </w:rPr>
        <w:t>(1)</w:t>
      </w:r>
      <w:r>
        <w:rPr>
          <w:rStyle w:val="tal1"/>
          <w:rFonts w:ascii="Verdana" w:hAnsi="Verdana"/>
        </w:rPr>
        <w:t xml:space="preserve">Dacă, în temeiul articolului 72 alineatul (4) din Regulamentul (UE) nr. </w:t>
      </w:r>
      <w:hyperlink r:id="rId115" w:history="1">
        <w:r>
          <w:rPr>
            <w:rStyle w:val="Hyperlink"/>
            <w:rFonts w:ascii="Verdana" w:hAnsi="Verdana"/>
          </w:rPr>
          <w:t>1306/2013</w:t>
        </w:r>
      </w:hyperlink>
      <w:r>
        <w:rPr>
          <w:rStyle w:val="tal1"/>
          <w:rFonts w:ascii="Verdana" w:hAnsi="Verdana"/>
        </w:rPr>
        <w:t>, statele membre decid că cererile de ajutor pentru plăţile directe şi cererile de plată pentru măsurile de dezvoltare rurală trebuie să facă obiectul cererii unice, articolele 20, 21 şi 22 din prezentul regulament se aplică mutatis mutandis în ceea ce priveşte cerinţele specifice stabilite în vederea cererii de ajutor şi/sau a cererii de plată din cadrul respectivelor scheme sau măsuri.</w:t>
      </w:r>
    </w:p>
    <w:p w:rsidR="00527223" w:rsidRDefault="00527223" w:rsidP="00527223">
      <w:pPr>
        <w:shd w:val="clear" w:color="auto" w:fill="FFFFFF"/>
        <w:jc w:val="both"/>
        <w:rPr>
          <w:rFonts w:ascii="Verdana" w:hAnsi="Verdana"/>
        </w:rPr>
      </w:pPr>
      <w:bookmarkStart w:id="199" w:name="do|ttII|caII|si1|ar12|al2"/>
      <w:bookmarkEnd w:id="199"/>
      <w:r>
        <w:rPr>
          <w:rStyle w:val="al1"/>
          <w:rFonts w:ascii="Verdana" w:hAnsi="Verdana"/>
        </w:rPr>
        <w:t>(2)</w:t>
      </w:r>
      <w:r>
        <w:rPr>
          <w:rStyle w:val="tal1"/>
          <w:rFonts w:ascii="Verdana" w:hAnsi="Verdana"/>
        </w:rPr>
        <w:t>Un beneficiar care depune o cerere de ajutor şi/sau de sprijin în cadrul oricăreia dintre plăţile directe pe suprafaţă sau măsurile de dezvoltare rurală poate depune o singură cerere pe an.</w:t>
      </w:r>
    </w:p>
    <w:p w:rsidR="00527223" w:rsidRDefault="00527223" w:rsidP="00527223">
      <w:pPr>
        <w:shd w:val="clear" w:color="auto" w:fill="FFFFFF"/>
        <w:jc w:val="both"/>
        <w:rPr>
          <w:rFonts w:ascii="Verdana" w:hAnsi="Verdana"/>
        </w:rPr>
      </w:pPr>
      <w:bookmarkStart w:id="200" w:name="do|ttII|caII|si1|ar12|al3"/>
      <w:bookmarkEnd w:id="200"/>
      <w:r>
        <w:rPr>
          <w:rStyle w:val="al1"/>
          <w:rFonts w:ascii="Verdana" w:hAnsi="Verdana"/>
        </w:rPr>
        <w:t>(3)</w:t>
      </w:r>
      <w:r>
        <w:rPr>
          <w:rStyle w:val="tal1"/>
          <w:rFonts w:ascii="Verdana" w:hAnsi="Verdana"/>
        </w:rPr>
        <w:t>Statele membre prevăd proceduri adecvate pentru depunerea cererilor de sprijin în cadrul măsurilor de dezvoltare rurală.</w:t>
      </w:r>
    </w:p>
    <w:p w:rsidR="00527223" w:rsidRDefault="00527223" w:rsidP="00527223">
      <w:pPr>
        <w:shd w:val="clear" w:color="auto" w:fill="FFFFFF"/>
        <w:jc w:val="both"/>
        <w:rPr>
          <w:rFonts w:ascii="Verdana" w:hAnsi="Verdana"/>
        </w:rPr>
      </w:pPr>
      <w:bookmarkStart w:id="201" w:name="do|ttII|caII|si1|ar13"/>
      <w:r>
        <w:rPr>
          <w:rFonts w:ascii="Verdana" w:hAnsi="Verdana"/>
          <w:b/>
          <w:bCs/>
          <w:noProof/>
          <w:color w:val="333399"/>
        </w:rPr>
        <w:drawing>
          <wp:inline distT="0" distB="0" distL="0" distR="0" wp14:anchorId="5DFD58B6" wp14:editId="5B411A34">
            <wp:extent cx="95250" cy="95250"/>
            <wp:effectExtent l="0" t="0" r="0" b="0"/>
            <wp:docPr id="1448" name="Picture 144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1"/>
      <w:r>
        <w:rPr>
          <w:rStyle w:val="ar1"/>
          <w:rFonts w:ascii="Verdana" w:hAnsi="Verdana"/>
        </w:rPr>
        <w:t>Art. 13:</w:t>
      </w:r>
      <w:r>
        <w:rPr>
          <w:rFonts w:ascii="Verdana" w:hAnsi="Verdana"/>
        </w:rPr>
        <w:t xml:space="preserve"> </w:t>
      </w:r>
      <w:r>
        <w:rPr>
          <w:rStyle w:val="tar1"/>
          <w:rFonts w:ascii="Verdana" w:hAnsi="Verdana"/>
        </w:rPr>
        <w:t>Data finală de depunere a cererii unice, a cererilor de ajutor sau a cererilor de plată</w:t>
      </w:r>
    </w:p>
    <w:p w:rsidR="00527223" w:rsidRDefault="00527223" w:rsidP="00527223">
      <w:pPr>
        <w:shd w:val="clear" w:color="auto" w:fill="FFFFFF"/>
        <w:jc w:val="both"/>
        <w:rPr>
          <w:rFonts w:ascii="Verdana" w:hAnsi="Verdana"/>
        </w:rPr>
      </w:pPr>
      <w:bookmarkStart w:id="202" w:name="do|ttII|caII|si1|ar13|al1"/>
      <w:r>
        <w:rPr>
          <w:rFonts w:ascii="Verdana" w:hAnsi="Verdana"/>
          <w:b/>
          <w:bCs/>
          <w:noProof/>
          <w:color w:val="333399"/>
        </w:rPr>
        <w:drawing>
          <wp:inline distT="0" distB="0" distL="0" distR="0" wp14:anchorId="6B971FCB" wp14:editId="1FABA5F6">
            <wp:extent cx="95250" cy="95250"/>
            <wp:effectExtent l="0" t="0" r="0" b="0"/>
            <wp:docPr id="1447" name="Picture 144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
      <w:r>
        <w:rPr>
          <w:rStyle w:val="al1"/>
          <w:rFonts w:ascii="Verdana" w:hAnsi="Verdana"/>
        </w:rPr>
        <w:t>(1)</w:t>
      </w:r>
      <w:r>
        <w:rPr>
          <w:rStyle w:val="tal1"/>
          <w:rFonts w:ascii="Verdana" w:hAnsi="Verdana"/>
        </w:rPr>
        <w:t>Statele membre stabilesc datele finale până la care se depun cererea unică, cererile de ajutor sau cererile de plată. Datele finale nu depăşesc data de 15 mai a fiecărui an. Totuşi, Estonia, Letonia, Lituania, Finlanda şi Suedia pot stabili o dată ulterioară care nu poate depăşi data de 15 iunie.</w:t>
      </w:r>
    </w:p>
    <w:p w:rsidR="00527223" w:rsidRDefault="00527223" w:rsidP="00527223">
      <w:pPr>
        <w:shd w:val="clear" w:color="auto" w:fill="FFFFFF"/>
        <w:jc w:val="both"/>
        <w:rPr>
          <w:rFonts w:ascii="Verdana" w:hAnsi="Verdana"/>
        </w:rPr>
      </w:pPr>
      <w:bookmarkStart w:id="203" w:name="do|ttII|caII|si1|ar13|al1|pa1"/>
      <w:bookmarkEnd w:id="203"/>
      <w:r>
        <w:rPr>
          <w:rStyle w:val="tpa1"/>
          <w:rFonts w:ascii="Verdana" w:hAnsi="Verdana"/>
        </w:rPr>
        <w:t xml:space="preserve">La stabilirea datelor finale, statele membre ţin seama de perioada necesară pentru ca toate informaţiile relevante să fie disponibile pentru gestionarea administrativă şi </w:t>
      </w:r>
      <w:r>
        <w:rPr>
          <w:rStyle w:val="tpa1"/>
          <w:rFonts w:ascii="Verdana" w:hAnsi="Verdana"/>
        </w:rPr>
        <w:lastRenderedPageBreak/>
        <w:t>financiară adecvată a ajutorului şi/sau a sprijinului, şi se asigură că pot fi programate controale eficace.</w:t>
      </w:r>
    </w:p>
    <w:p w:rsidR="00527223" w:rsidRDefault="00527223" w:rsidP="00527223">
      <w:pPr>
        <w:shd w:val="clear" w:color="auto" w:fill="FFFFFF"/>
        <w:jc w:val="both"/>
        <w:rPr>
          <w:rFonts w:ascii="Verdana" w:hAnsi="Verdana"/>
        </w:rPr>
      </w:pPr>
      <w:bookmarkStart w:id="204" w:name="do|ttII|caII|si1|ar13|al2"/>
      <w:bookmarkEnd w:id="204"/>
      <w:r>
        <w:rPr>
          <w:rStyle w:val="al1"/>
          <w:rFonts w:ascii="Verdana" w:hAnsi="Verdana"/>
        </w:rPr>
        <w:t>(2)</w:t>
      </w:r>
      <w:r>
        <w:rPr>
          <w:rStyle w:val="tal1"/>
          <w:rFonts w:ascii="Verdana" w:hAnsi="Verdana"/>
        </w:rPr>
        <w:t xml:space="preserve">În conformitate cu procedura menţionată la articolul 78 al doilea paragraf din Regulamentul (UE) nr. </w:t>
      </w:r>
      <w:hyperlink r:id="rId116" w:history="1">
        <w:r>
          <w:rPr>
            <w:rStyle w:val="Hyperlink"/>
            <w:rFonts w:ascii="Verdana" w:hAnsi="Verdana"/>
          </w:rPr>
          <w:t>1306/2013</w:t>
        </w:r>
      </w:hyperlink>
      <w:r>
        <w:rPr>
          <w:rStyle w:val="tal1"/>
          <w:rFonts w:ascii="Verdana" w:hAnsi="Verdana"/>
        </w:rPr>
        <w:t>, datele finale menţionate la alineatul (1) din prezentul articol pot fi stabilite la o dată ulterioară în anumite zone caracterizate de condiţii climatice excepţionale.</w:t>
      </w:r>
    </w:p>
    <w:p w:rsidR="00527223" w:rsidRDefault="00527223" w:rsidP="00527223">
      <w:pPr>
        <w:shd w:val="clear" w:color="auto" w:fill="FFFFFF"/>
        <w:jc w:val="both"/>
        <w:rPr>
          <w:rFonts w:ascii="Verdana" w:hAnsi="Verdana"/>
        </w:rPr>
      </w:pPr>
      <w:bookmarkStart w:id="205" w:name="do|ttII|caII|si1|ar14"/>
      <w:r>
        <w:rPr>
          <w:rFonts w:ascii="Verdana" w:hAnsi="Verdana"/>
          <w:b/>
          <w:bCs/>
          <w:noProof/>
          <w:color w:val="333399"/>
        </w:rPr>
        <w:drawing>
          <wp:inline distT="0" distB="0" distL="0" distR="0" wp14:anchorId="170A818C" wp14:editId="09188DA9">
            <wp:extent cx="95250" cy="95250"/>
            <wp:effectExtent l="0" t="0" r="0" b="0"/>
            <wp:docPr id="1446" name="Picture 144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
      <w:r>
        <w:rPr>
          <w:rStyle w:val="ar1"/>
          <w:rFonts w:ascii="Verdana" w:hAnsi="Verdana"/>
        </w:rPr>
        <w:t>Art. 14:</w:t>
      </w:r>
      <w:r>
        <w:rPr>
          <w:rFonts w:ascii="Verdana" w:hAnsi="Verdana"/>
        </w:rPr>
        <w:t xml:space="preserve"> </w:t>
      </w:r>
      <w:r>
        <w:rPr>
          <w:rStyle w:val="tar1"/>
          <w:rFonts w:ascii="Verdana" w:hAnsi="Verdana"/>
        </w:rPr>
        <w:t>Conţinutul cererii unice sau al cererii de plată</w:t>
      </w:r>
    </w:p>
    <w:p w:rsidR="00527223" w:rsidRDefault="00527223" w:rsidP="00527223">
      <w:pPr>
        <w:shd w:val="clear" w:color="auto" w:fill="FFFFFF"/>
        <w:jc w:val="both"/>
        <w:rPr>
          <w:rFonts w:ascii="Verdana" w:hAnsi="Verdana"/>
        </w:rPr>
      </w:pPr>
      <w:bookmarkStart w:id="206" w:name="do|ttII|caII|si1|ar14|al1"/>
      <w:r>
        <w:rPr>
          <w:rFonts w:ascii="Verdana" w:hAnsi="Verdana"/>
          <w:b/>
          <w:bCs/>
          <w:noProof/>
          <w:color w:val="333399"/>
        </w:rPr>
        <w:drawing>
          <wp:inline distT="0" distB="0" distL="0" distR="0" wp14:anchorId="0DFF4FE9" wp14:editId="16A94403">
            <wp:extent cx="95250" cy="95250"/>
            <wp:effectExtent l="0" t="0" r="0" b="0"/>
            <wp:docPr id="1445" name="Picture 144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4|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
      <w:r>
        <w:rPr>
          <w:rStyle w:val="al1"/>
          <w:rFonts w:ascii="Verdana" w:hAnsi="Verdana"/>
        </w:rPr>
        <w:t>(1)</w:t>
      </w:r>
      <w:r>
        <w:rPr>
          <w:rStyle w:val="tal1"/>
          <w:rFonts w:ascii="Verdana" w:hAnsi="Verdana"/>
        </w:rPr>
        <w:t>Cererea unică sau cererea de plată conţine toate informaţiile necesare pentru a se stabili eligibilitatea în vederea acordării ajutorului şi/sau a sprijinului, în special:</w:t>
      </w:r>
    </w:p>
    <w:p w:rsidR="00527223" w:rsidRDefault="00527223" w:rsidP="00527223">
      <w:pPr>
        <w:shd w:val="clear" w:color="auto" w:fill="FFFFFF"/>
        <w:jc w:val="both"/>
        <w:rPr>
          <w:rFonts w:ascii="Verdana" w:hAnsi="Verdana"/>
        </w:rPr>
      </w:pPr>
      <w:bookmarkStart w:id="207" w:name="do|ttII|caII|si1|ar14|al1|lia"/>
      <w:bookmarkEnd w:id="207"/>
      <w:r>
        <w:rPr>
          <w:rStyle w:val="li1"/>
          <w:rFonts w:ascii="Verdana" w:hAnsi="Verdana"/>
        </w:rPr>
        <w:t>a)</w:t>
      </w:r>
      <w:r>
        <w:rPr>
          <w:rStyle w:val="tli1"/>
          <w:rFonts w:ascii="Verdana" w:hAnsi="Verdana"/>
        </w:rPr>
        <w:t>identitatea beneficiarului;</w:t>
      </w:r>
    </w:p>
    <w:p w:rsidR="00527223" w:rsidRDefault="00527223" w:rsidP="00527223">
      <w:pPr>
        <w:shd w:val="clear" w:color="auto" w:fill="FFFFFF"/>
        <w:jc w:val="both"/>
        <w:rPr>
          <w:rFonts w:ascii="Verdana" w:hAnsi="Verdana"/>
        </w:rPr>
      </w:pPr>
      <w:bookmarkStart w:id="208" w:name="do|ttII|caII|si1|ar14|al1|lib"/>
      <w:bookmarkEnd w:id="208"/>
      <w:r>
        <w:rPr>
          <w:rStyle w:val="li1"/>
          <w:rFonts w:ascii="Verdana" w:hAnsi="Verdana"/>
        </w:rPr>
        <w:t>b)</w:t>
      </w:r>
      <w:r>
        <w:rPr>
          <w:rStyle w:val="tli1"/>
          <w:rFonts w:ascii="Verdana" w:hAnsi="Verdana"/>
        </w:rPr>
        <w:t>detalii privind schemele de plăţi directe şi/sau măsurile de dezvoltare rurală în cauză;</w:t>
      </w:r>
    </w:p>
    <w:p w:rsidR="00527223" w:rsidRDefault="00527223" w:rsidP="00527223">
      <w:pPr>
        <w:shd w:val="clear" w:color="auto" w:fill="FFFFFF"/>
        <w:jc w:val="both"/>
        <w:rPr>
          <w:rFonts w:ascii="Verdana" w:hAnsi="Verdana"/>
        </w:rPr>
      </w:pPr>
      <w:bookmarkStart w:id="209" w:name="do|ttII|caII|si1|ar14|al1|lic"/>
      <w:bookmarkEnd w:id="209"/>
      <w:r>
        <w:rPr>
          <w:rStyle w:val="li1"/>
          <w:rFonts w:ascii="Verdana" w:hAnsi="Verdana"/>
        </w:rPr>
        <w:t>c)</w:t>
      </w:r>
      <w:r>
        <w:rPr>
          <w:rStyle w:val="tli1"/>
          <w:rFonts w:ascii="Verdana" w:hAnsi="Verdana"/>
        </w:rPr>
        <w:t xml:space="preserve">identificarea drepturilor la plată, în conformitate cu sistemul de identificare şi înregistrare prevăzut la articolul 7 din Regulamentul delegat (UE) nr. </w:t>
      </w:r>
      <w:hyperlink r:id="rId117" w:history="1">
        <w:r>
          <w:rPr>
            <w:rStyle w:val="Hyperlink"/>
            <w:rFonts w:ascii="Verdana" w:hAnsi="Verdana"/>
          </w:rPr>
          <w:t>640/2014</w:t>
        </w:r>
      </w:hyperlink>
      <w:r>
        <w:rPr>
          <w:rStyle w:val="tli1"/>
          <w:rFonts w:ascii="Verdana" w:hAnsi="Verdana"/>
        </w:rPr>
        <w:t xml:space="preserve"> în scopul schemei de plată de bază;</w:t>
      </w:r>
    </w:p>
    <w:p w:rsidR="00527223" w:rsidRDefault="00527223" w:rsidP="00527223">
      <w:pPr>
        <w:shd w:val="clear" w:color="auto" w:fill="FFFFFF"/>
        <w:jc w:val="both"/>
        <w:rPr>
          <w:rFonts w:ascii="Verdana" w:hAnsi="Verdana"/>
        </w:rPr>
      </w:pPr>
      <w:bookmarkStart w:id="210" w:name="do|ttII|caII|si1|ar14|al1|lid"/>
      <w:bookmarkEnd w:id="210"/>
      <w:r>
        <w:rPr>
          <w:rStyle w:val="li1"/>
          <w:rFonts w:ascii="Verdana" w:hAnsi="Verdana"/>
        </w:rPr>
        <w:t>d)</w:t>
      </w:r>
      <w:r>
        <w:rPr>
          <w:rStyle w:val="tli1"/>
          <w:rFonts w:ascii="Verdana" w:hAnsi="Verdana"/>
        </w:rPr>
        <w:t>elementele care permit identificarea fără echivoc a tuturor parcelelor agricole ale exploataţiei, suprafaţa acestora exprimată în hectare cu până la două zecimale, localizarea acestora şi, după caz, specificaţii suplimentare privind utilizarea parcelelor agricole;</w:t>
      </w:r>
    </w:p>
    <w:p w:rsidR="00527223" w:rsidRDefault="00527223" w:rsidP="00527223">
      <w:pPr>
        <w:shd w:val="clear" w:color="auto" w:fill="FFFFFF"/>
        <w:jc w:val="both"/>
        <w:rPr>
          <w:rFonts w:ascii="Verdana" w:hAnsi="Verdana"/>
        </w:rPr>
      </w:pPr>
      <w:bookmarkStart w:id="211" w:name="do|ttII|caII|si1|ar14|al1|lie"/>
      <w:bookmarkEnd w:id="211"/>
      <w:r>
        <w:rPr>
          <w:rStyle w:val="li1"/>
          <w:rFonts w:ascii="Verdana" w:hAnsi="Verdana"/>
        </w:rPr>
        <w:t>e)</w:t>
      </w:r>
      <w:r>
        <w:rPr>
          <w:rStyle w:val="tli1"/>
          <w:rFonts w:ascii="Verdana" w:hAnsi="Verdana"/>
        </w:rPr>
        <w:t>dacă este cazul, elementele care permit identificarea fără echivoc a terenurilor neagricole pentru care se solicită sprijin în cadrul măsurilor de dezvoltare rurală;</w:t>
      </w:r>
    </w:p>
    <w:p w:rsidR="00527223" w:rsidRDefault="00527223" w:rsidP="00527223">
      <w:pPr>
        <w:shd w:val="clear" w:color="auto" w:fill="FFFFFF"/>
        <w:jc w:val="both"/>
        <w:rPr>
          <w:rFonts w:ascii="Verdana" w:hAnsi="Verdana"/>
        </w:rPr>
      </w:pPr>
      <w:bookmarkStart w:id="212" w:name="do|ttII|caII|si1|ar14|al1|lif"/>
      <w:bookmarkEnd w:id="212"/>
      <w:r>
        <w:rPr>
          <w:rStyle w:val="li1"/>
          <w:rFonts w:ascii="Verdana" w:hAnsi="Verdana"/>
        </w:rPr>
        <w:t>f)</w:t>
      </w:r>
      <w:r>
        <w:rPr>
          <w:rStyle w:val="tli1"/>
          <w:rFonts w:ascii="Verdana" w:hAnsi="Verdana"/>
        </w:rPr>
        <w:t>după caz, eventualele documente justificative necesare pentru stabilirea eligibilităţii pentru schema şi/sau măsura în cauză;</w:t>
      </w:r>
    </w:p>
    <w:p w:rsidR="00527223" w:rsidRDefault="00527223" w:rsidP="00527223">
      <w:pPr>
        <w:shd w:val="clear" w:color="auto" w:fill="FFFFFF"/>
        <w:jc w:val="both"/>
        <w:rPr>
          <w:rFonts w:ascii="Verdana" w:hAnsi="Verdana"/>
        </w:rPr>
      </w:pPr>
      <w:bookmarkStart w:id="213" w:name="do|ttII|caII|si1|ar14|al1|lig"/>
      <w:bookmarkEnd w:id="213"/>
      <w:r>
        <w:rPr>
          <w:rStyle w:val="li1"/>
          <w:rFonts w:ascii="Verdana" w:hAnsi="Verdana"/>
        </w:rPr>
        <w:t>g)</w:t>
      </w:r>
      <w:r>
        <w:rPr>
          <w:rStyle w:val="tli1"/>
          <w:rFonts w:ascii="Verdana" w:hAnsi="Verdana"/>
        </w:rPr>
        <w:t>o declaraţie a beneficiarului potrivit căreia acesta a luat la cunoştinţă condiţiile aferente schemelor de plăţi directe şi/sau măsurilor de dezvoltare rurală în cauză;</w:t>
      </w:r>
    </w:p>
    <w:p w:rsidR="00527223" w:rsidRDefault="00527223" w:rsidP="00527223">
      <w:pPr>
        <w:shd w:val="clear" w:color="auto" w:fill="FFFFFF"/>
        <w:jc w:val="both"/>
        <w:rPr>
          <w:rFonts w:ascii="Verdana" w:hAnsi="Verdana"/>
        </w:rPr>
      </w:pPr>
      <w:bookmarkStart w:id="214" w:name="do|ttII|caII|si1|ar14|al1|lih"/>
      <w:bookmarkEnd w:id="214"/>
      <w:r>
        <w:rPr>
          <w:rStyle w:val="li1"/>
          <w:rFonts w:ascii="Verdana" w:hAnsi="Verdana"/>
        </w:rPr>
        <w:t>h)</w:t>
      </w:r>
      <w:r>
        <w:rPr>
          <w:rStyle w:val="tli1"/>
          <w:rFonts w:ascii="Verdana" w:hAnsi="Verdana"/>
        </w:rPr>
        <w:t xml:space="preserve">dacă este cazul, o indicaţie din partea beneficiarului potrivit căreia acesta este vizat de lista întreprinderilor sau a activităţilor neagricolă menţionate la articolul 9 alineatul (2) primul şi al doilea paragraf din Regulamentul (UE) nr. </w:t>
      </w:r>
      <w:hyperlink r:id="rId118"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215" w:name="do|ttII|caII|si1|ar14|al2"/>
      <w:bookmarkEnd w:id="215"/>
      <w:r>
        <w:rPr>
          <w:rStyle w:val="al1"/>
          <w:rFonts w:ascii="Verdana" w:hAnsi="Verdana"/>
        </w:rPr>
        <w:t>(2)</w:t>
      </w:r>
      <w:r>
        <w:rPr>
          <w:rStyle w:val="tal1"/>
          <w:rFonts w:ascii="Verdana" w:hAnsi="Verdana"/>
        </w:rPr>
        <w:t xml:space="preserve">În scopul identificării drepturilor la plată menţionate la alineatul (1) litera (c), formularele prestabilite puse la dispoziţia beneficiarilor în conformitate cu articolul 72 alineatul (3) din Regulamentul (UE) nr. </w:t>
      </w:r>
      <w:hyperlink r:id="rId119" w:history="1">
        <w:r>
          <w:rPr>
            <w:rStyle w:val="Hyperlink"/>
            <w:rFonts w:ascii="Verdana" w:hAnsi="Verdana"/>
          </w:rPr>
          <w:t>1306/2013</w:t>
        </w:r>
      </w:hyperlink>
      <w:r>
        <w:rPr>
          <w:rStyle w:val="tal1"/>
          <w:rFonts w:ascii="Verdana" w:hAnsi="Verdana"/>
        </w:rPr>
        <w:t xml:space="preserve"> menţionează identificarea drepturilor la plată în conformitate cu sistemul de identificare şi înregistrare prevăzut la articolul 7 din Regulamentul delegat (UE) nr. </w:t>
      </w:r>
      <w:hyperlink r:id="rId120" w:history="1">
        <w:r>
          <w:rPr>
            <w:rStyle w:val="Hyperlink"/>
            <w:rFonts w:ascii="Verdana" w:hAnsi="Verdana"/>
          </w:rPr>
          <w:t>640/2014</w:t>
        </w:r>
      </w:hyperlink>
      <w:r>
        <w:rPr>
          <w:rStyle w:val="tal1"/>
          <w:rFonts w:ascii="Verdana" w:hAnsi="Verdana"/>
        </w:rPr>
        <w:t>.</w:t>
      </w:r>
    </w:p>
    <w:p w:rsidR="00527223" w:rsidRDefault="00527223" w:rsidP="00527223">
      <w:pPr>
        <w:shd w:val="clear" w:color="auto" w:fill="FFFFFF"/>
        <w:jc w:val="both"/>
        <w:rPr>
          <w:rFonts w:ascii="Verdana" w:hAnsi="Verdana"/>
        </w:rPr>
      </w:pPr>
      <w:bookmarkStart w:id="216" w:name="do|ttII|caII|si1|ar14|al3"/>
      <w:bookmarkEnd w:id="216"/>
      <w:r>
        <w:rPr>
          <w:rStyle w:val="al1"/>
          <w:rFonts w:ascii="Verdana" w:hAnsi="Verdana"/>
        </w:rPr>
        <w:t>(3)</w:t>
      </w:r>
      <w:r>
        <w:rPr>
          <w:rStyle w:val="tal1"/>
          <w:rFonts w:ascii="Verdana" w:hAnsi="Verdana"/>
        </w:rPr>
        <w:t>În primul an de aplicare a schemei de plată de bază, statele membre pot acorda derogări de la dispoziţiile prezentului articol şi ale articolului 17 din prezentul regulament în ceea ce priveşte drepturile la plată.</w:t>
      </w:r>
    </w:p>
    <w:p w:rsidR="00527223" w:rsidRDefault="00527223" w:rsidP="00527223">
      <w:pPr>
        <w:shd w:val="clear" w:color="auto" w:fill="FFFFFF"/>
        <w:jc w:val="both"/>
        <w:rPr>
          <w:rFonts w:ascii="Verdana" w:hAnsi="Verdana"/>
        </w:rPr>
      </w:pPr>
      <w:bookmarkStart w:id="217" w:name="do|ttII|caII|si1|ar15"/>
      <w:r>
        <w:rPr>
          <w:rFonts w:ascii="Verdana" w:hAnsi="Verdana"/>
          <w:b/>
          <w:bCs/>
          <w:noProof/>
          <w:color w:val="333399"/>
        </w:rPr>
        <w:drawing>
          <wp:inline distT="0" distB="0" distL="0" distR="0" wp14:anchorId="76A2DA90" wp14:editId="60A7BE59">
            <wp:extent cx="95250" cy="95250"/>
            <wp:effectExtent l="0" t="0" r="0" b="0"/>
            <wp:docPr id="1444" name="Picture 144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
      <w:r>
        <w:rPr>
          <w:rStyle w:val="ar1"/>
          <w:rFonts w:ascii="Verdana" w:hAnsi="Verdana"/>
        </w:rPr>
        <w:t>Art. 15:</w:t>
      </w:r>
      <w:r>
        <w:rPr>
          <w:rFonts w:ascii="Verdana" w:hAnsi="Verdana"/>
        </w:rPr>
        <w:t xml:space="preserve"> </w:t>
      </w:r>
      <w:r>
        <w:rPr>
          <w:rStyle w:val="tar1"/>
          <w:rFonts w:ascii="Verdana" w:hAnsi="Verdana"/>
        </w:rPr>
        <w:t>Modificări ale cererii unice sau ale cererii de plată</w:t>
      </w:r>
    </w:p>
    <w:p w:rsidR="00527223" w:rsidRDefault="00527223" w:rsidP="00527223">
      <w:pPr>
        <w:shd w:val="clear" w:color="auto" w:fill="FFFFFF"/>
        <w:jc w:val="both"/>
        <w:rPr>
          <w:rFonts w:ascii="Verdana" w:hAnsi="Verdana"/>
        </w:rPr>
      </w:pPr>
      <w:bookmarkStart w:id="218" w:name="do|ttII|caII|si1|ar15|al1"/>
      <w:r>
        <w:rPr>
          <w:rFonts w:ascii="Verdana" w:hAnsi="Verdana"/>
          <w:b/>
          <w:bCs/>
          <w:noProof/>
          <w:color w:val="333399"/>
        </w:rPr>
        <w:lastRenderedPageBreak/>
        <w:drawing>
          <wp:inline distT="0" distB="0" distL="0" distR="0" wp14:anchorId="1E3E35E0" wp14:editId="53A5882C">
            <wp:extent cx="95250" cy="95250"/>
            <wp:effectExtent l="0" t="0" r="0" b="0"/>
            <wp:docPr id="1443" name="Picture 144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5|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
      <w:r>
        <w:rPr>
          <w:rStyle w:val="al1"/>
          <w:rFonts w:ascii="Verdana" w:hAnsi="Verdana"/>
        </w:rPr>
        <w:t>(1)</w:t>
      </w:r>
      <w:r>
        <w:rPr>
          <w:rStyle w:val="tal1"/>
          <w:rFonts w:ascii="Verdana" w:hAnsi="Verdana"/>
        </w:rPr>
        <w:t>După data finală de depunere a cererii unice sau a cererii de plată, se pot adăuga sau modifica parcele agricole individuale sau drepturi de plată individuale în cererea unică sau în cererea de plată, cu condiţia să fie respectate cerinţele aferente schemelor de plăţi directe sau măsurilor de dezvoltare rurală în cauză.</w:t>
      </w:r>
    </w:p>
    <w:p w:rsidR="00527223" w:rsidRDefault="00527223" w:rsidP="00527223">
      <w:pPr>
        <w:shd w:val="clear" w:color="auto" w:fill="FFFFFF"/>
        <w:jc w:val="both"/>
        <w:rPr>
          <w:rFonts w:ascii="Verdana" w:hAnsi="Verdana"/>
        </w:rPr>
      </w:pPr>
      <w:bookmarkStart w:id="219" w:name="do|ttII|caII|si1|ar15|al1|pa1"/>
      <w:bookmarkEnd w:id="219"/>
      <w:r>
        <w:rPr>
          <w:rStyle w:val="tpa1"/>
          <w:rFonts w:ascii="Verdana" w:hAnsi="Verdana"/>
        </w:rPr>
        <w:t>În aceleaşi condiţii, pot fi efectuate modificări referitoare la utilizare sau la schema de plăţi directe sau la măsura de dezvoltare rurală în ceea ce priveşte parcelele agricole individuale sau drepturile la plată deja declarate în cererea unică.</w:t>
      </w:r>
    </w:p>
    <w:p w:rsidR="00527223" w:rsidRDefault="00527223" w:rsidP="00527223">
      <w:pPr>
        <w:shd w:val="clear" w:color="auto" w:fill="FFFFFF"/>
        <w:jc w:val="both"/>
        <w:rPr>
          <w:rFonts w:ascii="Verdana" w:hAnsi="Verdana"/>
        </w:rPr>
      </w:pPr>
      <w:bookmarkStart w:id="220" w:name="do|ttII|caII|si1|ar15|al1|pa2"/>
      <w:bookmarkEnd w:id="220"/>
      <w:r>
        <w:rPr>
          <w:rStyle w:val="tpa1"/>
          <w:rFonts w:ascii="Verdana" w:hAnsi="Verdana"/>
        </w:rPr>
        <w:t>Dacă modificările menţionate la primul şi la al doilea paragraf au incidenţă asupra documentelor justificative sau asupra contractelor care trebuie prezentate, respectivele documente sau contracte pot fi modificate în consecinţă.</w:t>
      </w:r>
    </w:p>
    <w:p w:rsidR="00527223" w:rsidRDefault="00527223" w:rsidP="00527223">
      <w:pPr>
        <w:shd w:val="clear" w:color="auto" w:fill="FFFFFF"/>
        <w:jc w:val="both"/>
        <w:rPr>
          <w:rFonts w:ascii="Verdana" w:hAnsi="Verdana"/>
        </w:rPr>
      </w:pPr>
      <w:bookmarkStart w:id="221" w:name="do|ttII|caII|si1|ar15|al2"/>
      <w:r>
        <w:rPr>
          <w:rFonts w:ascii="Verdana" w:hAnsi="Verdana"/>
          <w:b/>
          <w:bCs/>
          <w:noProof/>
          <w:color w:val="333399"/>
        </w:rPr>
        <w:drawing>
          <wp:inline distT="0" distB="0" distL="0" distR="0" wp14:anchorId="1065E9DC" wp14:editId="30C969A6">
            <wp:extent cx="95250" cy="95250"/>
            <wp:effectExtent l="0" t="0" r="0" b="0"/>
            <wp:docPr id="1442" name="Picture 144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5|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
      <w:r>
        <w:rPr>
          <w:rStyle w:val="al1"/>
          <w:rFonts w:ascii="Verdana" w:hAnsi="Verdana"/>
        </w:rPr>
        <w:t>(2)</w:t>
      </w:r>
      <w:r>
        <w:rPr>
          <w:rStyle w:val="tal1"/>
          <w:rFonts w:ascii="Verdana" w:hAnsi="Verdana"/>
        </w:rPr>
        <w:t>Modificările efectuate în conformitate cu alineatul (1) trebuie notificate autorităţii competente în scris până la data de 31 mai a anului în cauză, cu excepţia Estoniei, Letoniei, Lituaniei, Finlandei şi Suediei, în cazul cărora modificările trebuie notificate până la data de 15 iunie a anului în cauză.</w:t>
      </w:r>
    </w:p>
    <w:p w:rsidR="00527223" w:rsidRDefault="00527223" w:rsidP="00527223">
      <w:pPr>
        <w:shd w:val="clear" w:color="auto" w:fill="FFFFFF"/>
        <w:jc w:val="both"/>
        <w:rPr>
          <w:rFonts w:ascii="Verdana" w:hAnsi="Verdana"/>
        </w:rPr>
      </w:pPr>
      <w:bookmarkStart w:id="222" w:name="do|ttII|caII|si1|ar15|al2|pa1"/>
      <w:bookmarkEnd w:id="222"/>
      <w:r>
        <w:rPr>
          <w:rStyle w:val="tpa1"/>
          <w:rFonts w:ascii="Verdana" w:hAnsi="Verdana"/>
        </w:rPr>
        <w:t>Prin derogare de la primul paragraf, statele membre pot fixa o dată finală anticipată pentru notificarea modificărilor. Această dată trebuie să depăşească însă cu cel puţin 15 zile calendaristice data finală pentru depunerea cererii unice sau a cererii de plată stabilite în conformitate cu articolul 13 alineatul (1).</w:t>
      </w:r>
    </w:p>
    <w:p w:rsidR="00527223" w:rsidRDefault="00527223" w:rsidP="00527223">
      <w:pPr>
        <w:shd w:val="clear" w:color="auto" w:fill="FFFFFF"/>
        <w:jc w:val="both"/>
        <w:rPr>
          <w:rFonts w:ascii="Verdana" w:hAnsi="Verdana"/>
        </w:rPr>
      </w:pPr>
      <w:bookmarkStart w:id="223" w:name="do|ttII|caII|si1|ar15|al3"/>
      <w:bookmarkEnd w:id="223"/>
      <w:r>
        <w:rPr>
          <w:rStyle w:val="al1"/>
          <w:rFonts w:ascii="Verdana" w:hAnsi="Verdana"/>
        </w:rPr>
        <w:t>(3)</w:t>
      </w:r>
      <w:r>
        <w:rPr>
          <w:rStyle w:val="tal1"/>
          <w:rFonts w:ascii="Verdana" w:hAnsi="Verdana"/>
        </w:rPr>
        <w:t>Dacă autoritatea competentă a informat deja beneficiarul cu privire la eventualele neconformităţi din cererea unică sau din cererea de plată, dacă i-a notificat beneficiarului intenţia sa de a efectua un control la faţa locului sau dacă, în cadrul unui control la faţa locului, se constată vreo neconformitate, modificările în conformitate cu alineatul (1) nu sunt autorizate pentru parcelele agricole la care se referă neconformitatea.</w:t>
      </w:r>
    </w:p>
    <w:p w:rsidR="00527223" w:rsidRDefault="00527223" w:rsidP="00527223">
      <w:pPr>
        <w:shd w:val="clear" w:color="auto" w:fill="FFFFFF"/>
        <w:jc w:val="both"/>
        <w:rPr>
          <w:rFonts w:ascii="Verdana" w:hAnsi="Verdana"/>
        </w:rPr>
      </w:pPr>
      <w:bookmarkStart w:id="224" w:name="do|ttII|caII|si1|ar16"/>
      <w:r>
        <w:rPr>
          <w:rFonts w:ascii="Verdana" w:hAnsi="Verdana"/>
          <w:b/>
          <w:bCs/>
          <w:noProof/>
          <w:color w:val="333399"/>
        </w:rPr>
        <w:drawing>
          <wp:inline distT="0" distB="0" distL="0" distR="0" wp14:anchorId="39E6DF25" wp14:editId="690B601C">
            <wp:extent cx="95250" cy="95250"/>
            <wp:effectExtent l="0" t="0" r="0" b="0"/>
            <wp:docPr id="1441" name="Picture 144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1|ar1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
      <w:r>
        <w:rPr>
          <w:rStyle w:val="ar1"/>
          <w:rFonts w:ascii="Verdana" w:hAnsi="Verdana"/>
        </w:rPr>
        <w:t>Art. 16:</w:t>
      </w:r>
      <w:r>
        <w:rPr>
          <w:rFonts w:ascii="Verdana" w:hAnsi="Verdana"/>
        </w:rPr>
        <w:t xml:space="preserve"> </w:t>
      </w:r>
      <w:r>
        <w:rPr>
          <w:rStyle w:val="tar1"/>
          <w:rFonts w:ascii="Verdana" w:hAnsi="Verdana"/>
        </w:rPr>
        <w:t>Corectarea formularelor prestabilite</w:t>
      </w:r>
    </w:p>
    <w:p w:rsidR="00527223" w:rsidRDefault="00527223" w:rsidP="00527223">
      <w:pPr>
        <w:shd w:val="clear" w:color="auto" w:fill="FFFFFF"/>
        <w:jc w:val="both"/>
        <w:rPr>
          <w:rFonts w:ascii="Verdana" w:hAnsi="Verdana"/>
        </w:rPr>
      </w:pPr>
      <w:bookmarkStart w:id="225" w:name="do|ttII|caII|si1|ar16|pa1"/>
      <w:bookmarkEnd w:id="225"/>
      <w:r>
        <w:rPr>
          <w:rStyle w:val="tpa1"/>
          <w:rFonts w:ascii="Verdana" w:hAnsi="Verdana"/>
        </w:rPr>
        <w:t xml:space="preserve">Când depune formularul de cerere unică, de cerere de ajutor şi/sau de cerere de plată, beneficiarul corectează formularul prestabilit menţionat la articolul 72 alineatul (3) din Regulamentul (UE) nr. </w:t>
      </w:r>
      <w:hyperlink r:id="rId121" w:history="1">
        <w:r>
          <w:rPr>
            <w:rStyle w:val="Hyperlink"/>
            <w:rFonts w:ascii="Verdana" w:hAnsi="Verdana"/>
          </w:rPr>
          <w:t>1306/2013</w:t>
        </w:r>
      </w:hyperlink>
      <w:r>
        <w:rPr>
          <w:rStyle w:val="tpa1"/>
          <w:rFonts w:ascii="Verdana" w:hAnsi="Verdana"/>
        </w:rPr>
        <w:t xml:space="preserve"> dacă au intervenit modificări, în special în ceea ce priveşte transferurile de drepturi la plată în conformitate cu articolul 34 din Regulamentul (UE) nr. </w:t>
      </w:r>
      <w:hyperlink r:id="rId122" w:history="1">
        <w:r>
          <w:rPr>
            <w:rStyle w:val="Hyperlink"/>
            <w:rFonts w:ascii="Verdana" w:hAnsi="Verdana"/>
          </w:rPr>
          <w:t>1307/2013</w:t>
        </w:r>
      </w:hyperlink>
      <w:r>
        <w:rPr>
          <w:rStyle w:val="tpa1"/>
          <w:rFonts w:ascii="Verdana" w:hAnsi="Verdana"/>
        </w:rPr>
        <w:t>, sau dacă există informaţii eronate în formularele prestabilite.</w:t>
      </w:r>
    </w:p>
    <w:p w:rsidR="00527223" w:rsidRDefault="00527223" w:rsidP="00527223">
      <w:pPr>
        <w:shd w:val="clear" w:color="auto" w:fill="FFFFFF"/>
        <w:jc w:val="both"/>
        <w:rPr>
          <w:rFonts w:ascii="Verdana" w:hAnsi="Verdana"/>
        </w:rPr>
      </w:pPr>
      <w:bookmarkStart w:id="226" w:name="do|ttII|caII|si2"/>
      <w:r>
        <w:rPr>
          <w:rFonts w:ascii="Verdana" w:hAnsi="Verdana"/>
          <w:b/>
          <w:bCs/>
          <w:noProof/>
          <w:color w:val="333399"/>
        </w:rPr>
        <w:drawing>
          <wp:inline distT="0" distB="0" distL="0" distR="0" wp14:anchorId="747311EC" wp14:editId="7D837F52">
            <wp:extent cx="95250" cy="95250"/>
            <wp:effectExtent l="0" t="0" r="0" b="0"/>
            <wp:docPr id="1440" name="Picture 144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6"/>
      <w:r>
        <w:rPr>
          <w:rStyle w:val="si1"/>
          <w:rFonts w:ascii="Verdana" w:hAnsi="Verdana"/>
        </w:rPr>
        <w:t>Secţiunea 2:</w:t>
      </w:r>
      <w:r>
        <w:rPr>
          <w:rFonts w:ascii="Verdana" w:hAnsi="Verdana"/>
        </w:rPr>
        <w:t xml:space="preserve"> </w:t>
      </w:r>
      <w:r>
        <w:rPr>
          <w:rStyle w:val="tsi1"/>
          <w:rFonts w:ascii="Verdana" w:hAnsi="Verdana"/>
        </w:rPr>
        <w:t>Cereri de ajutor în cadrul schemelor de ajutoare pe suprafaţă şi cereri de plată în cadrul măsurilor de sprijin pe suprafaţă</w:t>
      </w:r>
    </w:p>
    <w:p w:rsidR="00527223" w:rsidRDefault="00527223" w:rsidP="00527223">
      <w:pPr>
        <w:shd w:val="clear" w:color="auto" w:fill="FFFFFF"/>
        <w:jc w:val="both"/>
        <w:rPr>
          <w:rFonts w:ascii="Verdana" w:hAnsi="Verdana"/>
        </w:rPr>
      </w:pPr>
      <w:bookmarkStart w:id="227" w:name="do|ttII|caII|si2|ar17"/>
      <w:r>
        <w:rPr>
          <w:rFonts w:ascii="Verdana" w:hAnsi="Verdana"/>
          <w:b/>
          <w:bCs/>
          <w:noProof/>
          <w:color w:val="333399"/>
        </w:rPr>
        <w:drawing>
          <wp:inline distT="0" distB="0" distL="0" distR="0" wp14:anchorId="38B85EE8" wp14:editId="141DB656">
            <wp:extent cx="95250" cy="95250"/>
            <wp:effectExtent l="0" t="0" r="0" b="0"/>
            <wp:docPr id="1439" name="Picture 143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7"/>
      <w:r>
        <w:rPr>
          <w:rStyle w:val="ar1"/>
          <w:rFonts w:ascii="Verdana" w:hAnsi="Verdana"/>
        </w:rPr>
        <w:t>Art. 17:</w:t>
      </w:r>
      <w:r>
        <w:rPr>
          <w:rFonts w:ascii="Verdana" w:hAnsi="Verdana"/>
        </w:rPr>
        <w:t xml:space="preserve"> </w:t>
      </w:r>
      <w:r>
        <w:rPr>
          <w:rStyle w:val="tar1"/>
          <w:rFonts w:ascii="Verdana" w:hAnsi="Verdana"/>
        </w:rPr>
        <w:t>Cerinţe specifice referitoare la cererile de ajutor în cadrul schemelor de ajutoare pe suprafaţă şi la cererile de plată în cadrul măsurilor de sprijin pe suprafaţă</w:t>
      </w:r>
    </w:p>
    <w:p w:rsidR="00527223" w:rsidRDefault="00527223" w:rsidP="00527223">
      <w:pPr>
        <w:shd w:val="clear" w:color="auto" w:fill="FFFFFF"/>
        <w:jc w:val="both"/>
        <w:rPr>
          <w:rFonts w:ascii="Verdana" w:hAnsi="Verdana"/>
        </w:rPr>
      </w:pPr>
      <w:bookmarkStart w:id="228" w:name="do|ttII|caII|si2|ar17|al1"/>
      <w:bookmarkEnd w:id="228"/>
      <w:r>
        <w:rPr>
          <w:rStyle w:val="al1"/>
          <w:rFonts w:ascii="Verdana" w:hAnsi="Verdana"/>
        </w:rPr>
        <w:t>(1)</w:t>
      </w:r>
      <w:r>
        <w:rPr>
          <w:rStyle w:val="tal1"/>
          <w:rFonts w:ascii="Verdana" w:hAnsi="Verdana"/>
        </w:rPr>
        <w:t xml:space="preserve">În scopul identificării tuturor parcelelor agricole din cadrul exploataţiei şi/sau a terenurilor neagricole menţionate la articolul 14 alineatul (1) literele (d) şi (e), autoritatea competentă pune la dispoziţia beneficiarului formularul prestabilit şi </w:t>
      </w:r>
      <w:r>
        <w:rPr>
          <w:rStyle w:val="tal1"/>
          <w:rFonts w:ascii="Verdana" w:hAnsi="Verdana"/>
        </w:rPr>
        <w:lastRenderedPageBreak/>
        <w:t xml:space="preserve">documentele grafice corespunzătoare menţionate la articolul 72 alineatul (3) din Regulamentul (UE) nr. </w:t>
      </w:r>
      <w:hyperlink r:id="rId123" w:history="1">
        <w:r>
          <w:rPr>
            <w:rStyle w:val="Hyperlink"/>
            <w:rFonts w:ascii="Verdana" w:hAnsi="Verdana"/>
          </w:rPr>
          <w:t>1306/2013</w:t>
        </w:r>
      </w:hyperlink>
      <w:r>
        <w:rPr>
          <w:rStyle w:val="tal1"/>
          <w:rFonts w:ascii="Verdana" w:hAnsi="Verdana"/>
        </w:rPr>
        <w:t>, prin intermediul unei interfeţe bazate pe GIS, care permite prelucrarea datelor spaţiale şi alfanumerice privind suprafeţele declarate (denumit în continuare "formular de cerere de ajutor cu informaţii geospaţiale").</w:t>
      </w:r>
    </w:p>
    <w:p w:rsidR="00527223" w:rsidRDefault="00527223" w:rsidP="00527223">
      <w:pPr>
        <w:shd w:val="clear" w:color="auto" w:fill="FFFFFF"/>
        <w:jc w:val="both"/>
        <w:rPr>
          <w:rFonts w:ascii="Verdana" w:hAnsi="Verdana"/>
        </w:rPr>
      </w:pPr>
      <w:bookmarkStart w:id="229" w:name="do|ttII|caII|si2|ar17|al2"/>
      <w:r>
        <w:rPr>
          <w:rFonts w:ascii="Verdana" w:hAnsi="Verdana"/>
          <w:b/>
          <w:bCs/>
          <w:noProof/>
          <w:color w:val="333399"/>
        </w:rPr>
        <w:drawing>
          <wp:inline distT="0" distB="0" distL="0" distR="0" wp14:anchorId="52E8C2BB" wp14:editId="46835055">
            <wp:extent cx="95250" cy="95250"/>
            <wp:effectExtent l="0" t="0" r="0" b="0"/>
            <wp:docPr id="1438" name="Picture 143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9"/>
      <w:r>
        <w:rPr>
          <w:rStyle w:val="al1"/>
          <w:rFonts w:ascii="Verdana" w:hAnsi="Verdana"/>
        </w:rPr>
        <w:t>(2)</w:t>
      </w:r>
      <w:r>
        <w:rPr>
          <w:rStyle w:val="tal1"/>
          <w:rFonts w:ascii="Verdana" w:hAnsi="Verdana"/>
        </w:rPr>
        <w:t>Alineatul (1) se aplică după cum urmează:</w:t>
      </w:r>
    </w:p>
    <w:p w:rsidR="00527223" w:rsidRDefault="00527223" w:rsidP="00527223">
      <w:pPr>
        <w:shd w:val="clear" w:color="auto" w:fill="FFFFFF"/>
        <w:jc w:val="both"/>
        <w:rPr>
          <w:rFonts w:ascii="Verdana" w:hAnsi="Verdana"/>
        </w:rPr>
      </w:pPr>
      <w:bookmarkStart w:id="230" w:name="do|ttII|caII|si2|ar17|al2|lia"/>
      <w:bookmarkEnd w:id="230"/>
      <w:r>
        <w:rPr>
          <w:rStyle w:val="li1"/>
          <w:rFonts w:ascii="Verdana" w:hAnsi="Verdana"/>
        </w:rPr>
        <w:t>a)</w:t>
      </w:r>
      <w:r>
        <w:rPr>
          <w:rStyle w:val="tli1"/>
          <w:rFonts w:ascii="Verdana" w:hAnsi="Verdana"/>
        </w:rPr>
        <w:t>începând din anul de cerere 2016, unui număr de beneficiari corespunzător celui necesar pentru a acoperi cel puţin 25 % din suprafaţa totală stabilită pentru schema de plată de bază sau pentru schema de plată unică pe suprafaţă din anul anterior;</w:t>
      </w:r>
    </w:p>
    <w:p w:rsidR="00527223" w:rsidRDefault="00527223" w:rsidP="00527223">
      <w:pPr>
        <w:shd w:val="clear" w:color="auto" w:fill="FFFFFF"/>
        <w:jc w:val="both"/>
        <w:rPr>
          <w:rFonts w:ascii="Verdana" w:hAnsi="Verdana"/>
        </w:rPr>
      </w:pPr>
      <w:bookmarkStart w:id="231" w:name="do|ttII|caII|si2|ar17|al2|lib"/>
      <w:bookmarkEnd w:id="231"/>
      <w:r>
        <w:rPr>
          <w:rStyle w:val="li1"/>
          <w:rFonts w:ascii="Verdana" w:hAnsi="Verdana"/>
        </w:rPr>
        <w:t>b)</w:t>
      </w:r>
      <w:r>
        <w:rPr>
          <w:rStyle w:val="tli1"/>
          <w:rFonts w:ascii="Verdana" w:hAnsi="Verdana"/>
        </w:rPr>
        <w:t>începând din anul de cerere 2017, unui număr de beneficiari corespunzător celui necesar pentru a acoperi cel puţin 75 % din suprafaţa totală stabilită pentru schema de plată de bază sau pentru schema de plată unică pe suprafaţă din anul anterior;</w:t>
      </w:r>
    </w:p>
    <w:p w:rsidR="00527223" w:rsidRDefault="00527223" w:rsidP="00527223">
      <w:pPr>
        <w:shd w:val="clear" w:color="auto" w:fill="FFFFFF"/>
        <w:jc w:val="both"/>
        <w:rPr>
          <w:rFonts w:ascii="Verdana" w:hAnsi="Verdana"/>
        </w:rPr>
      </w:pPr>
      <w:bookmarkStart w:id="232" w:name="do|ttII|caII|si2|ar17|al2|lic"/>
      <w:bookmarkEnd w:id="232"/>
      <w:r>
        <w:rPr>
          <w:rStyle w:val="li1"/>
          <w:rFonts w:ascii="Verdana" w:hAnsi="Verdana"/>
        </w:rPr>
        <w:t>c)</w:t>
      </w:r>
      <w:r>
        <w:rPr>
          <w:rStyle w:val="tli1"/>
          <w:rFonts w:ascii="Verdana" w:hAnsi="Verdana"/>
        </w:rPr>
        <w:t>începând din anul de cerere 2018, tuturor beneficiarilor.</w:t>
      </w:r>
    </w:p>
    <w:p w:rsidR="00527223" w:rsidRDefault="00527223" w:rsidP="00527223">
      <w:pPr>
        <w:shd w:val="clear" w:color="auto" w:fill="FFFFFF"/>
        <w:jc w:val="both"/>
        <w:rPr>
          <w:rFonts w:ascii="Verdana" w:hAnsi="Verdana"/>
        </w:rPr>
      </w:pPr>
      <w:bookmarkStart w:id="233" w:name="do|ttII|caII|si2|ar17|al3"/>
      <w:r>
        <w:rPr>
          <w:rFonts w:ascii="Verdana" w:hAnsi="Verdana"/>
          <w:b/>
          <w:bCs/>
          <w:noProof/>
          <w:color w:val="333399"/>
        </w:rPr>
        <w:drawing>
          <wp:inline distT="0" distB="0" distL="0" distR="0" wp14:anchorId="36ADA2E6" wp14:editId="3E4F191D">
            <wp:extent cx="95250" cy="95250"/>
            <wp:effectExtent l="0" t="0" r="0" b="0"/>
            <wp:docPr id="1437" name="Picture 143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3"/>
      <w:r>
        <w:rPr>
          <w:rStyle w:val="al1"/>
          <w:rFonts w:ascii="Verdana" w:hAnsi="Verdana"/>
        </w:rPr>
        <w:t>(3)</w:t>
      </w:r>
      <w:r>
        <w:rPr>
          <w:rStyle w:val="tal1"/>
          <w:rFonts w:ascii="Verdana" w:hAnsi="Verdana"/>
        </w:rPr>
        <w:t>Dacă beneficiarul nu poate depune cererea de ajutor şi/sau cererea de plată utilizând formularul de cerere de ajutor cu informaţii geospaţiale, autoritatea competentă pune la dispoziţia beneficiarului:</w:t>
      </w:r>
    </w:p>
    <w:p w:rsidR="00527223" w:rsidRDefault="00527223" w:rsidP="00527223">
      <w:pPr>
        <w:shd w:val="clear" w:color="auto" w:fill="FFFFFF"/>
        <w:jc w:val="both"/>
        <w:rPr>
          <w:rFonts w:ascii="Verdana" w:hAnsi="Verdana"/>
        </w:rPr>
      </w:pPr>
      <w:bookmarkStart w:id="234" w:name="do|ttII|caII|si2|ar17|al3|lia"/>
      <w:bookmarkEnd w:id="234"/>
      <w:r>
        <w:rPr>
          <w:rStyle w:val="li1"/>
          <w:rFonts w:ascii="Verdana" w:hAnsi="Verdana"/>
        </w:rPr>
        <w:t>a)</w:t>
      </w:r>
      <w:r>
        <w:rPr>
          <w:rStyle w:val="tli1"/>
          <w:rFonts w:ascii="Verdana" w:hAnsi="Verdana"/>
        </w:rPr>
        <w:t>asistenţa tehnică necesară; sau</w:t>
      </w:r>
    </w:p>
    <w:p w:rsidR="00527223" w:rsidRDefault="00527223" w:rsidP="00527223">
      <w:pPr>
        <w:shd w:val="clear" w:color="auto" w:fill="FFFFFF"/>
        <w:jc w:val="both"/>
        <w:rPr>
          <w:rFonts w:ascii="Verdana" w:hAnsi="Verdana"/>
        </w:rPr>
      </w:pPr>
      <w:bookmarkStart w:id="235" w:name="do|ttII|caII|si2|ar17|al3|lib"/>
      <w:bookmarkEnd w:id="235"/>
      <w:r>
        <w:rPr>
          <w:rStyle w:val="li1"/>
          <w:rFonts w:ascii="Verdana" w:hAnsi="Verdana"/>
        </w:rPr>
        <w:t>b)</w:t>
      </w:r>
      <w:r>
        <w:rPr>
          <w:rStyle w:val="tli1"/>
          <w:rFonts w:ascii="Verdana" w:hAnsi="Verdana"/>
        </w:rPr>
        <w:t>formularele prestabilite şi documentele grafice corespunzătoare pe suport de hârtie. În acest caz, autoritatea competentă transcrie informaţiile primite de la beneficiar în formularul de cerere de ajutor cu informaţii geospaţiale.</w:t>
      </w:r>
    </w:p>
    <w:p w:rsidR="00527223" w:rsidRDefault="00527223" w:rsidP="00527223">
      <w:pPr>
        <w:shd w:val="clear" w:color="auto" w:fill="FFFFFF"/>
        <w:jc w:val="both"/>
        <w:rPr>
          <w:rFonts w:ascii="Verdana" w:hAnsi="Verdana"/>
        </w:rPr>
      </w:pPr>
      <w:bookmarkStart w:id="236" w:name="do|ttII|caII|si2|ar17|al4"/>
      <w:r>
        <w:rPr>
          <w:rFonts w:ascii="Verdana" w:hAnsi="Verdana"/>
          <w:b/>
          <w:bCs/>
          <w:noProof/>
          <w:color w:val="333399"/>
        </w:rPr>
        <w:drawing>
          <wp:inline distT="0" distB="0" distL="0" distR="0" wp14:anchorId="7B8332EA" wp14:editId="734542DA">
            <wp:extent cx="95250" cy="95250"/>
            <wp:effectExtent l="0" t="0" r="0" b="0"/>
            <wp:docPr id="1436" name="Picture 143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6"/>
      <w:r>
        <w:rPr>
          <w:rStyle w:val="al1"/>
          <w:rFonts w:ascii="Verdana" w:hAnsi="Verdana"/>
        </w:rPr>
        <w:t>(4)</w:t>
      </w:r>
      <w:r>
        <w:rPr>
          <w:rStyle w:val="tal1"/>
          <w:rFonts w:ascii="Verdana" w:hAnsi="Verdana"/>
        </w:rPr>
        <w:t xml:space="preserve">În formularele prestabilite puse la dispoziţia beneficiarului se specifică suprafaţa maximă eligibilă per parcelă de referinţă în conformitate cu articolul 5 alineatul (2) literele (a) şi (b) din Regulamentul delegat (UE) nr. </w:t>
      </w:r>
      <w:hyperlink r:id="rId124" w:history="1">
        <w:r>
          <w:rPr>
            <w:rStyle w:val="Hyperlink"/>
            <w:rFonts w:ascii="Verdana" w:hAnsi="Verdana"/>
          </w:rPr>
          <w:t>640/2014</w:t>
        </w:r>
      </w:hyperlink>
      <w:r>
        <w:rPr>
          <w:rStyle w:val="tal1"/>
          <w:rFonts w:ascii="Verdana" w:hAnsi="Verdana"/>
        </w:rPr>
        <w:t xml:space="preserve"> şi suprafaţa stabilită în anul anterior per parcelă agricolă în scopul schemei de plată de bază, al schemei de plată unică pe suprafaţă şi/sau al măsurii de dezvoltare rurală pe suprafaţă.</w:t>
      </w:r>
    </w:p>
    <w:p w:rsidR="00527223" w:rsidRDefault="00527223" w:rsidP="00527223">
      <w:pPr>
        <w:shd w:val="clear" w:color="auto" w:fill="FFFFFF"/>
        <w:jc w:val="both"/>
        <w:rPr>
          <w:rFonts w:ascii="Verdana" w:hAnsi="Verdana"/>
        </w:rPr>
      </w:pPr>
      <w:bookmarkStart w:id="237" w:name="do|ttII|caII|si2|ar17|al4|pa1"/>
      <w:bookmarkEnd w:id="237"/>
      <w:r>
        <w:rPr>
          <w:rStyle w:val="tpa1"/>
          <w:rFonts w:ascii="Verdana" w:hAnsi="Verdana"/>
        </w:rPr>
        <w:t xml:space="preserve">În documentele grafice furnizate beneficiarului în conformitate cu articolul 72 alineatul (3) din Regulamentul (UE) nr. </w:t>
      </w:r>
      <w:hyperlink r:id="rId125" w:history="1">
        <w:r>
          <w:rPr>
            <w:rStyle w:val="Hyperlink"/>
            <w:rFonts w:ascii="Verdana" w:hAnsi="Verdana"/>
          </w:rPr>
          <w:t>1306/2013</w:t>
        </w:r>
      </w:hyperlink>
      <w:r>
        <w:rPr>
          <w:rStyle w:val="tpa1"/>
          <w:rFonts w:ascii="Verdana" w:hAnsi="Verdana"/>
        </w:rPr>
        <w:t xml:space="preserve"> se indică limitele şi identificarea unică ale parcelelor de referinţă menţionate la articolul 5 alineatul (1) din Regulamentul delegat (UE) nr. </w:t>
      </w:r>
      <w:hyperlink r:id="rId126" w:history="1">
        <w:r>
          <w:rPr>
            <w:rStyle w:val="Hyperlink"/>
            <w:rFonts w:ascii="Verdana" w:hAnsi="Verdana"/>
          </w:rPr>
          <w:t>640/2014</w:t>
        </w:r>
      </w:hyperlink>
      <w:r>
        <w:rPr>
          <w:rStyle w:val="tpa1"/>
          <w:rFonts w:ascii="Verdana" w:hAnsi="Verdana"/>
        </w:rPr>
        <w:t xml:space="preserve"> şi limitele parcelelor agricole stabilite în anul anterior, astfel încât beneficiarul să poată indica în mod corect dimensiunea şi localizarea fiecărei parcele agricole. Începând cu anul de cerere 2016, se indică, de asemenea, tipul, dimensiunea şi localizarea zonelor de interes ecologic stabilite în anul anterior.</w:t>
      </w:r>
    </w:p>
    <w:p w:rsidR="00527223" w:rsidRDefault="00527223" w:rsidP="00527223">
      <w:pPr>
        <w:shd w:val="clear" w:color="auto" w:fill="FFFFFF"/>
        <w:jc w:val="both"/>
        <w:rPr>
          <w:rFonts w:ascii="Verdana" w:hAnsi="Verdana"/>
        </w:rPr>
      </w:pPr>
      <w:bookmarkStart w:id="238" w:name="do|ttII|caII|si2|ar17|al5"/>
      <w:r>
        <w:rPr>
          <w:rFonts w:ascii="Verdana" w:hAnsi="Verdana"/>
          <w:b/>
          <w:bCs/>
          <w:noProof/>
          <w:color w:val="333399"/>
        </w:rPr>
        <w:drawing>
          <wp:inline distT="0" distB="0" distL="0" distR="0" wp14:anchorId="43228B2C" wp14:editId="1F41F911">
            <wp:extent cx="95250" cy="95250"/>
            <wp:effectExtent l="0" t="0" r="0" b="0"/>
            <wp:docPr id="1435" name="Picture 143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8"/>
      <w:r>
        <w:rPr>
          <w:rStyle w:val="al1"/>
          <w:rFonts w:ascii="Verdana" w:hAnsi="Verdana"/>
        </w:rPr>
        <w:t>(5)</w:t>
      </w:r>
      <w:r>
        <w:rPr>
          <w:rStyle w:val="tal1"/>
          <w:rFonts w:ascii="Verdana" w:hAnsi="Verdana"/>
        </w:rPr>
        <w:t>Beneficiarul identifică şi declară fără echivoc suprafaţa fiecărei parcele agricole şi, dacă este cazul, tipul, dimensiunea şi localizarea zonelor de interes ecologic. În ceea ce priveşte plata pentru ecologizare, beneficiarul specifică, de asemenea, utilizarea parcelelor agricole declarate.</w:t>
      </w:r>
    </w:p>
    <w:p w:rsidR="00527223" w:rsidRDefault="00527223" w:rsidP="00527223">
      <w:pPr>
        <w:shd w:val="clear" w:color="auto" w:fill="FFFFFF"/>
        <w:jc w:val="both"/>
        <w:rPr>
          <w:rFonts w:ascii="Verdana" w:hAnsi="Verdana"/>
        </w:rPr>
      </w:pPr>
      <w:bookmarkStart w:id="239" w:name="do|ttII|caII|si2|ar17|al5|pa1"/>
      <w:bookmarkEnd w:id="239"/>
      <w:r>
        <w:rPr>
          <w:rStyle w:val="tpa1"/>
          <w:rFonts w:ascii="Verdana" w:hAnsi="Verdana"/>
        </w:rPr>
        <w:t xml:space="preserve">În acest scop, beneficiarul poate confirma informaţiile furnizate deja în formularul prestabilit. Totuşi, în cazul în care informaţiile privind suprafaţa, localizarea sau </w:t>
      </w:r>
      <w:r>
        <w:rPr>
          <w:rStyle w:val="tpa1"/>
          <w:rFonts w:ascii="Verdana" w:hAnsi="Verdana"/>
        </w:rPr>
        <w:lastRenderedPageBreak/>
        <w:t>limitele parcelei agricole sau, dacă este cazul, dimensiunea şi localizarea zonelor de interes ecologic sunt incorecte sau incomplete, beneficiarul corectează sau modifică formularul prestabilit.</w:t>
      </w:r>
    </w:p>
    <w:p w:rsidR="00527223" w:rsidRDefault="00527223" w:rsidP="00527223">
      <w:pPr>
        <w:shd w:val="clear" w:color="auto" w:fill="FFFFFF"/>
        <w:jc w:val="both"/>
        <w:rPr>
          <w:rFonts w:ascii="Verdana" w:hAnsi="Verdana"/>
        </w:rPr>
      </w:pPr>
      <w:bookmarkStart w:id="240" w:name="do|ttII|caII|si2|ar17|al5|pa2"/>
      <w:bookmarkEnd w:id="240"/>
      <w:r>
        <w:rPr>
          <w:rStyle w:val="tpa1"/>
          <w:rFonts w:ascii="Verdana" w:hAnsi="Verdana"/>
        </w:rPr>
        <w:t xml:space="preserve">Pe baza corecţiilor sau completărilor efectuate de beneficiari în formularul prestabilit, autoritatea competentă evaluează dacă este necesară o actualizare a parcelei de referinţă corespunzătoare, având în vedere articolul 5 alineatul (3) din Regulamentul delegat (UE) nr. </w:t>
      </w:r>
      <w:hyperlink r:id="rId127" w:history="1">
        <w:r>
          <w:rPr>
            <w:rStyle w:val="Hyperlink"/>
            <w:rFonts w:ascii="Verdana" w:hAnsi="Verdana"/>
          </w:rPr>
          <w:t>640/2014</w:t>
        </w:r>
      </w:hyperlink>
      <w:r>
        <w:rPr>
          <w:rStyle w:val="tpa1"/>
          <w:rFonts w:ascii="Verdana" w:hAnsi="Verdana"/>
        </w:rPr>
        <w:t>.</w:t>
      </w:r>
    </w:p>
    <w:p w:rsidR="00527223" w:rsidRDefault="00527223" w:rsidP="00527223">
      <w:pPr>
        <w:shd w:val="clear" w:color="auto" w:fill="FFFFFF"/>
        <w:jc w:val="both"/>
        <w:rPr>
          <w:rFonts w:ascii="Verdana" w:hAnsi="Verdana"/>
        </w:rPr>
      </w:pPr>
      <w:bookmarkStart w:id="241" w:name="do|ttII|caII|si2|ar17|al6"/>
      <w:r>
        <w:rPr>
          <w:rFonts w:ascii="Verdana" w:hAnsi="Verdana"/>
          <w:b/>
          <w:bCs/>
          <w:noProof/>
          <w:color w:val="333399"/>
        </w:rPr>
        <w:drawing>
          <wp:inline distT="0" distB="0" distL="0" distR="0" wp14:anchorId="40FCD219" wp14:editId="3E14E984">
            <wp:extent cx="95250" cy="95250"/>
            <wp:effectExtent l="0" t="0" r="0" b="0"/>
            <wp:docPr id="1434" name="Picture 143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
      <w:r>
        <w:rPr>
          <w:rStyle w:val="al1"/>
          <w:rFonts w:ascii="Verdana" w:hAnsi="Verdana"/>
        </w:rPr>
        <w:t>(6)</w:t>
      </w:r>
      <w:r>
        <w:rPr>
          <w:rStyle w:val="tal1"/>
          <w:rFonts w:ascii="Verdana" w:hAnsi="Verdana"/>
        </w:rPr>
        <w:t xml:space="preserve">Dacă beneficiarul aplică practici echivalente în conformitate cu articolul 43 alineatul (3) litera (a) din Regulamentul (UE) nr. </w:t>
      </w:r>
      <w:hyperlink r:id="rId128" w:history="1">
        <w:r>
          <w:rPr>
            <w:rStyle w:val="Hyperlink"/>
            <w:rFonts w:ascii="Verdana" w:hAnsi="Verdana"/>
          </w:rPr>
          <w:t>1307/2013</w:t>
        </w:r>
      </w:hyperlink>
      <w:r>
        <w:rPr>
          <w:rStyle w:val="tal1"/>
          <w:rFonts w:ascii="Verdana" w:hAnsi="Verdana"/>
        </w:rPr>
        <w:t xml:space="preserve"> prin angajamente asumate în conformitate cu articolul 39 alineatul (2) din Regulamentul (CE) nr. </w:t>
      </w:r>
      <w:hyperlink r:id="rId129" w:history="1">
        <w:r>
          <w:rPr>
            <w:rStyle w:val="Hyperlink"/>
            <w:rFonts w:ascii="Verdana" w:hAnsi="Verdana"/>
          </w:rPr>
          <w:t>1698/2005</w:t>
        </w:r>
      </w:hyperlink>
      <w:r>
        <w:rPr>
          <w:rStyle w:val="tal1"/>
          <w:rFonts w:ascii="Verdana" w:hAnsi="Verdana"/>
        </w:rPr>
        <w:t xml:space="preserve"> al Consiliului (</w:t>
      </w:r>
      <w:r>
        <w:rPr>
          <w:rStyle w:val="tal1"/>
          <w:rFonts w:ascii="Verdana" w:hAnsi="Verdana"/>
          <w:vertAlign w:val="superscript"/>
        </w:rPr>
        <w:t>1</w:t>
      </w:r>
      <w:r>
        <w:rPr>
          <w:rStyle w:val="tal1"/>
          <w:rFonts w:ascii="Verdana" w:hAnsi="Verdana"/>
        </w:rPr>
        <w:t xml:space="preserve">) sau cu articolul 28 alineatul (2) din Regulamentul (UE) nr. </w:t>
      </w:r>
      <w:hyperlink r:id="rId130" w:history="1">
        <w:r>
          <w:rPr>
            <w:rStyle w:val="Hyperlink"/>
            <w:rFonts w:ascii="Verdana" w:hAnsi="Verdana"/>
          </w:rPr>
          <w:t>1305/2013</w:t>
        </w:r>
      </w:hyperlink>
      <w:r>
        <w:rPr>
          <w:rStyle w:val="tal1"/>
          <w:rFonts w:ascii="Verdana" w:hAnsi="Verdana"/>
        </w:rPr>
        <w:t>, angajamentul este indicat în cererea de ajutor cu trimitere la cererea de plată corespunzătoare.</w:t>
      </w:r>
    </w:p>
    <w:p w:rsidR="00527223" w:rsidRDefault="00527223" w:rsidP="00527223">
      <w:pPr>
        <w:shd w:val="clear" w:color="auto" w:fill="FFFFFF"/>
        <w:jc w:val="both"/>
        <w:rPr>
          <w:rFonts w:ascii="Verdana" w:hAnsi="Verdana"/>
        </w:rPr>
      </w:pPr>
      <w:bookmarkStart w:id="242" w:name="do|ttII|caII|si2|ar17|al6|pa1"/>
      <w:bookmarkEnd w:id="242"/>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131" w:history="1">
        <w:r>
          <w:rPr>
            <w:rStyle w:val="Hyperlink"/>
            <w:rFonts w:ascii="Verdana" w:hAnsi="Verdana"/>
          </w:rPr>
          <w:t>1698/2005</w:t>
        </w:r>
      </w:hyperlink>
      <w:r>
        <w:rPr>
          <w:rStyle w:val="tpa1"/>
          <w:rFonts w:ascii="Verdana" w:hAnsi="Verdana"/>
        </w:rPr>
        <w:t xml:space="preserve"> al Consiliului din 20 septembrie 2005 privind sprijinul pentru dezvoltare rurală acordat din Fondul european agricol pentru dezvoltare rurală (FEADR) (JO L 277, 21.10.2005, p. 1).</w:t>
      </w:r>
    </w:p>
    <w:p w:rsidR="00527223" w:rsidRDefault="00527223" w:rsidP="00527223">
      <w:pPr>
        <w:shd w:val="clear" w:color="auto" w:fill="FFFFFF"/>
        <w:jc w:val="both"/>
        <w:rPr>
          <w:rFonts w:ascii="Verdana" w:hAnsi="Verdana"/>
        </w:rPr>
      </w:pPr>
      <w:bookmarkStart w:id="243" w:name="do|ttII|caII|si2|ar17|al6|pa2"/>
      <w:bookmarkEnd w:id="243"/>
      <w:r>
        <w:rPr>
          <w:rStyle w:val="tpa1"/>
          <w:rFonts w:ascii="Verdana" w:hAnsi="Verdana"/>
        </w:rPr>
        <w:t xml:space="preserve">Dacă beneficiarul aplică practici echivalente prin intermediul unor scheme de certificare ecologică naţionale sau regionale în conformitate cu articolul 43 alineatul (3) litera (b) din Regulamentul (UE) nr. </w:t>
      </w:r>
      <w:hyperlink r:id="rId132" w:history="1">
        <w:r>
          <w:rPr>
            <w:rStyle w:val="Hyperlink"/>
            <w:rFonts w:ascii="Verdana" w:hAnsi="Verdana"/>
          </w:rPr>
          <w:t>1307/2013</w:t>
        </w:r>
      </w:hyperlink>
      <w:r>
        <w:rPr>
          <w:rStyle w:val="tpa1"/>
          <w:rFonts w:ascii="Verdana" w:hAnsi="Verdana"/>
        </w:rPr>
        <w:t>, alineatele (4) şi (5) din prezentul articol se aplică mutatis mutandis în ceea ce priveşte formularul prestabilit şi declaraţia beneficiarului.</w:t>
      </w:r>
    </w:p>
    <w:p w:rsidR="00527223" w:rsidRDefault="00527223" w:rsidP="00527223">
      <w:pPr>
        <w:shd w:val="clear" w:color="auto" w:fill="FFFFFF"/>
        <w:jc w:val="both"/>
        <w:rPr>
          <w:rFonts w:ascii="Verdana" w:hAnsi="Verdana"/>
        </w:rPr>
      </w:pPr>
      <w:bookmarkStart w:id="244" w:name="do|ttII|caII|si2|ar17|al6|pa3"/>
      <w:bookmarkEnd w:id="244"/>
      <w:r>
        <w:rPr>
          <w:rStyle w:val="tpa1"/>
          <w:rFonts w:ascii="Verdana" w:hAnsi="Verdana"/>
        </w:rPr>
        <w:t xml:space="preserve">În scopul implementărilor regionale sau colective în conformitate cu articolul 46 alineatele (5) şi (6) din Regulamentul (UE) nr. </w:t>
      </w:r>
      <w:hyperlink r:id="rId133" w:history="1">
        <w:r>
          <w:rPr>
            <w:rStyle w:val="Hyperlink"/>
            <w:rFonts w:ascii="Verdana" w:hAnsi="Verdana"/>
          </w:rPr>
          <w:t>1307/2013</w:t>
        </w:r>
      </w:hyperlink>
      <w:r>
        <w:rPr>
          <w:rStyle w:val="tpa1"/>
          <w:rFonts w:ascii="Verdana" w:hAnsi="Verdana"/>
        </w:rPr>
        <w:t xml:space="preserve"> şi pentru partea din obligaţiile privind zona de interes ecologic pe care beneficiarii trebuie să le îndeplinească individual, beneficiarii participanţi la respectivele implementări regionale sau colective identifică şi declară fără echivoc, pentru fiecare parcelă agricolă, tipul, dimensiunea şi localizarea zonei de interes ecologic, în conformitate cu alineatul (5) din prezentul articol. În cererea de ajutor sau de plată, beneficiarii fac trimitere la declaraţia privind implementarea regională sau colectivă menţionată la articolul 18 din prezentul regulament.</w:t>
      </w:r>
    </w:p>
    <w:p w:rsidR="00527223" w:rsidRDefault="00527223" w:rsidP="00527223">
      <w:pPr>
        <w:shd w:val="clear" w:color="auto" w:fill="FFFFFF"/>
        <w:jc w:val="both"/>
        <w:rPr>
          <w:rFonts w:ascii="Verdana" w:hAnsi="Verdana"/>
        </w:rPr>
      </w:pPr>
      <w:bookmarkStart w:id="245" w:name="do|ttII|caII|si2|ar17|al7"/>
      <w:r>
        <w:rPr>
          <w:rFonts w:ascii="Verdana" w:hAnsi="Verdana"/>
          <w:b/>
          <w:bCs/>
          <w:noProof/>
          <w:color w:val="333399"/>
        </w:rPr>
        <w:drawing>
          <wp:inline distT="0" distB="0" distL="0" distR="0" wp14:anchorId="434F3E07" wp14:editId="520B5A8C">
            <wp:extent cx="95250" cy="95250"/>
            <wp:effectExtent l="0" t="0" r="0" b="0"/>
            <wp:docPr id="1433" name="Picture 143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
      <w:r>
        <w:rPr>
          <w:rStyle w:val="al1"/>
          <w:rFonts w:ascii="Verdana" w:hAnsi="Verdana"/>
        </w:rPr>
        <w:t>(7)</w:t>
      </w:r>
      <w:r>
        <w:rPr>
          <w:rStyle w:val="tal1"/>
          <w:rFonts w:ascii="Verdana" w:hAnsi="Verdana"/>
        </w:rPr>
        <w:t xml:space="preserve">În cazul suprafeţelor utilizate pentru producţia de cânepă în conformitate cu articolul 32 alineatul (6) din Regulamentul (UE) nr. </w:t>
      </w:r>
      <w:hyperlink r:id="rId134" w:history="1">
        <w:r>
          <w:rPr>
            <w:rStyle w:val="Hyperlink"/>
            <w:rFonts w:ascii="Verdana" w:hAnsi="Verdana"/>
          </w:rPr>
          <w:t>1307/2013</w:t>
        </w:r>
      </w:hyperlink>
      <w:r>
        <w:rPr>
          <w:rStyle w:val="tal1"/>
          <w:rFonts w:ascii="Verdana" w:hAnsi="Verdana"/>
        </w:rPr>
        <w:t>, cererea unică conţine:</w:t>
      </w:r>
    </w:p>
    <w:p w:rsidR="00527223" w:rsidRDefault="00527223" w:rsidP="00527223">
      <w:pPr>
        <w:shd w:val="clear" w:color="auto" w:fill="FFFFFF"/>
        <w:jc w:val="both"/>
        <w:rPr>
          <w:rFonts w:ascii="Verdana" w:hAnsi="Verdana"/>
        </w:rPr>
      </w:pPr>
      <w:bookmarkStart w:id="246" w:name="do|ttII|caII|si2|ar17|al7|lia"/>
      <w:bookmarkEnd w:id="246"/>
      <w:r>
        <w:rPr>
          <w:rStyle w:val="li1"/>
          <w:rFonts w:ascii="Verdana" w:hAnsi="Verdana"/>
        </w:rPr>
        <w:t>a)</w:t>
      </w:r>
      <w:r>
        <w:rPr>
          <w:rStyle w:val="tli1"/>
          <w:rFonts w:ascii="Verdana" w:hAnsi="Verdana"/>
        </w:rPr>
        <w:t>toate informaţiile necesare pentru identificarea parcelelor semănate cu cânepă, precizând soiurile de seminţe utilizate;</w:t>
      </w:r>
    </w:p>
    <w:p w:rsidR="00527223" w:rsidRDefault="00527223" w:rsidP="00527223">
      <w:pPr>
        <w:shd w:val="clear" w:color="auto" w:fill="FFFFFF"/>
        <w:jc w:val="both"/>
        <w:rPr>
          <w:rFonts w:ascii="Verdana" w:hAnsi="Verdana"/>
        </w:rPr>
      </w:pPr>
      <w:bookmarkStart w:id="247" w:name="do|ttII|caII|si2|ar17|al7|lib"/>
      <w:bookmarkEnd w:id="247"/>
      <w:r>
        <w:rPr>
          <w:rStyle w:val="li1"/>
          <w:rFonts w:ascii="Verdana" w:hAnsi="Verdana"/>
        </w:rPr>
        <w:t>b)</w:t>
      </w:r>
      <w:r>
        <w:rPr>
          <w:rStyle w:val="tli1"/>
          <w:rFonts w:ascii="Verdana" w:hAnsi="Verdana"/>
        </w:rPr>
        <w:t>o precizare privind cantităţile de seminţe utilizate (în kg per ha);</w:t>
      </w:r>
    </w:p>
    <w:p w:rsidR="00527223" w:rsidRDefault="00527223" w:rsidP="00527223">
      <w:pPr>
        <w:shd w:val="clear" w:color="auto" w:fill="FFFFFF"/>
        <w:jc w:val="both"/>
        <w:rPr>
          <w:rFonts w:ascii="Verdana" w:hAnsi="Verdana"/>
        </w:rPr>
      </w:pPr>
      <w:bookmarkStart w:id="248" w:name="do|ttII|caII|si2|ar17|al7|lic"/>
      <w:r>
        <w:rPr>
          <w:rFonts w:ascii="Verdana" w:hAnsi="Verdana"/>
          <w:b/>
          <w:bCs/>
          <w:noProof/>
          <w:color w:val="333399"/>
        </w:rPr>
        <w:drawing>
          <wp:inline distT="0" distB="0" distL="0" distR="0" wp14:anchorId="189D9C0E" wp14:editId="71788DD7">
            <wp:extent cx="95250" cy="95250"/>
            <wp:effectExtent l="0" t="0" r="0" b="0"/>
            <wp:docPr id="1432" name="Picture 143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7|lic|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8"/>
      <w:r>
        <w:rPr>
          <w:rStyle w:val="li1"/>
          <w:rFonts w:ascii="Verdana" w:hAnsi="Verdana"/>
        </w:rPr>
        <w:t>c)</w:t>
      </w:r>
      <w:r>
        <w:rPr>
          <w:rStyle w:val="tli1"/>
          <w:rFonts w:ascii="Verdana" w:hAnsi="Verdana"/>
        </w:rPr>
        <w:t xml:space="preserve">etichetele oficiale aplicate pe ambalajele seminţelor în conformitate cu Directiva </w:t>
      </w:r>
      <w:hyperlink r:id="rId135" w:history="1">
        <w:r>
          <w:rPr>
            <w:rStyle w:val="Hyperlink"/>
            <w:rFonts w:ascii="Verdana" w:hAnsi="Verdana"/>
          </w:rPr>
          <w:t>2002/57/CE</w:t>
        </w:r>
      </w:hyperlink>
      <w:r>
        <w:rPr>
          <w:rStyle w:val="tli1"/>
          <w:rFonts w:ascii="Verdana" w:hAnsi="Verdana"/>
        </w:rPr>
        <w:t xml:space="preserve"> a Consiliului (</w:t>
      </w:r>
      <w:r>
        <w:rPr>
          <w:rStyle w:val="tli1"/>
          <w:rFonts w:ascii="Verdana" w:hAnsi="Verdana"/>
          <w:vertAlign w:val="superscript"/>
        </w:rPr>
        <w:t>2</w:t>
      </w:r>
      <w:r>
        <w:rPr>
          <w:rStyle w:val="tli1"/>
          <w:rFonts w:ascii="Verdana" w:hAnsi="Verdana"/>
        </w:rPr>
        <w:t>), în special articolul 12 sau orice alt document recunoscut ca echivalent de către statul membru.</w:t>
      </w:r>
    </w:p>
    <w:p w:rsidR="00527223" w:rsidRDefault="00527223" w:rsidP="00527223">
      <w:pPr>
        <w:shd w:val="clear" w:color="auto" w:fill="FFFFFF"/>
        <w:jc w:val="both"/>
        <w:rPr>
          <w:rFonts w:ascii="Verdana" w:hAnsi="Verdana"/>
        </w:rPr>
      </w:pPr>
      <w:bookmarkStart w:id="249" w:name="do|ttII|caII|si2|ar17|al7|lic|pa1"/>
      <w:bookmarkEnd w:id="249"/>
      <w:r>
        <w:rPr>
          <w:rStyle w:val="tpa1"/>
          <w:rFonts w:ascii="Verdana" w:hAnsi="Verdana"/>
        </w:rPr>
        <w:lastRenderedPageBreak/>
        <w:t>(</w:t>
      </w:r>
      <w:r>
        <w:rPr>
          <w:rStyle w:val="tpa1"/>
          <w:rFonts w:ascii="Verdana" w:hAnsi="Verdana"/>
          <w:vertAlign w:val="superscript"/>
        </w:rPr>
        <w:t>2</w:t>
      </w:r>
      <w:r>
        <w:rPr>
          <w:rStyle w:val="tpa1"/>
          <w:rFonts w:ascii="Verdana" w:hAnsi="Verdana"/>
        </w:rPr>
        <w:t xml:space="preserve">)Directiva </w:t>
      </w:r>
      <w:hyperlink r:id="rId136" w:history="1">
        <w:r>
          <w:rPr>
            <w:rStyle w:val="Hyperlink"/>
            <w:rFonts w:ascii="Verdana" w:hAnsi="Verdana"/>
          </w:rPr>
          <w:t>2002/57/CE</w:t>
        </w:r>
      </w:hyperlink>
      <w:r>
        <w:rPr>
          <w:rStyle w:val="tpa1"/>
          <w:rFonts w:ascii="Verdana" w:hAnsi="Verdana"/>
        </w:rPr>
        <w:t xml:space="preserve"> a Consiliului din 13 iunie 2002 privind comercializarea seminţelor de plante oleaginoase şi pentru fibre (JO L 193, 20.7.2002, p. 74).</w:t>
      </w:r>
    </w:p>
    <w:p w:rsidR="00527223" w:rsidRDefault="00527223" w:rsidP="00527223">
      <w:pPr>
        <w:shd w:val="clear" w:color="auto" w:fill="FFFFFF"/>
        <w:jc w:val="both"/>
        <w:rPr>
          <w:rFonts w:ascii="Verdana" w:hAnsi="Verdana"/>
        </w:rPr>
      </w:pPr>
      <w:bookmarkStart w:id="250" w:name="do|ttII|caII|si2|ar17|al7|lic|pa2"/>
      <w:bookmarkEnd w:id="250"/>
      <w:r>
        <w:rPr>
          <w:rStyle w:val="tpa1"/>
          <w:rFonts w:ascii="Verdana" w:hAnsi="Verdana"/>
        </w:rPr>
        <w:t>Prin derogare de la primul paragraf litera (c), în cazul în care semănarea are loc după data finală stabilită pentru depunerea cererii unice, etichetele sunt furnizate cel târziu până la 30 iunie. Dacă etichetele trebuie furnizate, de asemenea, altor autorităţi naţionale, statele membre pot să prevadă restituirea respectivelor etichete beneficiarilor de îndată ce au fost prezentate în conformitate cu dispoziţiile de la litera menţionată. Etichetele înapoiate sunt marcate ca utilizate pentru o cerere.</w:t>
      </w:r>
    </w:p>
    <w:p w:rsidR="00527223" w:rsidRDefault="00527223" w:rsidP="00527223">
      <w:pPr>
        <w:shd w:val="clear" w:color="auto" w:fill="FFFFFF"/>
        <w:jc w:val="both"/>
        <w:rPr>
          <w:rFonts w:ascii="Verdana" w:hAnsi="Verdana"/>
        </w:rPr>
      </w:pPr>
      <w:bookmarkStart w:id="251" w:name="do|ttII|caII|si2|ar17|al8"/>
      <w:r>
        <w:rPr>
          <w:rFonts w:ascii="Verdana" w:hAnsi="Verdana"/>
          <w:b/>
          <w:bCs/>
          <w:noProof/>
          <w:color w:val="333399"/>
        </w:rPr>
        <w:drawing>
          <wp:inline distT="0" distB="0" distL="0" distR="0" wp14:anchorId="38E65942" wp14:editId="77FAFF08">
            <wp:extent cx="95250" cy="95250"/>
            <wp:effectExtent l="0" t="0" r="0" b="0"/>
            <wp:docPr id="1431" name="Picture 143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7|al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Pr>
          <w:rStyle w:val="al1"/>
          <w:rFonts w:ascii="Verdana" w:hAnsi="Verdana"/>
        </w:rPr>
        <w:t>(8)</w:t>
      </w:r>
      <w:r>
        <w:rPr>
          <w:rStyle w:val="tal1"/>
          <w:rFonts w:ascii="Verdana" w:hAnsi="Verdana"/>
        </w:rPr>
        <w:t xml:space="preserve">În cazul plăţii specifice pentru cultura de bumbac, prevăzută la titlul IV capitolul 2 din Regulamentul (UE) nr. </w:t>
      </w:r>
      <w:hyperlink r:id="rId137" w:history="1">
        <w:r>
          <w:rPr>
            <w:rStyle w:val="Hyperlink"/>
            <w:rFonts w:ascii="Verdana" w:hAnsi="Verdana"/>
          </w:rPr>
          <w:t>1307/2013</w:t>
        </w:r>
      </w:hyperlink>
      <w:r>
        <w:rPr>
          <w:rStyle w:val="tal1"/>
          <w:rFonts w:ascii="Verdana" w:hAnsi="Verdana"/>
        </w:rPr>
        <w:t>, cererea unică include:</w:t>
      </w:r>
    </w:p>
    <w:p w:rsidR="00527223" w:rsidRDefault="00527223" w:rsidP="00527223">
      <w:pPr>
        <w:shd w:val="clear" w:color="auto" w:fill="FFFFFF"/>
        <w:jc w:val="both"/>
        <w:rPr>
          <w:rFonts w:ascii="Verdana" w:hAnsi="Verdana"/>
        </w:rPr>
      </w:pPr>
      <w:bookmarkStart w:id="252" w:name="do|ttII|caII|si2|ar17|al8|lia"/>
      <w:bookmarkEnd w:id="252"/>
      <w:r>
        <w:rPr>
          <w:rStyle w:val="li1"/>
          <w:rFonts w:ascii="Verdana" w:hAnsi="Verdana"/>
        </w:rPr>
        <w:t>a)</w:t>
      </w:r>
      <w:r>
        <w:rPr>
          <w:rStyle w:val="tli1"/>
          <w:rFonts w:ascii="Verdana" w:hAnsi="Verdana"/>
        </w:rPr>
        <w:t>denumirea soiului seminţelor de bumbac utilizate;</w:t>
      </w:r>
    </w:p>
    <w:p w:rsidR="00527223" w:rsidRDefault="00527223" w:rsidP="00527223">
      <w:pPr>
        <w:shd w:val="clear" w:color="auto" w:fill="FFFFFF"/>
        <w:jc w:val="both"/>
        <w:rPr>
          <w:rFonts w:ascii="Verdana" w:hAnsi="Verdana"/>
        </w:rPr>
      </w:pPr>
      <w:bookmarkStart w:id="253" w:name="do|ttII|caII|si2|ar17|al8|lib"/>
      <w:bookmarkEnd w:id="253"/>
      <w:r>
        <w:rPr>
          <w:rStyle w:val="li1"/>
          <w:rFonts w:ascii="Verdana" w:hAnsi="Verdana"/>
        </w:rPr>
        <w:t>b)</w:t>
      </w:r>
      <w:r>
        <w:rPr>
          <w:rStyle w:val="tli1"/>
          <w:rFonts w:ascii="Verdana" w:hAnsi="Verdana"/>
        </w:rPr>
        <w:t>după caz, denumirea şi adresa organizaţiei interprofesionale autorizate al cărei membru este beneficiarul.</w:t>
      </w:r>
    </w:p>
    <w:p w:rsidR="00527223" w:rsidRDefault="00527223" w:rsidP="00527223">
      <w:pPr>
        <w:shd w:val="clear" w:color="auto" w:fill="FFFFFF"/>
        <w:jc w:val="both"/>
        <w:rPr>
          <w:rFonts w:ascii="Verdana" w:hAnsi="Verdana"/>
        </w:rPr>
      </w:pPr>
      <w:bookmarkStart w:id="254" w:name="do|ttII|caII|si2|ar17|al9"/>
      <w:bookmarkEnd w:id="254"/>
      <w:r>
        <w:rPr>
          <w:rStyle w:val="al1"/>
          <w:rFonts w:ascii="Verdana" w:hAnsi="Verdana"/>
        </w:rPr>
        <w:t>(9)</w:t>
      </w:r>
      <w:r>
        <w:rPr>
          <w:rStyle w:val="tal1"/>
          <w:rFonts w:ascii="Verdana" w:hAnsi="Verdana"/>
        </w:rPr>
        <w:t xml:space="preserve">Suprafeţele care nu sunt utilizate în scopurile schemelor de ajutoare prevăzute la titlurile III, IV şi V din Regulamentul (UE) nr. </w:t>
      </w:r>
      <w:hyperlink r:id="rId138" w:history="1">
        <w:r>
          <w:rPr>
            <w:rStyle w:val="Hyperlink"/>
            <w:rFonts w:ascii="Verdana" w:hAnsi="Verdana"/>
          </w:rPr>
          <w:t>1307/2013</w:t>
        </w:r>
      </w:hyperlink>
      <w:r>
        <w:rPr>
          <w:rStyle w:val="tal1"/>
          <w:rFonts w:ascii="Verdana" w:hAnsi="Verdana"/>
        </w:rPr>
        <w:t xml:space="preserve"> sau pentru schemele de sprijin în sectorul vitivinicol menţionate în Regulamentul (UE) nr. </w:t>
      </w:r>
      <w:hyperlink r:id="rId139" w:history="1">
        <w:r>
          <w:rPr>
            <w:rStyle w:val="Hyperlink"/>
            <w:rFonts w:ascii="Verdana" w:hAnsi="Verdana"/>
          </w:rPr>
          <w:t>1308/2013</w:t>
        </w:r>
      </w:hyperlink>
      <w:r>
        <w:rPr>
          <w:rStyle w:val="tal1"/>
          <w:rFonts w:ascii="Verdana" w:hAnsi="Verdana"/>
        </w:rPr>
        <w:t xml:space="preserve"> sunt declarate la una sau la mai multe dintre rubricile "alte utilizări".</w:t>
      </w:r>
    </w:p>
    <w:p w:rsidR="00527223" w:rsidRDefault="00527223" w:rsidP="00527223">
      <w:pPr>
        <w:shd w:val="clear" w:color="auto" w:fill="FFFFFF"/>
        <w:jc w:val="both"/>
        <w:rPr>
          <w:rFonts w:ascii="Verdana" w:hAnsi="Verdana"/>
        </w:rPr>
      </w:pPr>
      <w:bookmarkStart w:id="255" w:name="do|ttII|caII|si2|ar18"/>
      <w:r>
        <w:rPr>
          <w:rFonts w:ascii="Verdana" w:hAnsi="Verdana"/>
          <w:b/>
          <w:bCs/>
          <w:noProof/>
          <w:color w:val="333399"/>
        </w:rPr>
        <w:drawing>
          <wp:inline distT="0" distB="0" distL="0" distR="0" wp14:anchorId="7316CFBD" wp14:editId="4D2C6CFC">
            <wp:extent cx="95250" cy="95250"/>
            <wp:effectExtent l="0" t="0" r="0" b="0"/>
            <wp:docPr id="1430" name="Picture 143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5"/>
      <w:r>
        <w:rPr>
          <w:rStyle w:val="ar1"/>
          <w:rFonts w:ascii="Verdana" w:hAnsi="Verdana"/>
        </w:rPr>
        <w:t>Art. 18:</w:t>
      </w:r>
      <w:r>
        <w:rPr>
          <w:rFonts w:ascii="Verdana" w:hAnsi="Verdana"/>
        </w:rPr>
        <w:t xml:space="preserve"> </w:t>
      </w:r>
      <w:r>
        <w:rPr>
          <w:rStyle w:val="tar1"/>
          <w:rFonts w:ascii="Verdana" w:hAnsi="Verdana"/>
        </w:rPr>
        <w:t>Declaraţia privind implementarea regională sau colectivă</w:t>
      </w:r>
    </w:p>
    <w:p w:rsidR="00527223" w:rsidRDefault="00527223" w:rsidP="00527223">
      <w:pPr>
        <w:shd w:val="clear" w:color="auto" w:fill="FFFFFF"/>
        <w:jc w:val="both"/>
        <w:rPr>
          <w:rFonts w:ascii="Verdana" w:hAnsi="Verdana"/>
        </w:rPr>
      </w:pPr>
      <w:bookmarkStart w:id="256" w:name="do|ttII|caII|si2|ar18|pa1"/>
      <w:bookmarkEnd w:id="256"/>
      <w:r>
        <w:rPr>
          <w:rStyle w:val="tpa1"/>
          <w:rFonts w:ascii="Verdana" w:hAnsi="Verdana"/>
        </w:rPr>
        <w:t xml:space="preserve">Pentru fiecare implementare regională sau colectivă în conformitate cu articolul 46 alineatul (5) sau (6) din Regulamentul (UE) nr. </w:t>
      </w:r>
      <w:hyperlink r:id="rId140" w:history="1">
        <w:r>
          <w:rPr>
            <w:rStyle w:val="Hyperlink"/>
            <w:rFonts w:ascii="Verdana" w:hAnsi="Verdana"/>
          </w:rPr>
          <w:t>1307/2013</w:t>
        </w:r>
      </w:hyperlink>
      <w:r>
        <w:rPr>
          <w:rStyle w:val="tpa1"/>
          <w:rFonts w:ascii="Verdana" w:hAnsi="Verdana"/>
        </w:rPr>
        <w:t>, se depune o declaraţie privind implementarea regională sau colectivă care să completeze cererea de ajutor sau de plată a fiecărui beneficiar participant.</w:t>
      </w:r>
    </w:p>
    <w:p w:rsidR="00527223" w:rsidRDefault="00527223" w:rsidP="00527223">
      <w:pPr>
        <w:shd w:val="clear" w:color="auto" w:fill="FFFFFF"/>
        <w:jc w:val="both"/>
        <w:rPr>
          <w:rFonts w:ascii="Verdana" w:hAnsi="Verdana"/>
        </w:rPr>
      </w:pPr>
      <w:bookmarkStart w:id="257" w:name="do|ttII|caII|si2|ar18|pa2"/>
      <w:bookmarkEnd w:id="257"/>
      <w:r>
        <w:rPr>
          <w:rStyle w:val="tpa1"/>
          <w:rFonts w:ascii="Verdana" w:hAnsi="Verdana"/>
        </w:rPr>
        <w:t>Declaraţia conţine toate informaţiile suplimentare necesare pentru a se verifica îndeplinirea obligaţiilor privind implementările regionale sau colective în conformitate cu articolul 46 alineatul (5) sau (6) din respectivul regulament, în special:</w:t>
      </w:r>
    </w:p>
    <w:p w:rsidR="00527223" w:rsidRDefault="00527223" w:rsidP="00527223">
      <w:pPr>
        <w:shd w:val="clear" w:color="auto" w:fill="FFFFFF"/>
        <w:jc w:val="both"/>
        <w:rPr>
          <w:rFonts w:ascii="Verdana" w:hAnsi="Verdana"/>
        </w:rPr>
      </w:pPr>
      <w:bookmarkStart w:id="258" w:name="do|ttII|caII|si2|ar18|ala"/>
      <w:bookmarkEnd w:id="258"/>
      <w:r>
        <w:rPr>
          <w:rStyle w:val="al1"/>
          <w:rFonts w:ascii="Verdana" w:hAnsi="Verdana"/>
        </w:rPr>
        <w:t>(a)</w:t>
      </w:r>
      <w:r>
        <w:rPr>
          <w:rStyle w:val="tal1"/>
          <w:rFonts w:ascii="Verdana" w:hAnsi="Verdana"/>
        </w:rPr>
        <w:t>identificarea unică a fiecărui beneficiar participant;</w:t>
      </w:r>
    </w:p>
    <w:p w:rsidR="00527223" w:rsidRDefault="00527223" w:rsidP="00527223">
      <w:pPr>
        <w:shd w:val="clear" w:color="auto" w:fill="FFFFFF"/>
        <w:jc w:val="both"/>
        <w:rPr>
          <w:rFonts w:ascii="Verdana" w:hAnsi="Verdana"/>
        </w:rPr>
      </w:pPr>
      <w:bookmarkStart w:id="259" w:name="do|ttII|caII|si2|ar18|alb"/>
      <w:bookmarkEnd w:id="259"/>
      <w:r>
        <w:rPr>
          <w:rStyle w:val="al1"/>
          <w:rFonts w:ascii="Verdana" w:hAnsi="Verdana"/>
        </w:rPr>
        <w:t>(b)</w:t>
      </w:r>
      <w:r>
        <w:rPr>
          <w:rStyle w:val="tal1"/>
          <w:rFonts w:ascii="Verdana" w:hAnsi="Verdana"/>
        </w:rPr>
        <w:t>procentajul minim pe care trebuie să-l atingă în mod individual fiecare beneficiar participant, menţionat la articolul 46 alineatul (6) al doilea paragraf din respectivul regulament;</w:t>
      </w:r>
    </w:p>
    <w:p w:rsidR="00527223" w:rsidRDefault="00527223" w:rsidP="00527223">
      <w:pPr>
        <w:shd w:val="clear" w:color="auto" w:fill="FFFFFF"/>
        <w:jc w:val="both"/>
        <w:rPr>
          <w:rFonts w:ascii="Verdana" w:hAnsi="Verdana"/>
        </w:rPr>
      </w:pPr>
      <w:bookmarkStart w:id="260" w:name="do|ttII|caII|si2|ar18|alc"/>
      <w:bookmarkEnd w:id="260"/>
      <w:r>
        <w:rPr>
          <w:rStyle w:val="al1"/>
          <w:rFonts w:ascii="Verdana" w:hAnsi="Verdana"/>
        </w:rPr>
        <w:t>(c)</w:t>
      </w:r>
      <w:r>
        <w:rPr>
          <w:rStyle w:val="tal1"/>
          <w:rFonts w:ascii="Verdana" w:hAnsi="Verdana"/>
        </w:rPr>
        <w:t>suprafaţa totală a structurilor contigue ale zonelor de interes ecologic adiacente menţionate la articolul 46 alineatul (5) din respectivul regulament sau a zonei de interes ecologic comune menţionate la articolul 46 alineatul (6) din respectivul regulament, în cazul căreia obligaţiile sunt îndeplinite în mod colectiv;</w:t>
      </w:r>
    </w:p>
    <w:p w:rsidR="00527223" w:rsidRDefault="00527223" w:rsidP="00527223">
      <w:pPr>
        <w:shd w:val="clear" w:color="auto" w:fill="FFFFFF"/>
        <w:jc w:val="both"/>
        <w:rPr>
          <w:rFonts w:ascii="Verdana" w:hAnsi="Verdana"/>
        </w:rPr>
      </w:pPr>
      <w:bookmarkStart w:id="261" w:name="do|ttII|caII|si2|ar18|ald"/>
      <w:r>
        <w:rPr>
          <w:rFonts w:ascii="Verdana" w:hAnsi="Verdana"/>
          <w:b/>
          <w:bCs/>
          <w:noProof/>
          <w:color w:val="333399"/>
        </w:rPr>
        <w:drawing>
          <wp:inline distT="0" distB="0" distL="0" distR="0" wp14:anchorId="3C5DEBF8" wp14:editId="7A325C90">
            <wp:extent cx="95250" cy="95250"/>
            <wp:effectExtent l="0" t="0" r="0" b="0"/>
            <wp:docPr id="1429" name="Picture 142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8|ald|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1"/>
      <w:r>
        <w:rPr>
          <w:rStyle w:val="al1"/>
          <w:rFonts w:ascii="Verdana" w:hAnsi="Verdana"/>
        </w:rPr>
        <w:t>(d)</w:t>
      </w:r>
      <w:r>
        <w:rPr>
          <w:rStyle w:val="tal1"/>
          <w:rFonts w:ascii="Verdana" w:hAnsi="Verdana"/>
        </w:rPr>
        <w:t>documentele grafice prestabilite în care se indică limitele şi identificarea unică a parcelelor de referinţă care trebuie utilizate pentru identificarea fără echivoc a structurilor contigue ale zonelor de interes ecologic adiacente sau a zonei de interes ecologic comune şi pentru indicarea limitelor acestora.</w:t>
      </w:r>
    </w:p>
    <w:p w:rsidR="00527223" w:rsidRDefault="00527223" w:rsidP="00527223">
      <w:pPr>
        <w:shd w:val="clear" w:color="auto" w:fill="FFFFFF"/>
        <w:jc w:val="both"/>
        <w:rPr>
          <w:rFonts w:ascii="Verdana" w:hAnsi="Verdana"/>
        </w:rPr>
      </w:pPr>
      <w:bookmarkStart w:id="262" w:name="do|ttII|caII|si2|ar18|ald|pa1"/>
      <w:bookmarkEnd w:id="262"/>
      <w:r>
        <w:rPr>
          <w:rStyle w:val="tpa1"/>
          <w:rFonts w:ascii="Verdana" w:hAnsi="Verdana"/>
        </w:rPr>
        <w:lastRenderedPageBreak/>
        <w:t xml:space="preserve">În cazul implementării regionale, dacă planul detaliat prevăzut la articolul 46 alineatul (6) din Regulamentul delegat (UE) nr. </w:t>
      </w:r>
      <w:hyperlink r:id="rId141" w:history="1">
        <w:r>
          <w:rPr>
            <w:rStyle w:val="Hyperlink"/>
            <w:rFonts w:ascii="Verdana" w:hAnsi="Verdana"/>
          </w:rPr>
          <w:t>639/2014</w:t>
        </w:r>
      </w:hyperlink>
      <w:r>
        <w:rPr>
          <w:rStyle w:val="tpa1"/>
          <w:rFonts w:ascii="Verdana" w:hAnsi="Verdana"/>
        </w:rPr>
        <w:t xml:space="preserve"> conţine toate informaţiile enumerate la al doilea paragraf din prezentul articol, declaraţia menţionată la primul paragraf poate fi înlocuită de o trimitere la plan.</w:t>
      </w:r>
    </w:p>
    <w:p w:rsidR="00527223" w:rsidRDefault="00527223" w:rsidP="00527223">
      <w:pPr>
        <w:shd w:val="clear" w:color="auto" w:fill="FFFFFF"/>
        <w:jc w:val="both"/>
        <w:rPr>
          <w:rFonts w:ascii="Verdana" w:hAnsi="Verdana"/>
        </w:rPr>
      </w:pPr>
      <w:bookmarkStart w:id="263" w:name="do|ttII|caII|si2|ar18|ald|pa2"/>
      <w:bookmarkEnd w:id="263"/>
      <w:r>
        <w:rPr>
          <w:rStyle w:val="tpa1"/>
          <w:rFonts w:ascii="Verdana" w:hAnsi="Verdana"/>
        </w:rPr>
        <w:t xml:space="preserve">În cazul unei implementări colective, declaraţia menţionată la primul paragraf trebuie completată de un acord scris prevăzut la articolul 47 alineatul (4) din Regulamentul delegat (UE) nr. </w:t>
      </w:r>
      <w:hyperlink r:id="rId142" w:history="1">
        <w:r>
          <w:rPr>
            <w:rStyle w:val="Hyperlink"/>
            <w:rFonts w:ascii="Verdana" w:hAnsi="Verdana"/>
          </w:rPr>
          <w:t>639/2014</w:t>
        </w:r>
      </w:hyperlink>
      <w:r>
        <w:rPr>
          <w:rStyle w:val="tpa1"/>
          <w:rFonts w:ascii="Verdana" w:hAnsi="Verdana"/>
        </w:rPr>
        <w:t>.</w:t>
      </w:r>
    </w:p>
    <w:p w:rsidR="00527223" w:rsidRDefault="00527223" w:rsidP="00527223">
      <w:pPr>
        <w:shd w:val="clear" w:color="auto" w:fill="FFFFFF"/>
        <w:jc w:val="both"/>
        <w:rPr>
          <w:rFonts w:ascii="Verdana" w:hAnsi="Verdana"/>
        </w:rPr>
      </w:pPr>
      <w:bookmarkStart w:id="264" w:name="do|ttII|caII|si2|ar19"/>
      <w:r>
        <w:rPr>
          <w:rFonts w:ascii="Verdana" w:hAnsi="Verdana"/>
          <w:b/>
          <w:bCs/>
          <w:noProof/>
          <w:color w:val="333399"/>
        </w:rPr>
        <w:drawing>
          <wp:inline distT="0" distB="0" distL="0" distR="0" wp14:anchorId="7915E77C" wp14:editId="585E84E5">
            <wp:extent cx="95250" cy="95250"/>
            <wp:effectExtent l="0" t="0" r="0" b="0"/>
            <wp:docPr id="1428" name="Picture 142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4"/>
      <w:r>
        <w:rPr>
          <w:rStyle w:val="ar1"/>
          <w:rFonts w:ascii="Verdana" w:hAnsi="Verdana"/>
        </w:rPr>
        <w:t>Art. 19:</w:t>
      </w:r>
      <w:r>
        <w:rPr>
          <w:rFonts w:ascii="Verdana" w:hAnsi="Verdana"/>
        </w:rPr>
        <w:t xml:space="preserve"> </w:t>
      </w:r>
      <w:r>
        <w:rPr>
          <w:rStyle w:val="tar1"/>
          <w:rFonts w:ascii="Verdana" w:hAnsi="Verdana"/>
        </w:rPr>
        <w:t>Cereri legate de participarea la schema pentru micii fermieri şi de retragerea din aceasta</w:t>
      </w:r>
    </w:p>
    <w:p w:rsidR="00527223" w:rsidRDefault="00527223" w:rsidP="00527223">
      <w:pPr>
        <w:shd w:val="clear" w:color="auto" w:fill="FFFFFF"/>
        <w:jc w:val="both"/>
        <w:rPr>
          <w:rFonts w:ascii="Verdana" w:hAnsi="Verdana"/>
        </w:rPr>
      </w:pPr>
      <w:bookmarkStart w:id="265" w:name="do|ttII|caII|si2|ar19|al1"/>
      <w:r>
        <w:rPr>
          <w:rFonts w:ascii="Verdana" w:hAnsi="Verdana"/>
          <w:b/>
          <w:bCs/>
          <w:noProof/>
          <w:color w:val="333399"/>
        </w:rPr>
        <w:drawing>
          <wp:inline distT="0" distB="0" distL="0" distR="0" wp14:anchorId="3D1D20FB" wp14:editId="21870438">
            <wp:extent cx="95250" cy="95250"/>
            <wp:effectExtent l="0" t="0" r="0" b="0"/>
            <wp:docPr id="1427" name="Picture 142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9|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5"/>
      <w:r>
        <w:rPr>
          <w:rStyle w:val="al1"/>
          <w:rFonts w:ascii="Verdana" w:hAnsi="Verdana"/>
        </w:rPr>
        <w:t>(1)</w:t>
      </w:r>
      <w:r>
        <w:rPr>
          <w:rStyle w:val="tal1"/>
          <w:rFonts w:ascii="Verdana" w:hAnsi="Verdana"/>
        </w:rPr>
        <w:t xml:space="preserve">Cererile de participare la schema pentru micii fermieri depuse în 2015, menţionate la articolul 62 alineatul (1) din Regulamentul (UE) nr. </w:t>
      </w:r>
      <w:hyperlink r:id="rId143" w:history="1">
        <w:r>
          <w:rPr>
            <w:rStyle w:val="Hyperlink"/>
            <w:rFonts w:ascii="Verdana" w:hAnsi="Verdana"/>
          </w:rPr>
          <w:t>1307/2013</w:t>
        </w:r>
      </w:hyperlink>
      <w:r>
        <w:rPr>
          <w:rStyle w:val="tal1"/>
          <w:rFonts w:ascii="Verdana" w:hAnsi="Verdana"/>
        </w:rPr>
        <w:t>, conţin o trimitere la cererea unică depusă pentru anul de cerere 2015 de către acelaşi beneficiar şi, dacă este cazul, o declaraţie a beneficiarului că a luat la cunoştinţă condiţiile speciale aferente schemei pentru micii fermieri prevăzute la articolul 64 din respectivul regulament.</w:t>
      </w:r>
    </w:p>
    <w:p w:rsidR="00527223" w:rsidRDefault="00527223" w:rsidP="00527223">
      <w:pPr>
        <w:shd w:val="clear" w:color="auto" w:fill="FFFFFF"/>
        <w:jc w:val="both"/>
        <w:rPr>
          <w:rFonts w:ascii="Verdana" w:hAnsi="Verdana"/>
        </w:rPr>
      </w:pPr>
      <w:bookmarkStart w:id="266" w:name="do|ttII|caII|si2|ar19|al1|pa1"/>
      <w:bookmarkEnd w:id="266"/>
      <w:r>
        <w:rPr>
          <w:rStyle w:val="tpa1"/>
          <w:rFonts w:ascii="Verdana" w:hAnsi="Verdana"/>
        </w:rPr>
        <w:t>Statele membre pot decide ca cererea menţionată la primul paragraf să fie depusă împreună cu cererea unică sau ca parte a acesteia.</w:t>
      </w:r>
    </w:p>
    <w:p w:rsidR="00527223" w:rsidRDefault="00527223" w:rsidP="00527223">
      <w:pPr>
        <w:shd w:val="clear" w:color="auto" w:fill="FFFFFF"/>
        <w:jc w:val="both"/>
        <w:rPr>
          <w:rFonts w:ascii="Verdana" w:hAnsi="Verdana"/>
        </w:rPr>
      </w:pPr>
      <w:bookmarkStart w:id="267" w:name="do|ttII|caII|si2|ar19|al2"/>
      <w:bookmarkEnd w:id="267"/>
      <w:r>
        <w:rPr>
          <w:rStyle w:val="al1"/>
          <w:rFonts w:ascii="Verdana" w:hAnsi="Verdana"/>
        </w:rPr>
        <w:t>(2)</w:t>
      </w:r>
      <w:r>
        <w:rPr>
          <w:rStyle w:val="tal1"/>
          <w:rFonts w:ascii="Verdana" w:hAnsi="Verdana"/>
        </w:rPr>
        <w:t xml:space="preserve">Începând cu anul de cerere 2016, statele membre stabilesc procedura simplificată de depunere a cererilor menţionată la articolul 72 alineatul (3) din Regulamentul (UE) nr. </w:t>
      </w:r>
      <w:hyperlink r:id="rId144"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268" w:name="do|ttII|caII|si2|ar19|al3"/>
      <w:r>
        <w:rPr>
          <w:rFonts w:ascii="Verdana" w:hAnsi="Verdana"/>
          <w:b/>
          <w:bCs/>
          <w:noProof/>
          <w:color w:val="333399"/>
        </w:rPr>
        <w:drawing>
          <wp:inline distT="0" distB="0" distL="0" distR="0" wp14:anchorId="53B99350" wp14:editId="11553C08">
            <wp:extent cx="95250" cy="95250"/>
            <wp:effectExtent l="0" t="0" r="0" b="0"/>
            <wp:docPr id="1426" name="Picture 142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9|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8"/>
      <w:r>
        <w:rPr>
          <w:rStyle w:val="al1"/>
          <w:rFonts w:ascii="Verdana" w:hAnsi="Verdana"/>
        </w:rPr>
        <w:t>(3)</w:t>
      </w:r>
      <w:r>
        <w:rPr>
          <w:rStyle w:val="tal1"/>
          <w:rFonts w:ascii="Verdana" w:hAnsi="Verdana"/>
        </w:rPr>
        <w:t>Formularele prestabilite care trebuie utilizate în cadrul procedurii de depunere a cererilor, menţionată la alineatul (2), se întocmesc pe baza informaţiilor furnizate în cererea unică depusă pentru anul de cerere 2015 şi conţin, în special:</w:t>
      </w:r>
    </w:p>
    <w:p w:rsidR="00527223" w:rsidRDefault="00527223" w:rsidP="00527223">
      <w:pPr>
        <w:shd w:val="clear" w:color="auto" w:fill="FFFFFF"/>
        <w:jc w:val="both"/>
        <w:rPr>
          <w:rFonts w:ascii="Verdana" w:hAnsi="Verdana"/>
        </w:rPr>
      </w:pPr>
      <w:bookmarkStart w:id="269" w:name="do|ttII|caII|si2|ar19|al3|lia"/>
      <w:bookmarkEnd w:id="269"/>
      <w:r>
        <w:rPr>
          <w:rStyle w:val="li1"/>
          <w:rFonts w:ascii="Verdana" w:hAnsi="Verdana"/>
        </w:rPr>
        <w:t>a)</w:t>
      </w:r>
      <w:r>
        <w:rPr>
          <w:rStyle w:val="tli1"/>
          <w:rFonts w:ascii="Verdana" w:hAnsi="Verdana"/>
        </w:rPr>
        <w:t xml:space="preserve">toate informaţiile suplimentare necesare pentru stabilirea conformităţii cu dispoziţiile articolului 64 din Regulamentul (UE) nr. </w:t>
      </w:r>
      <w:hyperlink r:id="rId145" w:history="1">
        <w:r>
          <w:rPr>
            <w:rStyle w:val="Hyperlink"/>
            <w:rFonts w:ascii="Verdana" w:hAnsi="Verdana"/>
          </w:rPr>
          <w:t>1307/2013</w:t>
        </w:r>
      </w:hyperlink>
      <w:r>
        <w:rPr>
          <w:rStyle w:val="tli1"/>
          <w:rFonts w:ascii="Verdana" w:hAnsi="Verdana"/>
        </w:rPr>
        <w:t xml:space="preserve"> şi, dacă este relevant, toate informaţiile suplimentare necesare pentru confirmarea faptului că beneficiarul respectă în continuare dispoziţiile articolului 9 din respectivul regulament;</w:t>
      </w:r>
    </w:p>
    <w:p w:rsidR="00527223" w:rsidRDefault="00527223" w:rsidP="00527223">
      <w:pPr>
        <w:shd w:val="clear" w:color="auto" w:fill="FFFFFF"/>
        <w:jc w:val="both"/>
        <w:rPr>
          <w:rFonts w:ascii="Verdana" w:hAnsi="Verdana"/>
        </w:rPr>
      </w:pPr>
      <w:bookmarkStart w:id="270" w:name="do|ttII|caII|si2|ar19|al3|lib"/>
      <w:r>
        <w:rPr>
          <w:rFonts w:ascii="Verdana" w:hAnsi="Verdana"/>
          <w:b/>
          <w:bCs/>
          <w:noProof/>
          <w:color w:val="333399"/>
        </w:rPr>
        <w:drawing>
          <wp:inline distT="0" distB="0" distL="0" distR="0" wp14:anchorId="0DECBBD4" wp14:editId="4DEE5AFA">
            <wp:extent cx="95250" cy="95250"/>
            <wp:effectExtent l="0" t="0" r="0" b="0"/>
            <wp:docPr id="1425" name="Picture 142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2|ar19|al3|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0"/>
      <w:r>
        <w:rPr>
          <w:rStyle w:val="li1"/>
          <w:rFonts w:ascii="Verdana" w:hAnsi="Verdana"/>
        </w:rPr>
        <w:t>b)</w:t>
      </w:r>
      <w:r>
        <w:rPr>
          <w:rStyle w:val="tli1"/>
          <w:rFonts w:ascii="Verdana" w:hAnsi="Verdana"/>
        </w:rPr>
        <w:t xml:space="preserve">o declaraţie a beneficiarului că a luat la cunoştinţă condiţiile speciale aferente schemei pentru micii fermieri prevăzute la articolul 64 din Regulamentul (UE) nr. </w:t>
      </w:r>
      <w:hyperlink r:id="rId146"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271" w:name="do|ttII|caII|si2|ar19|al3|lib|pa1"/>
      <w:bookmarkEnd w:id="271"/>
      <w:r>
        <w:rPr>
          <w:rStyle w:val="tpa1"/>
          <w:rFonts w:ascii="Verdana" w:hAnsi="Verdana"/>
        </w:rPr>
        <w:t xml:space="preserve">Dacă statele membre optează pentru metoda de plată prevăzută la articolul 63 alineatul (2) primul paragraf litera (a) din Regulamentul (UE) nr. </w:t>
      </w:r>
      <w:hyperlink r:id="rId147" w:history="1">
        <w:r>
          <w:rPr>
            <w:rStyle w:val="Hyperlink"/>
            <w:rFonts w:ascii="Verdana" w:hAnsi="Verdana"/>
          </w:rPr>
          <w:t>1307/2013</w:t>
        </w:r>
      </w:hyperlink>
      <w:r>
        <w:rPr>
          <w:rStyle w:val="tpa1"/>
          <w:rFonts w:ascii="Verdana" w:hAnsi="Verdana"/>
        </w:rPr>
        <w:t>, fără aplicarea celui de al treilea paragraf, formularele prestabilite sunt furnizate, prin derogare de la dispoziţiile primului paragraf din prezentul alineat, în conformitate cu secţiunea 1 din prezentul capitol.</w:t>
      </w:r>
    </w:p>
    <w:p w:rsidR="00527223" w:rsidRDefault="00527223" w:rsidP="00527223">
      <w:pPr>
        <w:shd w:val="clear" w:color="auto" w:fill="FFFFFF"/>
        <w:jc w:val="both"/>
        <w:rPr>
          <w:rFonts w:ascii="Verdana" w:hAnsi="Verdana"/>
        </w:rPr>
      </w:pPr>
      <w:bookmarkStart w:id="272" w:name="do|ttII|caII|si2|ar19|al4"/>
      <w:bookmarkEnd w:id="272"/>
      <w:r>
        <w:rPr>
          <w:rStyle w:val="al1"/>
          <w:rFonts w:ascii="Verdana" w:hAnsi="Verdana"/>
        </w:rPr>
        <w:t>(4)</w:t>
      </w:r>
      <w:r>
        <w:rPr>
          <w:rStyle w:val="tal1"/>
          <w:rFonts w:ascii="Verdana" w:hAnsi="Verdana"/>
        </w:rPr>
        <w:t xml:space="preserve">Beneficiarii care decid să se retragă din schema pentru micii fermieri în ceea ce priveşte un an ulterior anului 2015, în conformitate cu articolul 62 alineatul (1) al doilea paragraf din Regulamentul (UE) nr. </w:t>
      </w:r>
      <w:hyperlink r:id="rId148" w:history="1">
        <w:r>
          <w:rPr>
            <w:rStyle w:val="Hyperlink"/>
            <w:rFonts w:ascii="Verdana" w:hAnsi="Verdana"/>
          </w:rPr>
          <w:t>1307/2013</w:t>
        </w:r>
      </w:hyperlink>
      <w:r>
        <w:rPr>
          <w:rStyle w:val="tal1"/>
          <w:rFonts w:ascii="Verdana" w:hAnsi="Verdana"/>
        </w:rPr>
        <w:t xml:space="preserve"> sau cu articolul 62 alineatul (2) </w:t>
      </w:r>
      <w:r>
        <w:rPr>
          <w:rStyle w:val="tal1"/>
          <w:rFonts w:ascii="Verdana" w:hAnsi="Verdana"/>
        </w:rPr>
        <w:lastRenderedPageBreak/>
        <w:t>din respectivul regulament, informează autoritatea competentă cu privire la retragerea lor în conformitate cu modalităţile stabilite de statele membre.</w:t>
      </w:r>
    </w:p>
    <w:p w:rsidR="00527223" w:rsidRDefault="00527223" w:rsidP="00527223">
      <w:pPr>
        <w:shd w:val="clear" w:color="auto" w:fill="FFFFFF"/>
        <w:jc w:val="both"/>
        <w:rPr>
          <w:rFonts w:ascii="Verdana" w:hAnsi="Verdana"/>
        </w:rPr>
      </w:pPr>
      <w:bookmarkStart w:id="273" w:name="do|ttII|caII|si3"/>
      <w:r>
        <w:rPr>
          <w:rFonts w:ascii="Verdana" w:hAnsi="Verdana"/>
          <w:b/>
          <w:bCs/>
          <w:noProof/>
          <w:color w:val="333399"/>
        </w:rPr>
        <w:drawing>
          <wp:inline distT="0" distB="0" distL="0" distR="0" wp14:anchorId="4C25140B" wp14:editId="457EC110">
            <wp:extent cx="95250" cy="95250"/>
            <wp:effectExtent l="0" t="0" r="0" b="0"/>
            <wp:docPr id="1424" name="Picture 142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3"/>
      <w:r>
        <w:rPr>
          <w:rStyle w:val="si1"/>
          <w:rFonts w:ascii="Verdana" w:hAnsi="Verdana"/>
        </w:rPr>
        <w:t>Secţiunea 3:</w:t>
      </w:r>
      <w:r>
        <w:rPr>
          <w:rFonts w:ascii="Verdana" w:hAnsi="Verdana"/>
        </w:rPr>
        <w:t xml:space="preserve"> </w:t>
      </w:r>
      <w:r>
        <w:rPr>
          <w:rStyle w:val="tsi1"/>
          <w:rFonts w:ascii="Verdana" w:hAnsi="Verdana"/>
        </w:rPr>
        <w:t>Alte cereri</w:t>
      </w:r>
    </w:p>
    <w:p w:rsidR="00527223" w:rsidRDefault="00527223" w:rsidP="00527223">
      <w:pPr>
        <w:shd w:val="clear" w:color="auto" w:fill="FFFFFF"/>
        <w:jc w:val="both"/>
        <w:rPr>
          <w:rFonts w:ascii="Verdana" w:hAnsi="Verdana"/>
        </w:rPr>
      </w:pPr>
      <w:bookmarkStart w:id="274" w:name="do|ttII|caII|si3|ar20"/>
      <w:r>
        <w:rPr>
          <w:rFonts w:ascii="Verdana" w:hAnsi="Verdana"/>
          <w:b/>
          <w:bCs/>
          <w:noProof/>
          <w:color w:val="333399"/>
        </w:rPr>
        <w:drawing>
          <wp:inline distT="0" distB="0" distL="0" distR="0" wp14:anchorId="2AC15F33" wp14:editId="576DFFF1">
            <wp:extent cx="95250" cy="95250"/>
            <wp:effectExtent l="0" t="0" r="0" b="0"/>
            <wp:docPr id="1423" name="Picture 142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3|ar2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4"/>
      <w:r>
        <w:rPr>
          <w:rStyle w:val="ar1"/>
          <w:rFonts w:ascii="Verdana" w:hAnsi="Verdana"/>
        </w:rPr>
        <w:t>Art. 20:</w:t>
      </w:r>
      <w:r>
        <w:rPr>
          <w:rFonts w:ascii="Verdana" w:hAnsi="Verdana"/>
        </w:rPr>
        <w:t xml:space="preserve"> </w:t>
      </w:r>
      <w:r>
        <w:rPr>
          <w:rStyle w:val="tar1"/>
          <w:rFonts w:ascii="Verdana" w:hAnsi="Verdana"/>
        </w:rPr>
        <w:t>Dispoziţii specifice aplicabile cererilor de ajutor</w:t>
      </w:r>
    </w:p>
    <w:p w:rsidR="00527223" w:rsidRDefault="00527223" w:rsidP="00527223">
      <w:pPr>
        <w:shd w:val="clear" w:color="auto" w:fill="FFFFFF"/>
        <w:jc w:val="both"/>
        <w:rPr>
          <w:rFonts w:ascii="Verdana" w:hAnsi="Verdana"/>
        </w:rPr>
      </w:pPr>
      <w:bookmarkStart w:id="275" w:name="do|ttII|caII|si3|ar20|pa1"/>
      <w:bookmarkEnd w:id="275"/>
      <w:r>
        <w:rPr>
          <w:rStyle w:val="tpa1"/>
          <w:rFonts w:ascii="Verdana" w:hAnsi="Verdana"/>
        </w:rPr>
        <w:t xml:space="preserve">Un beneficiar care nu depune nicio cerere de ajutor în cadrul niciuneia dintre schemele de ajutoare pe suprafaţă, dar depune o cerere de ajutor în cadrul unei alte scheme, menţionate în anexa I la Regulamentul (UE) nr. </w:t>
      </w:r>
      <w:hyperlink r:id="rId149" w:history="1">
        <w:r>
          <w:rPr>
            <w:rStyle w:val="Hyperlink"/>
            <w:rFonts w:ascii="Verdana" w:hAnsi="Verdana"/>
          </w:rPr>
          <w:t>1307/2013</w:t>
        </w:r>
      </w:hyperlink>
      <w:r>
        <w:rPr>
          <w:rStyle w:val="tpa1"/>
          <w:rFonts w:ascii="Verdana" w:hAnsi="Verdana"/>
        </w:rPr>
        <w:t xml:space="preserve">, sau în cadrul schemelor de sprijin în sectorul vitivinicol în temeiul articolelor 46 şi 47 din Regulamentul (UE) nr. </w:t>
      </w:r>
      <w:hyperlink r:id="rId150" w:history="1">
        <w:r>
          <w:rPr>
            <w:rStyle w:val="Hyperlink"/>
            <w:rFonts w:ascii="Verdana" w:hAnsi="Verdana"/>
          </w:rPr>
          <w:t>1308/2013</w:t>
        </w:r>
      </w:hyperlink>
      <w:r>
        <w:rPr>
          <w:rStyle w:val="tpa1"/>
          <w:rFonts w:ascii="Verdana" w:hAnsi="Verdana"/>
        </w:rPr>
        <w:t>, declară, dacă dispune de suprafeţe agricole, respectivele suprafeţe în formularul de cerere de ajutor în conformitate cu articolul 17 din prezentul regulament.</w:t>
      </w:r>
    </w:p>
    <w:p w:rsidR="00527223" w:rsidRDefault="00527223" w:rsidP="00527223">
      <w:pPr>
        <w:shd w:val="clear" w:color="auto" w:fill="FFFFFF"/>
        <w:jc w:val="both"/>
        <w:rPr>
          <w:rFonts w:ascii="Verdana" w:hAnsi="Verdana"/>
        </w:rPr>
      </w:pPr>
      <w:bookmarkStart w:id="276" w:name="do|ttII|caII|si3|ar20|pa2"/>
      <w:bookmarkEnd w:id="276"/>
      <w:r>
        <w:rPr>
          <w:rStyle w:val="tpa1"/>
          <w:rFonts w:ascii="Verdana" w:hAnsi="Verdana"/>
        </w:rPr>
        <w:t xml:space="preserve">Un beneficiar care trebuie să respecte doar obligaţiile în materie de ecocondiţionalitate în conformitate cu articolele 46 şi 47 din Regulamentul (UE) nr. </w:t>
      </w:r>
      <w:hyperlink r:id="rId151" w:history="1">
        <w:r>
          <w:rPr>
            <w:rStyle w:val="Hyperlink"/>
            <w:rFonts w:ascii="Verdana" w:hAnsi="Verdana"/>
          </w:rPr>
          <w:t>1308/2013</w:t>
        </w:r>
      </w:hyperlink>
      <w:r>
        <w:rPr>
          <w:rStyle w:val="tpa1"/>
          <w:rFonts w:ascii="Verdana" w:hAnsi="Verdana"/>
        </w:rPr>
        <w:t xml:space="preserve"> declară în formularul de cerere de ajutor suprafeţele pe care le are la dispoziţie pentru fiecare an calendaristic în care se aplică respectivele obligaţii.</w:t>
      </w:r>
    </w:p>
    <w:p w:rsidR="00527223" w:rsidRDefault="00527223" w:rsidP="00527223">
      <w:pPr>
        <w:shd w:val="clear" w:color="auto" w:fill="FFFFFF"/>
        <w:jc w:val="both"/>
        <w:rPr>
          <w:rFonts w:ascii="Verdana" w:hAnsi="Verdana"/>
        </w:rPr>
      </w:pPr>
      <w:bookmarkStart w:id="277" w:name="do|ttII|caII|si3|ar20|pa3"/>
      <w:bookmarkEnd w:id="277"/>
      <w:r>
        <w:rPr>
          <w:rStyle w:val="tpa1"/>
          <w:rFonts w:ascii="Verdana" w:hAnsi="Verdana"/>
        </w:rPr>
        <w:t xml:space="preserve">Totuşi, statele membre pot să îi scutească pe beneficiari de obligaţiile prevăzute la primul şi al doilea paragraf dacă informaţiile în cauză sunt puse la dispoziţia autorităţilor competente în cadrul altor sisteme de administrare şi control a căror compatibilitate cu sistemul integrat este garantată în conformitate cu articolul 61 din Regulamentul (UE) nr. </w:t>
      </w:r>
      <w:hyperlink r:id="rId152" w:history="1">
        <w:r>
          <w:rPr>
            <w:rStyle w:val="Hyperlink"/>
            <w:rFonts w:ascii="Verdana" w:hAnsi="Verdana"/>
          </w:rPr>
          <w:t>1306/2013</w:t>
        </w:r>
      </w:hyperlink>
      <w:r>
        <w:rPr>
          <w:rStyle w:val="tpa1"/>
          <w:rFonts w:ascii="Verdana" w:hAnsi="Verdana"/>
        </w:rPr>
        <w:t>.</w:t>
      </w:r>
    </w:p>
    <w:p w:rsidR="00527223" w:rsidRDefault="00527223" w:rsidP="00527223">
      <w:pPr>
        <w:shd w:val="clear" w:color="auto" w:fill="FFFFFF"/>
        <w:jc w:val="both"/>
        <w:rPr>
          <w:rFonts w:ascii="Verdana" w:hAnsi="Verdana"/>
        </w:rPr>
      </w:pPr>
      <w:bookmarkStart w:id="278" w:name="do|ttII|caII|si3|ar21"/>
      <w:r>
        <w:rPr>
          <w:rFonts w:ascii="Verdana" w:hAnsi="Verdana"/>
          <w:b/>
          <w:bCs/>
          <w:noProof/>
          <w:color w:val="333399"/>
        </w:rPr>
        <w:drawing>
          <wp:inline distT="0" distB="0" distL="0" distR="0" wp14:anchorId="3200A747" wp14:editId="5E1E29C1">
            <wp:extent cx="95250" cy="95250"/>
            <wp:effectExtent l="0" t="0" r="0" b="0"/>
            <wp:docPr id="1422" name="Picture 142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3|ar2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8"/>
      <w:r>
        <w:rPr>
          <w:rStyle w:val="ar1"/>
          <w:rFonts w:ascii="Verdana" w:hAnsi="Verdana"/>
        </w:rPr>
        <w:t>Art. 21:</w:t>
      </w:r>
      <w:r>
        <w:rPr>
          <w:rFonts w:ascii="Verdana" w:hAnsi="Verdana"/>
        </w:rPr>
        <w:t xml:space="preserve"> </w:t>
      </w:r>
      <w:r>
        <w:rPr>
          <w:rStyle w:val="tar1"/>
          <w:rFonts w:ascii="Verdana" w:hAnsi="Verdana"/>
        </w:rPr>
        <w:t>Cerinţe aferente cererii de ajutor pentru animale şi cererilor de plată în cadrul măsurilor de sprijin pentru animale</w:t>
      </w:r>
    </w:p>
    <w:p w:rsidR="00527223" w:rsidRDefault="00527223" w:rsidP="00527223">
      <w:pPr>
        <w:shd w:val="clear" w:color="auto" w:fill="FFFFFF"/>
        <w:jc w:val="both"/>
        <w:rPr>
          <w:rFonts w:ascii="Verdana" w:hAnsi="Verdana"/>
        </w:rPr>
      </w:pPr>
      <w:bookmarkStart w:id="279" w:name="do|ttII|caII|si3|ar21|al1"/>
      <w:r>
        <w:rPr>
          <w:rFonts w:ascii="Verdana" w:hAnsi="Verdana"/>
          <w:b/>
          <w:bCs/>
          <w:noProof/>
          <w:color w:val="333399"/>
        </w:rPr>
        <w:drawing>
          <wp:inline distT="0" distB="0" distL="0" distR="0" wp14:anchorId="4634BE95" wp14:editId="7080426D">
            <wp:extent cx="95250" cy="95250"/>
            <wp:effectExtent l="0" t="0" r="0" b="0"/>
            <wp:docPr id="1421" name="Picture 142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3|ar21|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Pr>
          <w:rStyle w:val="al1"/>
          <w:rFonts w:ascii="Verdana" w:hAnsi="Verdana"/>
        </w:rPr>
        <w:t>(1)</w:t>
      </w:r>
      <w:r>
        <w:rPr>
          <w:rStyle w:val="tal1"/>
          <w:rFonts w:ascii="Verdana" w:hAnsi="Verdana"/>
        </w:rPr>
        <w:t xml:space="preserve">O cerere de ajutor pentru animale, astfel cum este definită la articolul 2 alineatul (1) al doilea paragraf punctul 15 din Regulamentul delegat (UE) nr. </w:t>
      </w:r>
      <w:hyperlink r:id="rId153" w:history="1">
        <w:r>
          <w:rPr>
            <w:rStyle w:val="Hyperlink"/>
            <w:rFonts w:ascii="Verdana" w:hAnsi="Verdana"/>
          </w:rPr>
          <w:t>640/2014</w:t>
        </w:r>
      </w:hyperlink>
      <w:r>
        <w:rPr>
          <w:rStyle w:val="tal1"/>
          <w:rFonts w:ascii="Verdana" w:hAnsi="Verdana"/>
        </w:rPr>
        <w:t>, sau o cerere de plată în cadrul măsurilor de sprijin pentru animale, astfel cum sunt definite la articolul 2 alineatul (1) al doilea paragraf punctul 14 din respectivul regulament, conţin toate informaţiile necesare pentru stabilirea eligibilităţii pentru ajutor şi/sau pentru sprijin şi, în special:</w:t>
      </w:r>
    </w:p>
    <w:p w:rsidR="00527223" w:rsidRDefault="00527223" w:rsidP="00527223">
      <w:pPr>
        <w:shd w:val="clear" w:color="auto" w:fill="FFFFFF"/>
        <w:jc w:val="both"/>
        <w:rPr>
          <w:rFonts w:ascii="Verdana" w:hAnsi="Verdana"/>
        </w:rPr>
      </w:pPr>
      <w:bookmarkStart w:id="280" w:name="do|ttII|caII|si3|ar21|al1|lia"/>
      <w:bookmarkEnd w:id="280"/>
      <w:r>
        <w:rPr>
          <w:rStyle w:val="li1"/>
          <w:rFonts w:ascii="Verdana" w:hAnsi="Verdana"/>
        </w:rPr>
        <w:t>a)</w:t>
      </w:r>
      <w:r>
        <w:rPr>
          <w:rStyle w:val="tli1"/>
          <w:rFonts w:ascii="Verdana" w:hAnsi="Verdana"/>
        </w:rPr>
        <w:t>identitatea beneficiarului;</w:t>
      </w:r>
    </w:p>
    <w:p w:rsidR="00527223" w:rsidRDefault="00527223" w:rsidP="00527223">
      <w:pPr>
        <w:shd w:val="clear" w:color="auto" w:fill="FFFFFF"/>
        <w:jc w:val="both"/>
        <w:rPr>
          <w:rFonts w:ascii="Verdana" w:hAnsi="Verdana"/>
        </w:rPr>
      </w:pPr>
      <w:bookmarkStart w:id="281" w:name="do|ttII|caII|si3|ar21|al1|lib"/>
      <w:bookmarkEnd w:id="281"/>
      <w:r>
        <w:rPr>
          <w:rStyle w:val="li1"/>
          <w:rFonts w:ascii="Verdana" w:hAnsi="Verdana"/>
        </w:rPr>
        <w:t>b)</w:t>
      </w:r>
      <w:r>
        <w:rPr>
          <w:rStyle w:val="tli1"/>
          <w:rFonts w:ascii="Verdana" w:hAnsi="Verdana"/>
        </w:rPr>
        <w:t>o trimitere la cererea unică, dacă aceasta a fost depusă deja;</w:t>
      </w:r>
    </w:p>
    <w:p w:rsidR="00527223" w:rsidRDefault="00527223" w:rsidP="00527223">
      <w:pPr>
        <w:shd w:val="clear" w:color="auto" w:fill="FFFFFF"/>
        <w:jc w:val="both"/>
        <w:rPr>
          <w:rFonts w:ascii="Verdana" w:hAnsi="Verdana"/>
        </w:rPr>
      </w:pPr>
      <w:bookmarkStart w:id="282" w:name="do|ttII|caII|si3|ar21|al1|lic"/>
      <w:bookmarkEnd w:id="282"/>
      <w:r>
        <w:rPr>
          <w:rStyle w:val="li1"/>
          <w:rFonts w:ascii="Verdana" w:hAnsi="Verdana"/>
        </w:rPr>
        <w:t>c)</w:t>
      </w:r>
      <w:r>
        <w:rPr>
          <w:rStyle w:val="tli1"/>
          <w:rFonts w:ascii="Verdana" w:hAnsi="Verdana"/>
        </w:rPr>
        <w:t>numărul de animale de fiecare tip care fac obiectul unei cereri de ajutor pentru animale sau al unei cereri de plată şi, în cazul bovinelor, codul de identificare al animalelor;</w:t>
      </w:r>
    </w:p>
    <w:p w:rsidR="00527223" w:rsidRDefault="00527223" w:rsidP="00527223">
      <w:pPr>
        <w:shd w:val="clear" w:color="auto" w:fill="FFFFFF"/>
        <w:jc w:val="both"/>
        <w:rPr>
          <w:rFonts w:ascii="Verdana" w:hAnsi="Verdana"/>
        </w:rPr>
      </w:pPr>
      <w:bookmarkStart w:id="283" w:name="do|ttII|caII|si3|ar21|al1|lid"/>
      <w:bookmarkEnd w:id="283"/>
      <w:r>
        <w:rPr>
          <w:rStyle w:val="li1"/>
          <w:rFonts w:ascii="Verdana" w:hAnsi="Verdana"/>
        </w:rPr>
        <w:t>d)</w:t>
      </w:r>
      <w:r>
        <w:rPr>
          <w:rStyle w:val="tli1"/>
          <w:rFonts w:ascii="Verdana" w:hAnsi="Verdana"/>
        </w:rPr>
        <w:t>după caz, un angajament al beneficiarului de a ţine animalele menţionate la litera (c) în exploataţia sa pe parcursul unei perioade stabilite de statul membru şi indicarea locului sau locurilor unde vor fi ţinute animalele, precum şi perioada în cauză;</w:t>
      </w:r>
    </w:p>
    <w:p w:rsidR="00527223" w:rsidRDefault="00527223" w:rsidP="00527223">
      <w:pPr>
        <w:shd w:val="clear" w:color="auto" w:fill="FFFFFF"/>
        <w:jc w:val="both"/>
        <w:rPr>
          <w:rFonts w:ascii="Verdana" w:hAnsi="Verdana"/>
        </w:rPr>
      </w:pPr>
      <w:bookmarkStart w:id="284" w:name="do|ttII|caII|si3|ar21|al1|lie"/>
      <w:bookmarkEnd w:id="284"/>
      <w:r>
        <w:rPr>
          <w:rStyle w:val="li1"/>
          <w:rFonts w:ascii="Verdana" w:hAnsi="Verdana"/>
        </w:rPr>
        <w:t>e)</w:t>
      </w:r>
      <w:r>
        <w:rPr>
          <w:rStyle w:val="tli1"/>
          <w:rFonts w:ascii="Verdana" w:hAnsi="Verdana"/>
        </w:rPr>
        <w:t>după caz, eventualele documente justificative necesare pentru stabilirea eligibilităţii pentru schema sau măsura în cauză;</w:t>
      </w:r>
    </w:p>
    <w:p w:rsidR="00527223" w:rsidRDefault="00527223" w:rsidP="00527223">
      <w:pPr>
        <w:shd w:val="clear" w:color="auto" w:fill="FFFFFF"/>
        <w:jc w:val="both"/>
        <w:rPr>
          <w:rFonts w:ascii="Verdana" w:hAnsi="Verdana"/>
        </w:rPr>
      </w:pPr>
      <w:bookmarkStart w:id="285" w:name="do|ttII|caII|si3|ar21|al1|lif"/>
      <w:bookmarkEnd w:id="285"/>
      <w:r>
        <w:rPr>
          <w:rStyle w:val="li1"/>
          <w:rFonts w:ascii="Verdana" w:hAnsi="Verdana"/>
        </w:rPr>
        <w:lastRenderedPageBreak/>
        <w:t>f)</w:t>
      </w:r>
      <w:r>
        <w:rPr>
          <w:rStyle w:val="tli1"/>
          <w:rFonts w:ascii="Verdana" w:hAnsi="Verdana"/>
        </w:rPr>
        <w:t>o declaraţie a beneficiarului potrivit căreia a luat la cunoştinţă condiţiile aferente ajutorului şi/sau sprijinului în cauză.</w:t>
      </w:r>
    </w:p>
    <w:p w:rsidR="00527223" w:rsidRDefault="00527223" w:rsidP="00527223">
      <w:pPr>
        <w:shd w:val="clear" w:color="auto" w:fill="FFFFFF"/>
        <w:jc w:val="both"/>
        <w:rPr>
          <w:rFonts w:ascii="Verdana" w:hAnsi="Verdana"/>
        </w:rPr>
      </w:pPr>
      <w:bookmarkStart w:id="286" w:name="do|ttII|caII|si3|ar21|al2"/>
      <w:bookmarkEnd w:id="286"/>
      <w:r>
        <w:rPr>
          <w:rStyle w:val="al1"/>
          <w:rFonts w:ascii="Verdana" w:hAnsi="Verdana"/>
        </w:rPr>
        <w:t>(2)</w:t>
      </w:r>
      <w:r>
        <w:rPr>
          <w:rStyle w:val="tal1"/>
          <w:rFonts w:ascii="Verdana" w:hAnsi="Verdana"/>
        </w:rPr>
        <w:t>Fiecare deţinător de animale are dreptul de a obţine de la autoritatea competentă, fără constrângeri, la intervale rezonabile şi fără întârzieri excesive, informaţii despre datele referitoare la persoana sa şi la animalele sale care sunt păstrate în baza de date electronică pentru animale. La depunerea cererii de ajutor sau a cererii de plată pentru animale, beneficiarul declară că datele respective sunt corecte şi complete sau corectează datele greşite sau adaugă datele care lipsesc.</w:t>
      </w:r>
    </w:p>
    <w:p w:rsidR="00527223" w:rsidRDefault="00527223" w:rsidP="00527223">
      <w:pPr>
        <w:shd w:val="clear" w:color="auto" w:fill="FFFFFF"/>
        <w:jc w:val="both"/>
        <w:rPr>
          <w:rFonts w:ascii="Verdana" w:hAnsi="Verdana"/>
        </w:rPr>
      </w:pPr>
      <w:bookmarkStart w:id="287" w:name="do|ttII|caII|si3|ar21|al3"/>
      <w:bookmarkEnd w:id="287"/>
      <w:r>
        <w:rPr>
          <w:rStyle w:val="al1"/>
          <w:rFonts w:ascii="Verdana" w:hAnsi="Verdana"/>
        </w:rPr>
        <w:t>(3)</w:t>
      </w:r>
      <w:r>
        <w:rPr>
          <w:rStyle w:val="tal1"/>
          <w:rFonts w:ascii="Verdana" w:hAnsi="Verdana"/>
        </w:rPr>
        <w:t>Statele membre pot decide că nu este necesară includerea în cererea de ajutor sau în cererea de plată pentru animale a unora dintre informaţiile menţionate la alineatul (1), dacă informaţiile respective au fost deja comunicate autorităţii competente.</w:t>
      </w:r>
    </w:p>
    <w:p w:rsidR="00527223" w:rsidRDefault="00527223" w:rsidP="00527223">
      <w:pPr>
        <w:shd w:val="clear" w:color="auto" w:fill="FFFFFF"/>
        <w:jc w:val="both"/>
        <w:rPr>
          <w:rFonts w:ascii="Verdana" w:hAnsi="Verdana"/>
        </w:rPr>
      </w:pPr>
      <w:bookmarkStart w:id="288" w:name="do|ttII|caII|si3|ar21|al4"/>
      <w:r>
        <w:rPr>
          <w:rFonts w:ascii="Verdana" w:hAnsi="Verdana"/>
          <w:b/>
          <w:bCs/>
          <w:noProof/>
          <w:color w:val="333399"/>
        </w:rPr>
        <w:drawing>
          <wp:inline distT="0" distB="0" distL="0" distR="0" wp14:anchorId="038149CF" wp14:editId="11F94792">
            <wp:extent cx="95250" cy="95250"/>
            <wp:effectExtent l="0" t="0" r="0" b="0"/>
            <wp:docPr id="1420" name="Picture 142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3|ar21|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8"/>
      <w:r>
        <w:rPr>
          <w:rStyle w:val="al1"/>
          <w:rFonts w:ascii="Verdana" w:hAnsi="Verdana"/>
        </w:rPr>
        <w:t>(4)</w:t>
      </w:r>
      <w:r>
        <w:rPr>
          <w:rStyle w:val="tal1"/>
          <w:rFonts w:ascii="Verdana" w:hAnsi="Verdana"/>
        </w:rPr>
        <w:t>Statele membre pot introduce proceduri care să permită utilizarea informaţiilor existente în baza de date electronică pentru animale în scopurile cererii de ajutor sau de plată pentru animale, cu condiţia ca baza de date electronică pentru animale să ofere nivelul de garanţie şi de punere în aplicare necesar pentru gestionarea corespunzătoare, la nivelul fiecărui animal, a schemelor de ajutoare sau a măsurilor de sprijin în cauză.</w:t>
      </w:r>
    </w:p>
    <w:p w:rsidR="00527223" w:rsidRDefault="00527223" w:rsidP="00527223">
      <w:pPr>
        <w:shd w:val="clear" w:color="auto" w:fill="FFFFFF"/>
        <w:jc w:val="both"/>
        <w:rPr>
          <w:rFonts w:ascii="Verdana" w:hAnsi="Verdana"/>
        </w:rPr>
      </w:pPr>
      <w:bookmarkStart w:id="289" w:name="do|ttII|caII|si3|ar21|al4|pa1"/>
      <w:bookmarkEnd w:id="289"/>
      <w:r>
        <w:rPr>
          <w:rStyle w:val="tpa1"/>
          <w:rFonts w:ascii="Verdana" w:hAnsi="Verdana"/>
        </w:rPr>
        <w:t>Procedurile menţionate la primul paragraf pot consta într-un sistem care să îi permită beneficiarului să solicite un ajutor şi/sau sprijin pentru toate animalele care, la o dată sau în timpul unei perioade care urmează a fi stabilită de statul membru, sunt eligibile pentru ajutor şi/sau sprijin pe baza datelor existente în baza de date electronică pentru animale.</w:t>
      </w:r>
    </w:p>
    <w:p w:rsidR="00527223" w:rsidRDefault="00527223" w:rsidP="00527223">
      <w:pPr>
        <w:shd w:val="clear" w:color="auto" w:fill="FFFFFF"/>
        <w:jc w:val="both"/>
        <w:rPr>
          <w:rFonts w:ascii="Verdana" w:hAnsi="Verdana"/>
        </w:rPr>
      </w:pPr>
      <w:bookmarkStart w:id="290" w:name="do|ttII|caII|si3|ar21|al4|pa2"/>
      <w:bookmarkEnd w:id="290"/>
      <w:r>
        <w:rPr>
          <w:rStyle w:val="tpa1"/>
          <w:rFonts w:ascii="Verdana" w:hAnsi="Verdana"/>
        </w:rPr>
        <w:t>În acel caz, statele membre iau măsurile necesare pentru a garanta că:</w:t>
      </w:r>
    </w:p>
    <w:p w:rsidR="00527223" w:rsidRDefault="00527223" w:rsidP="00527223">
      <w:pPr>
        <w:shd w:val="clear" w:color="auto" w:fill="FFFFFF"/>
        <w:jc w:val="both"/>
        <w:rPr>
          <w:rFonts w:ascii="Verdana" w:hAnsi="Verdana"/>
        </w:rPr>
      </w:pPr>
      <w:bookmarkStart w:id="291" w:name="do|ttII|caII|si3|ar21|al4|lia"/>
      <w:bookmarkEnd w:id="291"/>
      <w:r>
        <w:rPr>
          <w:rStyle w:val="li1"/>
          <w:rFonts w:ascii="Verdana" w:hAnsi="Verdana"/>
        </w:rPr>
        <w:t>a)</w:t>
      </w:r>
      <w:r>
        <w:rPr>
          <w:rStyle w:val="tli1"/>
          <w:rFonts w:ascii="Verdana" w:hAnsi="Verdana"/>
        </w:rPr>
        <w:t>în conformitate cu dispoziţiile aplicabile schemei de ajutoare şi/sau măsurii de sprijin în cauză, data sau perioada menţionată la al doilea paragraf este clar stabilită şi adusă la cunoştinţa beneficiarului;</w:t>
      </w:r>
    </w:p>
    <w:p w:rsidR="00527223" w:rsidRDefault="00527223" w:rsidP="00527223">
      <w:pPr>
        <w:shd w:val="clear" w:color="auto" w:fill="FFFFFF"/>
        <w:jc w:val="both"/>
        <w:rPr>
          <w:rFonts w:ascii="Verdana" w:hAnsi="Verdana"/>
        </w:rPr>
      </w:pPr>
      <w:bookmarkStart w:id="292" w:name="do|ttII|caII|si3|ar21|al4|lib"/>
      <w:bookmarkEnd w:id="292"/>
      <w:r>
        <w:rPr>
          <w:rStyle w:val="li1"/>
          <w:rFonts w:ascii="Verdana" w:hAnsi="Verdana"/>
        </w:rPr>
        <w:t>b)</w:t>
      </w:r>
      <w:r>
        <w:rPr>
          <w:rStyle w:val="tli1"/>
          <w:rFonts w:ascii="Verdana" w:hAnsi="Verdana"/>
        </w:rPr>
        <w:t xml:space="preserve">beneficiarul ştie că orice animal care este potenţial eligibil pentru ajutor, dar care este identificat sau înregistrat incorect în sistemul de identificare şi înregistrare a animalelor este considerat animal în cazul căruia s-a constatat o neconformitate, astfel cum se menţionează la articolul 31 din Regulamentul delegat (UE) nr. </w:t>
      </w:r>
      <w:hyperlink r:id="rId154"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293" w:name="do|ttII|caII|si3|ar21|al5"/>
      <w:bookmarkEnd w:id="293"/>
      <w:r>
        <w:rPr>
          <w:rStyle w:val="al1"/>
          <w:rFonts w:ascii="Verdana" w:hAnsi="Verdana"/>
        </w:rPr>
        <w:t>(5)</w:t>
      </w:r>
      <w:r>
        <w:rPr>
          <w:rStyle w:val="tal1"/>
          <w:rFonts w:ascii="Verdana" w:hAnsi="Verdana"/>
        </w:rPr>
        <w:t>Statele membre pot prevedea că unele dintre informaţiile menţionate la alineatul (1) pot sau trebuie să fie transmise prin intermediul unuia sau al mai multor organisme desemnate de respectivele state membre. Totuşi, beneficiarul rămâne responsabil pentru datele transmise.</w:t>
      </w:r>
    </w:p>
    <w:p w:rsidR="00527223" w:rsidRDefault="00527223" w:rsidP="00527223">
      <w:pPr>
        <w:shd w:val="clear" w:color="auto" w:fill="FFFFFF"/>
        <w:jc w:val="both"/>
        <w:rPr>
          <w:rFonts w:ascii="Verdana" w:hAnsi="Verdana"/>
        </w:rPr>
      </w:pPr>
      <w:bookmarkStart w:id="294" w:name="do|ttII|caII|si4"/>
      <w:r>
        <w:rPr>
          <w:rFonts w:ascii="Verdana" w:hAnsi="Verdana"/>
          <w:b/>
          <w:bCs/>
          <w:noProof/>
          <w:color w:val="333399"/>
        </w:rPr>
        <w:drawing>
          <wp:inline distT="0" distB="0" distL="0" distR="0" wp14:anchorId="233B5673" wp14:editId="36704C46">
            <wp:extent cx="95250" cy="95250"/>
            <wp:effectExtent l="0" t="0" r="0" b="0"/>
            <wp:docPr id="1419" name="Picture 141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4"/>
      <w:r>
        <w:rPr>
          <w:rStyle w:val="si1"/>
          <w:rFonts w:ascii="Verdana" w:hAnsi="Verdana"/>
        </w:rPr>
        <w:t>Secţiunea 4:</w:t>
      </w:r>
      <w:r>
        <w:rPr>
          <w:rFonts w:ascii="Verdana" w:hAnsi="Verdana"/>
        </w:rPr>
        <w:t xml:space="preserve"> </w:t>
      </w:r>
      <w:r>
        <w:rPr>
          <w:rStyle w:val="tsi1"/>
          <w:rFonts w:ascii="Verdana" w:hAnsi="Verdana"/>
        </w:rPr>
        <w:t>Dispoziţii specifice referitoare la drepturile la plată</w:t>
      </w:r>
    </w:p>
    <w:p w:rsidR="00527223" w:rsidRDefault="00527223" w:rsidP="00527223">
      <w:pPr>
        <w:shd w:val="clear" w:color="auto" w:fill="FFFFFF"/>
        <w:jc w:val="both"/>
        <w:rPr>
          <w:rFonts w:ascii="Verdana" w:hAnsi="Verdana"/>
        </w:rPr>
      </w:pPr>
      <w:bookmarkStart w:id="295" w:name="do|ttII|caII|si4|ar22"/>
      <w:r>
        <w:rPr>
          <w:rFonts w:ascii="Verdana" w:hAnsi="Verdana"/>
          <w:b/>
          <w:bCs/>
          <w:noProof/>
          <w:color w:val="333399"/>
        </w:rPr>
        <w:drawing>
          <wp:inline distT="0" distB="0" distL="0" distR="0" wp14:anchorId="0D2AF2BF" wp14:editId="43AF50A5">
            <wp:extent cx="95250" cy="95250"/>
            <wp:effectExtent l="0" t="0" r="0" b="0"/>
            <wp:docPr id="1418" name="Picture 141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5"/>
      <w:r>
        <w:rPr>
          <w:rStyle w:val="ar1"/>
          <w:rFonts w:ascii="Verdana" w:hAnsi="Verdana"/>
        </w:rPr>
        <w:t>Art. 22:</w:t>
      </w:r>
      <w:r>
        <w:rPr>
          <w:rFonts w:ascii="Verdana" w:hAnsi="Verdana"/>
        </w:rPr>
        <w:t xml:space="preserve"> </w:t>
      </w:r>
      <w:r>
        <w:rPr>
          <w:rStyle w:val="tar1"/>
          <w:rFonts w:ascii="Verdana" w:hAnsi="Verdana"/>
        </w:rPr>
        <w:t>Alocarea sau creşterea valorii drepturilor la plată</w:t>
      </w:r>
    </w:p>
    <w:p w:rsidR="00527223" w:rsidRDefault="00527223" w:rsidP="00527223">
      <w:pPr>
        <w:shd w:val="clear" w:color="auto" w:fill="FFFFFF"/>
        <w:jc w:val="both"/>
        <w:rPr>
          <w:rFonts w:ascii="Verdana" w:hAnsi="Verdana"/>
        </w:rPr>
      </w:pPr>
      <w:bookmarkStart w:id="296" w:name="do|ttII|caII|si4|ar22|al1"/>
      <w:r>
        <w:rPr>
          <w:rFonts w:ascii="Verdana" w:hAnsi="Verdana"/>
          <w:b/>
          <w:bCs/>
          <w:noProof/>
          <w:color w:val="333399"/>
        </w:rPr>
        <w:lastRenderedPageBreak/>
        <w:drawing>
          <wp:inline distT="0" distB="0" distL="0" distR="0" wp14:anchorId="37B599D1" wp14:editId="4CDAB287">
            <wp:extent cx="95250" cy="95250"/>
            <wp:effectExtent l="0" t="0" r="0" b="0"/>
            <wp:docPr id="1417" name="Picture 141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2|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6"/>
      <w:r>
        <w:rPr>
          <w:rStyle w:val="al1"/>
          <w:rFonts w:ascii="Verdana" w:hAnsi="Verdana"/>
        </w:rPr>
        <w:t>(1)</w:t>
      </w:r>
      <w:r>
        <w:rPr>
          <w:rStyle w:val="tal1"/>
          <w:rFonts w:ascii="Verdana" w:hAnsi="Verdana"/>
        </w:rPr>
        <w:t xml:space="preserve">Cererile de alocare a drepturilor la plată sau de creştere a valorii drepturilor la plată în cadrul schemei de plată de bază în conformitate cu articolul 20, cu articolul 24, cu articolul 30, cu excepţia alineatului (7) litera (e) şi cu articolul 39 din Regulamentul (UE) nr. </w:t>
      </w:r>
      <w:hyperlink r:id="rId155" w:history="1">
        <w:r>
          <w:rPr>
            <w:rStyle w:val="Hyperlink"/>
            <w:rFonts w:ascii="Verdana" w:hAnsi="Verdana"/>
          </w:rPr>
          <w:t>1307/2013</w:t>
        </w:r>
      </w:hyperlink>
      <w:r>
        <w:rPr>
          <w:rStyle w:val="tal1"/>
          <w:rFonts w:ascii="Verdana" w:hAnsi="Verdana"/>
        </w:rPr>
        <w:t xml:space="preserve"> trebuie depuse până la o dată care urmează să fie stabilită de statele membre. Data stabilită nu poate depăşi data de 15 mai a anului calendaristic relevant.</w:t>
      </w:r>
    </w:p>
    <w:p w:rsidR="00527223" w:rsidRDefault="00527223" w:rsidP="00527223">
      <w:pPr>
        <w:shd w:val="clear" w:color="auto" w:fill="FFFFFF"/>
        <w:jc w:val="both"/>
        <w:rPr>
          <w:rFonts w:ascii="Verdana" w:hAnsi="Verdana"/>
        </w:rPr>
      </w:pPr>
      <w:bookmarkStart w:id="297" w:name="do|ttII|caII|si4|ar22|al1|pa1"/>
      <w:bookmarkEnd w:id="297"/>
      <w:r>
        <w:rPr>
          <w:rStyle w:val="tpa1"/>
          <w:rFonts w:ascii="Verdana" w:hAnsi="Verdana"/>
        </w:rPr>
        <w:t>Totuşi, Estonia, Letonia, Lituania, Finlanda şi Suedia pot stabili o dată ulterioară care nu poate depăşi data de 15 iunie a anului calendaristic relevant.</w:t>
      </w:r>
    </w:p>
    <w:p w:rsidR="00527223" w:rsidRDefault="00527223" w:rsidP="00527223">
      <w:pPr>
        <w:shd w:val="clear" w:color="auto" w:fill="FFFFFF"/>
        <w:jc w:val="both"/>
        <w:rPr>
          <w:rFonts w:ascii="Verdana" w:hAnsi="Verdana"/>
        </w:rPr>
      </w:pPr>
      <w:bookmarkStart w:id="298" w:name="do|ttII|caII|si4|ar22|al2"/>
      <w:bookmarkEnd w:id="298"/>
      <w:r>
        <w:rPr>
          <w:rStyle w:val="al1"/>
          <w:rFonts w:ascii="Verdana" w:hAnsi="Verdana"/>
        </w:rPr>
        <w:t>(2)</w:t>
      </w:r>
      <w:r>
        <w:rPr>
          <w:rStyle w:val="tal1"/>
          <w:rFonts w:ascii="Verdana" w:hAnsi="Verdana"/>
        </w:rPr>
        <w:t>Statele membre pot decide că cererea de alocare a drepturilor la plată se depune concomitent cu depunerea cererii de ajutor în cadrul schemei de plată de bază.</w:t>
      </w:r>
    </w:p>
    <w:p w:rsidR="00527223" w:rsidRDefault="00527223" w:rsidP="00527223">
      <w:pPr>
        <w:shd w:val="clear" w:color="auto" w:fill="FFFFFF"/>
        <w:jc w:val="both"/>
        <w:rPr>
          <w:rFonts w:ascii="Verdana" w:hAnsi="Verdana"/>
        </w:rPr>
      </w:pPr>
      <w:bookmarkStart w:id="299" w:name="do|ttII|caII|si4|ar23"/>
      <w:r>
        <w:rPr>
          <w:rFonts w:ascii="Verdana" w:hAnsi="Verdana"/>
          <w:b/>
          <w:bCs/>
          <w:noProof/>
          <w:color w:val="333399"/>
        </w:rPr>
        <w:drawing>
          <wp:inline distT="0" distB="0" distL="0" distR="0" wp14:anchorId="7CFFC972" wp14:editId="7BE00389">
            <wp:extent cx="95250" cy="95250"/>
            <wp:effectExtent l="0" t="0" r="0" b="0"/>
            <wp:docPr id="1416" name="Picture 141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9"/>
      <w:r>
        <w:rPr>
          <w:rStyle w:val="ar1"/>
          <w:rFonts w:ascii="Verdana" w:hAnsi="Verdana"/>
        </w:rPr>
        <w:t>Art. 23:</w:t>
      </w:r>
      <w:r>
        <w:rPr>
          <w:rFonts w:ascii="Verdana" w:hAnsi="Verdana"/>
        </w:rPr>
        <w:t xml:space="preserve"> </w:t>
      </w:r>
      <w:r>
        <w:rPr>
          <w:rStyle w:val="tar1"/>
          <w:rFonts w:ascii="Verdana" w:hAnsi="Verdana"/>
        </w:rPr>
        <w:t>Recuperarea drepturilor la plată necuvenite</w:t>
      </w:r>
    </w:p>
    <w:p w:rsidR="00527223" w:rsidRDefault="00527223" w:rsidP="00527223">
      <w:pPr>
        <w:shd w:val="clear" w:color="auto" w:fill="FFFFFF"/>
        <w:jc w:val="both"/>
        <w:rPr>
          <w:rFonts w:ascii="Verdana" w:hAnsi="Verdana"/>
        </w:rPr>
      </w:pPr>
      <w:bookmarkStart w:id="300" w:name="do|ttII|caII|si4|ar23|al1"/>
      <w:r>
        <w:rPr>
          <w:rFonts w:ascii="Verdana" w:hAnsi="Verdana"/>
          <w:b/>
          <w:bCs/>
          <w:noProof/>
          <w:color w:val="333399"/>
        </w:rPr>
        <w:drawing>
          <wp:inline distT="0" distB="0" distL="0" distR="0" wp14:anchorId="5BF498FA" wp14:editId="519D928D">
            <wp:extent cx="95250" cy="95250"/>
            <wp:effectExtent l="0" t="0" r="0" b="0"/>
            <wp:docPr id="1415" name="Picture 141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0"/>
      <w:r>
        <w:rPr>
          <w:rStyle w:val="al1"/>
          <w:rFonts w:ascii="Verdana" w:hAnsi="Verdana"/>
        </w:rPr>
        <w:t>(1)</w:t>
      </w:r>
      <w:r>
        <w:rPr>
          <w:rStyle w:val="tal1"/>
          <w:rFonts w:ascii="Verdana" w:hAnsi="Verdana"/>
        </w:rPr>
        <w:t xml:space="preserve">Dacă, după ce beneficiarilor li s-au alocat drepturi la plată în conformitate cu Regulamentul (UE) nr. </w:t>
      </w:r>
      <w:hyperlink r:id="rId156" w:history="1">
        <w:r>
          <w:rPr>
            <w:rStyle w:val="Hyperlink"/>
            <w:rFonts w:ascii="Verdana" w:hAnsi="Verdana"/>
          </w:rPr>
          <w:t>1307/2013</w:t>
        </w:r>
      </w:hyperlink>
      <w:r>
        <w:rPr>
          <w:rStyle w:val="tal1"/>
          <w:rFonts w:ascii="Verdana" w:hAnsi="Verdana"/>
        </w:rPr>
        <w:t xml:space="preserve">, se stabileşte că numărul drepturilor la plată alocate a fost prea mare, numărul drepturilor la plată alocate în plus se restituie rezervei naţionale sau rezervelor regionale menţionate la articolul 30 din Regulamentul (UE) nr. </w:t>
      </w:r>
      <w:hyperlink r:id="rId157"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01" w:name="do|ttII|caII|si4|ar23|al1|pa1"/>
      <w:bookmarkEnd w:id="301"/>
      <w:r>
        <w:rPr>
          <w:rStyle w:val="tpa1"/>
          <w:rFonts w:ascii="Verdana" w:hAnsi="Verdana"/>
        </w:rPr>
        <w:t>Dacă eroarea menţionată la primul paragraf a fost comisă de autoritatea competentă sau de o altă autoritate şi dacă eroarea nu ar fi putut fi depistată în mod rezonabil de către beneficiar, valoarea drepturilor la plată rămase, alocate respectivului beneficiar, se ajustează în consecinţă.</w:t>
      </w:r>
    </w:p>
    <w:p w:rsidR="00527223" w:rsidRDefault="00527223" w:rsidP="00527223">
      <w:pPr>
        <w:shd w:val="clear" w:color="auto" w:fill="FFFFFF"/>
        <w:jc w:val="both"/>
        <w:rPr>
          <w:rFonts w:ascii="Verdana" w:hAnsi="Verdana"/>
        </w:rPr>
      </w:pPr>
      <w:bookmarkStart w:id="302" w:name="do|ttII|caII|si4|ar23|al1|pa2"/>
      <w:bookmarkEnd w:id="302"/>
      <w:r>
        <w:rPr>
          <w:rStyle w:val="tpa1"/>
          <w:rFonts w:ascii="Verdana" w:hAnsi="Verdana"/>
        </w:rPr>
        <w:t>Dacă beneficiarul vizat de alocarea unui număr prea mare de drepturi la plată a transferat între timp drepturi la plată unor alţi beneficiari, aceştia au, de asemenea, obligaţia prevăzută la primul paragraf în ceea ce priveşte numărul drepturilor la plată care le-au fost transferate, dacă beneficiarul căruia i-au fost alocate iniţial drepturile la plată nu dispune de un număr suficient de drepturi la plată pentru a acoperi numărul drepturilor la plată necuvenite.</w:t>
      </w:r>
    </w:p>
    <w:p w:rsidR="00527223" w:rsidRDefault="00527223" w:rsidP="00527223">
      <w:pPr>
        <w:shd w:val="clear" w:color="auto" w:fill="FFFFFF"/>
        <w:jc w:val="both"/>
        <w:rPr>
          <w:rFonts w:ascii="Verdana" w:hAnsi="Verdana"/>
        </w:rPr>
      </w:pPr>
      <w:bookmarkStart w:id="303" w:name="do|ttII|caII|si4|ar23|al2"/>
      <w:r>
        <w:rPr>
          <w:rFonts w:ascii="Verdana" w:hAnsi="Verdana"/>
          <w:b/>
          <w:bCs/>
          <w:noProof/>
          <w:color w:val="333399"/>
        </w:rPr>
        <w:drawing>
          <wp:inline distT="0" distB="0" distL="0" distR="0" wp14:anchorId="250BFBFF" wp14:editId="57CF3822">
            <wp:extent cx="95250" cy="95250"/>
            <wp:effectExtent l="0" t="0" r="0" b="0"/>
            <wp:docPr id="1414" name="Picture 141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3|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3"/>
      <w:r>
        <w:rPr>
          <w:rStyle w:val="al1"/>
          <w:rFonts w:ascii="Verdana" w:hAnsi="Verdana"/>
        </w:rPr>
        <w:t>(2)</w:t>
      </w:r>
      <w:r>
        <w:rPr>
          <w:rStyle w:val="tal1"/>
          <w:rFonts w:ascii="Verdana" w:hAnsi="Verdana"/>
        </w:rPr>
        <w:t xml:space="preserve">Dacă, după ce beneficiarilor li s-au alocat drepturi la plată în conformitate cu Regulamentul (UE) nr. </w:t>
      </w:r>
      <w:hyperlink r:id="rId158" w:history="1">
        <w:r>
          <w:rPr>
            <w:rStyle w:val="Hyperlink"/>
            <w:rFonts w:ascii="Verdana" w:hAnsi="Verdana"/>
          </w:rPr>
          <w:t>1307/2013</w:t>
        </w:r>
      </w:hyperlink>
      <w:r>
        <w:rPr>
          <w:rStyle w:val="tal1"/>
          <w:rFonts w:ascii="Verdana" w:hAnsi="Verdana"/>
        </w:rPr>
        <w:t>, se stabileşte că plăţile primite de un beneficiar pentru anul 2014 în conformitate cu articolul 26 alineatul (2) primul paragraf din respectivul regulament sau valoarea drepturilor la plată deţinute de un beneficiar la data depunerii cererii pentru anul 2014 în conformitate cu articolul 26 alineatul (3) primul paragraf din respectivul regulament sau valoarea unitară a drepturilor la plată menţionată la articolul 26 alineatul (5) din respectivul regulament sau majorarea valorii unitare a drepturilor la plată în conformitate cu articolul 30 alineatul (10) din respectivul regulament sau valoarea totală a ajutoarelor primite de un beneficiar pentru anul calendaristic anterior punerii în aplicare a schemei de plată de bază în conformitate cu articolul 40 alineatul (3) primul paragraf din respectivul regulament a fost prea mare, valoarea respectivelor drepturi la plată bazată pe referinţe incorecte pentru beneficiarul în cauză se ajustează în consecinţă.</w:t>
      </w:r>
    </w:p>
    <w:p w:rsidR="00527223" w:rsidRDefault="00527223" w:rsidP="00527223">
      <w:pPr>
        <w:shd w:val="clear" w:color="auto" w:fill="FFFFFF"/>
        <w:jc w:val="both"/>
        <w:rPr>
          <w:rFonts w:ascii="Verdana" w:hAnsi="Verdana"/>
        </w:rPr>
      </w:pPr>
      <w:bookmarkStart w:id="304" w:name="do|ttII|caII|si4|ar23|al2|pa1"/>
      <w:bookmarkEnd w:id="304"/>
      <w:r>
        <w:rPr>
          <w:rStyle w:val="tpa1"/>
          <w:rFonts w:ascii="Verdana" w:hAnsi="Verdana"/>
        </w:rPr>
        <w:lastRenderedPageBreak/>
        <w:t>Ajustarea se efectuează şi în ceea ce priveşte drepturile la plată care au fost transferate între timp altor beneficiari.</w:t>
      </w:r>
    </w:p>
    <w:p w:rsidR="00527223" w:rsidRDefault="00527223" w:rsidP="00527223">
      <w:pPr>
        <w:shd w:val="clear" w:color="auto" w:fill="FFFFFF"/>
        <w:jc w:val="both"/>
        <w:rPr>
          <w:rFonts w:ascii="Verdana" w:hAnsi="Verdana"/>
        </w:rPr>
      </w:pPr>
      <w:bookmarkStart w:id="305" w:name="do|ttII|caII|si4|ar23|al2|pa2"/>
      <w:bookmarkEnd w:id="305"/>
      <w:r>
        <w:rPr>
          <w:rStyle w:val="tpa1"/>
          <w:rFonts w:ascii="Verdana" w:hAnsi="Verdana"/>
        </w:rPr>
        <w:t xml:space="preserve">Valoarea reducerii se restituie în rezerva naţională sau în rezervele regionale menţionate la articolul 30 din Regulamentul (UE) nr. </w:t>
      </w:r>
      <w:hyperlink r:id="rId159"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306" w:name="do|ttII|caII|si4|ar23|al3"/>
      <w:bookmarkEnd w:id="306"/>
      <w:r>
        <w:rPr>
          <w:rStyle w:val="al1"/>
          <w:rFonts w:ascii="Verdana" w:hAnsi="Verdana"/>
        </w:rPr>
        <w:t>(3)</w:t>
      </w:r>
      <w:r>
        <w:rPr>
          <w:rStyle w:val="tal1"/>
          <w:rFonts w:ascii="Verdana" w:hAnsi="Verdana"/>
        </w:rPr>
        <w:t xml:space="preserve">În cazul în care, după ce beneficiarilor le-au fost acordate drepturi la plată în conformitate cu Regulamentul (UE) nr. </w:t>
      </w:r>
      <w:hyperlink r:id="rId160" w:history="1">
        <w:r>
          <w:rPr>
            <w:rStyle w:val="Hyperlink"/>
            <w:rFonts w:ascii="Verdana" w:hAnsi="Verdana"/>
          </w:rPr>
          <w:t>1307/2013</w:t>
        </w:r>
      </w:hyperlink>
      <w:r>
        <w:rPr>
          <w:rStyle w:val="tal1"/>
          <w:rFonts w:ascii="Verdana" w:hAnsi="Verdana"/>
        </w:rPr>
        <w:t>, se stabileşte că, pentru acelaşi beneficiar, s-au înregistrat atât situaţia menţionată la alineatul (1), cât şi cea menţionată la alineatul (2), ajustarea valorii tuturor drepturilor la plată menţionate la alineatul (2) se efectuează înainte de restituirea în rezerva naţională sau în rezervele regionale a drepturilor la plată necuvenite, în conformitate cu alineatul (1).</w:t>
      </w:r>
    </w:p>
    <w:p w:rsidR="00527223" w:rsidRDefault="00527223" w:rsidP="00527223">
      <w:pPr>
        <w:shd w:val="clear" w:color="auto" w:fill="FFFFFF"/>
        <w:jc w:val="both"/>
        <w:rPr>
          <w:rFonts w:ascii="Verdana" w:hAnsi="Verdana"/>
        </w:rPr>
      </w:pPr>
      <w:bookmarkStart w:id="307" w:name="do|ttII|caII|si4|ar23|al4"/>
      <w:bookmarkEnd w:id="307"/>
      <w:r>
        <w:rPr>
          <w:rStyle w:val="al1"/>
          <w:rFonts w:ascii="Verdana" w:hAnsi="Verdana"/>
        </w:rPr>
        <w:t>(4)</w:t>
      </w:r>
      <w:r>
        <w:rPr>
          <w:rStyle w:val="tal1"/>
          <w:rFonts w:ascii="Verdana" w:hAnsi="Verdana"/>
        </w:rPr>
        <w:t>Ajustările numărului şi/sau valorii drepturilor la plată prevăzute în prezentul articol nu duc la o recalculare sistematică a drepturilor la plată rămase.</w:t>
      </w:r>
    </w:p>
    <w:p w:rsidR="00527223" w:rsidRDefault="00527223" w:rsidP="00527223">
      <w:pPr>
        <w:shd w:val="clear" w:color="auto" w:fill="FFFFFF"/>
        <w:jc w:val="both"/>
        <w:rPr>
          <w:rFonts w:ascii="Verdana" w:hAnsi="Verdana"/>
        </w:rPr>
      </w:pPr>
      <w:bookmarkStart w:id="308" w:name="do|ttII|caII|si4|ar23|al5"/>
      <w:r>
        <w:rPr>
          <w:rFonts w:ascii="Verdana" w:hAnsi="Verdana"/>
          <w:b/>
          <w:bCs/>
          <w:noProof/>
          <w:color w:val="333399"/>
        </w:rPr>
        <w:drawing>
          <wp:inline distT="0" distB="0" distL="0" distR="0" wp14:anchorId="43A949AB" wp14:editId="507BEC61">
            <wp:extent cx="95250" cy="95250"/>
            <wp:effectExtent l="0" t="0" r="0" b="0"/>
            <wp:docPr id="1413" name="Picture 141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caII|si4|ar23|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8"/>
      <w:r>
        <w:rPr>
          <w:rStyle w:val="al1"/>
          <w:rFonts w:ascii="Verdana" w:hAnsi="Verdana"/>
        </w:rPr>
        <w:t>(5)</w:t>
      </w:r>
      <w:r>
        <w:rPr>
          <w:rStyle w:val="tal1"/>
          <w:rFonts w:ascii="Verdana" w:hAnsi="Verdana"/>
        </w:rPr>
        <w:t xml:space="preserve">Statele membre pot decide să nu recupereze drepturile la plată necuvenite dacă valoarea totală a respectivelor drepturi la plată, astfel cum este stabilită în registrul electronic pentru identificarea şi înregistrarea drepturilor de plată la momentul verificărilor în vederea efectuării ajustărilor prevăzute în prezentul articol, este de 50 EUR sau mai puţin pentru oricare dintre anii de implementare a schemei de plată de bază în conformitate cu Regulamentul (UE) nr. </w:t>
      </w:r>
      <w:hyperlink r:id="rId161"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09" w:name="do|ttII|caII|si4|ar23|al5|pa1"/>
      <w:bookmarkEnd w:id="309"/>
      <w:r>
        <w:rPr>
          <w:rStyle w:val="tpa1"/>
          <w:rFonts w:ascii="Verdana" w:hAnsi="Verdana"/>
        </w:rPr>
        <w:t>Sumele necuvenite plătite pentru anii de cerere anteriori ajustărilor sunt recuperate în conformitate cu articolul 7 din prezentul regulament. La momentul stabilirii unor astfel de sume necuvenite, va fi luat în considerare impactul ajustărilor prevăzute în prezentul articol asupra numărului şi, dacă este cazul, asupra valorii drepturilor la plată pentru toţi anii în cauză.</w:t>
      </w:r>
    </w:p>
    <w:p w:rsidR="00527223" w:rsidRDefault="00527223" w:rsidP="00527223">
      <w:pPr>
        <w:shd w:val="clear" w:color="auto" w:fill="FFFFFF"/>
        <w:jc w:val="both"/>
        <w:rPr>
          <w:rFonts w:ascii="Verdana" w:hAnsi="Verdana"/>
        </w:rPr>
      </w:pPr>
      <w:bookmarkStart w:id="310" w:name="do|ttIII"/>
      <w:r>
        <w:rPr>
          <w:rFonts w:ascii="Verdana" w:hAnsi="Verdana"/>
          <w:b/>
          <w:bCs/>
          <w:noProof/>
          <w:color w:val="333399"/>
        </w:rPr>
        <w:drawing>
          <wp:inline distT="0" distB="0" distL="0" distR="0" wp14:anchorId="3D28151D" wp14:editId="45BEC523">
            <wp:extent cx="95250" cy="95250"/>
            <wp:effectExtent l="0" t="0" r="0" b="0"/>
            <wp:docPr id="1412" name="Picture 141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0"/>
      <w:r>
        <w:rPr>
          <w:rStyle w:val="tt1"/>
          <w:rFonts w:ascii="Verdana" w:hAnsi="Verdana"/>
        </w:rPr>
        <w:t>TITLUL III:</w:t>
      </w:r>
      <w:r>
        <w:rPr>
          <w:rFonts w:ascii="Verdana" w:hAnsi="Verdana"/>
        </w:rPr>
        <w:t xml:space="preserve"> </w:t>
      </w:r>
      <w:r>
        <w:rPr>
          <w:rStyle w:val="ttt1"/>
          <w:rFonts w:ascii="Verdana" w:hAnsi="Verdana"/>
        </w:rPr>
        <w:t>CONTROALE</w:t>
      </w:r>
    </w:p>
    <w:p w:rsidR="00527223" w:rsidRDefault="00527223" w:rsidP="00527223">
      <w:pPr>
        <w:shd w:val="clear" w:color="auto" w:fill="FFFFFF"/>
        <w:jc w:val="both"/>
        <w:rPr>
          <w:rFonts w:ascii="Verdana" w:hAnsi="Verdana"/>
        </w:rPr>
      </w:pPr>
      <w:bookmarkStart w:id="311" w:name="do|ttIII|caI"/>
      <w:r>
        <w:rPr>
          <w:rFonts w:ascii="Verdana" w:hAnsi="Verdana"/>
          <w:b/>
          <w:bCs/>
          <w:noProof/>
          <w:color w:val="333399"/>
        </w:rPr>
        <w:drawing>
          <wp:inline distT="0" distB="0" distL="0" distR="0" wp14:anchorId="429DB41E" wp14:editId="3713CC06">
            <wp:extent cx="95250" cy="95250"/>
            <wp:effectExtent l="0" t="0" r="0" b="0"/>
            <wp:docPr id="1411" name="Picture 141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1"/>
      <w:r>
        <w:rPr>
          <w:rStyle w:val="ca1"/>
          <w:rFonts w:ascii="Verdana" w:hAnsi="Verdana"/>
        </w:rPr>
        <w:t>CAPITOLUL I:</w:t>
      </w:r>
      <w:r>
        <w:rPr>
          <w:rFonts w:ascii="Verdana" w:hAnsi="Verdana"/>
        </w:rPr>
        <w:t xml:space="preserve"> </w:t>
      </w:r>
      <w:r>
        <w:rPr>
          <w:rStyle w:val="tca1"/>
          <w:rFonts w:ascii="Verdana" w:hAnsi="Verdana"/>
        </w:rPr>
        <w:t>Dispoziţii comune</w:t>
      </w:r>
    </w:p>
    <w:p w:rsidR="00527223" w:rsidRDefault="00527223" w:rsidP="00527223">
      <w:pPr>
        <w:shd w:val="clear" w:color="auto" w:fill="FFFFFF"/>
        <w:jc w:val="both"/>
        <w:rPr>
          <w:rFonts w:ascii="Verdana" w:hAnsi="Verdana"/>
        </w:rPr>
      </w:pPr>
      <w:bookmarkStart w:id="312" w:name="do|ttIII|caI|ar24"/>
      <w:r>
        <w:rPr>
          <w:rFonts w:ascii="Verdana" w:hAnsi="Verdana"/>
          <w:b/>
          <w:bCs/>
          <w:noProof/>
          <w:color w:val="333399"/>
        </w:rPr>
        <w:drawing>
          <wp:inline distT="0" distB="0" distL="0" distR="0" wp14:anchorId="0D86D5F4" wp14:editId="08CAA7F8">
            <wp:extent cx="95250" cy="95250"/>
            <wp:effectExtent l="0" t="0" r="0" b="0"/>
            <wp:docPr id="1410" name="Picture 141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2"/>
      <w:r>
        <w:rPr>
          <w:rStyle w:val="ar1"/>
          <w:rFonts w:ascii="Verdana" w:hAnsi="Verdana"/>
        </w:rPr>
        <w:t>Art. 24:</w:t>
      </w:r>
      <w:r>
        <w:rPr>
          <w:rFonts w:ascii="Verdana" w:hAnsi="Verdana"/>
        </w:rPr>
        <w:t xml:space="preserve"> </w:t>
      </w:r>
      <w:r>
        <w:rPr>
          <w:rStyle w:val="tar1"/>
          <w:rFonts w:ascii="Verdana" w:hAnsi="Verdana"/>
        </w:rPr>
        <w:t>Principii generale</w:t>
      </w:r>
    </w:p>
    <w:p w:rsidR="00527223" w:rsidRDefault="00527223" w:rsidP="00527223">
      <w:pPr>
        <w:shd w:val="clear" w:color="auto" w:fill="FFFFFF"/>
        <w:jc w:val="both"/>
        <w:rPr>
          <w:rFonts w:ascii="Verdana" w:hAnsi="Verdana"/>
        </w:rPr>
      </w:pPr>
      <w:bookmarkStart w:id="313" w:name="do|ttIII|caI|ar24|al1"/>
      <w:r>
        <w:rPr>
          <w:rFonts w:ascii="Verdana" w:hAnsi="Verdana"/>
          <w:b/>
          <w:bCs/>
          <w:noProof/>
          <w:color w:val="333399"/>
        </w:rPr>
        <w:drawing>
          <wp:inline distT="0" distB="0" distL="0" distR="0" wp14:anchorId="619A7CA7" wp14:editId="7EAD0F45">
            <wp:extent cx="95250" cy="95250"/>
            <wp:effectExtent l="0" t="0" r="0" b="0"/>
            <wp:docPr id="1409" name="Picture 140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4|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3"/>
      <w:r>
        <w:rPr>
          <w:rStyle w:val="al1"/>
          <w:rFonts w:ascii="Verdana" w:hAnsi="Verdana"/>
        </w:rPr>
        <w:t>(1)</w:t>
      </w:r>
      <w:r>
        <w:rPr>
          <w:rStyle w:val="tal1"/>
          <w:rFonts w:ascii="Verdana" w:hAnsi="Verdana"/>
        </w:rPr>
        <w:t>Controalele administrative şi controalele la faţa locului prevăzute de prezentul regulament se efectuează astfel încât să se asigure o verificare eficace:</w:t>
      </w:r>
    </w:p>
    <w:p w:rsidR="00527223" w:rsidRDefault="00527223" w:rsidP="00527223">
      <w:pPr>
        <w:shd w:val="clear" w:color="auto" w:fill="FFFFFF"/>
        <w:jc w:val="both"/>
        <w:rPr>
          <w:rFonts w:ascii="Verdana" w:hAnsi="Verdana"/>
        </w:rPr>
      </w:pPr>
      <w:bookmarkStart w:id="314" w:name="do|ttIII|caI|ar24|al1|lia"/>
      <w:bookmarkEnd w:id="314"/>
      <w:r>
        <w:rPr>
          <w:rStyle w:val="li1"/>
          <w:rFonts w:ascii="Verdana" w:hAnsi="Verdana"/>
        </w:rPr>
        <w:t>a)</w:t>
      </w:r>
      <w:r>
        <w:rPr>
          <w:rStyle w:val="tli1"/>
          <w:rFonts w:ascii="Verdana" w:hAnsi="Verdana"/>
        </w:rPr>
        <w:t>a corectitudinii şi exhaustivităţii informaţiilor furnizate în cererea de ajutor, în cererea de sprijin, în cererea de plată sau în alte declaraţii;</w:t>
      </w:r>
    </w:p>
    <w:p w:rsidR="00527223" w:rsidRDefault="00527223" w:rsidP="00527223">
      <w:pPr>
        <w:shd w:val="clear" w:color="auto" w:fill="FFFFFF"/>
        <w:jc w:val="both"/>
        <w:rPr>
          <w:rFonts w:ascii="Verdana" w:hAnsi="Verdana"/>
        </w:rPr>
      </w:pPr>
      <w:bookmarkStart w:id="315" w:name="do|ttIII|caI|ar24|al1|lib"/>
      <w:bookmarkEnd w:id="315"/>
      <w:r>
        <w:rPr>
          <w:rStyle w:val="li1"/>
          <w:rFonts w:ascii="Verdana" w:hAnsi="Verdana"/>
        </w:rPr>
        <w:t>b)</w:t>
      </w:r>
      <w:r>
        <w:rPr>
          <w:rStyle w:val="tli1"/>
          <w:rFonts w:ascii="Verdana" w:hAnsi="Verdana"/>
        </w:rPr>
        <w:t>a conformităţii cu toate criteriile de eligibilitate, cu angajamentele şi cu alte obligaţii privind schema de ajutoare şi/sau măsura de sprijin în cauză, condiţiile în care este acordat ajutorul şi/sau sprijinul sau în care este acordată scutirea de la obligaţii;</w:t>
      </w:r>
    </w:p>
    <w:p w:rsidR="00527223" w:rsidRDefault="00527223" w:rsidP="00527223">
      <w:pPr>
        <w:shd w:val="clear" w:color="auto" w:fill="FFFFFF"/>
        <w:jc w:val="both"/>
        <w:rPr>
          <w:rFonts w:ascii="Verdana" w:hAnsi="Verdana"/>
        </w:rPr>
      </w:pPr>
      <w:bookmarkStart w:id="316" w:name="do|ttIII|caI|ar24|al1|lic"/>
      <w:bookmarkEnd w:id="316"/>
      <w:r>
        <w:rPr>
          <w:rStyle w:val="li1"/>
          <w:rFonts w:ascii="Verdana" w:hAnsi="Verdana"/>
        </w:rPr>
        <w:t>c)</w:t>
      </w:r>
      <w:r>
        <w:rPr>
          <w:rStyle w:val="tli1"/>
          <w:rFonts w:ascii="Verdana" w:hAnsi="Verdana"/>
        </w:rPr>
        <w:t>a cerinţelor şi a standardelor relevante pentru ecocondiţionalitate.</w:t>
      </w:r>
    </w:p>
    <w:p w:rsidR="00527223" w:rsidRDefault="00527223" w:rsidP="00527223">
      <w:pPr>
        <w:shd w:val="clear" w:color="auto" w:fill="FFFFFF"/>
        <w:jc w:val="both"/>
        <w:rPr>
          <w:rFonts w:ascii="Verdana" w:hAnsi="Verdana"/>
        </w:rPr>
      </w:pPr>
      <w:bookmarkStart w:id="317" w:name="do|ttIII|caI|ar24|al2"/>
      <w:bookmarkEnd w:id="317"/>
      <w:r>
        <w:rPr>
          <w:rStyle w:val="al1"/>
          <w:rFonts w:ascii="Verdana" w:hAnsi="Verdana"/>
        </w:rPr>
        <w:t>(2)</w:t>
      </w:r>
      <w:r>
        <w:rPr>
          <w:rStyle w:val="tal1"/>
          <w:rFonts w:ascii="Verdana" w:hAnsi="Verdana"/>
        </w:rPr>
        <w:t xml:space="preserve">Statele membre se asigură că respectarea tuturor condiţiilor aplicabile stabilite de dreptul Uniunii sau stipulate în legislaţia naţională relevantă şi în documentele </w:t>
      </w:r>
      <w:r>
        <w:rPr>
          <w:rStyle w:val="tal1"/>
          <w:rFonts w:ascii="Verdana" w:hAnsi="Verdana"/>
        </w:rPr>
        <w:lastRenderedPageBreak/>
        <w:t>care conţin modalităţile de punere în aplicare sau a condiţiilor stabilite de programul de dezvoltare rurală poate fi verificată conform unui set de indicatori verificabili care urmează să fie stabiliţi de statele membre.</w:t>
      </w:r>
    </w:p>
    <w:p w:rsidR="00527223" w:rsidRDefault="00527223" w:rsidP="00527223">
      <w:pPr>
        <w:shd w:val="clear" w:color="auto" w:fill="FFFFFF"/>
        <w:jc w:val="both"/>
        <w:rPr>
          <w:rFonts w:ascii="Verdana" w:hAnsi="Verdana"/>
        </w:rPr>
      </w:pPr>
      <w:bookmarkStart w:id="318" w:name="do|ttIII|caI|ar24|al3"/>
      <w:bookmarkEnd w:id="318"/>
      <w:r>
        <w:rPr>
          <w:rStyle w:val="al1"/>
          <w:rFonts w:ascii="Verdana" w:hAnsi="Verdana"/>
        </w:rPr>
        <w:t>(3)</w:t>
      </w:r>
      <w:r>
        <w:rPr>
          <w:rStyle w:val="tal1"/>
          <w:rFonts w:ascii="Verdana" w:hAnsi="Verdana"/>
        </w:rPr>
        <w:t>Rezultatele controalelor administrative şi la faţa locului sunt evaluate pentru a se stabili dacă eventualele probleme survenite pot, în general, implica riscuri pentru alte operaţiuni, alţi beneficiari sau alte organisme similare. Prin evaluare se identifică, de asemenea, cauzele situaţiilor respective, eventualele verificări ulterioare care se impun, precum şi acţiunile corective şi preventive necesare.</w:t>
      </w:r>
    </w:p>
    <w:p w:rsidR="00527223" w:rsidRDefault="00527223" w:rsidP="00527223">
      <w:pPr>
        <w:shd w:val="clear" w:color="auto" w:fill="FFFFFF"/>
        <w:jc w:val="both"/>
        <w:rPr>
          <w:rFonts w:ascii="Verdana" w:hAnsi="Verdana"/>
        </w:rPr>
      </w:pPr>
      <w:bookmarkStart w:id="319" w:name="do|ttIII|caI|ar24|al4"/>
      <w:bookmarkEnd w:id="319"/>
      <w:r>
        <w:rPr>
          <w:rStyle w:val="al1"/>
          <w:rFonts w:ascii="Verdana" w:hAnsi="Verdana"/>
        </w:rPr>
        <w:t>(4)</w:t>
      </w:r>
      <w:r>
        <w:rPr>
          <w:rStyle w:val="tal1"/>
          <w:rFonts w:ascii="Verdana" w:hAnsi="Verdana"/>
        </w:rPr>
        <w:t>Autoritatea competentă efectuează inspecţii fizice pe teren în cazul în care fotointerpretarea ortoimaginilor (prin satelit sau aeriene) nu oferă rezultate care să permită formularea unor concluzii definitive acceptabile pentru autoritatea competentă cu privire la eligibilitatea sau la dimensiunea corectă a suprafeţei care face obiectul controalelor administrative sau la faţa locului.</w:t>
      </w:r>
    </w:p>
    <w:p w:rsidR="00527223" w:rsidRDefault="00527223" w:rsidP="00527223">
      <w:pPr>
        <w:shd w:val="clear" w:color="auto" w:fill="FFFFFF"/>
        <w:jc w:val="both"/>
        <w:rPr>
          <w:rFonts w:ascii="Verdana" w:hAnsi="Verdana"/>
        </w:rPr>
      </w:pPr>
      <w:bookmarkStart w:id="320" w:name="do|ttIII|caI|ar24|al5"/>
      <w:bookmarkEnd w:id="320"/>
      <w:r>
        <w:rPr>
          <w:rStyle w:val="al1"/>
          <w:rFonts w:ascii="Verdana" w:hAnsi="Verdana"/>
        </w:rPr>
        <w:t>(5)</w:t>
      </w:r>
      <w:r>
        <w:rPr>
          <w:rStyle w:val="tal1"/>
          <w:rFonts w:ascii="Verdana" w:hAnsi="Verdana"/>
        </w:rPr>
        <w:t>Prezentul capitol se aplică tuturor controalelor efectuate în temeiul prezentului regulament şi fără a aduce atingere normelor specifice prevăzute la titlurile IV şi V. Totuşi, alineatul (3) nu se aplică titlului V.</w:t>
      </w:r>
    </w:p>
    <w:p w:rsidR="00527223" w:rsidRDefault="00527223" w:rsidP="00527223">
      <w:pPr>
        <w:shd w:val="clear" w:color="auto" w:fill="FFFFFF"/>
        <w:jc w:val="both"/>
        <w:rPr>
          <w:rFonts w:ascii="Verdana" w:hAnsi="Verdana"/>
        </w:rPr>
      </w:pPr>
      <w:bookmarkStart w:id="321" w:name="do|ttIII|caI|ar25"/>
      <w:r>
        <w:rPr>
          <w:rFonts w:ascii="Verdana" w:hAnsi="Verdana"/>
          <w:b/>
          <w:bCs/>
          <w:noProof/>
          <w:color w:val="333399"/>
        </w:rPr>
        <w:drawing>
          <wp:inline distT="0" distB="0" distL="0" distR="0" wp14:anchorId="502FCCE4" wp14:editId="54D4265C">
            <wp:extent cx="95250" cy="95250"/>
            <wp:effectExtent l="0" t="0" r="0" b="0"/>
            <wp:docPr id="1408" name="Picture 140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1"/>
      <w:r>
        <w:rPr>
          <w:rStyle w:val="ar1"/>
          <w:rFonts w:ascii="Verdana" w:hAnsi="Verdana"/>
        </w:rPr>
        <w:t>Art. 25:</w:t>
      </w:r>
      <w:r>
        <w:rPr>
          <w:rFonts w:ascii="Verdana" w:hAnsi="Verdana"/>
        </w:rPr>
        <w:t xml:space="preserve"> </w:t>
      </w:r>
      <w:r>
        <w:rPr>
          <w:rStyle w:val="tar1"/>
          <w:rFonts w:ascii="Verdana" w:hAnsi="Verdana"/>
        </w:rPr>
        <w:t>Anunţarea controalelor la faţa locului</w:t>
      </w:r>
    </w:p>
    <w:p w:rsidR="00527223" w:rsidRDefault="00527223" w:rsidP="00527223">
      <w:pPr>
        <w:shd w:val="clear" w:color="auto" w:fill="FFFFFF"/>
        <w:jc w:val="both"/>
        <w:rPr>
          <w:rFonts w:ascii="Verdana" w:hAnsi="Verdana"/>
        </w:rPr>
      </w:pPr>
      <w:bookmarkStart w:id="322" w:name="do|ttIII|caI|ar25|pa1"/>
      <w:bookmarkEnd w:id="322"/>
      <w:r>
        <w:rPr>
          <w:rStyle w:val="tpa1"/>
          <w:rFonts w:ascii="Verdana" w:hAnsi="Verdana"/>
        </w:rPr>
        <w:t>Controalele la faţa locului pot fi anunţate cu condiţia ca acest lucru să nu aducă atingere scopului sau eficacităţii acestora. Orice preaviz este strict limitat la perioada minimă necesară şi nu depăşeşte 14 zile.</w:t>
      </w:r>
    </w:p>
    <w:p w:rsidR="00527223" w:rsidRDefault="00527223" w:rsidP="00527223">
      <w:pPr>
        <w:shd w:val="clear" w:color="auto" w:fill="FFFFFF"/>
        <w:jc w:val="both"/>
        <w:rPr>
          <w:rFonts w:ascii="Verdana" w:hAnsi="Verdana"/>
        </w:rPr>
      </w:pPr>
      <w:bookmarkStart w:id="323" w:name="do|ttIII|caI|ar25|pa2"/>
      <w:bookmarkEnd w:id="323"/>
      <w:r>
        <w:rPr>
          <w:rStyle w:val="tpa1"/>
          <w:rFonts w:ascii="Verdana" w:hAnsi="Verdana"/>
        </w:rPr>
        <w:t>Totuşi, în cazul controalelor la faţa locului cu privire la cererile de ajutor sau de plată pentru animale în cadrul măsurilor de sprijin pentru animale, preavizul nu depăşeşte 48 de ore, cu excepţia cazurilor justificate în mod corespunzător. În plus, dacă legislaţia aplicabilă actelor şi standardelor relevante în materie de ecocondiţionalitate impune efectuarea controalelor la faţa locului în mod inopinat, reglementările respective se aplică şi în cazul controalelor la faţa locului referitoare la ecocondiţionalitate.</w:t>
      </w:r>
    </w:p>
    <w:p w:rsidR="00527223" w:rsidRDefault="00527223" w:rsidP="00527223">
      <w:pPr>
        <w:shd w:val="clear" w:color="auto" w:fill="FFFFFF"/>
        <w:jc w:val="both"/>
        <w:rPr>
          <w:rFonts w:ascii="Verdana" w:hAnsi="Verdana"/>
        </w:rPr>
      </w:pPr>
      <w:bookmarkStart w:id="324" w:name="do|ttIII|caI|ar26"/>
      <w:r>
        <w:rPr>
          <w:rFonts w:ascii="Verdana" w:hAnsi="Verdana"/>
          <w:b/>
          <w:bCs/>
          <w:noProof/>
          <w:color w:val="333399"/>
        </w:rPr>
        <w:drawing>
          <wp:inline distT="0" distB="0" distL="0" distR="0" wp14:anchorId="69D087F6" wp14:editId="7FFCE1D3">
            <wp:extent cx="95250" cy="95250"/>
            <wp:effectExtent l="0" t="0" r="0" b="0"/>
            <wp:docPr id="1407" name="Picture 140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4"/>
      <w:r>
        <w:rPr>
          <w:rStyle w:val="ar1"/>
          <w:rFonts w:ascii="Verdana" w:hAnsi="Verdana"/>
        </w:rPr>
        <w:t>Art. 26:</w:t>
      </w:r>
      <w:r>
        <w:rPr>
          <w:rFonts w:ascii="Verdana" w:hAnsi="Verdana"/>
        </w:rPr>
        <w:t xml:space="preserve"> </w:t>
      </w:r>
      <w:r>
        <w:rPr>
          <w:rStyle w:val="tar1"/>
          <w:rFonts w:ascii="Verdana" w:hAnsi="Verdana"/>
        </w:rPr>
        <w:t>Calendarul controalelor la faţa locului</w:t>
      </w:r>
    </w:p>
    <w:p w:rsidR="00527223" w:rsidRDefault="00527223" w:rsidP="00527223">
      <w:pPr>
        <w:shd w:val="clear" w:color="auto" w:fill="FFFFFF"/>
        <w:jc w:val="both"/>
        <w:rPr>
          <w:rFonts w:ascii="Verdana" w:hAnsi="Verdana"/>
        </w:rPr>
      </w:pPr>
      <w:bookmarkStart w:id="325" w:name="do|ttIII|caI|ar26|al1"/>
      <w:bookmarkEnd w:id="325"/>
      <w:r>
        <w:rPr>
          <w:rStyle w:val="al1"/>
          <w:rFonts w:ascii="Verdana" w:hAnsi="Verdana"/>
        </w:rPr>
        <w:t>(1)</w:t>
      </w:r>
      <w:r>
        <w:rPr>
          <w:rStyle w:val="tal1"/>
          <w:rFonts w:ascii="Verdana" w:hAnsi="Verdana"/>
        </w:rPr>
        <w:t>Dacă este cazul, controalele la faţa locului prevăzute în prezentul regulament se efectuează simultan cu orice alte controale prevăzute în dreptul Uniunii.</w:t>
      </w:r>
    </w:p>
    <w:p w:rsidR="00527223" w:rsidRDefault="00527223" w:rsidP="00527223">
      <w:pPr>
        <w:shd w:val="clear" w:color="auto" w:fill="FFFFFF"/>
        <w:jc w:val="both"/>
        <w:rPr>
          <w:rFonts w:ascii="Verdana" w:hAnsi="Verdana"/>
        </w:rPr>
      </w:pPr>
      <w:bookmarkStart w:id="326" w:name="do|ttIII|caI|ar26|al2"/>
      <w:bookmarkEnd w:id="326"/>
      <w:r>
        <w:rPr>
          <w:rStyle w:val="al1"/>
          <w:rFonts w:ascii="Verdana" w:hAnsi="Verdana"/>
        </w:rPr>
        <w:t>(2)</w:t>
      </w:r>
      <w:r>
        <w:rPr>
          <w:rStyle w:val="tal1"/>
          <w:rFonts w:ascii="Verdana" w:hAnsi="Verdana"/>
        </w:rPr>
        <w:t>În scopul măsurilor de dezvoltare rurală care intră în sfera de aplicare a sistemului integrat, controalele la faţa locului sunt repartizate pe parcursul întregului an pe baza unei analize a riscurilor prezentate de diferitele angajamente din cadrul fiecărei măsuri.</w:t>
      </w:r>
    </w:p>
    <w:p w:rsidR="00527223" w:rsidRDefault="00527223" w:rsidP="00527223">
      <w:pPr>
        <w:shd w:val="clear" w:color="auto" w:fill="FFFFFF"/>
        <w:jc w:val="both"/>
        <w:rPr>
          <w:rFonts w:ascii="Verdana" w:hAnsi="Verdana"/>
        </w:rPr>
      </w:pPr>
      <w:bookmarkStart w:id="327" w:name="do|ttIII|caI|ar26|al3"/>
      <w:r>
        <w:rPr>
          <w:rFonts w:ascii="Verdana" w:hAnsi="Verdana"/>
          <w:b/>
          <w:bCs/>
          <w:noProof/>
          <w:color w:val="333399"/>
        </w:rPr>
        <w:drawing>
          <wp:inline distT="0" distB="0" distL="0" distR="0" wp14:anchorId="2370465A" wp14:editId="2547B759">
            <wp:extent cx="95250" cy="95250"/>
            <wp:effectExtent l="0" t="0" r="0" b="0"/>
            <wp:docPr id="1406" name="Picture 140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6|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7"/>
      <w:r>
        <w:rPr>
          <w:rStyle w:val="al1"/>
          <w:rFonts w:ascii="Verdana" w:hAnsi="Verdana"/>
        </w:rPr>
        <w:t>(3)</w:t>
      </w:r>
      <w:r>
        <w:rPr>
          <w:rStyle w:val="tal1"/>
          <w:rFonts w:ascii="Verdana" w:hAnsi="Verdana"/>
        </w:rPr>
        <w:t>Controalele la faţa locului verifică respectarea tuturor criteriilor de eligibilitate, a angajamentelor şi a altor obligaţii din cadrul schemelor de ajutoare sau al măsurilor de sprijin pentru care a fost selectat un beneficiar în conformitate cu articolul 34.</w:t>
      </w:r>
    </w:p>
    <w:p w:rsidR="00527223" w:rsidRDefault="00527223" w:rsidP="00527223">
      <w:pPr>
        <w:shd w:val="clear" w:color="auto" w:fill="FFFFFF"/>
        <w:jc w:val="both"/>
        <w:rPr>
          <w:rFonts w:ascii="Verdana" w:hAnsi="Verdana"/>
        </w:rPr>
      </w:pPr>
      <w:bookmarkStart w:id="328" w:name="do|ttIII|caI|ar26|al3|pa1"/>
      <w:bookmarkEnd w:id="328"/>
      <w:r>
        <w:rPr>
          <w:rStyle w:val="tpa1"/>
          <w:rFonts w:ascii="Verdana" w:hAnsi="Verdana"/>
        </w:rPr>
        <w:t>Durata controalelor la faţa locului este strict limitată la perioada minimă necesară.</w:t>
      </w:r>
    </w:p>
    <w:p w:rsidR="00527223" w:rsidRDefault="00527223" w:rsidP="00527223">
      <w:pPr>
        <w:shd w:val="clear" w:color="auto" w:fill="FFFFFF"/>
        <w:jc w:val="both"/>
        <w:rPr>
          <w:rFonts w:ascii="Verdana" w:hAnsi="Verdana"/>
        </w:rPr>
      </w:pPr>
      <w:bookmarkStart w:id="329" w:name="do|ttIII|caI|ar26|al4"/>
      <w:r>
        <w:rPr>
          <w:rFonts w:ascii="Verdana" w:hAnsi="Verdana"/>
          <w:b/>
          <w:bCs/>
          <w:noProof/>
          <w:color w:val="333399"/>
        </w:rPr>
        <w:lastRenderedPageBreak/>
        <w:drawing>
          <wp:inline distT="0" distB="0" distL="0" distR="0" wp14:anchorId="4B51A434" wp14:editId="161534B0">
            <wp:extent cx="95250" cy="95250"/>
            <wp:effectExtent l="0" t="0" r="0" b="0"/>
            <wp:docPr id="1405" name="Picture 140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6|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9"/>
      <w:r>
        <w:rPr>
          <w:rStyle w:val="al1"/>
          <w:rFonts w:ascii="Verdana" w:hAnsi="Verdana"/>
        </w:rPr>
        <w:t>(4)</w:t>
      </w:r>
      <w:r>
        <w:rPr>
          <w:rStyle w:val="tal1"/>
          <w:rFonts w:ascii="Verdana" w:hAnsi="Verdana"/>
        </w:rPr>
        <w:t>Dacă anumite criterii de eligibilitate, angajamente şi alte obligaţii pot fi verificate numai pe parcursul unei anumite perioade, controalele la faţa locului pot necesita vizite suplimentare la o dată ulterioară. Într-un astfel de caz, controalele la faţa locului sunt coordonate astfel încât să limiteze la minimum necesar numărul şi durata unor astfel de vizite la un beneficiar. După caz, aceste vizite pot fi efectuate, de asemenea, prin teledetecţie în conformitate cu articolul 40.</w:t>
      </w:r>
    </w:p>
    <w:p w:rsidR="00527223" w:rsidRDefault="00527223" w:rsidP="00527223">
      <w:pPr>
        <w:shd w:val="clear" w:color="auto" w:fill="FFFFFF"/>
        <w:jc w:val="both"/>
        <w:rPr>
          <w:rFonts w:ascii="Verdana" w:hAnsi="Verdana"/>
        </w:rPr>
      </w:pPr>
      <w:bookmarkStart w:id="330" w:name="do|ttIII|caI|ar26|al4|pa1"/>
      <w:bookmarkEnd w:id="330"/>
      <w:r>
        <w:rPr>
          <w:rStyle w:val="tpa1"/>
          <w:rFonts w:ascii="Verdana" w:hAnsi="Verdana"/>
        </w:rPr>
        <w:t>Dacă sunt necesare vizite referitoare la terenuri lăsate în pârloagă, margini de câmpuri, zone tampon, benzi de hectare eligibile de-a lungul marginilor de pădure, culturi secundare şi/sau strat vegetal declarate ca zonă de interes ecologic, respectivele vizite suplimentare vor viza în proporţie de 50 % acelaşi beneficiar, selectat pe baza riscurilor, şi, pentru restul de 50 %, beneficiari diferiţi selectaţi suplimentar. Beneficiarii suplimentari diferiţi sunt selectaţi aleatoriu din rândul tuturor beneficiarilor care deţin terenuri lăsate în pârloagă, margini de câmpuri, zone tampon, benzi de hectare eligibile de-a lungul marginilor de pădure, culturi secundare şi/sau strat vegetal declarate ca zonă de interes ecologic, iar respectivele vizite pot fi limitate la suprafeţele declarate ca terenuri lăsate în pârloagă, margini de câmpuri, zone tampon, benzi de hectare eligibile de-a lungul marginilor de pădure, culturi secundare şi/sau strat vegetal.</w:t>
      </w:r>
    </w:p>
    <w:p w:rsidR="00527223" w:rsidRDefault="00527223" w:rsidP="00527223">
      <w:pPr>
        <w:shd w:val="clear" w:color="auto" w:fill="FFFFFF"/>
        <w:jc w:val="both"/>
        <w:rPr>
          <w:rFonts w:ascii="Verdana" w:hAnsi="Verdana"/>
        </w:rPr>
      </w:pPr>
      <w:bookmarkStart w:id="331" w:name="do|ttIII|caI|ar26|al4|pa2"/>
      <w:bookmarkEnd w:id="331"/>
      <w:r>
        <w:rPr>
          <w:rStyle w:val="tpa1"/>
          <w:rFonts w:ascii="Verdana" w:hAnsi="Verdana"/>
        </w:rPr>
        <w:t>Dacă sunt necesare vizite suplimentare, în cazul fiecărei vizite suplimentare se aplică articolul 25.</w:t>
      </w:r>
    </w:p>
    <w:p w:rsidR="00527223" w:rsidRDefault="00527223" w:rsidP="00527223">
      <w:pPr>
        <w:shd w:val="clear" w:color="auto" w:fill="FFFFFF"/>
        <w:jc w:val="both"/>
        <w:rPr>
          <w:rFonts w:ascii="Verdana" w:hAnsi="Verdana"/>
        </w:rPr>
      </w:pPr>
      <w:bookmarkStart w:id="332" w:name="do|ttIII|caI|ar27"/>
      <w:r>
        <w:rPr>
          <w:rFonts w:ascii="Verdana" w:hAnsi="Verdana"/>
          <w:b/>
          <w:bCs/>
          <w:noProof/>
          <w:color w:val="333399"/>
        </w:rPr>
        <w:drawing>
          <wp:inline distT="0" distB="0" distL="0" distR="0" wp14:anchorId="4692F697" wp14:editId="0F0AD09B">
            <wp:extent cx="95250" cy="95250"/>
            <wp:effectExtent l="0" t="0" r="0" b="0"/>
            <wp:docPr id="1404" name="Picture 140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ar2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2"/>
      <w:r>
        <w:rPr>
          <w:rStyle w:val="ar1"/>
          <w:rFonts w:ascii="Verdana" w:hAnsi="Verdana"/>
        </w:rPr>
        <w:t>Art. 27:</w:t>
      </w:r>
      <w:r>
        <w:rPr>
          <w:rFonts w:ascii="Verdana" w:hAnsi="Verdana"/>
        </w:rPr>
        <w:t xml:space="preserve"> </w:t>
      </w:r>
      <w:r>
        <w:rPr>
          <w:rStyle w:val="tar1"/>
          <w:rFonts w:ascii="Verdana" w:hAnsi="Verdana"/>
        </w:rPr>
        <w:t>Raportarea încrucişată a rezultatelor controalelor</w:t>
      </w:r>
    </w:p>
    <w:p w:rsidR="00527223" w:rsidRDefault="00527223" w:rsidP="00527223">
      <w:pPr>
        <w:shd w:val="clear" w:color="auto" w:fill="FFFFFF"/>
        <w:jc w:val="both"/>
        <w:rPr>
          <w:rFonts w:ascii="Verdana" w:hAnsi="Verdana"/>
        </w:rPr>
      </w:pPr>
      <w:bookmarkStart w:id="333" w:name="do|ttIII|caI|ar27|pa1"/>
      <w:bookmarkEnd w:id="333"/>
      <w:r>
        <w:rPr>
          <w:rStyle w:val="tpa1"/>
          <w:rFonts w:ascii="Verdana" w:hAnsi="Verdana"/>
        </w:rPr>
        <w:t>Dacă este cazul, controalele administrative şi la faţa locului privind eligibilitatea iau în considerare cazurile suspecte de neconformitate raportate de alte servicii, organisme sau organizaţii.</w:t>
      </w:r>
    </w:p>
    <w:p w:rsidR="00527223" w:rsidRDefault="00527223" w:rsidP="00527223">
      <w:pPr>
        <w:shd w:val="clear" w:color="auto" w:fill="FFFFFF"/>
        <w:jc w:val="both"/>
        <w:rPr>
          <w:rFonts w:ascii="Verdana" w:hAnsi="Verdana"/>
        </w:rPr>
      </w:pPr>
      <w:bookmarkStart w:id="334" w:name="do|ttIII|caI|ar27|pa2"/>
      <w:bookmarkEnd w:id="334"/>
      <w:r>
        <w:rPr>
          <w:rStyle w:val="tpa1"/>
          <w:rFonts w:ascii="Verdana" w:hAnsi="Verdana"/>
        </w:rPr>
        <w:t xml:space="preserve">Statele membre se asigură că toate constatările relevante la care s-a ajuns în cadrul controalelor privind respectarea criteriilor de eligibilitate, a angajamentelor şi a altor obligaţii aferente schemelor enumerate în anexa I la Regulamentul (UE) nr. </w:t>
      </w:r>
      <w:hyperlink r:id="rId162" w:history="1">
        <w:r>
          <w:rPr>
            <w:rStyle w:val="Hyperlink"/>
            <w:rFonts w:ascii="Verdana" w:hAnsi="Verdana"/>
          </w:rPr>
          <w:t>1307/2013</w:t>
        </w:r>
      </w:hyperlink>
      <w:r>
        <w:rPr>
          <w:rStyle w:val="tpa1"/>
          <w:rFonts w:ascii="Verdana" w:hAnsi="Verdana"/>
        </w:rPr>
        <w:t xml:space="preserve"> şi/sau sprijinului acordat în cadrul măsurilor de dezvoltare rurală care intră în sfera de aplicare a sistemului integrat fac obiectul notificării încrucişate a autorităţii competente relevante care răspunde de acordarea plăţilor corespunzătoare. Statele membre se asigură, de asemenea, că autorităţile de certificare publice sau private menţionate la articolul 38 din Regulamentul delegat (UE) nr. </w:t>
      </w:r>
      <w:hyperlink r:id="rId163" w:history="1">
        <w:r>
          <w:rPr>
            <w:rStyle w:val="Hyperlink"/>
            <w:rFonts w:ascii="Verdana" w:hAnsi="Verdana"/>
          </w:rPr>
          <w:t>639/2014</w:t>
        </w:r>
      </w:hyperlink>
      <w:r>
        <w:rPr>
          <w:rStyle w:val="tpa1"/>
          <w:rFonts w:ascii="Verdana" w:hAnsi="Verdana"/>
        </w:rPr>
        <w:t xml:space="preserve"> notifică autorităţii competente responsabile cu acordarea plăţilor pentru practicile agricole benefice pentru climă şi mediu orice constatare relevantă pentru acordarea corectă a respectivelor plăţi beneficiarilor care au optat pentru îndeplinirea obligaţiilor cu ajutorul echivalării prin certificare.</w:t>
      </w:r>
    </w:p>
    <w:p w:rsidR="00527223" w:rsidRDefault="00527223" w:rsidP="00527223">
      <w:pPr>
        <w:shd w:val="clear" w:color="auto" w:fill="FFFFFF"/>
        <w:jc w:val="both"/>
        <w:rPr>
          <w:rFonts w:ascii="Verdana" w:hAnsi="Verdana"/>
        </w:rPr>
      </w:pPr>
      <w:bookmarkStart w:id="335" w:name="do|ttIII|caI|ar27|pa3"/>
      <w:bookmarkEnd w:id="335"/>
      <w:r>
        <w:rPr>
          <w:rStyle w:val="tpa1"/>
          <w:rFonts w:ascii="Verdana" w:hAnsi="Verdana"/>
        </w:rPr>
        <w:t xml:space="preserve">În cazul în care controalele administrative sau la faţa locului referitoare la măsurile de dezvoltare rurală care intră în sfera de aplicare a sistemului integrat vizează practicile echivalente menţionate la articolul 43 alineatul (3) din Regulamentul (UE) nr. </w:t>
      </w:r>
      <w:hyperlink r:id="rId164" w:history="1">
        <w:r>
          <w:rPr>
            <w:rStyle w:val="Hyperlink"/>
            <w:rFonts w:ascii="Verdana" w:hAnsi="Verdana"/>
          </w:rPr>
          <w:t>1307/2013</w:t>
        </w:r>
      </w:hyperlink>
      <w:r>
        <w:rPr>
          <w:rStyle w:val="tpa1"/>
          <w:rFonts w:ascii="Verdana" w:hAnsi="Verdana"/>
        </w:rPr>
        <w:t xml:space="preserve">, rezultatele respectivelor controale fac obiectul unei notificări </w:t>
      </w:r>
      <w:r>
        <w:rPr>
          <w:rStyle w:val="tpa1"/>
          <w:rFonts w:ascii="Verdana" w:hAnsi="Verdana"/>
        </w:rPr>
        <w:lastRenderedPageBreak/>
        <w:t>încrucişate în vederea monitorizării acordării plăţilor pentru practicile agricole benefice pentru climă şi mediu.</w:t>
      </w:r>
    </w:p>
    <w:p w:rsidR="00527223" w:rsidRDefault="00527223" w:rsidP="00527223">
      <w:pPr>
        <w:shd w:val="clear" w:color="auto" w:fill="FFFFFF"/>
        <w:jc w:val="both"/>
        <w:rPr>
          <w:rFonts w:ascii="Verdana" w:hAnsi="Verdana"/>
        </w:rPr>
      </w:pPr>
      <w:bookmarkStart w:id="336" w:name="do|ttIII|caII"/>
      <w:r>
        <w:rPr>
          <w:rFonts w:ascii="Verdana" w:hAnsi="Verdana"/>
          <w:b/>
          <w:bCs/>
          <w:noProof/>
          <w:color w:val="333399"/>
        </w:rPr>
        <w:drawing>
          <wp:inline distT="0" distB="0" distL="0" distR="0" wp14:anchorId="2CF1844E" wp14:editId="486D6E71">
            <wp:extent cx="95250" cy="95250"/>
            <wp:effectExtent l="0" t="0" r="0" b="0"/>
            <wp:docPr id="1403" name="Picture 140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6"/>
      <w:r>
        <w:rPr>
          <w:rStyle w:val="ca1"/>
          <w:rFonts w:ascii="Verdana" w:hAnsi="Verdana"/>
        </w:rPr>
        <w:t>CAPITOLUL II:</w:t>
      </w:r>
      <w:r>
        <w:rPr>
          <w:rFonts w:ascii="Verdana" w:hAnsi="Verdana"/>
        </w:rPr>
        <w:t xml:space="preserve"> </w:t>
      </w:r>
      <w:r>
        <w:rPr>
          <w:rStyle w:val="tca1"/>
          <w:rFonts w:ascii="Verdana" w:hAnsi="Verdana"/>
        </w:rPr>
        <w:t>Controale administrative în cadrul sistemului integrat</w:t>
      </w:r>
    </w:p>
    <w:p w:rsidR="00527223" w:rsidRDefault="00527223" w:rsidP="00527223">
      <w:pPr>
        <w:shd w:val="clear" w:color="auto" w:fill="FFFFFF"/>
        <w:jc w:val="both"/>
        <w:rPr>
          <w:rFonts w:ascii="Verdana" w:hAnsi="Verdana"/>
        </w:rPr>
      </w:pPr>
      <w:bookmarkStart w:id="337" w:name="do|ttIII|caII|ar28"/>
      <w:r>
        <w:rPr>
          <w:rFonts w:ascii="Verdana" w:hAnsi="Verdana"/>
          <w:b/>
          <w:bCs/>
          <w:noProof/>
          <w:color w:val="333399"/>
        </w:rPr>
        <w:drawing>
          <wp:inline distT="0" distB="0" distL="0" distR="0" wp14:anchorId="2932B12E" wp14:editId="18C3FA2B">
            <wp:extent cx="95250" cy="95250"/>
            <wp:effectExtent l="0" t="0" r="0" b="0"/>
            <wp:docPr id="1402" name="Picture 140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7"/>
      <w:r>
        <w:rPr>
          <w:rStyle w:val="ar1"/>
          <w:rFonts w:ascii="Verdana" w:hAnsi="Verdana"/>
        </w:rPr>
        <w:t>Art. 28:</w:t>
      </w:r>
      <w:r>
        <w:rPr>
          <w:rFonts w:ascii="Verdana" w:hAnsi="Verdana"/>
        </w:rPr>
        <w:t xml:space="preserve"> </w:t>
      </w:r>
      <w:r>
        <w:rPr>
          <w:rStyle w:val="tar1"/>
          <w:rFonts w:ascii="Verdana" w:hAnsi="Verdana"/>
        </w:rPr>
        <w:t>Controale administrative</w:t>
      </w:r>
    </w:p>
    <w:p w:rsidR="00527223" w:rsidRDefault="00527223" w:rsidP="00527223">
      <w:pPr>
        <w:shd w:val="clear" w:color="auto" w:fill="FFFFFF"/>
        <w:jc w:val="both"/>
        <w:rPr>
          <w:rFonts w:ascii="Verdana" w:hAnsi="Verdana"/>
        </w:rPr>
      </w:pPr>
      <w:bookmarkStart w:id="338" w:name="do|ttIII|caII|ar28|al1"/>
      <w:r>
        <w:rPr>
          <w:rFonts w:ascii="Verdana" w:hAnsi="Verdana"/>
          <w:b/>
          <w:bCs/>
          <w:noProof/>
          <w:color w:val="333399"/>
        </w:rPr>
        <w:drawing>
          <wp:inline distT="0" distB="0" distL="0" distR="0" wp14:anchorId="31610FE6" wp14:editId="73ABC0F2">
            <wp:extent cx="95250" cy="95250"/>
            <wp:effectExtent l="0" t="0" r="0" b="0"/>
            <wp:docPr id="1401" name="Picture 140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8|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8"/>
      <w:r>
        <w:rPr>
          <w:rStyle w:val="al1"/>
          <w:rFonts w:ascii="Verdana" w:hAnsi="Verdana"/>
        </w:rPr>
        <w:t>(1)</w:t>
      </w:r>
      <w:r>
        <w:rPr>
          <w:rStyle w:val="tal1"/>
          <w:rFonts w:ascii="Verdana" w:hAnsi="Verdana"/>
        </w:rPr>
        <w:t xml:space="preserve">Controalele administrative menţionate la articolul 74 din Regulamentul (UE) nr. </w:t>
      </w:r>
      <w:hyperlink r:id="rId165" w:history="1">
        <w:r>
          <w:rPr>
            <w:rStyle w:val="Hyperlink"/>
            <w:rFonts w:ascii="Verdana" w:hAnsi="Verdana"/>
          </w:rPr>
          <w:t>1306/2013</w:t>
        </w:r>
      </w:hyperlink>
      <w:r>
        <w:rPr>
          <w:rStyle w:val="tal1"/>
          <w:rFonts w:ascii="Verdana" w:hAnsi="Verdana"/>
        </w:rPr>
        <w:t>, inclusiv controalele încrucişate, trebuie să permită depistarea neconformităţilor, în special depistarea automată prin mijloace electronice. Controalele vizează toate elementele al căror control prin mijloace administrative este posibil şi oportun. Controalele garantează că:</w:t>
      </w:r>
    </w:p>
    <w:p w:rsidR="00527223" w:rsidRDefault="00527223" w:rsidP="00527223">
      <w:pPr>
        <w:shd w:val="clear" w:color="auto" w:fill="FFFFFF"/>
        <w:jc w:val="both"/>
        <w:rPr>
          <w:rFonts w:ascii="Verdana" w:hAnsi="Verdana"/>
        </w:rPr>
      </w:pPr>
      <w:bookmarkStart w:id="339" w:name="do|ttIII|caII|ar28|al1|lia"/>
      <w:bookmarkEnd w:id="339"/>
      <w:r>
        <w:rPr>
          <w:rStyle w:val="li1"/>
          <w:rFonts w:ascii="Verdana" w:hAnsi="Verdana"/>
        </w:rPr>
        <w:t>a)</w:t>
      </w:r>
      <w:r>
        <w:rPr>
          <w:rStyle w:val="tli1"/>
          <w:rFonts w:ascii="Verdana" w:hAnsi="Verdana"/>
        </w:rPr>
        <w:t>sunt îndeplinite criteriile de eligibilitate, angajamentele şi alte obligaţii privind schema de ajutoare sau măsura de sprijin;</w:t>
      </w:r>
    </w:p>
    <w:p w:rsidR="00527223" w:rsidRDefault="00527223" w:rsidP="00527223">
      <w:pPr>
        <w:shd w:val="clear" w:color="auto" w:fill="FFFFFF"/>
        <w:jc w:val="both"/>
        <w:rPr>
          <w:rFonts w:ascii="Verdana" w:hAnsi="Verdana"/>
        </w:rPr>
      </w:pPr>
      <w:bookmarkStart w:id="340" w:name="do|ttIII|caII|ar28|al1|lib"/>
      <w:bookmarkEnd w:id="340"/>
      <w:r>
        <w:rPr>
          <w:rStyle w:val="li1"/>
          <w:rFonts w:ascii="Verdana" w:hAnsi="Verdana"/>
        </w:rPr>
        <w:t>b)</w:t>
      </w:r>
      <w:r>
        <w:rPr>
          <w:rStyle w:val="tli1"/>
          <w:rFonts w:ascii="Verdana" w:hAnsi="Verdana"/>
        </w:rPr>
        <w:t>nu există dublă finanţare din alte scheme ale Uniunii;</w:t>
      </w:r>
    </w:p>
    <w:p w:rsidR="00527223" w:rsidRDefault="00527223" w:rsidP="00527223">
      <w:pPr>
        <w:shd w:val="clear" w:color="auto" w:fill="FFFFFF"/>
        <w:jc w:val="both"/>
        <w:rPr>
          <w:rFonts w:ascii="Verdana" w:hAnsi="Verdana"/>
        </w:rPr>
      </w:pPr>
      <w:bookmarkStart w:id="341" w:name="do|ttIII|caII|ar28|al1|lic"/>
      <w:bookmarkEnd w:id="341"/>
      <w:r>
        <w:rPr>
          <w:rStyle w:val="li1"/>
          <w:rFonts w:ascii="Verdana" w:hAnsi="Verdana"/>
        </w:rPr>
        <w:t>c)</w:t>
      </w:r>
      <w:r>
        <w:rPr>
          <w:rStyle w:val="tli1"/>
          <w:rFonts w:ascii="Verdana" w:hAnsi="Verdana"/>
        </w:rPr>
        <w:t>cererea de ajutor sau de plată este completă şi depusă până la termenul limită relevant şi, dacă este cazul, că documentele justificative au fost depuse şi demonstrează eligibilitatea;</w:t>
      </w:r>
    </w:p>
    <w:p w:rsidR="00527223" w:rsidRDefault="00527223" w:rsidP="00527223">
      <w:pPr>
        <w:shd w:val="clear" w:color="auto" w:fill="FFFFFF"/>
        <w:jc w:val="both"/>
        <w:rPr>
          <w:rFonts w:ascii="Verdana" w:hAnsi="Verdana"/>
        </w:rPr>
      </w:pPr>
      <w:bookmarkStart w:id="342" w:name="do|ttIII|caII|ar28|al1|lid"/>
      <w:bookmarkEnd w:id="342"/>
      <w:r>
        <w:rPr>
          <w:rStyle w:val="li1"/>
          <w:rFonts w:ascii="Verdana" w:hAnsi="Verdana"/>
        </w:rPr>
        <w:t>d)</w:t>
      </w:r>
      <w:r>
        <w:rPr>
          <w:rStyle w:val="tli1"/>
          <w:rFonts w:ascii="Verdana" w:hAnsi="Verdana"/>
        </w:rPr>
        <w:t>după caz, sunt respectate angajamentele pe termen lung.</w:t>
      </w:r>
    </w:p>
    <w:p w:rsidR="00527223" w:rsidRDefault="00527223" w:rsidP="00527223">
      <w:pPr>
        <w:shd w:val="clear" w:color="auto" w:fill="FFFFFF"/>
        <w:jc w:val="both"/>
        <w:rPr>
          <w:rFonts w:ascii="Verdana" w:hAnsi="Verdana"/>
        </w:rPr>
      </w:pPr>
      <w:bookmarkStart w:id="343" w:name="do|ttIII|caII|ar28|al2"/>
      <w:bookmarkEnd w:id="343"/>
      <w:r>
        <w:rPr>
          <w:rStyle w:val="al1"/>
          <w:rFonts w:ascii="Verdana" w:hAnsi="Verdana"/>
        </w:rPr>
        <w:t>(2)</w:t>
      </w:r>
      <w:r>
        <w:rPr>
          <w:rStyle w:val="tal1"/>
          <w:rFonts w:ascii="Verdana" w:hAnsi="Verdana"/>
        </w:rPr>
        <w:t>În ceea ce priveşte schemele de ajutoare pentru animale şi măsurile de sprijin pentru animale, statele membre pot utiliza, dacă este cazul, dovezile primite de la alte servicii, organisme sau organizaţii pentru a verifica respectarea criteriilor de eligibilitate, a angajamentelor şi a altor obligaţii, cu condiţia ca serviciile, organismele sau organizaţiile în cauză să opereze la standarde suficient de înalte pentru a verifica o astfel de conformitate.</w:t>
      </w:r>
    </w:p>
    <w:p w:rsidR="00527223" w:rsidRDefault="00527223" w:rsidP="00527223">
      <w:pPr>
        <w:shd w:val="clear" w:color="auto" w:fill="FFFFFF"/>
        <w:jc w:val="both"/>
        <w:rPr>
          <w:rFonts w:ascii="Verdana" w:hAnsi="Verdana"/>
        </w:rPr>
      </w:pPr>
      <w:bookmarkStart w:id="344" w:name="do|ttIII|caII|ar29"/>
      <w:r>
        <w:rPr>
          <w:rFonts w:ascii="Verdana" w:hAnsi="Verdana"/>
          <w:b/>
          <w:bCs/>
          <w:noProof/>
          <w:color w:val="333399"/>
        </w:rPr>
        <w:drawing>
          <wp:inline distT="0" distB="0" distL="0" distR="0" wp14:anchorId="1F15EE51" wp14:editId="27644A35">
            <wp:extent cx="95250" cy="95250"/>
            <wp:effectExtent l="0" t="0" r="0" b="0"/>
            <wp:docPr id="1400" name="Picture 140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4"/>
      <w:r>
        <w:rPr>
          <w:rStyle w:val="ar1"/>
          <w:rFonts w:ascii="Verdana" w:hAnsi="Verdana"/>
        </w:rPr>
        <w:t>Art. 29:</w:t>
      </w:r>
      <w:r>
        <w:rPr>
          <w:rFonts w:ascii="Verdana" w:hAnsi="Verdana"/>
        </w:rPr>
        <w:t xml:space="preserve"> </w:t>
      </w:r>
      <w:r>
        <w:rPr>
          <w:rStyle w:val="tar1"/>
          <w:rFonts w:ascii="Verdana" w:hAnsi="Verdana"/>
        </w:rPr>
        <w:t>Controale încrucişate</w:t>
      </w:r>
    </w:p>
    <w:p w:rsidR="00527223" w:rsidRDefault="00527223" w:rsidP="00527223">
      <w:pPr>
        <w:shd w:val="clear" w:color="auto" w:fill="FFFFFF"/>
        <w:jc w:val="both"/>
        <w:rPr>
          <w:rFonts w:ascii="Verdana" w:hAnsi="Verdana"/>
        </w:rPr>
      </w:pPr>
      <w:bookmarkStart w:id="345" w:name="do|ttIII|caII|ar29|al1"/>
      <w:r>
        <w:rPr>
          <w:rFonts w:ascii="Verdana" w:hAnsi="Verdana"/>
          <w:b/>
          <w:bCs/>
          <w:noProof/>
          <w:color w:val="333399"/>
        </w:rPr>
        <w:drawing>
          <wp:inline distT="0" distB="0" distL="0" distR="0" wp14:anchorId="4D7F903F" wp14:editId="31CD952F">
            <wp:extent cx="95250" cy="95250"/>
            <wp:effectExtent l="0" t="0" r="0" b="0"/>
            <wp:docPr id="1399" name="Picture 139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9|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5"/>
      <w:r>
        <w:rPr>
          <w:rStyle w:val="al1"/>
          <w:rFonts w:ascii="Verdana" w:hAnsi="Verdana"/>
        </w:rPr>
        <w:t>(1)</w:t>
      </w:r>
      <w:r>
        <w:rPr>
          <w:rStyle w:val="tal1"/>
          <w:rFonts w:ascii="Verdana" w:hAnsi="Verdana"/>
        </w:rPr>
        <w:t>Dacă este cazul, controalele administrative includ controale încrucişate:</w:t>
      </w:r>
    </w:p>
    <w:p w:rsidR="00527223" w:rsidRDefault="00527223" w:rsidP="00527223">
      <w:pPr>
        <w:shd w:val="clear" w:color="auto" w:fill="FFFFFF"/>
        <w:jc w:val="both"/>
        <w:rPr>
          <w:rFonts w:ascii="Verdana" w:hAnsi="Verdana"/>
        </w:rPr>
      </w:pPr>
      <w:bookmarkStart w:id="346" w:name="do|ttIII|caII|ar29|al1|lia"/>
      <w:r>
        <w:rPr>
          <w:rFonts w:ascii="Verdana" w:hAnsi="Verdana"/>
          <w:b/>
          <w:bCs/>
          <w:noProof/>
          <w:color w:val="333399"/>
        </w:rPr>
        <w:drawing>
          <wp:inline distT="0" distB="0" distL="0" distR="0" wp14:anchorId="36E0ECD0" wp14:editId="6DE9BF00">
            <wp:extent cx="95250" cy="95250"/>
            <wp:effectExtent l="0" t="0" r="0" b="0"/>
            <wp:docPr id="1398" name="Picture 139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9|al1|li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6"/>
      <w:r>
        <w:rPr>
          <w:rStyle w:val="li1"/>
          <w:rFonts w:ascii="Verdana" w:hAnsi="Verdana"/>
        </w:rPr>
        <w:t>a)</w:t>
      </w:r>
      <w:r>
        <w:rPr>
          <w:rStyle w:val="tli1"/>
          <w:rFonts w:ascii="Verdana" w:hAnsi="Verdana"/>
        </w:rPr>
        <w:t xml:space="preserve">privind drepturile la plată declarate şi, respectiv, parcelele agricole declarate, pentru a se evita ca acelaşi ajutor sau sprijin să fie acordat de mai multe ori în acelaşi an calendaristic sau de cerere şi pentru prevenirea oricărei acumulări necuvenite a ajutoarelor acordate în cadrul schemelor de ajutoare pe suprafaţă enumerate în anexa I la Regulamentul (UE) nr. </w:t>
      </w:r>
      <w:hyperlink r:id="rId166" w:history="1">
        <w:r>
          <w:rPr>
            <w:rStyle w:val="Hyperlink"/>
            <w:rFonts w:ascii="Verdana" w:hAnsi="Verdana"/>
          </w:rPr>
          <w:t>1307/2013</w:t>
        </w:r>
      </w:hyperlink>
      <w:r>
        <w:rPr>
          <w:rStyle w:val="tli1"/>
          <w:rFonts w:ascii="Verdana" w:hAnsi="Verdana"/>
        </w:rPr>
        <w:t xml:space="preserve"> şi în anexa VI la Regulamentul (CE) nr. </w:t>
      </w:r>
      <w:hyperlink r:id="rId167" w:history="1">
        <w:r>
          <w:rPr>
            <w:rStyle w:val="Hyperlink"/>
            <w:rFonts w:ascii="Verdana" w:hAnsi="Verdana"/>
          </w:rPr>
          <w:t>73/2009</w:t>
        </w:r>
      </w:hyperlink>
      <w:r>
        <w:rPr>
          <w:rStyle w:val="tli1"/>
          <w:rFonts w:ascii="Verdana" w:hAnsi="Verdana"/>
        </w:rPr>
        <w:t xml:space="preserve"> al Consiliului (</w:t>
      </w:r>
      <w:r>
        <w:rPr>
          <w:rStyle w:val="tli1"/>
          <w:rFonts w:ascii="Verdana" w:hAnsi="Verdana"/>
          <w:vertAlign w:val="superscript"/>
        </w:rPr>
        <w:t>1</w:t>
      </w:r>
      <w:r>
        <w:rPr>
          <w:rStyle w:val="tli1"/>
          <w:rFonts w:ascii="Verdana" w:hAnsi="Verdana"/>
        </w:rPr>
        <w:t xml:space="preserve">) şi în cadrul măsurilor de sprijin pe suprafaţă definite la articolul 2 al doilea paragraf punctul 21 din Regulamentul delegat (UE) nr. </w:t>
      </w:r>
      <w:hyperlink r:id="rId168" w:history="1">
        <w:r>
          <w:rPr>
            <w:rStyle w:val="Hyperlink"/>
            <w:rFonts w:ascii="Verdana" w:hAnsi="Verdana"/>
          </w:rPr>
          <w:t>640/2014</w:t>
        </w:r>
      </w:hyperlink>
      <w:r>
        <w:rPr>
          <w:rStyle w:val="tli1"/>
          <w:rFonts w:ascii="Verdana" w:hAnsi="Verdana"/>
        </w:rPr>
        <w:t>;</w:t>
      </w:r>
    </w:p>
    <w:p w:rsidR="00527223" w:rsidRDefault="00527223" w:rsidP="00527223">
      <w:pPr>
        <w:shd w:val="clear" w:color="auto" w:fill="FFFFFF"/>
        <w:jc w:val="both"/>
        <w:rPr>
          <w:rFonts w:ascii="Verdana" w:hAnsi="Verdana"/>
        </w:rPr>
      </w:pPr>
      <w:bookmarkStart w:id="347" w:name="do|ttIII|caII|ar29|al1|lia|pa1"/>
      <w:bookmarkEnd w:id="347"/>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169" w:history="1">
        <w:r>
          <w:rPr>
            <w:rStyle w:val="Hyperlink"/>
            <w:rFonts w:ascii="Verdana" w:hAnsi="Verdana"/>
          </w:rPr>
          <w:t>73/2009</w:t>
        </w:r>
      </w:hyperlink>
      <w:r>
        <w:rPr>
          <w:rStyle w:val="tpa1"/>
          <w:rFonts w:ascii="Verdana" w:hAnsi="Verdana"/>
        </w:rPr>
        <w:t xml:space="preserve"> al Consiliului din 19 ianuarie 2009 de stabilire a unor norme comune pentru sistemele de ajutor direct pentru agricultori în cadrul politicii agricole comune şi de instituire a anumitor sisteme de ajutor pentru agricultori, de modificare a Regulamentelor (CE) nr. </w:t>
      </w:r>
      <w:hyperlink r:id="rId170" w:history="1">
        <w:r>
          <w:rPr>
            <w:rStyle w:val="Hyperlink"/>
            <w:rFonts w:ascii="Verdana" w:hAnsi="Verdana"/>
          </w:rPr>
          <w:t>1290/2005</w:t>
        </w:r>
      </w:hyperlink>
      <w:r>
        <w:rPr>
          <w:rStyle w:val="tpa1"/>
          <w:rFonts w:ascii="Verdana" w:hAnsi="Verdana"/>
        </w:rPr>
        <w:t xml:space="preserve">, (CE) nr. </w:t>
      </w:r>
      <w:hyperlink r:id="rId171" w:history="1">
        <w:r>
          <w:rPr>
            <w:rStyle w:val="Hyperlink"/>
            <w:rFonts w:ascii="Verdana" w:hAnsi="Verdana"/>
          </w:rPr>
          <w:t>247/2006</w:t>
        </w:r>
      </w:hyperlink>
      <w:r>
        <w:rPr>
          <w:rStyle w:val="tpa1"/>
          <w:rFonts w:ascii="Verdana" w:hAnsi="Verdana"/>
        </w:rPr>
        <w:t xml:space="preserve">, (CE) nr. </w:t>
      </w:r>
      <w:hyperlink r:id="rId172" w:history="1">
        <w:r>
          <w:rPr>
            <w:rStyle w:val="Hyperlink"/>
            <w:rFonts w:ascii="Verdana" w:hAnsi="Verdana"/>
          </w:rPr>
          <w:t>378/2007</w:t>
        </w:r>
      </w:hyperlink>
      <w:r>
        <w:rPr>
          <w:rStyle w:val="tpa1"/>
          <w:rFonts w:ascii="Verdana" w:hAnsi="Verdana"/>
        </w:rPr>
        <w:t xml:space="preserve"> şi de abrogare a Regulamentului (CE) nr. </w:t>
      </w:r>
      <w:hyperlink r:id="rId173" w:history="1">
        <w:r>
          <w:rPr>
            <w:rStyle w:val="Hyperlink"/>
            <w:rFonts w:ascii="Verdana" w:hAnsi="Verdana"/>
          </w:rPr>
          <w:t>1782/2003</w:t>
        </w:r>
      </w:hyperlink>
      <w:r>
        <w:rPr>
          <w:rStyle w:val="tpa1"/>
          <w:rFonts w:ascii="Verdana" w:hAnsi="Verdana"/>
        </w:rPr>
        <w:t xml:space="preserve"> (JO L 30, 31.1.2009, p. 16).</w:t>
      </w:r>
    </w:p>
    <w:p w:rsidR="00527223" w:rsidRDefault="00527223" w:rsidP="00527223">
      <w:pPr>
        <w:shd w:val="clear" w:color="auto" w:fill="FFFFFF"/>
        <w:jc w:val="both"/>
        <w:rPr>
          <w:rFonts w:ascii="Verdana" w:hAnsi="Verdana"/>
        </w:rPr>
      </w:pPr>
      <w:bookmarkStart w:id="348" w:name="do|ttIII|caII|ar29|al1|lib"/>
      <w:bookmarkEnd w:id="348"/>
      <w:r>
        <w:rPr>
          <w:rStyle w:val="li1"/>
          <w:rFonts w:ascii="Verdana" w:hAnsi="Verdana"/>
        </w:rPr>
        <w:lastRenderedPageBreak/>
        <w:t>b)</w:t>
      </w:r>
      <w:r>
        <w:rPr>
          <w:rStyle w:val="tli1"/>
          <w:rFonts w:ascii="Verdana" w:hAnsi="Verdana"/>
        </w:rPr>
        <w:t>privind drepturile la plată, pentru a se verifica existenţa acestora şi eligibilitatea lor pentru ajutor;</w:t>
      </w:r>
    </w:p>
    <w:p w:rsidR="00527223" w:rsidRDefault="00527223" w:rsidP="00527223">
      <w:pPr>
        <w:shd w:val="clear" w:color="auto" w:fill="FFFFFF"/>
        <w:jc w:val="both"/>
        <w:rPr>
          <w:rFonts w:ascii="Verdana" w:hAnsi="Verdana"/>
        </w:rPr>
      </w:pPr>
      <w:bookmarkStart w:id="349" w:name="do|ttIII|caII|ar29|al1|lic"/>
      <w:bookmarkEnd w:id="349"/>
      <w:r>
        <w:rPr>
          <w:rStyle w:val="li1"/>
          <w:rFonts w:ascii="Verdana" w:hAnsi="Verdana"/>
        </w:rPr>
        <w:t>c)</w:t>
      </w:r>
      <w:r>
        <w:rPr>
          <w:rStyle w:val="tli1"/>
          <w:rFonts w:ascii="Verdana" w:hAnsi="Verdana"/>
        </w:rPr>
        <w:t xml:space="preserve">efectuate între parcelele agricole declarate în cererea unică şi/sau în cererea de plată şi informaţiile conţinute în sistemul de identificare a parcelelor agricole pentru fiecare parcelă de referinţă în conformitate cu articolul 5 alineatul (2) din Regulamentul delegat (UE) nr. </w:t>
      </w:r>
      <w:hyperlink r:id="rId174" w:history="1">
        <w:r>
          <w:rPr>
            <w:rStyle w:val="Hyperlink"/>
            <w:rFonts w:ascii="Verdana" w:hAnsi="Verdana"/>
          </w:rPr>
          <w:t>640/2014</w:t>
        </w:r>
      </w:hyperlink>
      <w:r>
        <w:rPr>
          <w:rStyle w:val="tli1"/>
          <w:rFonts w:ascii="Verdana" w:hAnsi="Verdana"/>
        </w:rPr>
        <w:t>, pentru a se verifica eligibilitatea suprafeţelor în cauză pentru schema de plăţi directe şi/sau măsura de dezvoltare rurală;</w:t>
      </w:r>
    </w:p>
    <w:p w:rsidR="00527223" w:rsidRDefault="00527223" w:rsidP="00527223">
      <w:pPr>
        <w:shd w:val="clear" w:color="auto" w:fill="FFFFFF"/>
        <w:jc w:val="both"/>
        <w:rPr>
          <w:rFonts w:ascii="Verdana" w:hAnsi="Verdana"/>
        </w:rPr>
      </w:pPr>
      <w:bookmarkStart w:id="350" w:name="do|ttIII|caII|ar29|al1|lid"/>
      <w:bookmarkEnd w:id="350"/>
      <w:r>
        <w:rPr>
          <w:rStyle w:val="li1"/>
          <w:rFonts w:ascii="Verdana" w:hAnsi="Verdana"/>
        </w:rPr>
        <w:t>d)</w:t>
      </w:r>
      <w:r>
        <w:rPr>
          <w:rStyle w:val="tli1"/>
          <w:rFonts w:ascii="Verdana" w:hAnsi="Verdana"/>
        </w:rPr>
        <w:t xml:space="preserve">efectuate între drepturile la plată şi suprafaţa determinată, pentru a se verifica dacă drepturile la plată respective sunt însoţite de un număr cel puţin egal de hectare eligibile, astfel cum sunt definite la articolul 32 alineatele (2)-(6) din Regulamentul (UE) nr. </w:t>
      </w:r>
      <w:hyperlink r:id="rId175"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51" w:name="do|ttIII|caII|ar29|al1|lie"/>
      <w:bookmarkEnd w:id="351"/>
      <w:r>
        <w:rPr>
          <w:rStyle w:val="li1"/>
          <w:rFonts w:ascii="Verdana" w:hAnsi="Verdana"/>
        </w:rPr>
        <w:t>e)</w:t>
      </w:r>
      <w:r>
        <w:rPr>
          <w:rStyle w:val="tli1"/>
          <w:rFonts w:ascii="Verdana" w:hAnsi="Verdana"/>
        </w:rPr>
        <w:t>efectuate cu ajutorul sistemului de identificare şi înregistrare a animalelor, pentru a se verifica eligibilitatea pentru ajutor şi/sau pentru sprijin şi pentru a se evita ca acelaşi ajutor şi/sau sprijin să fie acordat în mod necuvenit de mai multe ori pentru acelaşi an calendaristic sau de cerere;</w:t>
      </w:r>
    </w:p>
    <w:p w:rsidR="00527223" w:rsidRDefault="00527223" w:rsidP="00527223">
      <w:pPr>
        <w:shd w:val="clear" w:color="auto" w:fill="FFFFFF"/>
        <w:jc w:val="both"/>
        <w:rPr>
          <w:rFonts w:ascii="Verdana" w:hAnsi="Verdana"/>
        </w:rPr>
      </w:pPr>
      <w:bookmarkStart w:id="352" w:name="do|ttIII|caII|ar29|al1|lif"/>
      <w:bookmarkEnd w:id="352"/>
      <w:r>
        <w:rPr>
          <w:rStyle w:val="li1"/>
          <w:rFonts w:ascii="Verdana" w:hAnsi="Verdana"/>
        </w:rPr>
        <w:t>f)</w:t>
      </w:r>
      <w:r>
        <w:rPr>
          <w:rStyle w:val="tli1"/>
          <w:rFonts w:ascii="Verdana" w:hAnsi="Verdana"/>
        </w:rPr>
        <w:t xml:space="preserve">efectuate între declaraţiile beneficiarului din cererea unică, potrivit cărora este membru al unei organizaţii interprofesionale autorizate, informaţiile în conformitate cu articolul 17 alineatul (8) din prezentul regulament şi informaţiile transmise de organizaţiile interprofesionale autorizate în cauză, pentru a se verifica eligibilitatea pentru majorarea ajutorului prevăzută la articolul 60 alineatul (2) din Regulamentul (UE) nr. </w:t>
      </w:r>
      <w:hyperlink r:id="rId176"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53" w:name="do|ttIII|caII|ar29|al1|lig"/>
      <w:r>
        <w:rPr>
          <w:rFonts w:ascii="Verdana" w:hAnsi="Verdana"/>
          <w:b/>
          <w:bCs/>
          <w:noProof/>
          <w:color w:val="333399"/>
        </w:rPr>
        <w:drawing>
          <wp:inline distT="0" distB="0" distL="0" distR="0" wp14:anchorId="3B51623B" wp14:editId="3C323565">
            <wp:extent cx="95250" cy="95250"/>
            <wp:effectExtent l="0" t="0" r="0" b="0"/>
            <wp:docPr id="1397" name="Picture 139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ar29|al1|lig|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3"/>
      <w:r>
        <w:rPr>
          <w:rStyle w:val="li1"/>
          <w:rFonts w:ascii="Verdana" w:hAnsi="Verdana"/>
        </w:rPr>
        <w:t>g)</w:t>
      </w:r>
      <w:r>
        <w:rPr>
          <w:rStyle w:val="tli1"/>
          <w:rFonts w:ascii="Verdana" w:hAnsi="Verdana"/>
        </w:rPr>
        <w:t>pentru a se verifica respectarea criteriilor de autorizare a organizaţiilor interprofesionale şi lista membrilor acestora cel puţin o dată la fiecare 5 ani.</w:t>
      </w:r>
    </w:p>
    <w:p w:rsidR="00527223" w:rsidRDefault="00527223" w:rsidP="00527223">
      <w:pPr>
        <w:shd w:val="clear" w:color="auto" w:fill="FFFFFF"/>
        <w:jc w:val="both"/>
        <w:rPr>
          <w:rFonts w:ascii="Verdana" w:hAnsi="Verdana"/>
        </w:rPr>
      </w:pPr>
      <w:bookmarkStart w:id="354" w:name="do|ttIII|caII|ar29|al1|lig|pa1"/>
      <w:bookmarkEnd w:id="354"/>
      <w:r>
        <w:rPr>
          <w:rStyle w:val="tpa1"/>
          <w:rFonts w:ascii="Verdana" w:hAnsi="Verdana"/>
        </w:rPr>
        <w:t>În sensul primului paragraf litera (c), dacă sistemul integrat prevede formulare de cerere de ajutor cu informaţii geospaţiale, controalele încrucişate se efectuează ca o intersectare spaţială a suprafeţei digitalizate declarate cu sistemul de identificare a parcelelor agricole. În plus, se efectuează controale încrucişate pentru prevenirea cazurilor în care se depun două cereri de plată pentru aceeaşi suprafaţă.</w:t>
      </w:r>
    </w:p>
    <w:p w:rsidR="00527223" w:rsidRDefault="00527223" w:rsidP="00527223">
      <w:pPr>
        <w:shd w:val="clear" w:color="auto" w:fill="FFFFFF"/>
        <w:jc w:val="both"/>
        <w:rPr>
          <w:rFonts w:ascii="Verdana" w:hAnsi="Verdana"/>
        </w:rPr>
      </w:pPr>
      <w:bookmarkStart w:id="355" w:name="do|ttIII|caII|ar29|al2"/>
      <w:bookmarkEnd w:id="355"/>
      <w:r>
        <w:rPr>
          <w:rStyle w:val="al1"/>
          <w:rFonts w:ascii="Verdana" w:hAnsi="Verdana"/>
        </w:rPr>
        <w:t>(2)</w:t>
      </w:r>
      <w:r>
        <w:rPr>
          <w:rStyle w:val="tal1"/>
          <w:rFonts w:ascii="Verdana" w:hAnsi="Verdana"/>
        </w:rPr>
        <w:t>Notificarea neconformităţilor constatate prin controalele încrucişate este urmată de orice altă procedură administrativă adecvată şi, după caz, de un control la faţa locului.</w:t>
      </w:r>
    </w:p>
    <w:p w:rsidR="00527223" w:rsidRDefault="00527223" w:rsidP="00527223">
      <w:pPr>
        <w:shd w:val="clear" w:color="auto" w:fill="FFFFFF"/>
        <w:jc w:val="both"/>
        <w:rPr>
          <w:rFonts w:ascii="Verdana" w:hAnsi="Verdana"/>
        </w:rPr>
      </w:pPr>
      <w:bookmarkStart w:id="356" w:name="do|ttIII|caII|ar29|al3"/>
      <w:bookmarkEnd w:id="356"/>
      <w:r>
        <w:rPr>
          <w:rStyle w:val="al1"/>
          <w:rFonts w:ascii="Verdana" w:hAnsi="Verdana"/>
        </w:rPr>
        <w:t>(3)</w:t>
      </w:r>
      <w:r>
        <w:rPr>
          <w:rStyle w:val="tal1"/>
          <w:rFonts w:ascii="Verdana" w:hAnsi="Verdana"/>
        </w:rPr>
        <w:t xml:space="preserve">Dacă o parcelă de referinţă face obiectul unei cereri de ajutor şi/sau de plată depuse de doi sau mai mulţi beneficiari în cadrul aceleiaşi scheme de ajutoare sau al aceleiaşi măsuri de sprijin şi dacă parcelele agricole declarate sunt spaţial suprapuse sau dacă suprafaţa totală declarată este mai mare decât suprafaţa maximă eligibilă determinată în conformitate cu articolul 5 alineatul (2) literele (a) şi (b) din Regulamentul delegat (UE) nr. </w:t>
      </w:r>
      <w:hyperlink r:id="rId177" w:history="1">
        <w:r>
          <w:rPr>
            <w:rStyle w:val="Hyperlink"/>
            <w:rFonts w:ascii="Verdana" w:hAnsi="Verdana"/>
          </w:rPr>
          <w:t>640/2014</w:t>
        </w:r>
      </w:hyperlink>
      <w:r>
        <w:rPr>
          <w:rStyle w:val="tal1"/>
          <w:rFonts w:ascii="Verdana" w:hAnsi="Verdana"/>
        </w:rPr>
        <w:t xml:space="preserve">, iar diferenţa se încadrează în toleranţa de măsurare definită în conformitate cu articolul 38 din prezentul regulament în ceea ce priveşte respectiva parcelă de referinţă, statele membre pot prevedea o reducere </w:t>
      </w:r>
      <w:r>
        <w:rPr>
          <w:rStyle w:val="tal1"/>
          <w:rFonts w:ascii="Verdana" w:hAnsi="Verdana"/>
        </w:rPr>
        <w:lastRenderedPageBreak/>
        <w:t>proporţională a suprafeţelor în cauză, cu excepţia cazului în care un beneficiar demonstrează că unul dintre ceilalţi beneficiari în cauză şi-a supradeclarat suprafeţele în detrimentul primului beneficiar.</w:t>
      </w:r>
    </w:p>
    <w:p w:rsidR="00527223" w:rsidRDefault="00527223" w:rsidP="00527223">
      <w:pPr>
        <w:shd w:val="clear" w:color="auto" w:fill="FFFFFF"/>
        <w:jc w:val="both"/>
        <w:rPr>
          <w:rFonts w:ascii="Verdana" w:hAnsi="Verdana"/>
        </w:rPr>
      </w:pPr>
      <w:bookmarkStart w:id="357" w:name="do|ttIII|caIII"/>
      <w:r>
        <w:rPr>
          <w:rFonts w:ascii="Verdana" w:hAnsi="Verdana"/>
          <w:b/>
          <w:bCs/>
          <w:noProof/>
          <w:color w:val="333399"/>
        </w:rPr>
        <w:drawing>
          <wp:inline distT="0" distB="0" distL="0" distR="0" wp14:anchorId="6D3733DD" wp14:editId="79CD8CC2">
            <wp:extent cx="95250" cy="95250"/>
            <wp:effectExtent l="0" t="0" r="0" b="0"/>
            <wp:docPr id="1396" name="Picture 139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7"/>
      <w:r>
        <w:rPr>
          <w:rStyle w:val="ca1"/>
          <w:rFonts w:ascii="Verdana" w:hAnsi="Verdana"/>
        </w:rPr>
        <w:t>CAPITOLUL III:</w:t>
      </w:r>
      <w:r>
        <w:rPr>
          <w:rFonts w:ascii="Verdana" w:hAnsi="Verdana"/>
        </w:rPr>
        <w:t xml:space="preserve"> </w:t>
      </w:r>
      <w:r>
        <w:rPr>
          <w:rStyle w:val="tca1"/>
          <w:rFonts w:ascii="Verdana" w:hAnsi="Verdana"/>
        </w:rPr>
        <w:t>Controale la faţa locului în cadrul sistemului integrat</w:t>
      </w:r>
    </w:p>
    <w:p w:rsidR="00527223" w:rsidRDefault="00527223" w:rsidP="00527223">
      <w:pPr>
        <w:shd w:val="clear" w:color="auto" w:fill="FFFFFF"/>
        <w:jc w:val="both"/>
        <w:rPr>
          <w:rFonts w:ascii="Verdana" w:hAnsi="Verdana"/>
        </w:rPr>
      </w:pPr>
      <w:bookmarkStart w:id="358" w:name="do|ttIII|caIII|si1"/>
      <w:r>
        <w:rPr>
          <w:rFonts w:ascii="Verdana" w:hAnsi="Verdana"/>
          <w:b/>
          <w:bCs/>
          <w:noProof/>
          <w:color w:val="333399"/>
        </w:rPr>
        <w:drawing>
          <wp:inline distT="0" distB="0" distL="0" distR="0" wp14:anchorId="5D9DE8D5" wp14:editId="0DFA250C">
            <wp:extent cx="95250" cy="95250"/>
            <wp:effectExtent l="0" t="0" r="0" b="0"/>
            <wp:docPr id="1395" name="Picture 139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8"/>
      <w:r>
        <w:rPr>
          <w:rStyle w:val="si1"/>
          <w:rFonts w:ascii="Verdana" w:hAnsi="Verdana"/>
        </w:rPr>
        <w:t>Secţiunea 1:</w:t>
      </w:r>
      <w:r>
        <w:rPr>
          <w:rFonts w:ascii="Verdana" w:hAnsi="Verdana"/>
        </w:rPr>
        <w:t xml:space="preserve"> </w:t>
      </w:r>
      <w:r>
        <w:rPr>
          <w:rStyle w:val="tsi1"/>
          <w:rFonts w:ascii="Verdana" w:hAnsi="Verdana"/>
        </w:rPr>
        <w:t>Dispoziţii comune</w:t>
      </w:r>
    </w:p>
    <w:p w:rsidR="00527223" w:rsidRDefault="00527223" w:rsidP="00527223">
      <w:pPr>
        <w:shd w:val="clear" w:color="auto" w:fill="FFFFFF"/>
        <w:jc w:val="both"/>
        <w:rPr>
          <w:rFonts w:ascii="Verdana" w:hAnsi="Verdana"/>
        </w:rPr>
      </w:pPr>
      <w:bookmarkStart w:id="359" w:name="do|ttIII|caIII|si1|ar30"/>
      <w:r>
        <w:rPr>
          <w:rFonts w:ascii="Verdana" w:hAnsi="Verdana"/>
          <w:b/>
          <w:bCs/>
          <w:noProof/>
          <w:color w:val="333399"/>
        </w:rPr>
        <w:drawing>
          <wp:inline distT="0" distB="0" distL="0" distR="0" wp14:anchorId="506C05E4" wp14:editId="5B2ACF12">
            <wp:extent cx="95250" cy="95250"/>
            <wp:effectExtent l="0" t="0" r="0" b="0"/>
            <wp:docPr id="1394" name="Picture 139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9"/>
      <w:r>
        <w:rPr>
          <w:rStyle w:val="ar1"/>
          <w:rFonts w:ascii="Verdana" w:hAnsi="Verdana"/>
        </w:rPr>
        <w:t>Art. 30:</w:t>
      </w:r>
      <w:r>
        <w:rPr>
          <w:rFonts w:ascii="Verdana" w:hAnsi="Verdana"/>
        </w:rPr>
        <w:t xml:space="preserve"> </w:t>
      </w:r>
      <w:r>
        <w:rPr>
          <w:rStyle w:val="tar1"/>
          <w:rFonts w:ascii="Verdana" w:hAnsi="Verdana"/>
        </w:rPr>
        <w:t>Rata controalelor pentru schemele de ajutoare pe suprafaţă altele decât plata pentru practicile agricole benefice pentru climă şi mediu</w:t>
      </w:r>
    </w:p>
    <w:p w:rsidR="00527223" w:rsidRDefault="00527223" w:rsidP="00527223">
      <w:pPr>
        <w:shd w:val="clear" w:color="auto" w:fill="FFFFFF"/>
        <w:jc w:val="both"/>
        <w:rPr>
          <w:rFonts w:ascii="Verdana" w:hAnsi="Verdana"/>
        </w:rPr>
      </w:pPr>
      <w:bookmarkStart w:id="360" w:name="do|ttIII|caIII|si1|ar30|pa1"/>
      <w:bookmarkEnd w:id="360"/>
      <w:r>
        <w:rPr>
          <w:rStyle w:val="tpa1"/>
          <w:rFonts w:ascii="Verdana" w:hAnsi="Verdana"/>
        </w:rPr>
        <w:t xml:space="preserve">Pentru schemele de ajutoare pe suprafaţă altele decât plata pentru practicile agricole benefice pentru climă şi mediu în conformitate cu titlul III capitolul 3 din Regulamentul (UE) nr. </w:t>
      </w:r>
      <w:hyperlink r:id="rId178" w:history="1">
        <w:r>
          <w:rPr>
            <w:rStyle w:val="Hyperlink"/>
            <w:rFonts w:ascii="Verdana" w:hAnsi="Verdana"/>
          </w:rPr>
          <w:t>1307/2013</w:t>
        </w:r>
      </w:hyperlink>
      <w:r>
        <w:rPr>
          <w:rStyle w:val="tpa1"/>
          <w:rFonts w:ascii="Verdana" w:hAnsi="Verdana"/>
        </w:rPr>
        <w:t xml:space="preserve"> (denumită în continuare "plata de ecologizare"), eşantionul de control pentru controalele la faţa locului efectuate în fiecare an cuprinde cel puţin:</w:t>
      </w:r>
    </w:p>
    <w:p w:rsidR="00527223" w:rsidRDefault="00527223" w:rsidP="00527223">
      <w:pPr>
        <w:shd w:val="clear" w:color="auto" w:fill="FFFFFF"/>
        <w:jc w:val="both"/>
        <w:rPr>
          <w:rFonts w:ascii="Verdana" w:hAnsi="Verdana"/>
        </w:rPr>
      </w:pPr>
      <w:bookmarkStart w:id="361" w:name="do|ttIII|caIII|si1|ar30|ala"/>
      <w:bookmarkEnd w:id="361"/>
      <w:r>
        <w:rPr>
          <w:rStyle w:val="al1"/>
          <w:rFonts w:ascii="Verdana" w:hAnsi="Verdana"/>
        </w:rPr>
        <w:t>(a)</w:t>
      </w:r>
      <w:r>
        <w:rPr>
          <w:rStyle w:val="tal1"/>
          <w:rFonts w:ascii="Verdana" w:hAnsi="Verdana"/>
        </w:rPr>
        <w:t xml:space="preserve">5 % din totalul beneficiarilor care depun cereri în cadrul schemei de plată de bază sau al schemei de plată unică pe suprafaţă în conformitate cu titlul III capitolul 1 din Regulamentul (UE) nr. </w:t>
      </w:r>
      <w:hyperlink r:id="rId179" w:history="1">
        <w:r>
          <w:rPr>
            <w:rStyle w:val="Hyperlink"/>
            <w:rFonts w:ascii="Verdana" w:hAnsi="Verdana"/>
          </w:rPr>
          <w:t>1307/2013</w:t>
        </w:r>
      </w:hyperlink>
      <w:r>
        <w:rPr>
          <w:rStyle w:val="tal1"/>
          <w:rFonts w:ascii="Verdana" w:hAnsi="Verdana"/>
        </w:rPr>
        <w:t xml:space="preserve">. Statele membre se asigură că eşantionul de control conţine cel puţin 5 % din totalul beneficiarilor care declară în principal suprafeţele agricole menţinute în mod natural într-o stare adecvată pentru păşunat în conformitate cu articolul 10 alineatul (1) din Regulamentul delegat (UE) nr. </w:t>
      </w:r>
      <w:hyperlink r:id="rId180" w:history="1">
        <w:r>
          <w:rPr>
            <w:rStyle w:val="Hyperlink"/>
            <w:rFonts w:ascii="Verdana" w:hAnsi="Verdana"/>
          </w:rPr>
          <w:t>639/2014</w:t>
        </w:r>
      </w:hyperlink>
      <w:r>
        <w:rPr>
          <w:rStyle w:val="tal1"/>
          <w:rFonts w:ascii="Verdana" w:hAnsi="Verdana"/>
        </w:rPr>
        <w:t>;</w:t>
      </w:r>
    </w:p>
    <w:p w:rsidR="00527223" w:rsidRDefault="00527223" w:rsidP="00527223">
      <w:pPr>
        <w:shd w:val="clear" w:color="auto" w:fill="FFFFFF"/>
        <w:jc w:val="both"/>
        <w:rPr>
          <w:rFonts w:ascii="Verdana" w:hAnsi="Verdana"/>
        </w:rPr>
      </w:pPr>
      <w:bookmarkStart w:id="362" w:name="do|ttIII|caIII|si1|ar30|alb"/>
      <w:bookmarkEnd w:id="362"/>
      <w:r>
        <w:rPr>
          <w:rStyle w:val="al1"/>
          <w:rFonts w:ascii="Verdana" w:hAnsi="Verdana"/>
        </w:rPr>
        <w:t>(b)</w:t>
      </w:r>
      <w:r>
        <w:rPr>
          <w:rStyle w:val="tal1"/>
          <w:rFonts w:ascii="Verdana" w:hAnsi="Verdana"/>
        </w:rPr>
        <w:t xml:space="preserve">5 % din totalul beneficiarilor care depun cereri pentru plata redistributivă în conformitate cu titlul III capitolul 2 din Regulamentul (UE) nr. </w:t>
      </w:r>
      <w:hyperlink r:id="rId181"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3" w:name="do|ttIII|caIII|si1|ar30|alc"/>
      <w:bookmarkEnd w:id="363"/>
      <w:r>
        <w:rPr>
          <w:rStyle w:val="al1"/>
          <w:rFonts w:ascii="Verdana" w:hAnsi="Verdana"/>
        </w:rPr>
        <w:t>(c)</w:t>
      </w:r>
      <w:r>
        <w:rPr>
          <w:rStyle w:val="tal1"/>
          <w:rFonts w:ascii="Verdana" w:hAnsi="Verdana"/>
        </w:rPr>
        <w:t xml:space="preserve">5 % din totalul beneficiarilor care depun cereri pentru plata pentru zonele cu constrângeri naturale în conformitate cu titlul III capitolul 4 din Regulamentul (UE) nr. </w:t>
      </w:r>
      <w:hyperlink r:id="rId182"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4" w:name="do|ttIII|caIII|si1|ar30|ald"/>
      <w:bookmarkEnd w:id="364"/>
      <w:r>
        <w:rPr>
          <w:rStyle w:val="al1"/>
          <w:rFonts w:ascii="Verdana" w:hAnsi="Verdana"/>
        </w:rPr>
        <w:t>(d)</w:t>
      </w:r>
      <w:r>
        <w:rPr>
          <w:rStyle w:val="tal1"/>
          <w:rFonts w:ascii="Verdana" w:hAnsi="Verdana"/>
        </w:rPr>
        <w:t xml:space="preserve">5 % din totalul beneficiarilor care depun cereri pentru plata pentru tinerii fermieri în conformitate cu titlul III capitolul 5 din Regulamentul (UE) nr. </w:t>
      </w:r>
      <w:hyperlink r:id="rId183"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5" w:name="do|ttIII|caIII|si1|ar30|ale"/>
      <w:bookmarkEnd w:id="365"/>
      <w:r>
        <w:rPr>
          <w:rStyle w:val="al1"/>
          <w:rFonts w:ascii="Verdana" w:hAnsi="Verdana"/>
        </w:rPr>
        <w:t>(e)</w:t>
      </w:r>
      <w:r>
        <w:rPr>
          <w:rStyle w:val="tal1"/>
          <w:rFonts w:ascii="Verdana" w:hAnsi="Verdana"/>
        </w:rPr>
        <w:t xml:space="preserve">5 % din totalul beneficiarilor care depun cereri pentru plăţile pe suprafaţă din cadrul sprijinului cuplat facultativ în conformitate cu titlul IV capitolul 1 din Regulamentul (UE) nr. </w:t>
      </w:r>
      <w:hyperlink r:id="rId184"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6" w:name="do|ttIII|caIII|si1|ar30|alf"/>
      <w:bookmarkEnd w:id="366"/>
      <w:r>
        <w:rPr>
          <w:rStyle w:val="al1"/>
          <w:rFonts w:ascii="Verdana" w:hAnsi="Verdana"/>
        </w:rPr>
        <w:t>(f)</w:t>
      </w:r>
      <w:r>
        <w:rPr>
          <w:rStyle w:val="tal1"/>
          <w:rFonts w:ascii="Verdana" w:hAnsi="Verdana"/>
        </w:rPr>
        <w:t xml:space="preserve">5 % din totalul beneficiarilor care depun cereri pentru plata din cadrul schemei pentru micii fermieri în conformitate cu titlul V din Regulamentul (UE) nr. </w:t>
      </w:r>
      <w:hyperlink r:id="rId185"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7" w:name="do|ttIII|caIII|si1|ar30|alg"/>
      <w:bookmarkEnd w:id="367"/>
      <w:r>
        <w:rPr>
          <w:rStyle w:val="al1"/>
          <w:rFonts w:ascii="Verdana" w:hAnsi="Verdana"/>
        </w:rPr>
        <w:t>(g)</w:t>
      </w:r>
      <w:r>
        <w:rPr>
          <w:rStyle w:val="tal1"/>
          <w:rFonts w:ascii="Verdana" w:hAnsi="Verdana"/>
        </w:rPr>
        <w:t xml:space="preserve">30 % din suprafeţele declarate pentru producţia de cânepă în conformitate cu articolul 32 alineatul (6) din Regulamentul (UE) nr. </w:t>
      </w:r>
      <w:hyperlink r:id="rId186"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8" w:name="do|ttIII|caIII|si1|ar30|alh"/>
      <w:bookmarkEnd w:id="368"/>
      <w:r>
        <w:rPr>
          <w:rStyle w:val="al1"/>
          <w:rFonts w:ascii="Verdana" w:hAnsi="Verdana"/>
        </w:rPr>
        <w:t>(h)</w:t>
      </w:r>
      <w:r>
        <w:rPr>
          <w:rStyle w:val="tal1"/>
          <w:rFonts w:ascii="Verdana" w:hAnsi="Verdana"/>
        </w:rPr>
        <w:t xml:space="preserve">5 % din totalul beneficiarilor care depun cereri pentru plata specifică pentru cultura de bumbac în conformitate cu titlul IV capitolul 2 din Regulamentul (UE) nr. </w:t>
      </w:r>
      <w:hyperlink r:id="rId187"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69" w:name="do|ttIII|caIII|si1|ar31"/>
      <w:r>
        <w:rPr>
          <w:rFonts w:ascii="Verdana" w:hAnsi="Verdana"/>
          <w:b/>
          <w:bCs/>
          <w:noProof/>
          <w:color w:val="333399"/>
        </w:rPr>
        <w:drawing>
          <wp:inline distT="0" distB="0" distL="0" distR="0" wp14:anchorId="1456DE2D" wp14:editId="639628C1">
            <wp:extent cx="95250" cy="95250"/>
            <wp:effectExtent l="0" t="0" r="0" b="0"/>
            <wp:docPr id="1393" name="Picture 139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9"/>
      <w:r>
        <w:rPr>
          <w:rStyle w:val="ar1"/>
          <w:rFonts w:ascii="Verdana" w:hAnsi="Verdana"/>
        </w:rPr>
        <w:t>Art. 31:</w:t>
      </w:r>
      <w:r>
        <w:rPr>
          <w:rFonts w:ascii="Verdana" w:hAnsi="Verdana"/>
        </w:rPr>
        <w:t xml:space="preserve"> </w:t>
      </w:r>
      <w:r>
        <w:rPr>
          <w:rStyle w:val="tar1"/>
          <w:rFonts w:ascii="Verdana" w:hAnsi="Verdana"/>
        </w:rPr>
        <w:t>Rata controalelor pentru plata de ecologizare</w:t>
      </w:r>
    </w:p>
    <w:p w:rsidR="00527223" w:rsidRDefault="00527223" w:rsidP="00527223">
      <w:pPr>
        <w:shd w:val="clear" w:color="auto" w:fill="FFFFFF"/>
        <w:jc w:val="both"/>
        <w:rPr>
          <w:rFonts w:ascii="Verdana" w:hAnsi="Verdana"/>
        </w:rPr>
      </w:pPr>
      <w:bookmarkStart w:id="370" w:name="do|ttIII|caIII|si1|ar31|al1"/>
      <w:r>
        <w:rPr>
          <w:rFonts w:ascii="Verdana" w:hAnsi="Verdana"/>
          <w:b/>
          <w:bCs/>
          <w:noProof/>
          <w:color w:val="333399"/>
        </w:rPr>
        <w:lastRenderedPageBreak/>
        <w:drawing>
          <wp:inline distT="0" distB="0" distL="0" distR="0" wp14:anchorId="12A66E1A" wp14:editId="15DA83D6">
            <wp:extent cx="95250" cy="95250"/>
            <wp:effectExtent l="0" t="0" r="0" b="0"/>
            <wp:docPr id="1392" name="Picture 139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0"/>
      <w:r>
        <w:rPr>
          <w:rStyle w:val="al1"/>
          <w:rFonts w:ascii="Verdana" w:hAnsi="Verdana"/>
        </w:rPr>
        <w:t>(1)</w:t>
      </w:r>
      <w:r>
        <w:rPr>
          <w:rStyle w:val="tal1"/>
          <w:rFonts w:ascii="Verdana" w:hAnsi="Verdana"/>
        </w:rPr>
        <w:t>Pentru plata de ecologizare, eşantionul de control pentru controalele la faţa locului efectuate în fiecare an cuprinde cel puţin:</w:t>
      </w:r>
    </w:p>
    <w:p w:rsidR="00527223" w:rsidRDefault="00527223" w:rsidP="00527223">
      <w:pPr>
        <w:shd w:val="clear" w:color="auto" w:fill="FFFFFF"/>
        <w:jc w:val="both"/>
        <w:rPr>
          <w:rFonts w:ascii="Verdana" w:hAnsi="Verdana"/>
        </w:rPr>
      </w:pPr>
      <w:bookmarkStart w:id="371" w:name="do|ttIII|caIII|si1|ar31|al1|lia"/>
      <w:r>
        <w:rPr>
          <w:rFonts w:ascii="Verdana" w:hAnsi="Verdana"/>
          <w:b/>
          <w:bCs/>
          <w:noProof/>
          <w:color w:val="333399"/>
        </w:rPr>
        <w:drawing>
          <wp:inline distT="0" distB="0" distL="0" distR="0" wp14:anchorId="7B00588B" wp14:editId="5751C85A">
            <wp:extent cx="95250" cy="95250"/>
            <wp:effectExtent l="0" t="0" r="0" b="0"/>
            <wp:docPr id="1391" name="Picture 139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al1|li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1"/>
      <w:r>
        <w:rPr>
          <w:rStyle w:val="li1"/>
          <w:rFonts w:ascii="Verdana" w:hAnsi="Verdana"/>
        </w:rPr>
        <w:t>a)</w:t>
      </w:r>
      <w:r>
        <w:rPr>
          <w:rStyle w:val="tli1"/>
          <w:rFonts w:ascii="Verdana" w:hAnsi="Verdana"/>
        </w:rPr>
        <w:t xml:space="preserve">5 % din totalul beneficiarilor care trebuie să respecte practicile agricole benefice pentru climă şi mediu (denumite în continuare "practici de ecologizare"), şi care nu fac parte din populaţiile de control menţionate la literele (b) şi (c) (denumite în continuare "populaţia de control pentru ecologizare"); acest eşantion cuprinde, în acelaşi timp, cel puţin 5 % din totalul beneficiarilor care deţin suprafeţe acoperite cu păşuni permanente sensibile din punct de vedere ecologic în zone vizate de Directiva </w:t>
      </w:r>
      <w:hyperlink r:id="rId188" w:history="1">
        <w:r>
          <w:rPr>
            <w:rStyle w:val="Hyperlink"/>
            <w:rFonts w:ascii="Verdana" w:hAnsi="Verdana"/>
          </w:rPr>
          <w:t>92/43/CEE</w:t>
        </w:r>
      </w:hyperlink>
      <w:r>
        <w:rPr>
          <w:rStyle w:val="tli1"/>
          <w:rFonts w:ascii="Verdana" w:hAnsi="Verdana"/>
        </w:rPr>
        <w:t xml:space="preserve"> a Consiliului (</w:t>
      </w:r>
      <w:r>
        <w:rPr>
          <w:rStyle w:val="tli1"/>
          <w:rFonts w:ascii="Verdana" w:hAnsi="Verdana"/>
          <w:vertAlign w:val="superscript"/>
        </w:rPr>
        <w:t>1</w:t>
      </w:r>
      <w:r>
        <w:rPr>
          <w:rStyle w:val="tli1"/>
          <w:rFonts w:ascii="Verdana" w:hAnsi="Verdana"/>
        </w:rPr>
        <w:t xml:space="preserve">) sau de Directiva </w:t>
      </w:r>
      <w:hyperlink r:id="rId189" w:history="1">
        <w:r>
          <w:rPr>
            <w:rStyle w:val="Hyperlink"/>
            <w:rFonts w:ascii="Verdana" w:hAnsi="Verdana"/>
          </w:rPr>
          <w:t>2009/147/CE</w:t>
        </w:r>
      </w:hyperlink>
      <w:r>
        <w:rPr>
          <w:rStyle w:val="tli1"/>
          <w:rFonts w:ascii="Verdana" w:hAnsi="Verdana"/>
        </w:rPr>
        <w:t xml:space="preserve"> a Parlamentului European şi a Consiliului (</w:t>
      </w:r>
      <w:r>
        <w:rPr>
          <w:rStyle w:val="tli1"/>
          <w:rFonts w:ascii="Verdana" w:hAnsi="Verdana"/>
          <w:vertAlign w:val="superscript"/>
        </w:rPr>
        <w:t>2</w:t>
      </w:r>
      <w:r>
        <w:rPr>
          <w:rStyle w:val="tli1"/>
          <w:rFonts w:ascii="Verdana" w:hAnsi="Verdana"/>
        </w:rPr>
        <w:t xml:space="preserve">) şi alte suprafeţe sensibile menţionate la articolul 45 alineatul (1) la Regulamentul (UE) nr. </w:t>
      </w:r>
      <w:hyperlink r:id="rId190"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72" w:name="do|ttIII|caIII|si1|ar31|al1|lia|pa1"/>
      <w:bookmarkEnd w:id="372"/>
      <w:r>
        <w:rPr>
          <w:rStyle w:val="tpa1"/>
          <w:rFonts w:ascii="Verdana" w:hAnsi="Verdana"/>
        </w:rPr>
        <w:t>(</w:t>
      </w:r>
      <w:r>
        <w:rPr>
          <w:rStyle w:val="tpa1"/>
          <w:rFonts w:ascii="Verdana" w:hAnsi="Verdana"/>
          <w:vertAlign w:val="superscript"/>
        </w:rPr>
        <w:t>1</w:t>
      </w:r>
      <w:r>
        <w:rPr>
          <w:rStyle w:val="tpa1"/>
          <w:rFonts w:ascii="Verdana" w:hAnsi="Verdana"/>
        </w:rPr>
        <w:t xml:space="preserve">)Directiva </w:t>
      </w:r>
      <w:hyperlink r:id="rId191" w:history="1">
        <w:r>
          <w:rPr>
            <w:rStyle w:val="Hyperlink"/>
            <w:rFonts w:ascii="Verdana" w:hAnsi="Verdana"/>
          </w:rPr>
          <w:t>92/43/CEE</w:t>
        </w:r>
      </w:hyperlink>
      <w:r>
        <w:rPr>
          <w:rStyle w:val="tpa1"/>
          <w:rFonts w:ascii="Verdana" w:hAnsi="Verdana"/>
        </w:rPr>
        <w:t xml:space="preserve"> a Consiliului din 21 mai 1992 privind conservarea habitatelor naturale şi a speciilor de faună şi floră sălbatică (JO L 206, 22.7.1992, p. 7).</w:t>
      </w:r>
    </w:p>
    <w:p w:rsidR="00527223" w:rsidRDefault="00527223" w:rsidP="00527223">
      <w:pPr>
        <w:shd w:val="clear" w:color="auto" w:fill="FFFFFF"/>
        <w:jc w:val="both"/>
        <w:rPr>
          <w:rFonts w:ascii="Verdana" w:hAnsi="Verdana"/>
        </w:rPr>
      </w:pPr>
      <w:bookmarkStart w:id="373" w:name="do|ttIII|caIII|si1|ar31|al1|lia|pa2"/>
      <w:bookmarkEnd w:id="373"/>
      <w:r>
        <w:rPr>
          <w:rStyle w:val="tpa1"/>
          <w:rFonts w:ascii="Verdana" w:hAnsi="Verdana"/>
        </w:rPr>
        <w:t>(</w:t>
      </w:r>
      <w:r>
        <w:rPr>
          <w:rStyle w:val="tpa1"/>
          <w:rFonts w:ascii="Verdana" w:hAnsi="Verdana"/>
          <w:vertAlign w:val="superscript"/>
        </w:rPr>
        <w:t>2</w:t>
      </w:r>
      <w:r>
        <w:rPr>
          <w:rStyle w:val="tpa1"/>
          <w:rFonts w:ascii="Verdana" w:hAnsi="Verdana"/>
        </w:rPr>
        <w:t xml:space="preserve">)Directiva </w:t>
      </w:r>
      <w:hyperlink r:id="rId192" w:history="1">
        <w:r>
          <w:rPr>
            <w:rStyle w:val="Hyperlink"/>
            <w:rFonts w:ascii="Verdana" w:hAnsi="Verdana"/>
          </w:rPr>
          <w:t>2009/147/CE</w:t>
        </w:r>
      </w:hyperlink>
      <w:r>
        <w:rPr>
          <w:rStyle w:val="tpa1"/>
          <w:rFonts w:ascii="Verdana" w:hAnsi="Verdana"/>
        </w:rPr>
        <w:t xml:space="preserve"> a Parlamentului European şi a Consiliului din 30 noiembrie 2009 privind conservarea păsărilor sălbatice (JO L 20, 26.1.2010, p. 7).</w:t>
      </w:r>
    </w:p>
    <w:p w:rsidR="00527223" w:rsidRDefault="00527223" w:rsidP="00527223">
      <w:pPr>
        <w:shd w:val="clear" w:color="auto" w:fill="FFFFFF"/>
        <w:jc w:val="both"/>
        <w:rPr>
          <w:rFonts w:ascii="Verdana" w:hAnsi="Verdana"/>
        </w:rPr>
      </w:pPr>
      <w:bookmarkStart w:id="374" w:name="do|ttIII|caIII|si1|ar31|al1|lib"/>
      <w:r>
        <w:rPr>
          <w:rFonts w:ascii="Verdana" w:hAnsi="Verdana"/>
          <w:b/>
          <w:bCs/>
          <w:noProof/>
          <w:color w:val="333399"/>
        </w:rPr>
        <w:drawing>
          <wp:inline distT="0" distB="0" distL="0" distR="0" wp14:anchorId="77800846" wp14:editId="05CA4EA2">
            <wp:extent cx="95250" cy="95250"/>
            <wp:effectExtent l="0" t="0" r="0" b="0"/>
            <wp:docPr id="1390" name="Picture 139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al1|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4"/>
      <w:r>
        <w:rPr>
          <w:rStyle w:val="li1"/>
          <w:rFonts w:ascii="Verdana" w:hAnsi="Verdana"/>
        </w:rPr>
        <w:t>b)</w:t>
      </w:r>
      <w:r>
        <w:rPr>
          <w:rStyle w:val="tli1"/>
          <w:rFonts w:ascii="Verdana" w:hAnsi="Verdana"/>
        </w:rPr>
        <w:t>3 % din:</w:t>
      </w:r>
    </w:p>
    <w:p w:rsidR="00527223" w:rsidRDefault="00527223" w:rsidP="00527223">
      <w:pPr>
        <w:shd w:val="clear" w:color="auto" w:fill="FFFFFF"/>
        <w:jc w:val="both"/>
        <w:rPr>
          <w:rFonts w:ascii="Verdana" w:hAnsi="Verdana"/>
        </w:rPr>
      </w:pPr>
      <w:bookmarkStart w:id="375" w:name="do|ttIII|caIII|si1|ar31|al1|lib|pa1"/>
      <w:bookmarkEnd w:id="375"/>
      <w:r>
        <w:rPr>
          <w:rStyle w:val="tpa1"/>
          <w:rFonts w:ascii="Verdana" w:hAnsi="Verdana"/>
        </w:rPr>
        <w:t xml:space="preserve">(i)fie toţi beneficiarii care se califică pentru plata de ecologizare, sunt scutiţi de obligaţiile privind diversificarea culturilor şi zonele de interes ecologic prin neatingerea pragurilor menţionate la articolele 44 şi 46 din Regulamentul (UE) nr. </w:t>
      </w:r>
      <w:hyperlink r:id="rId193" w:history="1">
        <w:r>
          <w:rPr>
            <w:rStyle w:val="Hyperlink"/>
            <w:rFonts w:ascii="Verdana" w:hAnsi="Verdana"/>
          </w:rPr>
          <w:t>1307/2013</w:t>
        </w:r>
      </w:hyperlink>
      <w:r>
        <w:rPr>
          <w:rStyle w:val="tpa1"/>
          <w:rFonts w:ascii="Verdana" w:hAnsi="Verdana"/>
        </w:rPr>
        <w:t xml:space="preserve"> şi nu sunt vizaţi de obligaţiile menţionate la articolul 45 din respectivul regulament;</w:t>
      </w:r>
    </w:p>
    <w:p w:rsidR="00527223" w:rsidRDefault="00527223" w:rsidP="00527223">
      <w:pPr>
        <w:shd w:val="clear" w:color="auto" w:fill="FFFFFF"/>
        <w:jc w:val="both"/>
        <w:rPr>
          <w:rFonts w:ascii="Verdana" w:hAnsi="Verdana"/>
        </w:rPr>
      </w:pPr>
      <w:bookmarkStart w:id="376" w:name="do|ttIII|caIII|si1|ar31|al1|lib|pa2"/>
      <w:bookmarkEnd w:id="376"/>
      <w:r>
        <w:rPr>
          <w:rStyle w:val="tpa1"/>
          <w:rFonts w:ascii="Verdana" w:hAnsi="Verdana"/>
        </w:rPr>
        <w:t xml:space="preserve">(ii)fie, în anii în care dispoziţiile articolului 44 din Regulamentul delegat (UE) nr. </w:t>
      </w:r>
      <w:hyperlink r:id="rId194" w:history="1">
        <w:r>
          <w:rPr>
            <w:rStyle w:val="Hyperlink"/>
            <w:rFonts w:ascii="Verdana" w:hAnsi="Verdana"/>
          </w:rPr>
          <w:t>639/2014</w:t>
        </w:r>
      </w:hyperlink>
      <w:r>
        <w:rPr>
          <w:rStyle w:val="tpa1"/>
          <w:rFonts w:ascii="Verdana" w:hAnsi="Verdana"/>
        </w:rPr>
        <w:t xml:space="preserve"> nu se aplică într-un stat membru, beneficiarii care se califică pentru plata de ecologizare, sunt scutiţi de obligaţiile privind diversificarea culturilor şi zonele de interes ecologic prin neatingerea pragurilor menţionate la articolele 44 şi 46 din Regulamentul (UE) nr. </w:t>
      </w:r>
      <w:hyperlink r:id="rId195" w:history="1">
        <w:r>
          <w:rPr>
            <w:rStyle w:val="Hyperlink"/>
            <w:rFonts w:ascii="Verdana" w:hAnsi="Verdana"/>
          </w:rPr>
          <w:t>1307/2013</w:t>
        </w:r>
      </w:hyperlink>
      <w:r>
        <w:rPr>
          <w:rStyle w:val="tpa1"/>
          <w:rFonts w:ascii="Verdana" w:hAnsi="Verdana"/>
        </w:rPr>
        <w:t xml:space="preserve"> şi nu sunt vizaţi de obligaţiile menţionate la articolul 45 alineatul (1) din respectivul regulament;</w:t>
      </w:r>
    </w:p>
    <w:p w:rsidR="00527223" w:rsidRDefault="00527223" w:rsidP="00527223">
      <w:pPr>
        <w:shd w:val="clear" w:color="auto" w:fill="FFFFFF"/>
        <w:jc w:val="both"/>
        <w:rPr>
          <w:rFonts w:ascii="Verdana" w:hAnsi="Verdana"/>
        </w:rPr>
      </w:pPr>
      <w:bookmarkStart w:id="377" w:name="do|ttIII|caIII|si1|ar31|al1|lic"/>
      <w:bookmarkEnd w:id="377"/>
      <w:r>
        <w:rPr>
          <w:rStyle w:val="li1"/>
          <w:rFonts w:ascii="Verdana" w:hAnsi="Verdana"/>
        </w:rPr>
        <w:t>c)</w:t>
      </w:r>
      <w:r>
        <w:rPr>
          <w:rStyle w:val="tli1"/>
          <w:rFonts w:ascii="Verdana" w:hAnsi="Verdana"/>
        </w:rPr>
        <w:t xml:space="preserve">5 % din totalul beneficiarilor care trebuie să respecte practicile de ecologizare şi care utilizează schemele de certificare de mediu naţionale sau regionale menţionate la articolul 43 alineatul (3) litera (b) din Regulamentul (UE) nr. </w:t>
      </w:r>
      <w:hyperlink r:id="rId196"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78" w:name="do|ttIII|caIII|si1|ar31|al1|lid"/>
      <w:bookmarkEnd w:id="378"/>
      <w:r>
        <w:rPr>
          <w:rStyle w:val="li1"/>
          <w:rFonts w:ascii="Verdana" w:hAnsi="Verdana"/>
        </w:rPr>
        <w:t>d)</w:t>
      </w:r>
      <w:r>
        <w:rPr>
          <w:rStyle w:val="tli1"/>
          <w:rFonts w:ascii="Verdana" w:hAnsi="Verdana"/>
        </w:rPr>
        <w:t xml:space="preserve">5 % din totalul beneficiarilor care participă la o implementare regională în conformitate cu articolul 46 alineatul (5) din Regulamentul (UE) nr. </w:t>
      </w:r>
      <w:hyperlink r:id="rId197"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79" w:name="do|ttIII|caIII|si1|ar31|al1|lie"/>
      <w:bookmarkEnd w:id="379"/>
      <w:r>
        <w:rPr>
          <w:rStyle w:val="li1"/>
          <w:rFonts w:ascii="Verdana" w:hAnsi="Verdana"/>
        </w:rPr>
        <w:t>e)</w:t>
      </w:r>
      <w:r>
        <w:rPr>
          <w:rStyle w:val="tli1"/>
          <w:rFonts w:ascii="Verdana" w:hAnsi="Verdana"/>
        </w:rPr>
        <w:t xml:space="preserve">5 % din implementarea colectivă în conformitate cu articolul 46 alineatul (6) din Regulamentul (UE) nr. </w:t>
      </w:r>
      <w:hyperlink r:id="rId198"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380" w:name="do|ttIII|caIII|si1|ar31|al1|lif"/>
      <w:bookmarkEnd w:id="380"/>
      <w:r>
        <w:rPr>
          <w:rStyle w:val="li1"/>
          <w:rFonts w:ascii="Verdana" w:hAnsi="Verdana"/>
        </w:rPr>
        <w:t>f)</w:t>
      </w:r>
      <w:r>
        <w:rPr>
          <w:rStyle w:val="tli1"/>
          <w:rFonts w:ascii="Verdana" w:hAnsi="Verdana"/>
        </w:rPr>
        <w:t xml:space="preserve">100 % din structurile contigue ale zonelor de interes ecologic adiacente menţionate la articolul 46 alineatul (3) din Regulamentul delegat (UE) nr. </w:t>
      </w:r>
      <w:hyperlink r:id="rId199" w:history="1">
        <w:r>
          <w:rPr>
            <w:rStyle w:val="Hyperlink"/>
            <w:rFonts w:ascii="Verdana" w:hAnsi="Verdana"/>
          </w:rPr>
          <w:t>639/2014</w:t>
        </w:r>
      </w:hyperlink>
      <w:r>
        <w:rPr>
          <w:rStyle w:val="tli1"/>
          <w:rFonts w:ascii="Verdana" w:hAnsi="Verdana"/>
        </w:rPr>
        <w:t>;</w:t>
      </w:r>
    </w:p>
    <w:p w:rsidR="00527223" w:rsidRDefault="00527223" w:rsidP="00527223">
      <w:pPr>
        <w:shd w:val="clear" w:color="auto" w:fill="FFFFFF"/>
        <w:jc w:val="both"/>
        <w:rPr>
          <w:rFonts w:ascii="Verdana" w:hAnsi="Verdana"/>
        </w:rPr>
      </w:pPr>
      <w:bookmarkStart w:id="381" w:name="do|ttIII|caIII|si1|ar31|al1|lig"/>
      <w:bookmarkEnd w:id="381"/>
      <w:r>
        <w:rPr>
          <w:rStyle w:val="li1"/>
          <w:rFonts w:ascii="Verdana" w:hAnsi="Verdana"/>
        </w:rPr>
        <w:lastRenderedPageBreak/>
        <w:t>g)</w:t>
      </w:r>
      <w:r>
        <w:rPr>
          <w:rStyle w:val="tli1"/>
          <w:rFonts w:ascii="Verdana" w:hAnsi="Verdana"/>
        </w:rPr>
        <w:t xml:space="preserve">100 % din totalul beneficiarilor care au obligaţia de a reconverti suprafeţe în suprafeţe cu păşuni permanente în conformitate cu articolul 42 din Regulamentul delegat (UE) nr. </w:t>
      </w:r>
      <w:hyperlink r:id="rId200" w:history="1">
        <w:r>
          <w:rPr>
            <w:rStyle w:val="Hyperlink"/>
            <w:rFonts w:ascii="Verdana" w:hAnsi="Verdana"/>
          </w:rPr>
          <w:t>639/2014</w:t>
        </w:r>
      </w:hyperlink>
      <w:r>
        <w:rPr>
          <w:rStyle w:val="tli1"/>
          <w:rFonts w:ascii="Verdana" w:hAnsi="Verdana"/>
        </w:rPr>
        <w:t>;</w:t>
      </w:r>
    </w:p>
    <w:p w:rsidR="00527223" w:rsidRDefault="00527223" w:rsidP="00527223">
      <w:pPr>
        <w:shd w:val="clear" w:color="auto" w:fill="FFFFFF"/>
        <w:jc w:val="both"/>
        <w:rPr>
          <w:rFonts w:ascii="Verdana" w:hAnsi="Verdana"/>
        </w:rPr>
      </w:pPr>
      <w:bookmarkStart w:id="382" w:name="do|ttIII|caIII|si1|ar31|al1|lih"/>
      <w:bookmarkEnd w:id="382"/>
      <w:r>
        <w:rPr>
          <w:rStyle w:val="li1"/>
          <w:rFonts w:ascii="Verdana" w:hAnsi="Verdana"/>
        </w:rPr>
        <w:t>h)</w:t>
      </w:r>
      <w:r>
        <w:rPr>
          <w:rStyle w:val="tli1"/>
          <w:rFonts w:ascii="Verdana" w:hAnsi="Verdana"/>
        </w:rPr>
        <w:t xml:space="preserve">20 % din totalul beneficiarilor care au obligaţia de a reconverti suprafeţe în suprafeţe cu păşuni permanente în conformitate cu articolul 44 alineatele (2) şi (3) din Regulamentul delegat (UE) nr. </w:t>
      </w:r>
      <w:hyperlink r:id="rId201" w:history="1">
        <w:r>
          <w:rPr>
            <w:rStyle w:val="Hyperlink"/>
            <w:rFonts w:ascii="Verdana" w:hAnsi="Verdana"/>
          </w:rPr>
          <w:t>639/2014</w:t>
        </w:r>
      </w:hyperlink>
      <w:r>
        <w:rPr>
          <w:rStyle w:val="tli1"/>
          <w:rFonts w:ascii="Verdana" w:hAnsi="Verdana"/>
        </w:rPr>
        <w:t>.</w:t>
      </w:r>
    </w:p>
    <w:p w:rsidR="00527223" w:rsidRDefault="00527223" w:rsidP="00527223">
      <w:pPr>
        <w:shd w:val="clear" w:color="auto" w:fill="FFFFFF"/>
        <w:jc w:val="both"/>
        <w:rPr>
          <w:rFonts w:ascii="Verdana" w:hAnsi="Verdana"/>
        </w:rPr>
      </w:pPr>
      <w:bookmarkStart w:id="383" w:name="do|ttIII|caIII|si1|ar31|al2"/>
      <w:r>
        <w:rPr>
          <w:rFonts w:ascii="Verdana" w:hAnsi="Verdana"/>
          <w:b/>
          <w:bCs/>
          <w:noProof/>
          <w:color w:val="333399"/>
        </w:rPr>
        <w:drawing>
          <wp:inline distT="0" distB="0" distL="0" distR="0" wp14:anchorId="3D37513A" wp14:editId="0E33F6A4">
            <wp:extent cx="95250" cy="95250"/>
            <wp:effectExtent l="0" t="0" r="0" b="0"/>
            <wp:docPr id="1389" name="Picture 138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3"/>
      <w:r>
        <w:rPr>
          <w:rStyle w:val="al1"/>
          <w:rFonts w:ascii="Verdana" w:hAnsi="Verdana"/>
        </w:rPr>
        <w:t>(2)</w:t>
      </w:r>
      <w:r>
        <w:rPr>
          <w:rStyle w:val="tal1"/>
          <w:rFonts w:ascii="Verdana" w:hAnsi="Verdana"/>
        </w:rPr>
        <w:t xml:space="preserve">Beneficiarii care respectă practicile de ecologizare prin practici echivalente în conformitate cu articolul 43 alineatul (3) litera (a) din Regulamentul (UE) nr. </w:t>
      </w:r>
      <w:hyperlink r:id="rId202" w:history="1">
        <w:r>
          <w:rPr>
            <w:rStyle w:val="Hyperlink"/>
            <w:rFonts w:ascii="Verdana" w:hAnsi="Verdana"/>
          </w:rPr>
          <w:t>1307/2013</w:t>
        </w:r>
      </w:hyperlink>
      <w:r>
        <w:rPr>
          <w:rStyle w:val="tal1"/>
          <w:rFonts w:ascii="Verdana" w:hAnsi="Verdana"/>
        </w:rPr>
        <w:t xml:space="preserve"> sau care participă la schema pentru micii fermieri în conformitate cu articolul 61 din respectivul regulament sau care respectă, pentru întreaga exploataţie, cerinţele prevăzute la articolul 29 alineatul (1) din Regulamentul (CE) nr. </w:t>
      </w:r>
      <w:hyperlink r:id="rId203" w:history="1">
        <w:r>
          <w:rPr>
            <w:rStyle w:val="Hyperlink"/>
            <w:rFonts w:ascii="Verdana" w:hAnsi="Verdana"/>
          </w:rPr>
          <w:t>834/2007</w:t>
        </w:r>
      </w:hyperlink>
      <w:r>
        <w:rPr>
          <w:rStyle w:val="tal1"/>
          <w:rFonts w:ascii="Verdana" w:hAnsi="Verdana"/>
        </w:rPr>
        <w:t xml:space="preserve"> al Consiliului (</w:t>
      </w:r>
      <w:r>
        <w:rPr>
          <w:rStyle w:val="tal1"/>
          <w:rFonts w:ascii="Verdana" w:hAnsi="Verdana"/>
          <w:vertAlign w:val="superscript"/>
        </w:rPr>
        <w:t>1</w:t>
      </w:r>
      <w:r>
        <w:rPr>
          <w:rStyle w:val="tal1"/>
          <w:rFonts w:ascii="Verdana" w:hAnsi="Verdana"/>
        </w:rPr>
        <w:t>) în ceea ce priveşte agricultura ecologică nu sunt incluşi în eşantionul de control şi nu sunt socotiţi în ceea ce priveşte ratele controalelor prevăzute în prezentul articol.</w:t>
      </w:r>
    </w:p>
    <w:p w:rsidR="00527223" w:rsidRDefault="00527223" w:rsidP="00527223">
      <w:pPr>
        <w:shd w:val="clear" w:color="auto" w:fill="FFFFFF"/>
        <w:jc w:val="both"/>
        <w:rPr>
          <w:rFonts w:ascii="Verdana" w:hAnsi="Verdana"/>
        </w:rPr>
      </w:pPr>
      <w:bookmarkStart w:id="384" w:name="do|ttIII|caIII|si1|ar31|al2|pa1"/>
      <w:bookmarkEnd w:id="384"/>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204" w:history="1">
        <w:r>
          <w:rPr>
            <w:rStyle w:val="Hyperlink"/>
            <w:rFonts w:ascii="Verdana" w:hAnsi="Verdana"/>
          </w:rPr>
          <w:t>834/2007</w:t>
        </w:r>
      </w:hyperlink>
      <w:r>
        <w:rPr>
          <w:rStyle w:val="tpa1"/>
          <w:rFonts w:ascii="Verdana" w:hAnsi="Verdana"/>
        </w:rPr>
        <w:t xml:space="preserve"> al Consiliului din 28 iunie 2007 privind producţia ecologică şi etichetarea produselor ecologice, precum şi de abrogare a Regulamentului (CEE) nr. </w:t>
      </w:r>
      <w:hyperlink r:id="rId205" w:history="1">
        <w:r>
          <w:rPr>
            <w:rStyle w:val="Hyperlink"/>
            <w:rFonts w:ascii="Verdana" w:hAnsi="Verdana"/>
          </w:rPr>
          <w:t>2092/91</w:t>
        </w:r>
      </w:hyperlink>
      <w:r>
        <w:rPr>
          <w:rStyle w:val="tpa1"/>
          <w:rFonts w:ascii="Verdana" w:hAnsi="Verdana"/>
        </w:rPr>
        <w:t xml:space="preserve"> (JO L 189, 20.7.2007, p. 1).</w:t>
      </w:r>
    </w:p>
    <w:p w:rsidR="00527223" w:rsidRDefault="00527223" w:rsidP="00527223">
      <w:pPr>
        <w:shd w:val="clear" w:color="auto" w:fill="FFFFFF"/>
        <w:jc w:val="both"/>
        <w:rPr>
          <w:rFonts w:ascii="Verdana" w:hAnsi="Verdana"/>
        </w:rPr>
      </w:pPr>
      <w:bookmarkStart w:id="385" w:name="do|ttIII|caIII|si1|ar31|al3"/>
      <w:r>
        <w:rPr>
          <w:rFonts w:ascii="Verdana" w:hAnsi="Verdana"/>
          <w:b/>
          <w:bCs/>
          <w:noProof/>
          <w:color w:val="333399"/>
        </w:rPr>
        <w:drawing>
          <wp:inline distT="0" distB="0" distL="0" distR="0" wp14:anchorId="7A899983" wp14:editId="0BD32FAD">
            <wp:extent cx="95250" cy="95250"/>
            <wp:effectExtent l="0" t="0" r="0" b="0"/>
            <wp:docPr id="1388" name="Picture 138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1|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5"/>
      <w:r>
        <w:rPr>
          <w:rStyle w:val="al1"/>
          <w:rFonts w:ascii="Verdana" w:hAnsi="Verdana"/>
        </w:rPr>
        <w:t>(3)</w:t>
      </w:r>
      <w:r>
        <w:rPr>
          <w:rStyle w:val="tal1"/>
          <w:rFonts w:ascii="Verdana" w:hAnsi="Verdana"/>
        </w:rPr>
        <w:t xml:space="preserve">Dacă zonele de interes ecologic nu sunt identificate în sistemul de identificare a parcelelor agricole menţionat la articolul 70 din Regulamentul (UE) nr. </w:t>
      </w:r>
      <w:hyperlink r:id="rId206" w:history="1">
        <w:r>
          <w:rPr>
            <w:rStyle w:val="Hyperlink"/>
            <w:rFonts w:ascii="Verdana" w:hAnsi="Verdana"/>
          </w:rPr>
          <w:t>1306/2013</w:t>
        </w:r>
      </w:hyperlink>
      <w:r>
        <w:rPr>
          <w:rStyle w:val="tal1"/>
          <w:rFonts w:ascii="Verdana" w:hAnsi="Verdana"/>
        </w:rPr>
        <w:t xml:space="preserve">, rata controalelor prevăzută la alineatul (1) literele (a) şi (c)-(e) se suplimentează cu 5 % din totalul beneficiarilor din eşantionului de control respectiv, care trebuie să deţină o suprafaţă de interes ecologic pe suprafaţa agricolă, în conformitate cu articolele 43 şi 46 din Regulamentul (UE) nr. </w:t>
      </w:r>
      <w:hyperlink r:id="rId207"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386" w:name="do|ttIII|caIII|si1|ar31|al3|pa1"/>
      <w:bookmarkEnd w:id="386"/>
      <w:r>
        <w:rPr>
          <w:rStyle w:val="tpa1"/>
          <w:rFonts w:ascii="Verdana" w:hAnsi="Verdana"/>
        </w:rPr>
        <w:t xml:space="preserve">Totuşi, primul paragraf nu se aplică dacă sistemul de administrare şi control asigură identificarea tuturor zonelor de interes ecologic declarate şi, după caz, înregistrarea lor în sistemul de identificare a parcelelor agricole în conformitate cu articolul 5 alineatul (2) litera (c) din Regulamentul delegat (UE) nr. </w:t>
      </w:r>
      <w:hyperlink r:id="rId208" w:history="1">
        <w:r>
          <w:rPr>
            <w:rStyle w:val="Hyperlink"/>
            <w:rFonts w:ascii="Verdana" w:hAnsi="Verdana"/>
          </w:rPr>
          <w:t>640/2014</w:t>
        </w:r>
      </w:hyperlink>
      <w:r>
        <w:rPr>
          <w:rStyle w:val="tpa1"/>
          <w:rFonts w:ascii="Verdana" w:hAnsi="Verdana"/>
        </w:rPr>
        <w:t>, înainte de plată.</w:t>
      </w:r>
    </w:p>
    <w:p w:rsidR="00527223" w:rsidRDefault="00527223" w:rsidP="00527223">
      <w:pPr>
        <w:shd w:val="clear" w:color="auto" w:fill="FFFFFF"/>
        <w:jc w:val="both"/>
        <w:rPr>
          <w:rFonts w:ascii="Verdana" w:hAnsi="Verdana"/>
        </w:rPr>
      </w:pPr>
      <w:bookmarkStart w:id="387" w:name="do|ttIII|caIII|si1|ar32"/>
      <w:r>
        <w:rPr>
          <w:rFonts w:ascii="Verdana" w:hAnsi="Verdana"/>
          <w:b/>
          <w:bCs/>
          <w:noProof/>
          <w:color w:val="333399"/>
        </w:rPr>
        <w:drawing>
          <wp:inline distT="0" distB="0" distL="0" distR="0" wp14:anchorId="3FD8C7B4" wp14:editId="7A7225A5">
            <wp:extent cx="95250" cy="95250"/>
            <wp:effectExtent l="0" t="0" r="0" b="0"/>
            <wp:docPr id="1387" name="Picture 138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7"/>
      <w:r>
        <w:rPr>
          <w:rStyle w:val="ar1"/>
          <w:rFonts w:ascii="Verdana" w:hAnsi="Verdana"/>
        </w:rPr>
        <w:t>Art. 32:</w:t>
      </w:r>
      <w:r>
        <w:rPr>
          <w:rFonts w:ascii="Verdana" w:hAnsi="Verdana"/>
        </w:rPr>
        <w:t xml:space="preserve"> </w:t>
      </w:r>
      <w:r>
        <w:rPr>
          <w:rStyle w:val="tar1"/>
          <w:rFonts w:ascii="Verdana" w:hAnsi="Verdana"/>
        </w:rPr>
        <w:t>Rata controalelor pentru măsurile de dezvoltare rurală</w:t>
      </w:r>
    </w:p>
    <w:p w:rsidR="00527223" w:rsidRDefault="00527223" w:rsidP="00527223">
      <w:pPr>
        <w:shd w:val="clear" w:color="auto" w:fill="FFFFFF"/>
        <w:jc w:val="both"/>
        <w:rPr>
          <w:rFonts w:ascii="Verdana" w:hAnsi="Verdana"/>
        </w:rPr>
      </w:pPr>
      <w:bookmarkStart w:id="388" w:name="do|ttIII|caIII|si1|ar32|al1"/>
      <w:r>
        <w:rPr>
          <w:rFonts w:ascii="Verdana" w:hAnsi="Verdana"/>
          <w:b/>
          <w:bCs/>
          <w:noProof/>
          <w:color w:val="333399"/>
        </w:rPr>
        <w:drawing>
          <wp:inline distT="0" distB="0" distL="0" distR="0" wp14:anchorId="081B224E" wp14:editId="13FFCB74">
            <wp:extent cx="95250" cy="95250"/>
            <wp:effectExtent l="0" t="0" r="0" b="0"/>
            <wp:docPr id="1386" name="Picture 138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2|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8"/>
      <w:r>
        <w:rPr>
          <w:rStyle w:val="al1"/>
          <w:rFonts w:ascii="Verdana" w:hAnsi="Verdana"/>
        </w:rPr>
        <w:t>(1)</w:t>
      </w:r>
      <w:r>
        <w:rPr>
          <w:rStyle w:val="tal1"/>
          <w:rFonts w:ascii="Verdana" w:hAnsi="Verdana"/>
        </w:rPr>
        <w:t xml:space="preserve">Eşantionul de control pentru controalele la faţa locului efectuate în fiecare an cuprinde cel puţin 5 % din totalul beneficiarilor care depun cereri în cadrul măsurilor de dezvoltare rurală. În cazul măsurilor prevăzute la articolele 28 şi 29 din Regulamentul (UE) nr. </w:t>
      </w:r>
      <w:hyperlink r:id="rId209" w:history="1">
        <w:r>
          <w:rPr>
            <w:rStyle w:val="Hyperlink"/>
            <w:rFonts w:ascii="Verdana" w:hAnsi="Verdana"/>
          </w:rPr>
          <w:t>1305/2013</w:t>
        </w:r>
      </w:hyperlink>
      <w:r>
        <w:rPr>
          <w:rStyle w:val="tal1"/>
          <w:rFonts w:ascii="Verdana" w:hAnsi="Verdana"/>
        </w:rPr>
        <w:t>, rata controalelor de 5 % se atinge la nivelul măsurii individuale.</w:t>
      </w:r>
    </w:p>
    <w:p w:rsidR="00527223" w:rsidRDefault="00527223" w:rsidP="00527223">
      <w:pPr>
        <w:shd w:val="clear" w:color="auto" w:fill="FFFFFF"/>
        <w:jc w:val="both"/>
        <w:rPr>
          <w:rFonts w:ascii="Verdana" w:hAnsi="Verdana"/>
        </w:rPr>
      </w:pPr>
      <w:bookmarkStart w:id="389" w:name="do|ttIII|caIII|si1|ar32|al1|pa1"/>
      <w:bookmarkEnd w:id="389"/>
      <w:r>
        <w:rPr>
          <w:rStyle w:val="tpa1"/>
          <w:rFonts w:ascii="Verdana" w:hAnsi="Verdana"/>
        </w:rPr>
        <w:t xml:space="preserve">Respectivul eşantion de control reprezintă, de asemenea, cel puţin 5 % dintre beneficiarii dispoziţiilor articolului 28 din Regulamentul (UE) nr. </w:t>
      </w:r>
      <w:hyperlink r:id="rId210" w:history="1">
        <w:r>
          <w:rPr>
            <w:rStyle w:val="Hyperlink"/>
            <w:rFonts w:ascii="Verdana" w:hAnsi="Verdana"/>
          </w:rPr>
          <w:t>1305/2013</w:t>
        </w:r>
      </w:hyperlink>
      <w:r>
        <w:rPr>
          <w:rStyle w:val="tpa1"/>
          <w:rFonts w:ascii="Verdana" w:hAnsi="Verdana"/>
        </w:rPr>
        <w:t xml:space="preserve"> care includ practicile echivalente menţionate la articolul 43 alineatul (3) din Regulamentul (UE) nr. </w:t>
      </w:r>
      <w:hyperlink r:id="rId211"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390" w:name="do|ttIII|caIII|si1|ar32|al2"/>
      <w:bookmarkEnd w:id="390"/>
      <w:r>
        <w:rPr>
          <w:rStyle w:val="al1"/>
          <w:rFonts w:ascii="Verdana" w:hAnsi="Verdana"/>
        </w:rPr>
        <w:t>(2)</w:t>
      </w:r>
      <w:r>
        <w:rPr>
          <w:rStyle w:val="tal1"/>
          <w:rFonts w:ascii="Verdana" w:hAnsi="Verdana"/>
        </w:rPr>
        <w:t xml:space="preserve">Prin derogare de la dispoziţiile alineatului (1), în cazul grupurilor de persoane menţionate la articolele 28 şi 29 din Regulamentul (UE) nr. </w:t>
      </w:r>
      <w:hyperlink r:id="rId212" w:history="1">
        <w:r>
          <w:rPr>
            <w:rStyle w:val="Hyperlink"/>
            <w:rFonts w:ascii="Verdana" w:hAnsi="Verdana"/>
          </w:rPr>
          <w:t>1305/2013</w:t>
        </w:r>
      </w:hyperlink>
      <w:r>
        <w:rPr>
          <w:rStyle w:val="tal1"/>
          <w:rFonts w:ascii="Verdana" w:hAnsi="Verdana"/>
        </w:rPr>
        <w:t xml:space="preserve">, fiecare </w:t>
      </w:r>
      <w:r>
        <w:rPr>
          <w:rStyle w:val="tal1"/>
          <w:rFonts w:ascii="Verdana" w:hAnsi="Verdana"/>
        </w:rPr>
        <w:lastRenderedPageBreak/>
        <w:t>membru în parte al respectivului grup poate fi considerat beneficiar în scopul calculării ratei controalelor prevăzute la alineatul (1).</w:t>
      </w:r>
    </w:p>
    <w:p w:rsidR="00527223" w:rsidRDefault="00527223" w:rsidP="00527223">
      <w:pPr>
        <w:shd w:val="clear" w:color="auto" w:fill="FFFFFF"/>
        <w:jc w:val="both"/>
        <w:rPr>
          <w:rFonts w:ascii="Verdana" w:hAnsi="Verdana"/>
        </w:rPr>
      </w:pPr>
      <w:bookmarkStart w:id="391" w:name="do|ttIII|caIII|si1|ar32|al3"/>
      <w:r>
        <w:rPr>
          <w:rFonts w:ascii="Verdana" w:hAnsi="Verdana"/>
          <w:b/>
          <w:bCs/>
          <w:noProof/>
          <w:color w:val="333399"/>
        </w:rPr>
        <w:drawing>
          <wp:inline distT="0" distB="0" distL="0" distR="0" wp14:anchorId="572CCEB2" wp14:editId="6D026D49">
            <wp:extent cx="95250" cy="95250"/>
            <wp:effectExtent l="0" t="0" r="0" b="0"/>
            <wp:docPr id="1385" name="Picture 138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2|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1"/>
      <w:r>
        <w:rPr>
          <w:rStyle w:val="al1"/>
          <w:rFonts w:ascii="Verdana" w:hAnsi="Verdana"/>
        </w:rPr>
        <w:t>(3)</w:t>
      </w:r>
      <w:r>
        <w:rPr>
          <w:rStyle w:val="tal1"/>
          <w:rFonts w:ascii="Verdana" w:hAnsi="Verdana"/>
        </w:rPr>
        <w:t xml:space="preserve">În cazul beneficiarilor unui sprijin multianual acordat în conformitate cu articolul 21 alineatul (1) litera (a) şi cu articolele 28, 29 şi 34 din Regulamentul (UE) nr. </w:t>
      </w:r>
      <w:hyperlink r:id="rId213" w:history="1">
        <w:r>
          <w:rPr>
            <w:rStyle w:val="Hyperlink"/>
            <w:rFonts w:ascii="Verdana" w:hAnsi="Verdana"/>
          </w:rPr>
          <w:t>1305/2013</w:t>
        </w:r>
      </w:hyperlink>
      <w:r>
        <w:rPr>
          <w:rStyle w:val="tal1"/>
          <w:rFonts w:ascii="Verdana" w:hAnsi="Verdana"/>
        </w:rPr>
        <w:t xml:space="preserve"> sau cu articolul 36 litera (a) punctele (iv) şi (v) şi cu articolul 36 litera (b) punctele (i), (iii) şi (v) din Regulamentul (CE) nr. </w:t>
      </w:r>
      <w:hyperlink r:id="rId214" w:history="1">
        <w:r>
          <w:rPr>
            <w:rStyle w:val="Hyperlink"/>
            <w:rFonts w:ascii="Verdana" w:hAnsi="Verdana"/>
          </w:rPr>
          <w:t>1698/2005</w:t>
        </w:r>
      </w:hyperlink>
      <w:r>
        <w:rPr>
          <w:rStyle w:val="tal1"/>
          <w:rFonts w:ascii="Verdana" w:hAnsi="Verdana"/>
        </w:rPr>
        <w:t>, care implică plăţi acordate pentru o perioadă mai mare de cinci ani, statele membre pot decide, după cel de-al cincilea an de plată, să verifice cel puţin 2,5 % dintre respectivii beneficiari.</w:t>
      </w:r>
    </w:p>
    <w:p w:rsidR="00527223" w:rsidRDefault="00527223" w:rsidP="00527223">
      <w:pPr>
        <w:shd w:val="clear" w:color="auto" w:fill="FFFFFF"/>
        <w:jc w:val="both"/>
        <w:rPr>
          <w:rFonts w:ascii="Verdana" w:hAnsi="Verdana"/>
        </w:rPr>
      </w:pPr>
      <w:bookmarkStart w:id="392" w:name="do|ttIII|caIII|si1|ar32|al3|pa1"/>
      <w:bookmarkEnd w:id="392"/>
      <w:r>
        <w:rPr>
          <w:rStyle w:val="tpa1"/>
          <w:rFonts w:ascii="Verdana" w:hAnsi="Verdana"/>
        </w:rPr>
        <w:t xml:space="preserve">Primul paragraf se aplică sprijinului acordat în temeiul articolului 28 alineatul (6) al treilea paragraf din Regulamentul (UE) nr. </w:t>
      </w:r>
      <w:hyperlink r:id="rId215" w:history="1">
        <w:r>
          <w:rPr>
            <w:rStyle w:val="Hyperlink"/>
            <w:rFonts w:ascii="Verdana" w:hAnsi="Verdana"/>
          </w:rPr>
          <w:t>1305/2013</w:t>
        </w:r>
      </w:hyperlink>
      <w:r>
        <w:rPr>
          <w:rStyle w:val="tpa1"/>
          <w:rFonts w:ascii="Verdana" w:hAnsi="Verdana"/>
        </w:rPr>
        <w:t xml:space="preserve"> după cel de-al cincilea an de plată pentru angajamentul relevant.</w:t>
      </w:r>
    </w:p>
    <w:p w:rsidR="00527223" w:rsidRDefault="00527223" w:rsidP="00527223">
      <w:pPr>
        <w:shd w:val="clear" w:color="auto" w:fill="FFFFFF"/>
        <w:jc w:val="both"/>
        <w:rPr>
          <w:rFonts w:ascii="Verdana" w:hAnsi="Verdana"/>
        </w:rPr>
      </w:pPr>
      <w:bookmarkStart w:id="393" w:name="do|ttIII|caIII|si1|ar32|al4"/>
      <w:bookmarkEnd w:id="393"/>
      <w:r>
        <w:rPr>
          <w:rStyle w:val="al1"/>
          <w:rFonts w:ascii="Verdana" w:hAnsi="Verdana"/>
        </w:rPr>
        <w:t>(4)</w:t>
      </w:r>
      <w:r>
        <w:rPr>
          <w:rStyle w:val="tal1"/>
          <w:rFonts w:ascii="Verdana" w:hAnsi="Verdana"/>
        </w:rPr>
        <w:t>Beneficiarii controlaţi în temeiul alineatului (3) nu sunt luaţi în considerare în sensul alineatului (1).</w:t>
      </w:r>
    </w:p>
    <w:p w:rsidR="00527223" w:rsidRDefault="00527223" w:rsidP="00527223">
      <w:pPr>
        <w:shd w:val="clear" w:color="auto" w:fill="FFFFFF"/>
        <w:jc w:val="both"/>
        <w:rPr>
          <w:rFonts w:ascii="Verdana" w:hAnsi="Verdana"/>
        </w:rPr>
      </w:pPr>
      <w:bookmarkStart w:id="394" w:name="do|ttIII|caIII|si1|ar33"/>
      <w:r>
        <w:rPr>
          <w:rFonts w:ascii="Verdana" w:hAnsi="Verdana"/>
          <w:b/>
          <w:bCs/>
          <w:noProof/>
          <w:color w:val="333399"/>
        </w:rPr>
        <w:drawing>
          <wp:inline distT="0" distB="0" distL="0" distR="0" wp14:anchorId="11277592" wp14:editId="31D612D2">
            <wp:extent cx="95250" cy="95250"/>
            <wp:effectExtent l="0" t="0" r="0" b="0"/>
            <wp:docPr id="1384" name="Picture 138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4"/>
      <w:r>
        <w:rPr>
          <w:rStyle w:val="ar1"/>
          <w:rFonts w:ascii="Verdana" w:hAnsi="Verdana"/>
        </w:rPr>
        <w:t>Art. 33:</w:t>
      </w:r>
      <w:r>
        <w:rPr>
          <w:rFonts w:ascii="Verdana" w:hAnsi="Verdana"/>
        </w:rPr>
        <w:t xml:space="preserve"> </w:t>
      </w:r>
      <w:r>
        <w:rPr>
          <w:rStyle w:val="tar1"/>
          <w:rFonts w:ascii="Verdana" w:hAnsi="Verdana"/>
        </w:rPr>
        <w:t>Rata controalelor pentru schemele de ajutoare pentru animale</w:t>
      </w:r>
    </w:p>
    <w:p w:rsidR="00527223" w:rsidRDefault="00527223" w:rsidP="00527223">
      <w:pPr>
        <w:shd w:val="clear" w:color="auto" w:fill="FFFFFF"/>
        <w:jc w:val="both"/>
        <w:rPr>
          <w:rFonts w:ascii="Verdana" w:hAnsi="Verdana"/>
        </w:rPr>
      </w:pPr>
      <w:bookmarkStart w:id="395" w:name="do|ttIII|caIII|si1|ar33|al1"/>
      <w:r>
        <w:rPr>
          <w:rFonts w:ascii="Verdana" w:hAnsi="Verdana"/>
          <w:b/>
          <w:bCs/>
          <w:noProof/>
          <w:color w:val="333399"/>
        </w:rPr>
        <w:drawing>
          <wp:inline distT="0" distB="0" distL="0" distR="0" wp14:anchorId="7C9CBF47" wp14:editId="24630174">
            <wp:extent cx="95250" cy="95250"/>
            <wp:effectExtent l="0" t="0" r="0" b="0"/>
            <wp:docPr id="1383" name="Picture 138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5"/>
      <w:r>
        <w:rPr>
          <w:rStyle w:val="al1"/>
          <w:rFonts w:ascii="Verdana" w:hAnsi="Verdana"/>
        </w:rPr>
        <w:t>(1)</w:t>
      </w:r>
      <w:r>
        <w:rPr>
          <w:rStyle w:val="tal1"/>
          <w:rFonts w:ascii="Verdana" w:hAnsi="Verdana"/>
        </w:rPr>
        <w:t>În cazul schemelor de ajutoare pentru animale, eşantionul de control pentru controalele la faţa locului efectuate în fiecare an cuprinde, pentru fiecare schemă de ajutoare, cel puţin 5 % din totalul beneficiarilor care depun cereri în cadrul respectivei scheme de ajutoare.</w:t>
      </w:r>
    </w:p>
    <w:p w:rsidR="00527223" w:rsidRDefault="00527223" w:rsidP="00527223">
      <w:pPr>
        <w:shd w:val="clear" w:color="auto" w:fill="FFFFFF"/>
        <w:jc w:val="both"/>
        <w:rPr>
          <w:rFonts w:ascii="Verdana" w:hAnsi="Verdana"/>
        </w:rPr>
      </w:pPr>
      <w:bookmarkStart w:id="396" w:name="do|ttIII|caIII|si1|ar33|al1|pa1"/>
      <w:bookmarkEnd w:id="396"/>
      <w:r>
        <w:rPr>
          <w:rStyle w:val="tpa1"/>
          <w:rFonts w:ascii="Verdana" w:hAnsi="Verdana"/>
        </w:rPr>
        <w:t>Totuşi, dacă baza de date electronică pentru animale nu oferă nivelul de garanţie şi de punere în aplicare necesar pentru gestionarea corespunzătoare a schemei de ajutoare în cauză, procentajul este de 10 % pentru respectiva schemă de ajutoare.</w:t>
      </w:r>
    </w:p>
    <w:p w:rsidR="00527223" w:rsidRDefault="00527223" w:rsidP="00527223">
      <w:pPr>
        <w:shd w:val="clear" w:color="auto" w:fill="FFFFFF"/>
        <w:jc w:val="both"/>
        <w:rPr>
          <w:rFonts w:ascii="Verdana" w:hAnsi="Verdana"/>
        </w:rPr>
      </w:pPr>
      <w:bookmarkStart w:id="397" w:name="do|ttIII|caIII|si1|ar33|al1|pa2"/>
      <w:bookmarkEnd w:id="397"/>
      <w:r>
        <w:rPr>
          <w:rStyle w:val="tpa1"/>
          <w:rFonts w:ascii="Verdana" w:hAnsi="Verdana"/>
        </w:rPr>
        <w:t>Eşantionul de control selectat cuprinde cel puţin 5 % din totalul animalelor pentru care se solicită ajutoare în cadrul fiecărei scheme de ajutoare.</w:t>
      </w:r>
    </w:p>
    <w:p w:rsidR="00527223" w:rsidRDefault="00527223" w:rsidP="00527223">
      <w:pPr>
        <w:shd w:val="clear" w:color="auto" w:fill="FFFFFF"/>
        <w:jc w:val="both"/>
        <w:rPr>
          <w:rFonts w:ascii="Verdana" w:hAnsi="Verdana"/>
        </w:rPr>
      </w:pPr>
      <w:bookmarkStart w:id="398" w:name="do|ttIII|caIII|si1|ar33|al2"/>
      <w:bookmarkEnd w:id="398"/>
      <w:r>
        <w:rPr>
          <w:rStyle w:val="al1"/>
          <w:rFonts w:ascii="Verdana" w:hAnsi="Verdana"/>
        </w:rPr>
        <w:t>(2)</w:t>
      </w:r>
      <w:r>
        <w:rPr>
          <w:rStyle w:val="tal1"/>
          <w:rFonts w:ascii="Verdana" w:hAnsi="Verdana"/>
        </w:rPr>
        <w:t>Dacă este cazul, eşantionul de control pentru controalele la faţa locului efectuate în fiecare an cuprinde 10 % din alte servicii, organisme sau organizaţii care furnizează dovezi pentru a se verifica respectarea criteriilor de eligibilitate, a angajamentelor şi a altor obligaţii menţionate la articolul 28 alineatul (2).</w:t>
      </w:r>
    </w:p>
    <w:p w:rsidR="00527223" w:rsidRDefault="00527223" w:rsidP="00527223">
      <w:pPr>
        <w:shd w:val="clear" w:color="auto" w:fill="FFFFFF"/>
        <w:jc w:val="both"/>
        <w:rPr>
          <w:rFonts w:ascii="Verdana" w:hAnsi="Verdana"/>
        </w:rPr>
      </w:pPr>
      <w:bookmarkStart w:id="399" w:name="do|ttIII|caIII|si1|ar34"/>
      <w:r>
        <w:rPr>
          <w:rFonts w:ascii="Verdana" w:hAnsi="Verdana"/>
          <w:b/>
          <w:bCs/>
          <w:noProof/>
          <w:color w:val="333399"/>
        </w:rPr>
        <w:drawing>
          <wp:inline distT="0" distB="0" distL="0" distR="0" wp14:anchorId="053B7FF5" wp14:editId="56A8920D">
            <wp:extent cx="95250" cy="95250"/>
            <wp:effectExtent l="0" t="0" r="0" b="0"/>
            <wp:docPr id="1382" name="Picture 138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9"/>
      <w:r>
        <w:rPr>
          <w:rStyle w:val="ar1"/>
          <w:rFonts w:ascii="Verdana" w:hAnsi="Verdana"/>
        </w:rPr>
        <w:t>Art. 34:</w:t>
      </w:r>
      <w:r>
        <w:rPr>
          <w:rFonts w:ascii="Verdana" w:hAnsi="Verdana"/>
        </w:rPr>
        <w:t xml:space="preserve"> </w:t>
      </w:r>
      <w:r>
        <w:rPr>
          <w:rStyle w:val="tar1"/>
          <w:rFonts w:ascii="Verdana" w:hAnsi="Verdana"/>
        </w:rPr>
        <w:t>Selectarea eşantionului de control</w:t>
      </w:r>
    </w:p>
    <w:p w:rsidR="00527223" w:rsidRDefault="00527223" w:rsidP="00527223">
      <w:pPr>
        <w:shd w:val="clear" w:color="auto" w:fill="FFFFFF"/>
        <w:jc w:val="both"/>
        <w:rPr>
          <w:rFonts w:ascii="Verdana" w:hAnsi="Verdana"/>
        </w:rPr>
      </w:pPr>
      <w:bookmarkStart w:id="400" w:name="do|ttIII|caIII|si1|ar34|al1"/>
      <w:bookmarkEnd w:id="400"/>
      <w:r>
        <w:rPr>
          <w:rStyle w:val="al1"/>
          <w:rFonts w:ascii="Verdana" w:hAnsi="Verdana"/>
        </w:rPr>
        <w:t>(1)</w:t>
      </w:r>
      <w:r>
        <w:rPr>
          <w:rStyle w:val="tal1"/>
          <w:rFonts w:ascii="Verdana" w:hAnsi="Verdana"/>
        </w:rPr>
        <w:t>Cererile sau solicitanţii consideraţi inadmisibili sau neeligibili pentru plată la momentul depunerii cererilor sau după efectuarea controalelor administrative nu sunt incluşi în populaţia de control.</w:t>
      </w:r>
    </w:p>
    <w:p w:rsidR="00527223" w:rsidRDefault="00527223" w:rsidP="00527223">
      <w:pPr>
        <w:shd w:val="clear" w:color="auto" w:fill="FFFFFF"/>
        <w:jc w:val="both"/>
        <w:rPr>
          <w:rFonts w:ascii="Verdana" w:hAnsi="Verdana"/>
        </w:rPr>
      </w:pPr>
      <w:bookmarkStart w:id="401" w:name="do|ttIII|caIII|si1|ar34|al2"/>
      <w:r>
        <w:rPr>
          <w:rFonts w:ascii="Verdana" w:hAnsi="Verdana"/>
          <w:b/>
          <w:bCs/>
          <w:noProof/>
          <w:color w:val="333399"/>
        </w:rPr>
        <w:drawing>
          <wp:inline distT="0" distB="0" distL="0" distR="0" wp14:anchorId="1BF7D178" wp14:editId="0D2BACC8">
            <wp:extent cx="95250" cy="95250"/>
            <wp:effectExtent l="0" t="0" r="0" b="0"/>
            <wp:docPr id="1381" name="Picture 138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4|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1"/>
      <w:r>
        <w:rPr>
          <w:rStyle w:val="al1"/>
          <w:rFonts w:ascii="Verdana" w:hAnsi="Verdana"/>
        </w:rPr>
        <w:t>(2)</w:t>
      </w:r>
      <w:r>
        <w:rPr>
          <w:rStyle w:val="tal1"/>
          <w:rFonts w:ascii="Verdana" w:hAnsi="Verdana"/>
        </w:rPr>
        <w:t>În sensul articolelor 30 şi 31, selectarea eşantionului se realizează după cum urmează:</w:t>
      </w:r>
    </w:p>
    <w:p w:rsidR="00527223" w:rsidRDefault="00527223" w:rsidP="00527223">
      <w:pPr>
        <w:shd w:val="clear" w:color="auto" w:fill="FFFFFF"/>
        <w:jc w:val="both"/>
        <w:rPr>
          <w:rFonts w:ascii="Verdana" w:hAnsi="Verdana"/>
        </w:rPr>
      </w:pPr>
      <w:bookmarkStart w:id="402" w:name="do|ttIII|caIII|si1|ar34|al2|lia"/>
      <w:bookmarkEnd w:id="402"/>
      <w:r>
        <w:rPr>
          <w:rStyle w:val="li1"/>
          <w:rFonts w:ascii="Verdana" w:hAnsi="Verdana"/>
        </w:rPr>
        <w:t>a)</w:t>
      </w:r>
      <w:r>
        <w:rPr>
          <w:rStyle w:val="tli1"/>
          <w:rFonts w:ascii="Verdana" w:hAnsi="Verdana"/>
        </w:rPr>
        <w:t xml:space="preserve">între 1 şi 1,25 % dintre beneficiarii care depun cereri în cadrul schemei de plată de bază sau al schemei de plată unică pe suprafaţă în conformitate cu titlul III capitolul 1 din Regulamentul (UE) nr. </w:t>
      </w:r>
      <w:hyperlink r:id="rId216" w:history="1">
        <w:r>
          <w:rPr>
            <w:rStyle w:val="Hyperlink"/>
            <w:rFonts w:ascii="Verdana" w:hAnsi="Verdana"/>
          </w:rPr>
          <w:t>1307/2013</w:t>
        </w:r>
      </w:hyperlink>
      <w:r>
        <w:rPr>
          <w:rStyle w:val="tli1"/>
          <w:rFonts w:ascii="Verdana" w:hAnsi="Verdana"/>
        </w:rPr>
        <w:t xml:space="preserve"> sunt selectaţi aleatoriu din totalul beneficiarilor care depun cereri în cadrul respectivelor scheme;</w:t>
      </w:r>
    </w:p>
    <w:p w:rsidR="00527223" w:rsidRDefault="00527223" w:rsidP="00527223">
      <w:pPr>
        <w:shd w:val="clear" w:color="auto" w:fill="FFFFFF"/>
        <w:jc w:val="both"/>
        <w:rPr>
          <w:rFonts w:ascii="Verdana" w:hAnsi="Verdana"/>
        </w:rPr>
      </w:pPr>
      <w:bookmarkStart w:id="403" w:name="do|ttIII|caIII|si1|ar34|al2|lib"/>
      <w:bookmarkEnd w:id="403"/>
      <w:r>
        <w:rPr>
          <w:rStyle w:val="li1"/>
          <w:rFonts w:ascii="Verdana" w:hAnsi="Verdana"/>
        </w:rPr>
        <w:lastRenderedPageBreak/>
        <w:t>b)</w:t>
      </w:r>
      <w:r>
        <w:rPr>
          <w:rStyle w:val="tli1"/>
          <w:rFonts w:ascii="Verdana" w:hAnsi="Verdana"/>
        </w:rPr>
        <w:t>între 1 şi 1,25 % din populaţia de control pentru ecologizare este selectată aleatoriu din totalul beneficiarilor selectaţi în conformitate cu litera (a). Dacă acest lucru este necesar pentru obţinerea respectivului procentaj, se selectează aleatoriu beneficiari suplimentari din populaţia de control pentru ecologizare;</w:t>
      </w:r>
    </w:p>
    <w:p w:rsidR="00527223" w:rsidRDefault="00527223" w:rsidP="00527223">
      <w:pPr>
        <w:shd w:val="clear" w:color="auto" w:fill="FFFFFF"/>
        <w:jc w:val="both"/>
        <w:rPr>
          <w:rFonts w:ascii="Verdana" w:hAnsi="Verdana"/>
        </w:rPr>
      </w:pPr>
      <w:bookmarkStart w:id="404" w:name="do|ttIII|caIII|si1|ar34|al2|lic"/>
      <w:bookmarkEnd w:id="404"/>
      <w:r>
        <w:rPr>
          <w:rStyle w:val="li1"/>
          <w:rFonts w:ascii="Verdana" w:hAnsi="Verdana"/>
        </w:rPr>
        <w:t>c)</w:t>
      </w:r>
      <w:r>
        <w:rPr>
          <w:rStyle w:val="tli1"/>
          <w:rFonts w:ascii="Verdana" w:hAnsi="Verdana"/>
        </w:rPr>
        <w:t>numărul rămas de beneficiari din eşantionul de control menţionat la articolul 31 alineatul (1) litera (a) se selectează pe baza unei analize a riscurilor;</w:t>
      </w:r>
    </w:p>
    <w:p w:rsidR="00527223" w:rsidRDefault="00527223" w:rsidP="00527223">
      <w:pPr>
        <w:shd w:val="clear" w:color="auto" w:fill="FFFFFF"/>
        <w:jc w:val="both"/>
        <w:rPr>
          <w:rFonts w:ascii="Verdana" w:hAnsi="Verdana"/>
        </w:rPr>
      </w:pPr>
      <w:bookmarkStart w:id="405" w:name="do|ttIII|caIII|si1|ar34|al2|lid"/>
      <w:bookmarkEnd w:id="405"/>
      <w:r>
        <w:rPr>
          <w:rStyle w:val="li1"/>
          <w:rFonts w:ascii="Verdana" w:hAnsi="Verdana"/>
        </w:rPr>
        <w:t>d)</w:t>
      </w:r>
      <w:r>
        <w:rPr>
          <w:rStyle w:val="tli1"/>
          <w:rFonts w:ascii="Verdana" w:hAnsi="Verdana"/>
        </w:rPr>
        <w:t>toţi beneficiarii selectaţi în conformitate cu prezentul paragraf literele (a)-(c) pot fi consideraţi parte a eşantioanelor de control prevăzute la articolul 30 literele (b)-(e), (g) şi (h). Dacă acest lucru este necesar pentru respectarea ratelor minime de control, se selectează aleatoriu beneficiari suplimentari din rândul respectivelor populaţii de control;</w:t>
      </w:r>
    </w:p>
    <w:p w:rsidR="00527223" w:rsidRDefault="00527223" w:rsidP="00527223">
      <w:pPr>
        <w:shd w:val="clear" w:color="auto" w:fill="FFFFFF"/>
        <w:jc w:val="both"/>
        <w:rPr>
          <w:rFonts w:ascii="Verdana" w:hAnsi="Verdana"/>
        </w:rPr>
      </w:pPr>
      <w:bookmarkStart w:id="406" w:name="do|ttIII|caIII|si1|ar34|al2|lie"/>
      <w:bookmarkEnd w:id="406"/>
      <w:r>
        <w:rPr>
          <w:rStyle w:val="li1"/>
          <w:rFonts w:ascii="Verdana" w:hAnsi="Verdana"/>
        </w:rPr>
        <w:t>e)</w:t>
      </w:r>
      <w:r>
        <w:rPr>
          <w:rStyle w:val="tli1"/>
          <w:rFonts w:ascii="Verdana" w:hAnsi="Verdana"/>
        </w:rPr>
        <w:t xml:space="preserve">toţi beneficiarii selectaţi în conformitate cu prezentul paragraf literele (a)-(d) pot fi consideraţi parte a eşantionului de control prevăzut la articolul 30 litera (a). Dacă acest lucru este necesar pentru respectarea ratei minime de control, se selectează aleatoriu beneficiari suplimentari din rândul tuturor beneficiarilor care depun cereri în cadrul schemei de plată de bază sau al schemei de plată unică pe suprafaţă în conformitate cu titlul III capitolul 1 din Regulamentul (UE) nr. </w:t>
      </w:r>
      <w:hyperlink r:id="rId217"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407" w:name="do|ttIII|caIII|si1|ar34|al2|lif"/>
      <w:bookmarkEnd w:id="407"/>
      <w:r>
        <w:rPr>
          <w:rStyle w:val="li1"/>
          <w:rFonts w:ascii="Verdana" w:hAnsi="Verdana"/>
        </w:rPr>
        <w:t>f)</w:t>
      </w:r>
      <w:r>
        <w:rPr>
          <w:rStyle w:val="tli1"/>
          <w:rFonts w:ascii="Verdana" w:hAnsi="Verdana"/>
        </w:rPr>
        <w:t xml:space="preserve">numărul minim de beneficiari menţionat la articolul 30 litera (f) este selectat aleatoriu din rândul tuturor beneficiarilor care depun cereri pentru plata din cadrul schemei pentru micii fermieri în conformitate cu titlul V din Regulamentul (UE) nr. </w:t>
      </w:r>
      <w:hyperlink r:id="rId218"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408" w:name="do|ttIII|caIII|si1|ar34|al2|lig"/>
      <w:bookmarkEnd w:id="408"/>
      <w:r>
        <w:rPr>
          <w:rStyle w:val="li1"/>
          <w:rFonts w:ascii="Verdana" w:hAnsi="Verdana"/>
        </w:rPr>
        <w:t>g)</w:t>
      </w:r>
      <w:r>
        <w:rPr>
          <w:rStyle w:val="tli1"/>
          <w:rFonts w:ascii="Verdana" w:hAnsi="Verdana"/>
        </w:rPr>
        <w:t xml:space="preserve">numărul minim de beneficiari menţionat la articolul 31 alineatul (1) litera (b) este selectat pe baza unei analize a riscurilor din rândul tuturor beneficiarilor care se califică pentru plata de ecologizare şi care sunt scutiţi de obligaţiile privind diversificarea culturilor şi zonele de interes ecologic prin nerespectarea pragurilor menţionate la articolele 44 şi 46 din Regulamentul (UE) nr. </w:t>
      </w:r>
      <w:hyperlink r:id="rId219" w:history="1">
        <w:r>
          <w:rPr>
            <w:rStyle w:val="Hyperlink"/>
            <w:rFonts w:ascii="Verdana" w:hAnsi="Verdana"/>
          </w:rPr>
          <w:t>1307/2013</w:t>
        </w:r>
      </w:hyperlink>
      <w:r>
        <w:rPr>
          <w:rStyle w:val="tli1"/>
          <w:rFonts w:ascii="Verdana" w:hAnsi="Verdana"/>
        </w:rPr>
        <w:t xml:space="preserve"> şi care nu sunt vizaţi de obligaţiile menţionate la articolul 45 din respectivul regulament;</w:t>
      </w:r>
    </w:p>
    <w:p w:rsidR="00527223" w:rsidRDefault="00527223" w:rsidP="00527223">
      <w:pPr>
        <w:shd w:val="clear" w:color="auto" w:fill="FFFFFF"/>
        <w:jc w:val="both"/>
        <w:rPr>
          <w:rFonts w:ascii="Verdana" w:hAnsi="Verdana"/>
        </w:rPr>
      </w:pPr>
      <w:bookmarkStart w:id="409" w:name="do|ttIII|caIII|si1|ar34|al2|lih"/>
      <w:bookmarkEnd w:id="409"/>
      <w:r>
        <w:rPr>
          <w:rStyle w:val="li1"/>
          <w:rFonts w:ascii="Verdana" w:hAnsi="Verdana"/>
        </w:rPr>
        <w:t>h)</w:t>
      </w:r>
      <w:r>
        <w:rPr>
          <w:rStyle w:val="tli1"/>
          <w:rFonts w:ascii="Verdana" w:hAnsi="Verdana"/>
        </w:rPr>
        <w:t>între 20 % şi 25 % din numărul minim de beneficiari menţionat la articolul 31 alineatul (1) literele (c), (d) şi (h) se selectează aleatoriu din rândul tuturor beneficiarilor selectaţi în conformitate cu prezentul paragraf litera (b). Dacă acest lucru este necesar pentru atingerea respectivului procentaj, sunt selectaţi aleatoriu beneficiari suplimentari din rândul tuturor beneficiarilor selectaţi în conformitate cu prezentul paragraf litera (a). Numărul rămas de beneficiari menţionat la articolul 31 alineatul (1) literele (c), (d) şi (h) se selectează pe baza unei analize a riscurilor din rândul tuturor beneficiarilor selectaţi în conformitate cu prezentul paragraf litera (c). Dacă acest lucru este necesar pentru respectarea ratelor minime de control, sunt selectaţi, pe baza unei analize a riscurilor, beneficiari suplimentari din rândul respectivelor populaţii de control;</w:t>
      </w:r>
    </w:p>
    <w:p w:rsidR="00527223" w:rsidRDefault="00527223" w:rsidP="00527223">
      <w:pPr>
        <w:shd w:val="clear" w:color="auto" w:fill="FFFFFF"/>
        <w:jc w:val="both"/>
        <w:rPr>
          <w:rFonts w:ascii="Verdana" w:hAnsi="Verdana"/>
        </w:rPr>
      </w:pPr>
      <w:bookmarkStart w:id="410" w:name="do|ttIII|caIII|si1|ar34|al2|lii"/>
      <w:r>
        <w:rPr>
          <w:rFonts w:ascii="Verdana" w:hAnsi="Verdana"/>
          <w:b/>
          <w:bCs/>
          <w:noProof/>
          <w:color w:val="333399"/>
        </w:rPr>
        <w:drawing>
          <wp:inline distT="0" distB="0" distL="0" distR="0" wp14:anchorId="5F90335F" wp14:editId="3A0F9EA0">
            <wp:extent cx="95250" cy="95250"/>
            <wp:effectExtent l="0" t="0" r="0" b="0"/>
            <wp:docPr id="1380" name="Picture 138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4|al2|l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0"/>
      <w:r>
        <w:rPr>
          <w:rStyle w:val="li1"/>
          <w:rFonts w:ascii="Verdana" w:hAnsi="Verdana"/>
        </w:rPr>
        <w:t>i)</w:t>
      </w:r>
      <w:r>
        <w:rPr>
          <w:rStyle w:val="tli1"/>
          <w:rFonts w:ascii="Verdana" w:hAnsi="Verdana"/>
        </w:rPr>
        <w:t xml:space="preserve">între 20 % şi 25 % din numărul minim de implementări colective menţionat la articolul 31 alineatul (1) litera (e) se selectează aleatoriu dintre toate implementările colective în conformitate cu articolul 46 alineatul (6) din Regulamentul (UE) nr. </w:t>
      </w:r>
      <w:hyperlink r:id="rId220" w:history="1">
        <w:r>
          <w:rPr>
            <w:rStyle w:val="Hyperlink"/>
            <w:rFonts w:ascii="Verdana" w:hAnsi="Verdana"/>
          </w:rPr>
          <w:t>1307/2013</w:t>
        </w:r>
      </w:hyperlink>
      <w:r>
        <w:rPr>
          <w:rStyle w:val="tli1"/>
          <w:rFonts w:ascii="Verdana" w:hAnsi="Verdana"/>
        </w:rPr>
        <w:t>. Numărul rămas de implementări colective menţionat la articolul 31 alineatul (1) litera (e) se selectează pe baza unei analize a riscurilor.</w:t>
      </w:r>
    </w:p>
    <w:p w:rsidR="00527223" w:rsidRDefault="00527223" w:rsidP="00527223">
      <w:pPr>
        <w:shd w:val="clear" w:color="auto" w:fill="FFFFFF"/>
        <w:jc w:val="both"/>
        <w:rPr>
          <w:rFonts w:ascii="Verdana" w:hAnsi="Verdana"/>
        </w:rPr>
      </w:pPr>
      <w:bookmarkStart w:id="411" w:name="do|ttIII|caIII|si1|ar34|al2|lii|pa1"/>
      <w:bookmarkEnd w:id="411"/>
      <w:r>
        <w:rPr>
          <w:rStyle w:val="tpa1"/>
          <w:rFonts w:ascii="Verdana" w:hAnsi="Verdana"/>
        </w:rPr>
        <w:t>Controlul la faţa locului privind beneficiarii suplimentari selectaţi în conformitate cu literele (d), (e) şi (h), precum şi beneficiarii selectaţi în conformitate cu literele (f) şi (g) poate fi limitat la schema de ajutoare pentru care au fost selectaţi aceştia, dacă sunt deja respectate ratele minime de control ale celorlalte scheme de ajutoare pentru care au depus cereri.</w:t>
      </w:r>
    </w:p>
    <w:p w:rsidR="00527223" w:rsidRDefault="00527223" w:rsidP="00527223">
      <w:pPr>
        <w:shd w:val="clear" w:color="auto" w:fill="FFFFFF"/>
        <w:jc w:val="both"/>
        <w:rPr>
          <w:rFonts w:ascii="Verdana" w:hAnsi="Verdana"/>
        </w:rPr>
      </w:pPr>
      <w:bookmarkStart w:id="412" w:name="do|ttIII|caIII|si1|ar34|al2|lii|pa2"/>
      <w:bookmarkEnd w:id="412"/>
      <w:r>
        <w:rPr>
          <w:rStyle w:val="tpa1"/>
          <w:rFonts w:ascii="Verdana" w:hAnsi="Verdana"/>
        </w:rPr>
        <w:t>Controlul la faţa locului privind beneficiarii suplimentari selectaţi în conformitate cu articolul 31 alineatul (3) şi în conformitate cu primul paragraf litera (h) din prezentul alineat, precum şi privind beneficiarii selectaţi în conformitate cu primul paragraf litera (i) din prezentul alineat poate fi limitat la practicile de ecologizare pentru care au fost selectaţi aceştia, dacă sunt deja respectate ratele minime de control ale celorlalte scheme de ajutoare şi practici de ecologizare pe care trebuie să le respecte.</w:t>
      </w:r>
    </w:p>
    <w:p w:rsidR="00527223" w:rsidRDefault="00527223" w:rsidP="00527223">
      <w:pPr>
        <w:shd w:val="clear" w:color="auto" w:fill="FFFFFF"/>
        <w:jc w:val="both"/>
        <w:rPr>
          <w:rFonts w:ascii="Verdana" w:hAnsi="Verdana"/>
        </w:rPr>
      </w:pPr>
      <w:bookmarkStart w:id="413" w:name="do|ttIII|caIII|si1|ar34|al2|lii|pa3"/>
      <w:bookmarkEnd w:id="413"/>
      <w:r>
        <w:rPr>
          <w:rStyle w:val="tpa1"/>
          <w:rFonts w:ascii="Verdana" w:hAnsi="Verdana"/>
        </w:rPr>
        <w:t>În sensul articolului 31, statele membre asigură reprezentativitatea eşantionului de control în ceea ce priveşte diferitele practici.</w:t>
      </w:r>
    </w:p>
    <w:p w:rsidR="00527223" w:rsidRDefault="00527223" w:rsidP="00527223">
      <w:pPr>
        <w:shd w:val="clear" w:color="auto" w:fill="FFFFFF"/>
        <w:jc w:val="both"/>
        <w:rPr>
          <w:rFonts w:ascii="Verdana" w:hAnsi="Verdana"/>
        </w:rPr>
      </w:pPr>
      <w:bookmarkStart w:id="414" w:name="do|ttIII|caIII|si1|ar34|al3"/>
      <w:r>
        <w:rPr>
          <w:rFonts w:ascii="Verdana" w:hAnsi="Verdana"/>
          <w:b/>
          <w:bCs/>
          <w:noProof/>
          <w:color w:val="333399"/>
        </w:rPr>
        <w:drawing>
          <wp:inline distT="0" distB="0" distL="0" distR="0" wp14:anchorId="0445352C" wp14:editId="6E1592AD">
            <wp:extent cx="95250" cy="95250"/>
            <wp:effectExtent l="0" t="0" r="0" b="0"/>
            <wp:docPr id="1379" name="Picture 137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4|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4"/>
      <w:r>
        <w:rPr>
          <w:rStyle w:val="al1"/>
          <w:rFonts w:ascii="Verdana" w:hAnsi="Verdana"/>
        </w:rPr>
        <w:t>(3)</w:t>
      </w:r>
      <w:r>
        <w:rPr>
          <w:rStyle w:val="tal1"/>
          <w:rFonts w:ascii="Verdana" w:hAnsi="Verdana"/>
        </w:rPr>
        <w:t>În sensul articolelor 32 şi 33, se selectează mai întâi aleatoriu între 20 % şi 25 % din numărul minim de beneficiari care urmează a fi supuşi controalelor la faţa locului. Numărul rămas de beneficiari care vor fi supuşi controalelor la faţa locului se selectează pe baza unei analize a riscurilor.</w:t>
      </w:r>
    </w:p>
    <w:p w:rsidR="00527223" w:rsidRDefault="00527223" w:rsidP="00527223">
      <w:pPr>
        <w:shd w:val="clear" w:color="auto" w:fill="FFFFFF"/>
        <w:jc w:val="both"/>
        <w:rPr>
          <w:rFonts w:ascii="Verdana" w:hAnsi="Verdana"/>
        </w:rPr>
      </w:pPr>
      <w:bookmarkStart w:id="415" w:name="do|ttIII|caIII|si1|ar34|al3|pa1"/>
      <w:bookmarkEnd w:id="415"/>
      <w:r>
        <w:rPr>
          <w:rStyle w:val="tpa1"/>
          <w:rFonts w:ascii="Verdana" w:hAnsi="Verdana"/>
        </w:rPr>
        <w:t>În sensul articolului 32, statele membre pot să selecteze, în urma analizei riscurilor, măsuri de dezvoltare rurală specifice care se aplică beneficiarilor.</w:t>
      </w:r>
    </w:p>
    <w:p w:rsidR="00527223" w:rsidRDefault="00527223" w:rsidP="00527223">
      <w:pPr>
        <w:shd w:val="clear" w:color="auto" w:fill="FFFFFF"/>
        <w:jc w:val="both"/>
        <w:rPr>
          <w:rFonts w:ascii="Verdana" w:hAnsi="Verdana"/>
        </w:rPr>
      </w:pPr>
      <w:bookmarkStart w:id="416" w:name="do|ttIII|caIII|si1|ar34|al4"/>
      <w:bookmarkEnd w:id="416"/>
      <w:r>
        <w:rPr>
          <w:rStyle w:val="al1"/>
          <w:rFonts w:ascii="Verdana" w:hAnsi="Verdana"/>
        </w:rPr>
        <w:t>(4)</w:t>
      </w:r>
      <w:r>
        <w:rPr>
          <w:rStyle w:val="tal1"/>
          <w:rFonts w:ascii="Verdana" w:hAnsi="Verdana"/>
        </w:rPr>
        <w:t>Dacă numărul beneficiarilor care urmează a face obiectul controalelor la faţa locului depăşeşte numărul minim al beneficiarilor menţionat la articolele 30-33, procentajul beneficiarilor selectaţi aleatoriu în eşantionul suplimentar nu depăşeşte 25 %.</w:t>
      </w:r>
    </w:p>
    <w:p w:rsidR="00527223" w:rsidRDefault="00527223" w:rsidP="00527223">
      <w:pPr>
        <w:shd w:val="clear" w:color="auto" w:fill="FFFFFF"/>
        <w:jc w:val="both"/>
        <w:rPr>
          <w:rFonts w:ascii="Verdana" w:hAnsi="Verdana"/>
        </w:rPr>
      </w:pPr>
      <w:bookmarkStart w:id="417" w:name="do|ttIII|caIII|si1|ar34|al5"/>
      <w:r>
        <w:rPr>
          <w:rFonts w:ascii="Verdana" w:hAnsi="Verdana"/>
          <w:b/>
          <w:bCs/>
          <w:noProof/>
          <w:color w:val="333399"/>
        </w:rPr>
        <w:drawing>
          <wp:inline distT="0" distB="0" distL="0" distR="0" wp14:anchorId="4CA8F1CE" wp14:editId="08514887">
            <wp:extent cx="95250" cy="95250"/>
            <wp:effectExtent l="0" t="0" r="0" b="0"/>
            <wp:docPr id="1378" name="Picture 137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4|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7"/>
      <w:r>
        <w:rPr>
          <w:rStyle w:val="al1"/>
          <w:rFonts w:ascii="Verdana" w:hAnsi="Verdana"/>
        </w:rPr>
        <w:t>(5)</w:t>
      </w:r>
      <w:r>
        <w:rPr>
          <w:rStyle w:val="tal1"/>
          <w:rFonts w:ascii="Verdana" w:hAnsi="Verdana"/>
        </w:rPr>
        <w:t>Eficacitatea analizei riscurilor este evaluată şi actualizată anual, după cum urmează:</w:t>
      </w:r>
    </w:p>
    <w:p w:rsidR="00527223" w:rsidRDefault="00527223" w:rsidP="00527223">
      <w:pPr>
        <w:shd w:val="clear" w:color="auto" w:fill="FFFFFF"/>
        <w:jc w:val="both"/>
        <w:rPr>
          <w:rFonts w:ascii="Verdana" w:hAnsi="Verdana"/>
        </w:rPr>
      </w:pPr>
      <w:bookmarkStart w:id="418" w:name="do|ttIII|caIII|si1|ar34|al5|lia"/>
      <w:bookmarkEnd w:id="418"/>
      <w:r>
        <w:rPr>
          <w:rStyle w:val="li1"/>
          <w:rFonts w:ascii="Verdana" w:hAnsi="Verdana"/>
        </w:rPr>
        <w:t>a)</w:t>
      </w:r>
      <w:r>
        <w:rPr>
          <w:rStyle w:val="tli1"/>
          <w:rFonts w:ascii="Verdana" w:hAnsi="Verdana"/>
        </w:rPr>
        <w:t>prin stabilirea relevanţei fiecărui factor de risc;</w:t>
      </w:r>
    </w:p>
    <w:p w:rsidR="00527223" w:rsidRDefault="00527223" w:rsidP="00527223">
      <w:pPr>
        <w:shd w:val="clear" w:color="auto" w:fill="FFFFFF"/>
        <w:jc w:val="both"/>
        <w:rPr>
          <w:rFonts w:ascii="Verdana" w:hAnsi="Verdana"/>
        </w:rPr>
      </w:pPr>
      <w:bookmarkStart w:id="419" w:name="do|ttIII|caIII|si1|ar34|al5|lib"/>
      <w:bookmarkEnd w:id="419"/>
      <w:r>
        <w:rPr>
          <w:rStyle w:val="li1"/>
          <w:rFonts w:ascii="Verdana" w:hAnsi="Verdana"/>
        </w:rPr>
        <w:t>b)</w:t>
      </w:r>
      <w:r>
        <w:rPr>
          <w:rStyle w:val="tli1"/>
          <w:rFonts w:ascii="Verdana" w:hAnsi="Verdana"/>
        </w:rPr>
        <w:t>prin compararea rezultatelor în ceea ce priveşte diferenţa dintre suprafaţa declarată şi suprafaţa determinată ale eşantionului bazat pe riscuri şi selectat aleatoriu menţionat la alineatul (2) primul paragraf; sau prin compararea rezultatelor în ceea ce priveşte diferenţa dintre animalele declarate şi animalele determinate ale eşantionului bazat pe riscuri şi selectat aleatoriu menţionat la alineatul (2) primul paragraf;</w:t>
      </w:r>
    </w:p>
    <w:p w:rsidR="00527223" w:rsidRDefault="00527223" w:rsidP="00527223">
      <w:pPr>
        <w:shd w:val="clear" w:color="auto" w:fill="FFFFFF"/>
        <w:jc w:val="both"/>
        <w:rPr>
          <w:rFonts w:ascii="Verdana" w:hAnsi="Verdana"/>
        </w:rPr>
      </w:pPr>
      <w:bookmarkStart w:id="420" w:name="do|ttIII|caIII|si1|ar34|al5|lic"/>
      <w:bookmarkEnd w:id="420"/>
      <w:r>
        <w:rPr>
          <w:rStyle w:val="li1"/>
          <w:rFonts w:ascii="Verdana" w:hAnsi="Verdana"/>
        </w:rPr>
        <w:t>c)</w:t>
      </w:r>
      <w:r>
        <w:rPr>
          <w:rStyle w:val="tli1"/>
          <w:rFonts w:ascii="Verdana" w:hAnsi="Verdana"/>
        </w:rPr>
        <w:t>prin luarea în considerare a situaţiei specifice şi, dacă este cazul, a evoluţiei relevanţei factorilor de risc în statul membru;</w:t>
      </w:r>
    </w:p>
    <w:p w:rsidR="00527223" w:rsidRDefault="00527223" w:rsidP="00527223">
      <w:pPr>
        <w:shd w:val="clear" w:color="auto" w:fill="FFFFFF"/>
        <w:jc w:val="both"/>
        <w:rPr>
          <w:rFonts w:ascii="Verdana" w:hAnsi="Verdana"/>
        </w:rPr>
      </w:pPr>
      <w:bookmarkStart w:id="421" w:name="do|ttIII|caIII|si1|ar34|al5|lid"/>
      <w:bookmarkEnd w:id="421"/>
      <w:r>
        <w:rPr>
          <w:rStyle w:val="li1"/>
          <w:rFonts w:ascii="Verdana" w:hAnsi="Verdana"/>
        </w:rPr>
        <w:t>d)</w:t>
      </w:r>
      <w:r>
        <w:rPr>
          <w:rStyle w:val="tli1"/>
          <w:rFonts w:ascii="Verdana" w:hAnsi="Verdana"/>
        </w:rPr>
        <w:t>prin luarea în considerare a naturii neconformităţii care determină o creştere a ratei controalelor în conformitate cu articolul 35.</w:t>
      </w:r>
    </w:p>
    <w:p w:rsidR="00527223" w:rsidRDefault="00527223" w:rsidP="00527223">
      <w:pPr>
        <w:shd w:val="clear" w:color="auto" w:fill="FFFFFF"/>
        <w:jc w:val="both"/>
        <w:rPr>
          <w:rFonts w:ascii="Verdana" w:hAnsi="Verdana"/>
        </w:rPr>
      </w:pPr>
      <w:bookmarkStart w:id="422" w:name="do|ttIII|caIII|si1|ar34|al6"/>
      <w:bookmarkEnd w:id="422"/>
      <w:r>
        <w:rPr>
          <w:rStyle w:val="al1"/>
          <w:rFonts w:ascii="Verdana" w:hAnsi="Verdana"/>
        </w:rPr>
        <w:lastRenderedPageBreak/>
        <w:t>(6)</w:t>
      </w:r>
      <w:r>
        <w:rPr>
          <w:rStyle w:val="tal1"/>
          <w:rFonts w:ascii="Verdana" w:hAnsi="Verdana"/>
        </w:rPr>
        <w:t>Autoritatea competentă păstrează evidenţe referitoare la motivele pentru care a fost ales fiecare beneficiar pentru a fi supus unui control la faţa locului. Inspectorul care efectuează controlul la faţa locului este informat în mod corespunzător înainte de începerea controlului la faţa locului.</w:t>
      </w:r>
    </w:p>
    <w:p w:rsidR="00527223" w:rsidRDefault="00527223" w:rsidP="00527223">
      <w:pPr>
        <w:shd w:val="clear" w:color="auto" w:fill="FFFFFF"/>
        <w:jc w:val="both"/>
        <w:rPr>
          <w:rFonts w:ascii="Verdana" w:hAnsi="Verdana"/>
        </w:rPr>
      </w:pPr>
      <w:bookmarkStart w:id="423" w:name="do|ttIII|caIII|si1|ar34|al7"/>
      <w:bookmarkEnd w:id="423"/>
      <w:r>
        <w:rPr>
          <w:rStyle w:val="al1"/>
          <w:rFonts w:ascii="Verdana" w:hAnsi="Verdana"/>
        </w:rPr>
        <w:t>(7)</w:t>
      </w:r>
      <w:r>
        <w:rPr>
          <w:rStyle w:val="tal1"/>
          <w:rFonts w:ascii="Verdana" w:hAnsi="Verdana"/>
        </w:rPr>
        <w:t>După caz, se poate efectua o selecţie parţială a eşantionului de control pe baza informaţiilor disponibile înaintea datei finale menţionate la articolul 13. Eşantionul provizoriu se completează atunci când sunt disponibile toate cererile de ajutor sau de plată relevante.</w:t>
      </w:r>
    </w:p>
    <w:p w:rsidR="00527223" w:rsidRDefault="00527223" w:rsidP="00527223">
      <w:pPr>
        <w:shd w:val="clear" w:color="auto" w:fill="FFFFFF"/>
        <w:jc w:val="both"/>
        <w:rPr>
          <w:rFonts w:ascii="Verdana" w:hAnsi="Verdana"/>
        </w:rPr>
      </w:pPr>
      <w:bookmarkStart w:id="424" w:name="do|ttIII|caIII|si1|ar35"/>
      <w:r>
        <w:rPr>
          <w:rFonts w:ascii="Verdana" w:hAnsi="Verdana"/>
          <w:b/>
          <w:bCs/>
          <w:noProof/>
          <w:color w:val="333399"/>
        </w:rPr>
        <w:drawing>
          <wp:inline distT="0" distB="0" distL="0" distR="0" wp14:anchorId="31580A9B" wp14:editId="199BB28E">
            <wp:extent cx="95250" cy="95250"/>
            <wp:effectExtent l="0" t="0" r="0" b="0"/>
            <wp:docPr id="1377" name="Picture 137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4"/>
      <w:r>
        <w:rPr>
          <w:rStyle w:val="ar1"/>
          <w:rFonts w:ascii="Verdana" w:hAnsi="Verdana"/>
        </w:rPr>
        <w:t>Art. 35:</w:t>
      </w:r>
      <w:r>
        <w:rPr>
          <w:rFonts w:ascii="Verdana" w:hAnsi="Verdana"/>
        </w:rPr>
        <w:t xml:space="preserve"> </w:t>
      </w:r>
      <w:r>
        <w:rPr>
          <w:rStyle w:val="tar1"/>
          <w:rFonts w:ascii="Verdana" w:hAnsi="Verdana"/>
        </w:rPr>
        <w:t>Creşterea ratei controalelor</w:t>
      </w:r>
    </w:p>
    <w:p w:rsidR="00527223" w:rsidRDefault="00527223" w:rsidP="00527223">
      <w:pPr>
        <w:shd w:val="clear" w:color="auto" w:fill="FFFFFF"/>
        <w:jc w:val="both"/>
        <w:rPr>
          <w:rFonts w:ascii="Verdana" w:hAnsi="Verdana"/>
        </w:rPr>
      </w:pPr>
      <w:bookmarkStart w:id="425" w:name="do|ttIII|caIII|si1|ar35|pa1"/>
      <w:bookmarkEnd w:id="425"/>
      <w:r>
        <w:rPr>
          <w:rStyle w:val="tpa1"/>
          <w:rFonts w:ascii="Verdana" w:hAnsi="Verdana"/>
        </w:rPr>
        <w:t>Dacă, în urma controalelor la faţa locului, se constată o neconformitate semnificativă în cadrul unei anumite scheme de ajutoare sau măsuri de sprijin sau într-o regiune sau o parte a unei regiuni, autoritatea competentă măreşte în consecinţă procentajul beneficiarilor care vor face obiectul controalelor la faţa locului în anul următor.</w:t>
      </w:r>
    </w:p>
    <w:p w:rsidR="00527223" w:rsidRDefault="00527223" w:rsidP="00527223">
      <w:pPr>
        <w:shd w:val="clear" w:color="auto" w:fill="FFFFFF"/>
        <w:jc w:val="both"/>
        <w:rPr>
          <w:rFonts w:ascii="Verdana" w:hAnsi="Verdana"/>
        </w:rPr>
      </w:pPr>
      <w:bookmarkStart w:id="426" w:name="do|ttIII|caIII|si1|ar36"/>
      <w:r>
        <w:rPr>
          <w:rFonts w:ascii="Verdana" w:hAnsi="Verdana"/>
          <w:b/>
          <w:bCs/>
          <w:noProof/>
          <w:color w:val="333399"/>
        </w:rPr>
        <w:drawing>
          <wp:inline distT="0" distB="0" distL="0" distR="0" wp14:anchorId="051DA7B0" wp14:editId="5DB6C3F5">
            <wp:extent cx="95250" cy="95250"/>
            <wp:effectExtent l="0" t="0" r="0" b="0"/>
            <wp:docPr id="1376" name="Picture 137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6"/>
      <w:r>
        <w:rPr>
          <w:rStyle w:val="ar1"/>
          <w:rFonts w:ascii="Verdana" w:hAnsi="Verdana"/>
        </w:rPr>
        <w:t>Art. 36:</w:t>
      </w:r>
      <w:r>
        <w:rPr>
          <w:rFonts w:ascii="Verdana" w:hAnsi="Verdana"/>
        </w:rPr>
        <w:t xml:space="preserve"> </w:t>
      </w:r>
      <w:r>
        <w:rPr>
          <w:rStyle w:val="tar1"/>
          <w:rFonts w:ascii="Verdana" w:hAnsi="Verdana"/>
        </w:rPr>
        <w:t>Reducerea ratei controalelor</w:t>
      </w:r>
    </w:p>
    <w:p w:rsidR="00527223" w:rsidRDefault="00527223" w:rsidP="00527223">
      <w:pPr>
        <w:shd w:val="clear" w:color="auto" w:fill="FFFFFF"/>
        <w:jc w:val="both"/>
        <w:rPr>
          <w:rFonts w:ascii="Verdana" w:hAnsi="Verdana"/>
        </w:rPr>
      </w:pPr>
      <w:bookmarkStart w:id="427" w:name="do|ttIII|caIII|si1|ar36|al1"/>
      <w:bookmarkEnd w:id="427"/>
      <w:r>
        <w:rPr>
          <w:rStyle w:val="al1"/>
          <w:rFonts w:ascii="Verdana" w:hAnsi="Verdana"/>
        </w:rPr>
        <w:t>(1)</w:t>
      </w:r>
      <w:r>
        <w:rPr>
          <w:rStyle w:val="tal1"/>
          <w:rFonts w:ascii="Verdana" w:hAnsi="Verdana"/>
        </w:rPr>
        <w:t>Ratele controalelor prevăzute în prezentul capitol pot fi reduse numai în ceea ce priveşte schemele de ajutoare sau măsurile de sprijin menţionate în prezentul articol.</w:t>
      </w:r>
    </w:p>
    <w:p w:rsidR="00527223" w:rsidRDefault="00527223" w:rsidP="00527223">
      <w:pPr>
        <w:shd w:val="clear" w:color="auto" w:fill="FFFFFF"/>
        <w:jc w:val="both"/>
        <w:rPr>
          <w:rFonts w:ascii="Verdana" w:hAnsi="Verdana"/>
        </w:rPr>
      </w:pPr>
      <w:bookmarkStart w:id="428" w:name="do|ttIII|caIII|si1|ar36|al2"/>
      <w:r>
        <w:rPr>
          <w:rFonts w:ascii="Verdana" w:hAnsi="Verdana"/>
          <w:b/>
          <w:bCs/>
          <w:noProof/>
          <w:color w:val="333399"/>
        </w:rPr>
        <w:drawing>
          <wp:inline distT="0" distB="0" distL="0" distR="0" wp14:anchorId="4788709C" wp14:editId="5854EC02">
            <wp:extent cx="95250" cy="95250"/>
            <wp:effectExtent l="0" t="0" r="0" b="0"/>
            <wp:docPr id="1375" name="Picture 137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6|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8"/>
      <w:r>
        <w:rPr>
          <w:rStyle w:val="al1"/>
          <w:rFonts w:ascii="Verdana" w:hAnsi="Verdana"/>
        </w:rPr>
        <w:t>(2)</w:t>
      </w:r>
      <w:r>
        <w:rPr>
          <w:rStyle w:val="tal1"/>
          <w:rFonts w:ascii="Verdana" w:hAnsi="Verdana"/>
        </w:rPr>
        <w:t>Prin derogare de la dispoziţiile articolului 30 literele (a), (b) şi (f), statele membre pot decide, pentru fiecare schemă, să reducă la 3 % nivelul minim al controalelor la faţa locului efectuate anual în ceea ce priveşte schema de plată de bază, schema de plată unică pe suprafaţă, schema de plată redistributivă şi schema de plată pentru micii fermieri.</w:t>
      </w:r>
    </w:p>
    <w:p w:rsidR="00527223" w:rsidRDefault="00527223" w:rsidP="00527223">
      <w:pPr>
        <w:shd w:val="clear" w:color="auto" w:fill="FFFFFF"/>
        <w:jc w:val="both"/>
        <w:rPr>
          <w:rFonts w:ascii="Verdana" w:hAnsi="Verdana"/>
        </w:rPr>
      </w:pPr>
      <w:bookmarkStart w:id="429" w:name="do|ttIII|caIII|si1|ar36|al2|pa1"/>
      <w:bookmarkEnd w:id="429"/>
      <w:r>
        <w:rPr>
          <w:rStyle w:val="tpa1"/>
          <w:rFonts w:ascii="Verdana" w:hAnsi="Verdana"/>
        </w:rPr>
        <w:t>Primul paragraf se aplică numai cu condiţia să fie instituit un sistem de intersectare spaţială a tuturor cererilor de ajutor cu sistemul de identificare a parcelelor agricole în conformitate cu articolul 17 alineatul (2) şi să fie efectuate controale încrucişate pentru toate cererile de ajutor, pentru a se preveni depunerea a două cereri de plată pentru aceeaşi suprafaţă pe parcursul anului anterior aplicării respectivului paragraf.</w:t>
      </w:r>
    </w:p>
    <w:p w:rsidR="00527223" w:rsidRDefault="00527223" w:rsidP="00527223">
      <w:pPr>
        <w:shd w:val="clear" w:color="auto" w:fill="FFFFFF"/>
        <w:jc w:val="both"/>
        <w:rPr>
          <w:rFonts w:ascii="Verdana" w:hAnsi="Verdana"/>
        </w:rPr>
      </w:pPr>
      <w:bookmarkStart w:id="430" w:name="do|ttIII|caIII|si1|ar36|al2|pa2"/>
      <w:bookmarkEnd w:id="430"/>
      <w:r>
        <w:rPr>
          <w:rStyle w:val="tpa1"/>
          <w:rFonts w:ascii="Verdana" w:hAnsi="Verdana"/>
        </w:rPr>
        <w:t>În ceea ce priveşte anii de cerere 2015 şi 2016, rata erorilor constatate în cadrul eşantionului aleatoriu supus controalelor la faţa locului nu trebuie să depăşească 2 % în cele două exerciţii financiare anterioare. Respectiva rată a erorilor este certificată de statul membru în conformitate cu metodologia elaborată la nivelul Uniunii.</w:t>
      </w:r>
    </w:p>
    <w:p w:rsidR="00527223" w:rsidRDefault="00527223" w:rsidP="00527223">
      <w:pPr>
        <w:shd w:val="clear" w:color="auto" w:fill="FFFFFF"/>
        <w:jc w:val="both"/>
        <w:rPr>
          <w:rFonts w:ascii="Verdana" w:hAnsi="Verdana"/>
        </w:rPr>
      </w:pPr>
      <w:bookmarkStart w:id="431" w:name="do|ttIII|caIII|si1|ar36|al3"/>
      <w:r>
        <w:rPr>
          <w:rFonts w:ascii="Verdana" w:hAnsi="Verdana"/>
          <w:b/>
          <w:bCs/>
          <w:noProof/>
          <w:color w:val="333399"/>
        </w:rPr>
        <w:drawing>
          <wp:inline distT="0" distB="0" distL="0" distR="0" wp14:anchorId="4CEEF2AD" wp14:editId="05E0AA8C">
            <wp:extent cx="95250" cy="95250"/>
            <wp:effectExtent l="0" t="0" r="0" b="0"/>
            <wp:docPr id="1374" name="Picture 137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6|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1"/>
      <w:r>
        <w:rPr>
          <w:rStyle w:val="al1"/>
          <w:rFonts w:ascii="Verdana" w:hAnsi="Verdana"/>
        </w:rPr>
        <w:t>(3)</w:t>
      </w:r>
      <w:r>
        <w:rPr>
          <w:rStyle w:val="tal1"/>
          <w:rFonts w:ascii="Verdana" w:hAnsi="Verdana"/>
        </w:rPr>
        <w:t xml:space="preserve">Prin derogare de la dispoziţiile articolului 30 literele (a), (b) şi (f), statele membre pot decide reducerea eşantionului de control la eşantionul selectat în conformitate cu articolul 34 alineatul (2) primul paragraf litera (a) în ceea ce priveşte schema de plată de bază, schema de plată unică pe suprafaţă, schema de plată redistributivă şi schema de plată pentru micii fermieri, dacă se efectuează controale bazate pe ortoimaginile utilizate pentru actualizarea sistemului de identificare a parcelelor agricole menţionat la articolul 70 din Regulamentul (UE) nr. </w:t>
      </w:r>
      <w:hyperlink r:id="rId221"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432" w:name="do|ttIII|caIII|si1|ar36|al3|pa1"/>
      <w:bookmarkEnd w:id="432"/>
      <w:r>
        <w:rPr>
          <w:rStyle w:val="tpa1"/>
          <w:rFonts w:ascii="Verdana" w:hAnsi="Verdana"/>
        </w:rPr>
        <w:lastRenderedPageBreak/>
        <w:t>Primul paragraf se aplică numai cu condiţia ca statele membre să actualizeze, în mod sistematic, sistemul de identificare a parcelelor agricole şi să verifice toţi beneficiarii de pe întreaga suprafaţă vizată de acesta într-o perioadă de maximum trei ani, acoperind, per an, cel puţin 25 % din numărul hectarelor eligibile înregistrate în sistemul de identificare a parcelelor agricole. Totuşi, respectivul procentaj minim de acoperire per an nu se aplică statelor membre cu mai puţin de 150 000 de hectare eligibile înregistrate în sistemul de identificare a parcelelor agricole.</w:t>
      </w:r>
    </w:p>
    <w:p w:rsidR="00527223" w:rsidRDefault="00527223" w:rsidP="00527223">
      <w:pPr>
        <w:shd w:val="clear" w:color="auto" w:fill="FFFFFF"/>
        <w:jc w:val="both"/>
        <w:rPr>
          <w:rFonts w:ascii="Verdana" w:hAnsi="Verdana"/>
        </w:rPr>
      </w:pPr>
      <w:bookmarkStart w:id="433" w:name="do|ttIII|caIII|si1|ar36|al3|pa2"/>
      <w:bookmarkEnd w:id="433"/>
      <w:r>
        <w:rPr>
          <w:rStyle w:val="tpa1"/>
          <w:rFonts w:ascii="Verdana" w:hAnsi="Verdana"/>
        </w:rPr>
        <w:t>Înainte de a aplica primul paragraf, statele membre trebuie să fi efectuat o actualizare completă a sistemului de identificare a parcelelor agricole în cauză în cursul celor trei ani anteriori.</w:t>
      </w:r>
    </w:p>
    <w:p w:rsidR="00527223" w:rsidRDefault="00527223" w:rsidP="00527223">
      <w:pPr>
        <w:shd w:val="clear" w:color="auto" w:fill="FFFFFF"/>
        <w:jc w:val="both"/>
        <w:rPr>
          <w:rFonts w:ascii="Verdana" w:hAnsi="Verdana"/>
        </w:rPr>
      </w:pPr>
      <w:bookmarkStart w:id="434" w:name="do|ttIII|caIII|si1|ar36|al3|pa3"/>
      <w:bookmarkEnd w:id="434"/>
      <w:r>
        <w:rPr>
          <w:rStyle w:val="tpa1"/>
          <w:rFonts w:ascii="Verdana" w:hAnsi="Verdana"/>
        </w:rPr>
        <w:t>La data utilizării lor în scopul actualizării sistemului de identificare a parcelelor agricole, ortoimaginile utilizate pentru actualizare nu trebuie să fie mai vechi de 15 luni.</w:t>
      </w:r>
    </w:p>
    <w:p w:rsidR="00527223" w:rsidRDefault="00527223" w:rsidP="00527223">
      <w:pPr>
        <w:shd w:val="clear" w:color="auto" w:fill="FFFFFF"/>
        <w:jc w:val="both"/>
        <w:rPr>
          <w:rFonts w:ascii="Verdana" w:hAnsi="Verdana"/>
        </w:rPr>
      </w:pPr>
      <w:bookmarkStart w:id="435" w:name="do|ttIII|caIII|si1|ar36|al3|pa4"/>
      <w:bookmarkEnd w:id="435"/>
      <w:r>
        <w:rPr>
          <w:rStyle w:val="tpa1"/>
          <w:rFonts w:ascii="Verdana" w:hAnsi="Verdana"/>
        </w:rPr>
        <w:t xml:space="preserve">Calitatea sistemului de identificare a parcelelor agricole, evaluată în conformitate cu articolul 6 din Regulamentul delegat (UE) nr. </w:t>
      </w:r>
      <w:hyperlink r:id="rId222" w:history="1">
        <w:r>
          <w:rPr>
            <w:rStyle w:val="Hyperlink"/>
            <w:rFonts w:ascii="Verdana" w:hAnsi="Verdana"/>
          </w:rPr>
          <w:t>640/2014</w:t>
        </w:r>
      </w:hyperlink>
      <w:r>
        <w:rPr>
          <w:rStyle w:val="tpa1"/>
          <w:rFonts w:ascii="Verdana" w:hAnsi="Verdana"/>
        </w:rPr>
        <w:t xml:space="preserve"> în cursul celor doi ani care preced aplicarea primului paragraf, trebuie să fie suficientă pentru a asigura o verificare eficace a condiţiilor de acordare a ajutoarelor.</w:t>
      </w:r>
    </w:p>
    <w:p w:rsidR="00527223" w:rsidRDefault="00527223" w:rsidP="00527223">
      <w:pPr>
        <w:shd w:val="clear" w:color="auto" w:fill="FFFFFF"/>
        <w:jc w:val="both"/>
        <w:rPr>
          <w:rFonts w:ascii="Verdana" w:hAnsi="Verdana"/>
        </w:rPr>
      </w:pPr>
      <w:bookmarkStart w:id="436" w:name="do|ttIII|caIII|si1|ar36|al3|pa5"/>
      <w:bookmarkEnd w:id="436"/>
      <w:r>
        <w:rPr>
          <w:rStyle w:val="tpa1"/>
          <w:rFonts w:ascii="Verdana" w:hAnsi="Verdana"/>
        </w:rPr>
        <w:t>Decizia la care se face referire în primul paragraf poate fi luată fie la nivel naţional, fie la nivel regional. În sensul prezentului paragraf, o regiune este formată din întreaga zonă vizată de unul sau mai multe sisteme autonome de identificare a parcelelor agricole.</w:t>
      </w:r>
    </w:p>
    <w:p w:rsidR="00527223" w:rsidRDefault="00527223" w:rsidP="00527223">
      <w:pPr>
        <w:shd w:val="clear" w:color="auto" w:fill="FFFFFF"/>
        <w:jc w:val="both"/>
        <w:rPr>
          <w:rFonts w:ascii="Verdana" w:hAnsi="Verdana"/>
        </w:rPr>
      </w:pPr>
      <w:bookmarkStart w:id="437" w:name="do|ttIII|caIII|si1|ar36|al3|pa6"/>
      <w:bookmarkEnd w:id="437"/>
      <w:r>
        <w:rPr>
          <w:rStyle w:val="tpa1"/>
          <w:rFonts w:ascii="Verdana" w:hAnsi="Verdana"/>
        </w:rPr>
        <w:t>Alineatul (2) al treilea paragraf se aplică mutatis mutandis.</w:t>
      </w:r>
    </w:p>
    <w:p w:rsidR="00527223" w:rsidRDefault="00527223" w:rsidP="00527223">
      <w:pPr>
        <w:shd w:val="clear" w:color="auto" w:fill="FFFFFF"/>
        <w:jc w:val="both"/>
        <w:rPr>
          <w:rFonts w:ascii="Verdana" w:hAnsi="Verdana"/>
        </w:rPr>
      </w:pPr>
      <w:bookmarkStart w:id="438" w:name="do|ttIII|caIII|si1|ar36|al4"/>
      <w:r>
        <w:rPr>
          <w:rFonts w:ascii="Verdana" w:hAnsi="Verdana"/>
          <w:b/>
          <w:bCs/>
          <w:noProof/>
          <w:color w:val="333399"/>
        </w:rPr>
        <w:drawing>
          <wp:inline distT="0" distB="0" distL="0" distR="0" wp14:anchorId="16FB6C38" wp14:editId="46734C07">
            <wp:extent cx="95250" cy="95250"/>
            <wp:effectExtent l="0" t="0" r="0" b="0"/>
            <wp:docPr id="1373" name="Picture 137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6|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8"/>
      <w:r>
        <w:rPr>
          <w:rStyle w:val="al1"/>
          <w:rFonts w:ascii="Verdana" w:hAnsi="Verdana"/>
        </w:rPr>
        <w:t>(4)</w:t>
      </w:r>
      <w:r>
        <w:rPr>
          <w:rStyle w:val="tal1"/>
          <w:rFonts w:ascii="Verdana" w:hAnsi="Verdana"/>
        </w:rPr>
        <w:t>Prin derogare de la dispoziţiile articolului 32 alineatul (1), statele membre pot decide să reducă nivelul minim al controalelor la faţa locului efectuate în fiecare an calendaristic la 3 % din beneficiarii care depun cereri în cadrul măsurilor de dezvoltare rurală care intră în sfera de aplicare a sistemului integrat.</w:t>
      </w:r>
    </w:p>
    <w:p w:rsidR="00527223" w:rsidRDefault="00527223" w:rsidP="00527223">
      <w:pPr>
        <w:shd w:val="clear" w:color="auto" w:fill="FFFFFF"/>
        <w:jc w:val="both"/>
        <w:rPr>
          <w:rFonts w:ascii="Verdana" w:hAnsi="Verdana"/>
        </w:rPr>
      </w:pPr>
      <w:bookmarkStart w:id="439" w:name="do|ttIII|caIII|si1|ar36|al4|pa1"/>
      <w:bookmarkEnd w:id="439"/>
      <w:r>
        <w:rPr>
          <w:rStyle w:val="tpa1"/>
          <w:rFonts w:ascii="Verdana" w:hAnsi="Verdana"/>
        </w:rPr>
        <w:t xml:space="preserve">Totuşi, primul paragraf nu se aplică în cazul beneficiarilor care includ practici echivalente menţionate la articolul 43 alineatul (3) din Regulamentul (UE) nr. </w:t>
      </w:r>
      <w:hyperlink r:id="rId223"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440" w:name="do|ttIII|caIII|si1|ar36|al5"/>
      <w:bookmarkEnd w:id="440"/>
      <w:r>
        <w:rPr>
          <w:rStyle w:val="al1"/>
          <w:rFonts w:ascii="Verdana" w:hAnsi="Verdana"/>
        </w:rPr>
        <w:t>(5)</w:t>
      </w:r>
      <w:r>
        <w:rPr>
          <w:rStyle w:val="tal1"/>
          <w:rFonts w:ascii="Verdana" w:hAnsi="Verdana"/>
        </w:rPr>
        <w:t xml:space="preserve">Alineatele (2), (3) şi (4) se aplică numai în cazul în care sunt îndeplinite condiţiile generale pentru reducerea nivelului minim al controalelor la faţa locului stabilite de Comisie în conformitate cu articolul 62 alineatul (2) litera (b) din Regulamentul (UE) nr. </w:t>
      </w:r>
      <w:hyperlink r:id="rId224" w:history="1">
        <w:r>
          <w:rPr>
            <w:rStyle w:val="Hyperlink"/>
            <w:rFonts w:ascii="Verdana" w:hAnsi="Verdana"/>
          </w:rPr>
          <w:t>1306/2013</w:t>
        </w:r>
      </w:hyperlink>
      <w:r>
        <w:rPr>
          <w:rStyle w:val="tal1"/>
          <w:rFonts w:ascii="Verdana" w:hAnsi="Verdana"/>
        </w:rPr>
        <w:t>. Dacă oricare dintre respectivele condiţii sau condiţiile prevăzute la alineatul (2) sau (3) din prezentul articol nu mai sunt îndeplinite, statele membre îşi revocă imediat decizia de a reduce nivelul minim al controalelor la faţa locului şi aplică nivelul minim al controalelor la faţa locului prevăzute la articolul 30 literele (a), (b) şi (f) şi/sau la articolul 32, începând cu anul de cerere următor pentru schemele de ajutoare sau măsurile de sprijin în cauză.</w:t>
      </w:r>
    </w:p>
    <w:p w:rsidR="00527223" w:rsidRDefault="00527223" w:rsidP="00527223">
      <w:pPr>
        <w:shd w:val="clear" w:color="auto" w:fill="FFFFFF"/>
        <w:jc w:val="both"/>
        <w:rPr>
          <w:rFonts w:ascii="Verdana" w:hAnsi="Verdana"/>
        </w:rPr>
      </w:pPr>
      <w:bookmarkStart w:id="441" w:name="do|ttIII|caIII|si1|ar36|al6"/>
      <w:r>
        <w:rPr>
          <w:rFonts w:ascii="Verdana" w:hAnsi="Verdana"/>
          <w:b/>
          <w:bCs/>
          <w:noProof/>
          <w:color w:val="333399"/>
        </w:rPr>
        <w:lastRenderedPageBreak/>
        <w:drawing>
          <wp:inline distT="0" distB="0" distL="0" distR="0" wp14:anchorId="50387E69" wp14:editId="22566221">
            <wp:extent cx="95250" cy="95250"/>
            <wp:effectExtent l="0" t="0" r="0" b="0"/>
            <wp:docPr id="1372" name="Picture 137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1|ar36|al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1"/>
      <w:r>
        <w:rPr>
          <w:rStyle w:val="al1"/>
          <w:rFonts w:ascii="Verdana" w:hAnsi="Verdana"/>
        </w:rPr>
        <w:t>(6)</w:t>
      </w:r>
      <w:r>
        <w:rPr>
          <w:rStyle w:val="tal1"/>
          <w:rFonts w:ascii="Verdana" w:hAnsi="Verdana"/>
        </w:rPr>
        <w:t xml:space="preserve">Prin derogare de la dispoziţiile articolului 30 litera (g), dacă un stat membru introduce un sistem de aprobare prealabilă pentru cultivarea cânepii, nivelul minim al controalelor la faţa locului poate fi redus la 20 % din suprafeţele declarate pentru producţia de cânepă menţionate la articolul 32 alineatul (6) din Regulamentul (UE) nr. </w:t>
      </w:r>
      <w:hyperlink r:id="rId225"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442" w:name="do|ttIII|caIII|si1|ar36|al6|pa1"/>
      <w:bookmarkEnd w:id="442"/>
      <w:r>
        <w:rPr>
          <w:rStyle w:val="tpa1"/>
          <w:rFonts w:ascii="Verdana" w:hAnsi="Verdana"/>
        </w:rPr>
        <w:t>În acest caz, în anul anterior aplicării ratei reduse a controalelor, statul membru informează Comisia cu privire la normele şi condiţiile detaliate aferente sistemului său de aprobare prealabilă. Eventualele modificări aduse respectivelor norme şi condiţii detaliate trebuie notificate fără întârziere Comisiei.</w:t>
      </w:r>
    </w:p>
    <w:p w:rsidR="00527223" w:rsidRDefault="00527223" w:rsidP="00527223">
      <w:pPr>
        <w:shd w:val="clear" w:color="auto" w:fill="FFFFFF"/>
        <w:jc w:val="both"/>
        <w:rPr>
          <w:rFonts w:ascii="Verdana" w:hAnsi="Verdana"/>
        </w:rPr>
      </w:pPr>
      <w:bookmarkStart w:id="443" w:name="do|ttIII|caIII|si2"/>
      <w:r>
        <w:rPr>
          <w:rFonts w:ascii="Verdana" w:hAnsi="Verdana"/>
          <w:b/>
          <w:bCs/>
          <w:noProof/>
          <w:color w:val="333399"/>
        </w:rPr>
        <w:drawing>
          <wp:inline distT="0" distB="0" distL="0" distR="0" wp14:anchorId="66FF599D" wp14:editId="6D1DBCC4">
            <wp:extent cx="95250" cy="95250"/>
            <wp:effectExtent l="0" t="0" r="0" b="0"/>
            <wp:docPr id="1371" name="Picture 137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3"/>
      <w:r>
        <w:rPr>
          <w:rStyle w:val="si1"/>
          <w:rFonts w:ascii="Verdana" w:hAnsi="Verdana"/>
        </w:rPr>
        <w:t>Secţiunea 2:</w:t>
      </w:r>
      <w:r>
        <w:rPr>
          <w:rFonts w:ascii="Verdana" w:hAnsi="Verdana"/>
        </w:rPr>
        <w:t xml:space="preserve"> </w:t>
      </w:r>
      <w:r>
        <w:rPr>
          <w:rStyle w:val="tsi1"/>
          <w:rFonts w:ascii="Verdana" w:hAnsi="Verdana"/>
        </w:rPr>
        <w:t>Controalele la faţa locului privind cererile de ajutor în cadrul schemelor de ajutoare pe suprafaţă şi privind cererile de plată pentru măsurile de sprijin pe suprafaţă</w:t>
      </w:r>
    </w:p>
    <w:p w:rsidR="00527223" w:rsidRDefault="00527223" w:rsidP="00527223">
      <w:pPr>
        <w:shd w:val="clear" w:color="auto" w:fill="FFFFFF"/>
        <w:jc w:val="both"/>
        <w:rPr>
          <w:rFonts w:ascii="Verdana" w:hAnsi="Verdana"/>
        </w:rPr>
      </w:pPr>
      <w:bookmarkStart w:id="444" w:name="do|ttIII|caIII|si2|ar37"/>
      <w:r>
        <w:rPr>
          <w:rFonts w:ascii="Verdana" w:hAnsi="Verdana"/>
          <w:b/>
          <w:bCs/>
          <w:noProof/>
          <w:color w:val="333399"/>
        </w:rPr>
        <w:drawing>
          <wp:inline distT="0" distB="0" distL="0" distR="0" wp14:anchorId="28DF9827" wp14:editId="24DCC7D7">
            <wp:extent cx="95250" cy="95250"/>
            <wp:effectExtent l="0" t="0" r="0" b="0"/>
            <wp:docPr id="1370" name="Picture 137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4"/>
      <w:r>
        <w:rPr>
          <w:rStyle w:val="ar1"/>
          <w:rFonts w:ascii="Verdana" w:hAnsi="Verdana"/>
        </w:rPr>
        <w:t>Art. 37:</w:t>
      </w:r>
      <w:r>
        <w:rPr>
          <w:rFonts w:ascii="Verdana" w:hAnsi="Verdana"/>
        </w:rPr>
        <w:t xml:space="preserve"> </w:t>
      </w:r>
      <w:r>
        <w:rPr>
          <w:rStyle w:val="tar1"/>
          <w:rFonts w:ascii="Verdana" w:hAnsi="Verdana"/>
        </w:rPr>
        <w:t>Elementele controalelor la faţa locului</w:t>
      </w:r>
    </w:p>
    <w:p w:rsidR="00527223" w:rsidRDefault="00527223" w:rsidP="00527223">
      <w:pPr>
        <w:shd w:val="clear" w:color="auto" w:fill="FFFFFF"/>
        <w:jc w:val="both"/>
        <w:rPr>
          <w:rFonts w:ascii="Verdana" w:hAnsi="Verdana"/>
        </w:rPr>
      </w:pPr>
      <w:bookmarkStart w:id="445" w:name="do|ttIII|caIII|si2|ar37|al1"/>
      <w:r>
        <w:rPr>
          <w:rFonts w:ascii="Verdana" w:hAnsi="Verdana"/>
          <w:b/>
          <w:bCs/>
          <w:noProof/>
          <w:color w:val="333399"/>
        </w:rPr>
        <w:drawing>
          <wp:inline distT="0" distB="0" distL="0" distR="0" wp14:anchorId="44EB5B5F" wp14:editId="141D244E">
            <wp:extent cx="95250" cy="95250"/>
            <wp:effectExtent l="0" t="0" r="0" b="0"/>
            <wp:docPr id="1369" name="Picture 136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7|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5"/>
      <w:r>
        <w:rPr>
          <w:rStyle w:val="al1"/>
          <w:rFonts w:ascii="Verdana" w:hAnsi="Verdana"/>
        </w:rPr>
        <w:t>(1)</w:t>
      </w:r>
      <w:r>
        <w:rPr>
          <w:rStyle w:val="tal1"/>
          <w:rFonts w:ascii="Verdana" w:hAnsi="Verdana"/>
        </w:rPr>
        <w:t xml:space="preserve">Controalele la faţa locului vizează toate parcelele agricole pentru care se solicită ajutor în cadrul schemelor enumerate în anexa I la Regulamentul (UE) nr. </w:t>
      </w:r>
      <w:hyperlink r:id="rId226" w:history="1">
        <w:r>
          <w:rPr>
            <w:rStyle w:val="Hyperlink"/>
            <w:rFonts w:ascii="Verdana" w:hAnsi="Verdana"/>
          </w:rPr>
          <w:t>1307/2013</w:t>
        </w:r>
      </w:hyperlink>
      <w:r>
        <w:rPr>
          <w:rStyle w:val="tal1"/>
          <w:rFonts w:ascii="Verdana" w:hAnsi="Verdana"/>
        </w:rPr>
        <w:t xml:space="preserve"> şi/sau pentru care se solicită sprijin în cadrul măsurilor de dezvoltare rurală care intră în sfera de aplicare a sistemului integrat.</w:t>
      </w:r>
    </w:p>
    <w:p w:rsidR="00527223" w:rsidRDefault="00527223" w:rsidP="00527223">
      <w:pPr>
        <w:shd w:val="clear" w:color="auto" w:fill="FFFFFF"/>
        <w:jc w:val="both"/>
        <w:rPr>
          <w:rFonts w:ascii="Verdana" w:hAnsi="Verdana"/>
        </w:rPr>
      </w:pPr>
      <w:bookmarkStart w:id="446" w:name="do|ttIII|caIII|si2|ar37|al1|pa1"/>
      <w:bookmarkEnd w:id="446"/>
      <w:r>
        <w:rPr>
          <w:rStyle w:val="tpa1"/>
          <w:rFonts w:ascii="Verdana" w:hAnsi="Verdana"/>
        </w:rPr>
        <w:t xml:space="preserve">În ceea ce priveşte controlul măsurilor de dezvoltare rurală prevăzute la articolul 21 alineatul (1) litera (a) şi la articolele 30 şi 34 din Regulamentul (UE) nr. </w:t>
      </w:r>
      <w:hyperlink r:id="rId227" w:history="1">
        <w:r>
          <w:rPr>
            <w:rStyle w:val="Hyperlink"/>
            <w:rFonts w:ascii="Verdana" w:hAnsi="Verdana"/>
          </w:rPr>
          <w:t>1305/2013</w:t>
        </w:r>
      </w:hyperlink>
      <w:r>
        <w:rPr>
          <w:rStyle w:val="tpa1"/>
          <w:rFonts w:ascii="Verdana" w:hAnsi="Verdana"/>
        </w:rPr>
        <w:t>, controalele la faţa locului vizează, de asemenea, toate terenurile neagricole pentru care se solicită sprijin.</w:t>
      </w:r>
    </w:p>
    <w:p w:rsidR="00527223" w:rsidRDefault="00527223" w:rsidP="00527223">
      <w:pPr>
        <w:shd w:val="clear" w:color="auto" w:fill="FFFFFF"/>
        <w:jc w:val="both"/>
        <w:rPr>
          <w:rFonts w:ascii="Verdana" w:hAnsi="Verdana"/>
        </w:rPr>
      </w:pPr>
      <w:bookmarkStart w:id="447" w:name="do|ttIII|caIII|si2|ar37|al1|pa2"/>
      <w:bookmarkEnd w:id="447"/>
      <w:r>
        <w:rPr>
          <w:rStyle w:val="tpa1"/>
          <w:rFonts w:ascii="Verdana" w:hAnsi="Verdana"/>
        </w:rPr>
        <w:t xml:space="preserve">Pe baza rezultatelor controalelor, autoritatea competentă evaluează dacă este necesară o actualizare a parcelelor de referinţă corespunzătoare, având în vedere articolul 5 alineatul (3) din Regulamentul delegat (UE) nr. </w:t>
      </w:r>
      <w:hyperlink r:id="rId228" w:history="1">
        <w:r>
          <w:rPr>
            <w:rStyle w:val="Hyperlink"/>
            <w:rFonts w:ascii="Verdana" w:hAnsi="Verdana"/>
          </w:rPr>
          <w:t>640/2014</w:t>
        </w:r>
      </w:hyperlink>
      <w:r>
        <w:rPr>
          <w:rStyle w:val="tpa1"/>
          <w:rFonts w:ascii="Verdana" w:hAnsi="Verdana"/>
        </w:rPr>
        <w:t>.</w:t>
      </w:r>
    </w:p>
    <w:p w:rsidR="00527223" w:rsidRDefault="00527223" w:rsidP="00527223">
      <w:pPr>
        <w:shd w:val="clear" w:color="auto" w:fill="FFFFFF"/>
        <w:jc w:val="both"/>
        <w:rPr>
          <w:rFonts w:ascii="Verdana" w:hAnsi="Verdana"/>
        </w:rPr>
      </w:pPr>
      <w:bookmarkStart w:id="448" w:name="do|ttIII|caIII|si2|ar37|al2"/>
      <w:r>
        <w:rPr>
          <w:rFonts w:ascii="Verdana" w:hAnsi="Verdana"/>
          <w:b/>
          <w:bCs/>
          <w:noProof/>
          <w:color w:val="333399"/>
        </w:rPr>
        <w:drawing>
          <wp:inline distT="0" distB="0" distL="0" distR="0" wp14:anchorId="3D06812E" wp14:editId="3D968812">
            <wp:extent cx="95250" cy="95250"/>
            <wp:effectExtent l="0" t="0" r="0" b="0"/>
            <wp:docPr id="1368" name="Picture 136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7|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8"/>
      <w:r>
        <w:rPr>
          <w:rStyle w:val="al1"/>
          <w:rFonts w:ascii="Verdana" w:hAnsi="Verdana"/>
        </w:rPr>
        <w:t>(2)</w:t>
      </w:r>
      <w:r>
        <w:rPr>
          <w:rStyle w:val="tal1"/>
          <w:rFonts w:ascii="Verdana" w:hAnsi="Verdana"/>
        </w:rPr>
        <w:t>Controalele la faţa locului vizează măsurarea suprafeţelor şi verificarea criteriilor de eligibilitate, a angajamentelor şi altor obligaţii privind suprafaţa declarată de beneficiar în cadrul schemei de ajutoare şi/sau al măsurilor de sprijin menţionate la alineatul (1).</w:t>
      </w:r>
    </w:p>
    <w:p w:rsidR="00527223" w:rsidRDefault="00527223" w:rsidP="00527223">
      <w:pPr>
        <w:shd w:val="clear" w:color="auto" w:fill="FFFFFF"/>
        <w:jc w:val="both"/>
        <w:rPr>
          <w:rFonts w:ascii="Verdana" w:hAnsi="Verdana"/>
        </w:rPr>
      </w:pPr>
      <w:bookmarkStart w:id="449" w:name="do|ttIII|caIII|si2|ar37|al2|pa1"/>
      <w:bookmarkEnd w:id="449"/>
      <w:r>
        <w:rPr>
          <w:rStyle w:val="tpa1"/>
          <w:rFonts w:ascii="Verdana" w:hAnsi="Verdana"/>
        </w:rPr>
        <w:t xml:space="preserve">În cazul beneficiarilor care depun cereri pentru plăţi directe în cadrul schemelor enumerate în anexa I la Regulamentul (UE) nr. </w:t>
      </w:r>
      <w:hyperlink r:id="rId229" w:history="1">
        <w:r>
          <w:rPr>
            <w:rStyle w:val="Hyperlink"/>
            <w:rFonts w:ascii="Verdana" w:hAnsi="Verdana"/>
          </w:rPr>
          <w:t>1307/2013</w:t>
        </w:r>
      </w:hyperlink>
      <w:r>
        <w:rPr>
          <w:rStyle w:val="tpa1"/>
          <w:rFonts w:ascii="Verdana" w:hAnsi="Verdana"/>
        </w:rPr>
        <w:t xml:space="preserve"> şi ale căror suprafeţe agricole sunt în principal suprafeţe menţinute în mod natural într-o stare adecvată pentru păşunat sau cultivare, controlul la faţa locului vizează, de asemenea, verificarea activităţii minime desfăşurate pe respectivele suprafeţe, astfel cum se menţionează la articolul 9 alineatul (1) din Regulamentul (UE) nr. </w:t>
      </w:r>
      <w:hyperlink r:id="rId230"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450" w:name="do|ttIII|caIII|si2|ar37|al3"/>
      <w:r>
        <w:rPr>
          <w:rFonts w:ascii="Verdana" w:hAnsi="Verdana"/>
          <w:b/>
          <w:bCs/>
          <w:noProof/>
          <w:color w:val="333399"/>
        </w:rPr>
        <w:drawing>
          <wp:inline distT="0" distB="0" distL="0" distR="0" wp14:anchorId="52EEE385" wp14:editId="319B3C02">
            <wp:extent cx="95250" cy="95250"/>
            <wp:effectExtent l="0" t="0" r="0" b="0"/>
            <wp:docPr id="1367" name="Picture 136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7|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0"/>
      <w:r>
        <w:rPr>
          <w:rStyle w:val="al1"/>
          <w:rFonts w:ascii="Verdana" w:hAnsi="Verdana"/>
        </w:rPr>
        <w:t>(3)</w:t>
      </w:r>
      <w:r>
        <w:rPr>
          <w:rStyle w:val="tal1"/>
          <w:rFonts w:ascii="Verdana" w:hAnsi="Verdana"/>
        </w:rPr>
        <w:t xml:space="preserve">Controalele la faţa locului referitoare la practicile de ecologizare vizează toate obligaţiile care trebuie respectate de beneficiar. Dacă este cazul, respectarea pragurilor menţionate la articolele 44 şi 46 din Regulamentul (UE) nr. </w:t>
      </w:r>
      <w:hyperlink r:id="rId231" w:history="1">
        <w:r>
          <w:rPr>
            <w:rStyle w:val="Hyperlink"/>
            <w:rFonts w:ascii="Verdana" w:hAnsi="Verdana"/>
          </w:rPr>
          <w:t>1307/2013</w:t>
        </w:r>
      </w:hyperlink>
      <w:r>
        <w:rPr>
          <w:rStyle w:val="tal1"/>
          <w:rFonts w:ascii="Verdana" w:hAnsi="Verdana"/>
        </w:rPr>
        <w:t xml:space="preserve"> pentru scutirea de practici face parte din controalele la faţa locului. Prezentul paragraf se aplică, de asemenea, controalelor la faţa locului efectuate cu privire la schemele </w:t>
      </w:r>
      <w:r>
        <w:rPr>
          <w:rStyle w:val="tal1"/>
          <w:rFonts w:ascii="Verdana" w:hAnsi="Verdana"/>
        </w:rPr>
        <w:lastRenderedPageBreak/>
        <w:t xml:space="preserve">de certificare ecologică naţionale sau regionale menţionate la articolul 43 alineatul (3) litera (b) din Regulamentul (UE) nr. </w:t>
      </w:r>
      <w:hyperlink r:id="rId232"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451" w:name="do|ttIII|caIII|si2|ar37|al3|pa1"/>
      <w:bookmarkEnd w:id="451"/>
      <w:r>
        <w:rPr>
          <w:rStyle w:val="tpa1"/>
          <w:rFonts w:ascii="Verdana" w:hAnsi="Verdana"/>
        </w:rPr>
        <w:t xml:space="preserve">În cazul în care controlul vizează o implementare regională în conformitate cu articolul 46 alineatul (5) din Regulamentul (UE) nr. </w:t>
      </w:r>
      <w:hyperlink r:id="rId233" w:history="1">
        <w:r>
          <w:rPr>
            <w:rStyle w:val="Hyperlink"/>
            <w:rFonts w:ascii="Verdana" w:hAnsi="Verdana"/>
          </w:rPr>
          <w:t>1307/2013</w:t>
        </w:r>
      </w:hyperlink>
      <w:r>
        <w:rPr>
          <w:rStyle w:val="tpa1"/>
          <w:rFonts w:ascii="Verdana" w:hAnsi="Verdana"/>
        </w:rPr>
        <w:t>, controlul la faţa locului vizează, de asemenea, măsurarea suprafeţelor şi verificarea îndeplinirii obligaţiilor impuse de statul membru beneficiarilor sau grupurilor de beneficiari.</w:t>
      </w:r>
    </w:p>
    <w:p w:rsidR="00527223" w:rsidRDefault="00527223" w:rsidP="00527223">
      <w:pPr>
        <w:shd w:val="clear" w:color="auto" w:fill="FFFFFF"/>
        <w:jc w:val="both"/>
        <w:rPr>
          <w:rFonts w:ascii="Verdana" w:hAnsi="Verdana"/>
        </w:rPr>
      </w:pPr>
      <w:bookmarkStart w:id="452" w:name="do|ttIII|caIII|si2|ar37|al3|pa2"/>
      <w:bookmarkEnd w:id="452"/>
      <w:r>
        <w:rPr>
          <w:rStyle w:val="tpa1"/>
          <w:rFonts w:ascii="Verdana" w:hAnsi="Verdana"/>
        </w:rPr>
        <w:t xml:space="preserve">În cazul în care controlul la faţa locului vizează o implementare colectivă în conformitate cu articolul 46 alineatul (6) din Regulamentul (UE) nr. </w:t>
      </w:r>
      <w:hyperlink r:id="rId234" w:history="1">
        <w:r>
          <w:rPr>
            <w:rStyle w:val="Hyperlink"/>
            <w:rFonts w:ascii="Verdana" w:hAnsi="Verdana"/>
          </w:rPr>
          <w:t>1307/2013</w:t>
        </w:r>
      </w:hyperlink>
      <w:r>
        <w:rPr>
          <w:rStyle w:val="tpa1"/>
          <w:rFonts w:ascii="Verdana" w:hAnsi="Verdana"/>
        </w:rPr>
        <w:t>, controlul la faţa locului vizează:</w:t>
      </w:r>
    </w:p>
    <w:p w:rsidR="00527223" w:rsidRDefault="00527223" w:rsidP="00527223">
      <w:pPr>
        <w:shd w:val="clear" w:color="auto" w:fill="FFFFFF"/>
        <w:jc w:val="both"/>
        <w:rPr>
          <w:rFonts w:ascii="Verdana" w:hAnsi="Verdana"/>
        </w:rPr>
      </w:pPr>
      <w:bookmarkStart w:id="453" w:name="do|ttIII|caIII|si2|ar37|al3|lia"/>
      <w:bookmarkEnd w:id="453"/>
      <w:r>
        <w:rPr>
          <w:rStyle w:val="li1"/>
          <w:rFonts w:ascii="Verdana" w:hAnsi="Verdana"/>
        </w:rPr>
        <w:t>a)</w:t>
      </w:r>
      <w:r>
        <w:rPr>
          <w:rStyle w:val="tli1"/>
          <w:rFonts w:ascii="Verdana" w:hAnsi="Verdana"/>
        </w:rPr>
        <w:t xml:space="preserve">verificarea criteriilor privind imediata apropiere stabilite în conformitate cu articolul 47 alineatul (1) din Regulamentul delegat (UE) nr. </w:t>
      </w:r>
      <w:hyperlink r:id="rId235" w:history="1">
        <w:r>
          <w:rPr>
            <w:rStyle w:val="Hyperlink"/>
            <w:rFonts w:ascii="Verdana" w:hAnsi="Verdana"/>
          </w:rPr>
          <w:t>639/2014</w:t>
        </w:r>
      </w:hyperlink>
      <w:r>
        <w:rPr>
          <w:rStyle w:val="tli1"/>
          <w:rFonts w:ascii="Verdana" w:hAnsi="Verdana"/>
        </w:rPr>
        <w:t>;</w:t>
      </w:r>
    </w:p>
    <w:p w:rsidR="00527223" w:rsidRDefault="00527223" w:rsidP="00527223">
      <w:pPr>
        <w:shd w:val="clear" w:color="auto" w:fill="FFFFFF"/>
        <w:jc w:val="both"/>
        <w:rPr>
          <w:rFonts w:ascii="Verdana" w:hAnsi="Verdana"/>
        </w:rPr>
      </w:pPr>
      <w:bookmarkStart w:id="454" w:name="do|ttIII|caIII|si2|ar37|al3|lib"/>
      <w:bookmarkEnd w:id="454"/>
      <w:r>
        <w:rPr>
          <w:rStyle w:val="li1"/>
          <w:rFonts w:ascii="Verdana" w:hAnsi="Verdana"/>
        </w:rPr>
        <w:t>b)</w:t>
      </w:r>
      <w:r>
        <w:rPr>
          <w:rStyle w:val="tli1"/>
          <w:rFonts w:ascii="Verdana" w:hAnsi="Verdana"/>
        </w:rPr>
        <w:t>măsurarea suprafeţelor şi verificarea criteriilor pentru zonele de interes ecologic contigue;</w:t>
      </w:r>
    </w:p>
    <w:p w:rsidR="00527223" w:rsidRDefault="00527223" w:rsidP="00527223">
      <w:pPr>
        <w:shd w:val="clear" w:color="auto" w:fill="FFFFFF"/>
        <w:jc w:val="both"/>
        <w:rPr>
          <w:rFonts w:ascii="Verdana" w:hAnsi="Verdana"/>
        </w:rPr>
      </w:pPr>
      <w:bookmarkStart w:id="455" w:name="do|ttIII|caIII|si2|ar37|al3|lic"/>
      <w:bookmarkEnd w:id="455"/>
      <w:r>
        <w:rPr>
          <w:rStyle w:val="li1"/>
          <w:rFonts w:ascii="Verdana" w:hAnsi="Verdana"/>
        </w:rPr>
        <w:t>c)</w:t>
      </w:r>
      <w:r>
        <w:rPr>
          <w:rStyle w:val="tli1"/>
          <w:rFonts w:ascii="Verdana" w:hAnsi="Verdana"/>
        </w:rPr>
        <w:t>obligaţiile suplimentare impuse de statul membru beneficiarilor sau grupurilor de beneficiari, dacă este cazul;</w:t>
      </w:r>
    </w:p>
    <w:p w:rsidR="00527223" w:rsidRDefault="00527223" w:rsidP="00527223">
      <w:pPr>
        <w:shd w:val="clear" w:color="auto" w:fill="FFFFFF"/>
        <w:jc w:val="both"/>
        <w:rPr>
          <w:rFonts w:ascii="Verdana" w:hAnsi="Verdana"/>
        </w:rPr>
      </w:pPr>
      <w:bookmarkStart w:id="456" w:name="do|ttIII|caIII|si2|ar37|al3|lid"/>
      <w:bookmarkEnd w:id="456"/>
      <w:r>
        <w:rPr>
          <w:rStyle w:val="li1"/>
          <w:rFonts w:ascii="Verdana" w:hAnsi="Verdana"/>
        </w:rPr>
        <w:t>d)</w:t>
      </w:r>
      <w:r>
        <w:rPr>
          <w:rStyle w:val="tli1"/>
          <w:rFonts w:ascii="Verdana" w:hAnsi="Verdana"/>
        </w:rPr>
        <w:t>obligaţiile individuale în materie de ecologizare care trebuie îndeplinite de beneficiarul care participă la implementarea colectivă.</w:t>
      </w:r>
    </w:p>
    <w:p w:rsidR="00527223" w:rsidRDefault="00527223" w:rsidP="00527223">
      <w:pPr>
        <w:shd w:val="clear" w:color="auto" w:fill="FFFFFF"/>
        <w:jc w:val="both"/>
        <w:rPr>
          <w:rFonts w:ascii="Verdana" w:hAnsi="Verdana"/>
        </w:rPr>
      </w:pPr>
      <w:bookmarkStart w:id="457" w:name="do|ttIII|caIII|si2|ar38"/>
      <w:r>
        <w:rPr>
          <w:rFonts w:ascii="Verdana" w:hAnsi="Verdana"/>
          <w:b/>
          <w:bCs/>
          <w:noProof/>
          <w:color w:val="333399"/>
        </w:rPr>
        <w:drawing>
          <wp:inline distT="0" distB="0" distL="0" distR="0" wp14:anchorId="2B59F8A3" wp14:editId="35A44BE0">
            <wp:extent cx="95250" cy="95250"/>
            <wp:effectExtent l="0" t="0" r="0" b="0"/>
            <wp:docPr id="1366" name="Picture 136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7"/>
      <w:r>
        <w:rPr>
          <w:rStyle w:val="ar1"/>
          <w:rFonts w:ascii="Verdana" w:hAnsi="Verdana"/>
        </w:rPr>
        <w:t>Art. 38:</w:t>
      </w:r>
      <w:r>
        <w:rPr>
          <w:rFonts w:ascii="Verdana" w:hAnsi="Verdana"/>
        </w:rPr>
        <w:t xml:space="preserve"> </w:t>
      </w:r>
      <w:r>
        <w:rPr>
          <w:rStyle w:val="tar1"/>
          <w:rFonts w:ascii="Verdana" w:hAnsi="Verdana"/>
        </w:rPr>
        <w:t>Măsurarea suprafeţelor</w:t>
      </w:r>
    </w:p>
    <w:p w:rsidR="00527223" w:rsidRDefault="00527223" w:rsidP="00527223">
      <w:pPr>
        <w:shd w:val="clear" w:color="auto" w:fill="FFFFFF"/>
        <w:jc w:val="both"/>
        <w:rPr>
          <w:rFonts w:ascii="Verdana" w:hAnsi="Verdana"/>
        </w:rPr>
      </w:pPr>
      <w:bookmarkStart w:id="458" w:name="do|ttIII|caIII|si2|ar38|al1"/>
      <w:r>
        <w:rPr>
          <w:rFonts w:ascii="Verdana" w:hAnsi="Verdana"/>
          <w:b/>
          <w:bCs/>
          <w:noProof/>
          <w:color w:val="333399"/>
        </w:rPr>
        <w:drawing>
          <wp:inline distT="0" distB="0" distL="0" distR="0" wp14:anchorId="7AFF8EDD" wp14:editId="3918A0DB">
            <wp:extent cx="95250" cy="95250"/>
            <wp:effectExtent l="0" t="0" r="0" b="0"/>
            <wp:docPr id="1365" name="Picture 136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8|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8"/>
      <w:r>
        <w:rPr>
          <w:rStyle w:val="al1"/>
          <w:rFonts w:ascii="Verdana" w:hAnsi="Verdana"/>
        </w:rPr>
        <w:t>(1)</w:t>
      </w:r>
      <w:r>
        <w:rPr>
          <w:rStyle w:val="tal1"/>
          <w:rFonts w:ascii="Verdana" w:hAnsi="Verdana"/>
        </w:rPr>
        <w:t>Deşi toate parcelele agricole fac obiectul unor controale privind eligibilitatea, măsurarea efectivă a suprafeţei parcelei agricole în cadrul unui control la faţa locului poate fi limitată la un eşantion selectat aleatoriu de cel puţin 50 % dintre parcelele agricole pentru care s-a depus o cerere de ajutor şi/sau o cerere de plată în cadrul schemelor de ajutoare pe suprafaţă şi/sau al măsurilor de dezvoltare rurală. Dacă, în urma respectivului control asupra eşantionului, se constată o neconformitate, se măsoară toate parcelele agricole sau se extrapolează concluziile bazate pe măsurarea eşantionului.</w:t>
      </w:r>
    </w:p>
    <w:p w:rsidR="00527223" w:rsidRDefault="00527223" w:rsidP="00527223">
      <w:pPr>
        <w:shd w:val="clear" w:color="auto" w:fill="FFFFFF"/>
        <w:jc w:val="both"/>
        <w:rPr>
          <w:rFonts w:ascii="Verdana" w:hAnsi="Verdana"/>
        </w:rPr>
      </w:pPr>
      <w:bookmarkStart w:id="459" w:name="do|ttIII|caIII|si2|ar38|al1|pa1"/>
      <w:bookmarkEnd w:id="459"/>
      <w:r>
        <w:rPr>
          <w:rStyle w:val="tpa1"/>
          <w:rFonts w:ascii="Verdana" w:hAnsi="Verdana"/>
        </w:rPr>
        <w:t xml:space="preserve">Primul paragraf nu se aplică parcelelor agricole care urmează să fie controlate în scopul stabilirii zonei de interes ecologic în conformitate cu articolul 46 din Regulamentul (UE) nr. </w:t>
      </w:r>
      <w:hyperlink r:id="rId236" w:history="1">
        <w:r>
          <w:rPr>
            <w:rStyle w:val="Hyperlink"/>
            <w:rFonts w:ascii="Verdana" w:hAnsi="Verdana"/>
          </w:rPr>
          <w:t>1307/2013</w:t>
        </w:r>
      </w:hyperlink>
      <w:r>
        <w:rPr>
          <w:rStyle w:val="tpa1"/>
          <w:rFonts w:ascii="Verdana" w:hAnsi="Verdana"/>
        </w:rPr>
        <w:t>.</w:t>
      </w:r>
    </w:p>
    <w:p w:rsidR="00527223" w:rsidRDefault="00527223" w:rsidP="00527223">
      <w:pPr>
        <w:shd w:val="clear" w:color="auto" w:fill="FFFFFF"/>
        <w:jc w:val="both"/>
        <w:rPr>
          <w:rFonts w:ascii="Verdana" w:hAnsi="Verdana"/>
        </w:rPr>
      </w:pPr>
      <w:bookmarkStart w:id="460" w:name="do|ttIII|caIII|si2|ar38|al2"/>
      <w:bookmarkEnd w:id="460"/>
      <w:r>
        <w:rPr>
          <w:rStyle w:val="al1"/>
          <w:rFonts w:ascii="Verdana" w:hAnsi="Verdana"/>
        </w:rPr>
        <w:t>(2)</w:t>
      </w:r>
      <w:r>
        <w:rPr>
          <w:rStyle w:val="tal1"/>
          <w:rFonts w:ascii="Verdana" w:hAnsi="Verdana"/>
        </w:rPr>
        <w:t>Măsurarea suprafeţelor parcelelor agricole se efectuează prin orice mijloc care garantează o calitate a măsurătorilor cel puţin echivalentă cu cea impusă de standardele tehnice aplicabile, elaborate la nivelul Uniunii.</w:t>
      </w:r>
    </w:p>
    <w:p w:rsidR="00527223" w:rsidRDefault="00527223" w:rsidP="00527223">
      <w:pPr>
        <w:shd w:val="clear" w:color="auto" w:fill="FFFFFF"/>
        <w:jc w:val="both"/>
        <w:rPr>
          <w:rFonts w:ascii="Verdana" w:hAnsi="Verdana"/>
        </w:rPr>
      </w:pPr>
      <w:bookmarkStart w:id="461" w:name="do|ttIII|caIII|si2|ar38|al3"/>
      <w:bookmarkEnd w:id="461"/>
      <w:r>
        <w:rPr>
          <w:rStyle w:val="al1"/>
          <w:rFonts w:ascii="Verdana" w:hAnsi="Verdana"/>
        </w:rPr>
        <w:t>(3)</w:t>
      </w:r>
      <w:r>
        <w:rPr>
          <w:rStyle w:val="tal1"/>
          <w:rFonts w:ascii="Verdana" w:hAnsi="Verdana"/>
        </w:rPr>
        <w:t>Autoritatea competentă poate utiliza teledetecţia în conformitate cu articolul 40 şi, atunci când este posibil, tehnicile aferente sistemelor globale de navigaţie prin satelit (GNSS).</w:t>
      </w:r>
    </w:p>
    <w:p w:rsidR="00527223" w:rsidRDefault="00527223" w:rsidP="00527223">
      <w:pPr>
        <w:shd w:val="clear" w:color="auto" w:fill="FFFFFF"/>
        <w:jc w:val="both"/>
        <w:rPr>
          <w:rFonts w:ascii="Verdana" w:hAnsi="Verdana"/>
        </w:rPr>
      </w:pPr>
      <w:bookmarkStart w:id="462" w:name="do|ttIII|caIII|si2|ar38|al4"/>
      <w:r>
        <w:rPr>
          <w:rFonts w:ascii="Verdana" w:hAnsi="Verdana"/>
          <w:b/>
          <w:bCs/>
          <w:noProof/>
          <w:color w:val="333399"/>
        </w:rPr>
        <w:drawing>
          <wp:inline distT="0" distB="0" distL="0" distR="0" wp14:anchorId="00DFD30B" wp14:editId="25B00C8A">
            <wp:extent cx="95250" cy="95250"/>
            <wp:effectExtent l="0" t="0" r="0" b="0"/>
            <wp:docPr id="1364" name="Picture 136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8|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2"/>
      <w:r>
        <w:rPr>
          <w:rStyle w:val="al1"/>
          <w:rFonts w:ascii="Verdana" w:hAnsi="Verdana"/>
        </w:rPr>
        <w:t>(4)</w:t>
      </w:r>
      <w:r>
        <w:rPr>
          <w:rStyle w:val="tal1"/>
          <w:rFonts w:ascii="Verdana" w:hAnsi="Verdana"/>
        </w:rPr>
        <w:t xml:space="preserve">Pentru toate măsurările suprafeţelor efectuate utilizând GNSS şi/sau ortoimaginile, se stabileşte o toleranţă-tampon cu valoare unică. În acest scop, instrumentele de măsurare utilizate sunt validate pentru cel puţin o categorie de </w:t>
      </w:r>
      <w:r>
        <w:rPr>
          <w:rStyle w:val="tal1"/>
          <w:rFonts w:ascii="Verdana" w:hAnsi="Verdana"/>
        </w:rPr>
        <w:lastRenderedPageBreak/>
        <w:t>validare a toleranţei-tampon sub valoarea unică. Totuşi, valoarea unică a toleranţei nu depăşeşte 1,25 m.</w:t>
      </w:r>
    </w:p>
    <w:p w:rsidR="00527223" w:rsidRDefault="00527223" w:rsidP="00527223">
      <w:pPr>
        <w:shd w:val="clear" w:color="auto" w:fill="FFFFFF"/>
        <w:jc w:val="both"/>
        <w:rPr>
          <w:rFonts w:ascii="Verdana" w:hAnsi="Verdana"/>
        </w:rPr>
      </w:pPr>
      <w:bookmarkStart w:id="463" w:name="do|ttIII|caIII|si2|ar38|al4|pa1"/>
      <w:bookmarkEnd w:id="463"/>
      <w:r>
        <w:rPr>
          <w:rStyle w:val="tpa1"/>
          <w:rFonts w:ascii="Verdana" w:hAnsi="Verdana"/>
        </w:rPr>
        <w:t>Toleranţa maximă pentru fiecare parcelă agricolă nu depăşeşte, ca valoare absolută, 1,0 ha.</w:t>
      </w:r>
    </w:p>
    <w:p w:rsidR="00527223" w:rsidRDefault="00527223" w:rsidP="00527223">
      <w:pPr>
        <w:shd w:val="clear" w:color="auto" w:fill="FFFFFF"/>
        <w:jc w:val="both"/>
        <w:rPr>
          <w:rFonts w:ascii="Verdana" w:hAnsi="Verdana"/>
        </w:rPr>
      </w:pPr>
      <w:bookmarkStart w:id="464" w:name="do|ttIII|caIII|si2|ar38|al4|pa2"/>
      <w:bookmarkEnd w:id="464"/>
      <w:r>
        <w:rPr>
          <w:rStyle w:val="tpa1"/>
          <w:rFonts w:ascii="Verdana" w:hAnsi="Verdana"/>
        </w:rPr>
        <w:t xml:space="preserve">Totuşi, în cazul măsurilor menţionate la articolul 21 alineatul (1) litera (a) şi la articolele 30 şi 34 din Regulamentul (UE) nr. </w:t>
      </w:r>
      <w:hyperlink r:id="rId237" w:history="1">
        <w:r>
          <w:rPr>
            <w:rStyle w:val="Hyperlink"/>
            <w:rFonts w:ascii="Verdana" w:hAnsi="Verdana"/>
          </w:rPr>
          <w:t>1305/2013</w:t>
        </w:r>
      </w:hyperlink>
      <w:r>
        <w:rPr>
          <w:rStyle w:val="tpa1"/>
          <w:rFonts w:ascii="Verdana" w:hAnsi="Verdana"/>
        </w:rPr>
        <w:t>, în ceea ce priveşte suprafaţa forestieră, statele membre pot defini toleranţe adecvate, care nu trebuie să fie în niciun caz mai mari decât dublul toleranţei stabilite la primul paragraf din prezentul alineat.</w:t>
      </w:r>
    </w:p>
    <w:p w:rsidR="00527223" w:rsidRDefault="00527223" w:rsidP="00527223">
      <w:pPr>
        <w:shd w:val="clear" w:color="auto" w:fill="FFFFFF"/>
        <w:jc w:val="both"/>
        <w:rPr>
          <w:rFonts w:ascii="Verdana" w:hAnsi="Verdana"/>
        </w:rPr>
      </w:pPr>
      <w:bookmarkStart w:id="465" w:name="do|ttIII|caIII|si2|ar38|al5"/>
      <w:bookmarkEnd w:id="465"/>
      <w:r>
        <w:rPr>
          <w:rStyle w:val="al1"/>
          <w:rFonts w:ascii="Verdana" w:hAnsi="Verdana"/>
        </w:rPr>
        <w:t>(5)</w:t>
      </w:r>
      <w:r>
        <w:rPr>
          <w:rStyle w:val="tal1"/>
          <w:rFonts w:ascii="Verdana" w:hAnsi="Verdana"/>
        </w:rPr>
        <w:t xml:space="preserve">Suprafaţa totală a unei parcele agricole poate fi luată în considerare pentru măsurare cu condiţia să fie complet eligibilă. În alte cazuri, se ia în considerare suprafaţa eligibilă netă. În acest scop, după caz, poate fi aplicat sistemul proporţional menţionat la articolul 10 din Regulamentul delegat (UE) nr. </w:t>
      </w:r>
      <w:hyperlink r:id="rId238" w:history="1">
        <w:r>
          <w:rPr>
            <w:rStyle w:val="Hyperlink"/>
            <w:rFonts w:ascii="Verdana" w:hAnsi="Verdana"/>
          </w:rPr>
          <w:t>640/2014</w:t>
        </w:r>
      </w:hyperlink>
      <w:r>
        <w:rPr>
          <w:rStyle w:val="tal1"/>
          <w:rFonts w:ascii="Verdana" w:hAnsi="Verdana"/>
        </w:rPr>
        <w:t>.</w:t>
      </w:r>
    </w:p>
    <w:p w:rsidR="00527223" w:rsidRDefault="00527223" w:rsidP="00527223">
      <w:pPr>
        <w:shd w:val="clear" w:color="auto" w:fill="FFFFFF"/>
        <w:jc w:val="both"/>
        <w:rPr>
          <w:rFonts w:ascii="Verdana" w:hAnsi="Verdana"/>
        </w:rPr>
      </w:pPr>
      <w:bookmarkStart w:id="466" w:name="do|ttIII|caIII|si2|ar38|al6"/>
      <w:bookmarkEnd w:id="466"/>
      <w:r>
        <w:rPr>
          <w:rStyle w:val="al1"/>
          <w:rFonts w:ascii="Verdana" w:hAnsi="Verdana"/>
        </w:rPr>
        <w:t>(6)</w:t>
      </w:r>
      <w:r>
        <w:rPr>
          <w:rStyle w:val="tal1"/>
          <w:rFonts w:ascii="Verdana" w:hAnsi="Verdana"/>
        </w:rPr>
        <w:t xml:space="preserve">În scopul calculării proporţiilor diferitelor culturi pentru diversificarea culturilor menţionată la articolul 44 din Regulamentul (UE) nr. </w:t>
      </w:r>
      <w:hyperlink r:id="rId239" w:history="1">
        <w:r>
          <w:rPr>
            <w:rStyle w:val="Hyperlink"/>
            <w:rFonts w:ascii="Verdana" w:hAnsi="Verdana"/>
          </w:rPr>
          <w:t>1307/2013</w:t>
        </w:r>
      </w:hyperlink>
      <w:r>
        <w:rPr>
          <w:rStyle w:val="tal1"/>
          <w:rFonts w:ascii="Verdana" w:hAnsi="Verdana"/>
        </w:rPr>
        <w:t xml:space="preserve">, pentru măsurare este luată în considerare suprafaţa efectiv acoperită cu o cultură în conformitate cu articolul 40 alineatul (2) din Regulamentul delegat (UE) nr. </w:t>
      </w:r>
      <w:hyperlink r:id="rId240" w:history="1">
        <w:r>
          <w:rPr>
            <w:rStyle w:val="Hyperlink"/>
            <w:rFonts w:ascii="Verdana" w:hAnsi="Verdana"/>
          </w:rPr>
          <w:t>639/2014</w:t>
        </w:r>
      </w:hyperlink>
      <w:r>
        <w:rPr>
          <w:rStyle w:val="tal1"/>
          <w:rFonts w:ascii="Verdana" w:hAnsi="Verdana"/>
        </w:rPr>
        <w:t>. În cazul suprafeţelor pe care se aplică culturile mixte, se ia în considerare suprafaţa totală acoperită cu culturi mixte în conformitate cu articolul 40 alineatul (3) primul şi al doilea paragraf din respectivul regulament sau cu o cultură mixtă în conformitate cu articolul 40 alineatul (3) al treilea paragraf din respectivul regulament.</w:t>
      </w:r>
    </w:p>
    <w:p w:rsidR="00527223" w:rsidRDefault="00527223" w:rsidP="00527223">
      <w:pPr>
        <w:shd w:val="clear" w:color="auto" w:fill="FFFFFF"/>
        <w:jc w:val="both"/>
        <w:rPr>
          <w:rFonts w:ascii="Verdana" w:hAnsi="Verdana"/>
        </w:rPr>
      </w:pPr>
      <w:bookmarkStart w:id="467" w:name="do|ttIII|caIII|si2|ar38|al7"/>
      <w:bookmarkEnd w:id="467"/>
      <w:r>
        <w:rPr>
          <w:rStyle w:val="al1"/>
          <w:rFonts w:ascii="Verdana" w:hAnsi="Verdana"/>
        </w:rPr>
        <w:t>(7)</w:t>
      </w:r>
      <w:r>
        <w:rPr>
          <w:rStyle w:val="tal1"/>
          <w:rFonts w:ascii="Verdana" w:hAnsi="Verdana"/>
        </w:rPr>
        <w:t xml:space="preserve">Deşi articolul 17 alineatul (1) litera (b) din Regulamentul delegat (UE) nr. </w:t>
      </w:r>
      <w:hyperlink r:id="rId241" w:history="1">
        <w:r>
          <w:rPr>
            <w:rStyle w:val="Hyperlink"/>
            <w:rFonts w:ascii="Verdana" w:hAnsi="Verdana"/>
          </w:rPr>
          <w:t>640/2014</w:t>
        </w:r>
      </w:hyperlink>
      <w:r>
        <w:rPr>
          <w:rStyle w:val="tal1"/>
          <w:rFonts w:ascii="Verdana" w:hAnsi="Verdana"/>
        </w:rPr>
        <w:t xml:space="preserve"> poate duce la o împărţire artificială în parcele agricole separate a suprafeţei unor parcele agricole adiacente cu un tip de acoperire omogenă a terenului, măsurarea respectivei suprafeţe a parcelelor agricole adiacente cu un tip de acoperire omogenă a terenului se combină într-o singură măsurătoare a parcelelor agricole în cauză.</w:t>
      </w:r>
    </w:p>
    <w:p w:rsidR="00527223" w:rsidRDefault="00527223" w:rsidP="00527223">
      <w:pPr>
        <w:shd w:val="clear" w:color="auto" w:fill="FFFFFF"/>
        <w:jc w:val="both"/>
        <w:rPr>
          <w:rFonts w:ascii="Verdana" w:hAnsi="Verdana"/>
        </w:rPr>
      </w:pPr>
      <w:bookmarkStart w:id="468" w:name="do|ttIII|caIII|si2|ar38|al8"/>
      <w:bookmarkEnd w:id="468"/>
      <w:r>
        <w:rPr>
          <w:rStyle w:val="al1"/>
          <w:rFonts w:ascii="Verdana" w:hAnsi="Verdana"/>
        </w:rPr>
        <w:t>(8)</w:t>
      </w:r>
      <w:r>
        <w:rPr>
          <w:rStyle w:val="tal1"/>
          <w:rFonts w:ascii="Verdana" w:hAnsi="Verdana"/>
        </w:rPr>
        <w:t xml:space="preserve">După caz, se efectuează două măsurări separate; pe parcela agricolă în scopul schemei de plată de bază sau al schemei de plată unică pe suprafaţă în conformitate cu titlul III capitolul 1 din Regulamentul (UE) nr. </w:t>
      </w:r>
      <w:hyperlink r:id="rId242" w:history="1">
        <w:r>
          <w:rPr>
            <w:rStyle w:val="Hyperlink"/>
            <w:rFonts w:ascii="Verdana" w:hAnsi="Verdana"/>
          </w:rPr>
          <w:t>1307/2013</w:t>
        </w:r>
      </w:hyperlink>
      <w:r>
        <w:rPr>
          <w:rStyle w:val="tal1"/>
          <w:rFonts w:ascii="Verdana" w:hAnsi="Verdana"/>
        </w:rPr>
        <w:t xml:space="preserve"> şi pe o parcelă agricolă suprapusă diferită din punct de vedere spaţial în scopul celorlalte scheme de ajutoare pe suprafaţă şi/sau al măsurilor de dezvoltare rurală, după caz.</w:t>
      </w:r>
    </w:p>
    <w:p w:rsidR="00527223" w:rsidRDefault="00527223" w:rsidP="00527223">
      <w:pPr>
        <w:shd w:val="clear" w:color="auto" w:fill="FFFFFF"/>
        <w:jc w:val="both"/>
        <w:rPr>
          <w:rFonts w:ascii="Verdana" w:hAnsi="Verdana"/>
        </w:rPr>
      </w:pPr>
      <w:bookmarkStart w:id="469" w:name="do|ttIII|caIII|si2|ar39"/>
      <w:r>
        <w:rPr>
          <w:rFonts w:ascii="Verdana" w:hAnsi="Verdana"/>
          <w:b/>
          <w:bCs/>
          <w:noProof/>
          <w:color w:val="333399"/>
        </w:rPr>
        <w:drawing>
          <wp:inline distT="0" distB="0" distL="0" distR="0" wp14:anchorId="6DDDBECE" wp14:editId="6EEDE4C6">
            <wp:extent cx="95250" cy="95250"/>
            <wp:effectExtent l="0" t="0" r="0" b="0"/>
            <wp:docPr id="1363" name="Picture 136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3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9"/>
      <w:r>
        <w:rPr>
          <w:rStyle w:val="ar1"/>
          <w:rFonts w:ascii="Verdana" w:hAnsi="Verdana"/>
        </w:rPr>
        <w:t>Art. 39:</w:t>
      </w:r>
      <w:r>
        <w:rPr>
          <w:rFonts w:ascii="Verdana" w:hAnsi="Verdana"/>
        </w:rPr>
        <w:t xml:space="preserve"> </w:t>
      </w:r>
      <w:r>
        <w:rPr>
          <w:rStyle w:val="tar1"/>
          <w:rFonts w:ascii="Verdana" w:hAnsi="Verdana"/>
        </w:rPr>
        <w:t>Verificarea condiţiilor de eligibilitate</w:t>
      </w:r>
    </w:p>
    <w:p w:rsidR="00527223" w:rsidRDefault="00527223" w:rsidP="00527223">
      <w:pPr>
        <w:shd w:val="clear" w:color="auto" w:fill="FFFFFF"/>
        <w:jc w:val="both"/>
        <w:rPr>
          <w:rFonts w:ascii="Verdana" w:hAnsi="Verdana"/>
        </w:rPr>
      </w:pPr>
      <w:bookmarkStart w:id="470" w:name="do|ttIII|caIII|si2|ar39|al1"/>
      <w:bookmarkEnd w:id="470"/>
      <w:r>
        <w:rPr>
          <w:rStyle w:val="al1"/>
          <w:rFonts w:ascii="Verdana" w:hAnsi="Verdana"/>
        </w:rPr>
        <w:t>(1)</w:t>
      </w:r>
      <w:r>
        <w:rPr>
          <w:rStyle w:val="tal1"/>
          <w:rFonts w:ascii="Verdana" w:hAnsi="Verdana"/>
        </w:rPr>
        <w:t>Eligibilitatea parcelelor agricole se verifică prin orice mijloc corespunzător. Respectiva verificare include şi o verificare a culturii, dacă este cazul. În acest scop, se solicită dovezi suplimentare, dacă este necesar.</w:t>
      </w:r>
    </w:p>
    <w:p w:rsidR="00527223" w:rsidRDefault="00527223" w:rsidP="00527223">
      <w:pPr>
        <w:shd w:val="clear" w:color="auto" w:fill="FFFFFF"/>
        <w:jc w:val="both"/>
        <w:rPr>
          <w:rFonts w:ascii="Verdana" w:hAnsi="Verdana"/>
        </w:rPr>
      </w:pPr>
      <w:bookmarkStart w:id="471" w:name="do|ttIII|caIII|si2|ar39|al2"/>
      <w:bookmarkEnd w:id="471"/>
      <w:r>
        <w:rPr>
          <w:rStyle w:val="al1"/>
          <w:rFonts w:ascii="Verdana" w:hAnsi="Verdana"/>
        </w:rPr>
        <w:t>(2)</w:t>
      </w:r>
      <w:r>
        <w:rPr>
          <w:rStyle w:val="tal1"/>
          <w:rFonts w:ascii="Verdana" w:hAnsi="Verdana"/>
        </w:rPr>
        <w:t xml:space="preserve">În cazul păşunilor permanente care pot fi utilizate pentru păscut şi care fac parte din practicile ancorate în obiceiurile locului, unde, în mod tradiţional, suprafeţele de păşunat nu sunt predominant acoperite cu iarbă şi cu alte plante furajere, se poate </w:t>
      </w:r>
      <w:r>
        <w:rPr>
          <w:rStyle w:val="tal1"/>
          <w:rFonts w:ascii="Verdana" w:hAnsi="Verdana"/>
        </w:rPr>
        <w:lastRenderedPageBreak/>
        <w:t xml:space="preserve">aplica coeficientul de reducere în conformitate cu articolul 32 alineatul (5) din Regulamentul (UE) nr. </w:t>
      </w:r>
      <w:hyperlink r:id="rId243" w:history="1">
        <w:r>
          <w:rPr>
            <w:rStyle w:val="Hyperlink"/>
            <w:rFonts w:ascii="Verdana" w:hAnsi="Verdana"/>
          </w:rPr>
          <w:t>1307/2013</w:t>
        </w:r>
      </w:hyperlink>
      <w:r>
        <w:rPr>
          <w:rStyle w:val="tal1"/>
          <w:rFonts w:ascii="Verdana" w:hAnsi="Verdana"/>
        </w:rPr>
        <w:t>, dacă este cazul, suprafeţei eligibile măsurate în conformitate cu articolul 38 din prezentul regulament. În cazul în care o suprafaţă este utilizată în comun, autorităţile competente o împart între beneficiarii individuali proporţional cu utilizarea efectivă practicată de aceştia sau cu drepturile lor de utilizare a suprafeţei.</w:t>
      </w:r>
    </w:p>
    <w:p w:rsidR="00527223" w:rsidRDefault="00527223" w:rsidP="00527223">
      <w:pPr>
        <w:shd w:val="clear" w:color="auto" w:fill="FFFFFF"/>
        <w:jc w:val="both"/>
        <w:rPr>
          <w:rFonts w:ascii="Verdana" w:hAnsi="Verdana"/>
        </w:rPr>
      </w:pPr>
      <w:bookmarkStart w:id="472" w:name="do|ttIII|caIII|si2|ar39|al3"/>
      <w:bookmarkEnd w:id="472"/>
      <w:r>
        <w:rPr>
          <w:rStyle w:val="al1"/>
          <w:rFonts w:ascii="Verdana" w:hAnsi="Verdana"/>
        </w:rPr>
        <w:t>(3)</w:t>
      </w:r>
      <w:r>
        <w:rPr>
          <w:rStyle w:val="tal1"/>
          <w:rFonts w:ascii="Verdana" w:hAnsi="Verdana"/>
        </w:rPr>
        <w:t xml:space="preserve">Elementele de peisaj declarate de beneficiari ca zonă de interes ecologic care nu sunt incluse în suprafaţa eligibilă în conformitate cu articolele 9 şi 10 din Regulamentul delegat (UE) nr. </w:t>
      </w:r>
      <w:hyperlink r:id="rId244" w:history="1">
        <w:r>
          <w:rPr>
            <w:rStyle w:val="Hyperlink"/>
            <w:rFonts w:ascii="Verdana" w:hAnsi="Verdana"/>
          </w:rPr>
          <w:t>640/2014</w:t>
        </w:r>
      </w:hyperlink>
      <w:r>
        <w:rPr>
          <w:rStyle w:val="tal1"/>
          <w:rFonts w:ascii="Verdana" w:hAnsi="Verdana"/>
        </w:rPr>
        <w:t xml:space="preserve"> se verifică în conformitate cu aceleaşi principii care se aplică şi în cazul suprafeţei eligibile.</w:t>
      </w:r>
    </w:p>
    <w:p w:rsidR="00527223" w:rsidRDefault="00527223" w:rsidP="00527223">
      <w:pPr>
        <w:shd w:val="clear" w:color="auto" w:fill="FFFFFF"/>
        <w:jc w:val="both"/>
        <w:rPr>
          <w:rFonts w:ascii="Verdana" w:hAnsi="Verdana"/>
        </w:rPr>
      </w:pPr>
      <w:bookmarkStart w:id="473" w:name="do|ttIII|caIII|si2|ar39|al4"/>
      <w:bookmarkEnd w:id="473"/>
      <w:r>
        <w:rPr>
          <w:rStyle w:val="al1"/>
          <w:rFonts w:ascii="Verdana" w:hAnsi="Verdana"/>
        </w:rPr>
        <w:t>(4)</w:t>
      </w:r>
      <w:r>
        <w:rPr>
          <w:rStyle w:val="tal1"/>
          <w:rFonts w:ascii="Verdana" w:hAnsi="Verdana"/>
        </w:rPr>
        <w:t>În ceea ce priveşte controlul măsurilor de dezvoltare rurală şi dacă statele membre prevăd că anumite elemente ale unui control la faţa locului pot fi efectuate pe baza unui eşantion, respectivul eşantion trebuie să garanteze un nivel de control fiabil şi reprezentativ. Statele membre stabilesc criteriile pentru selectarea eşantionului. Dacă, în urma controlului asupra eşantionului, se constată orice fel de neconformitate, dimensiunea şi amploarea eşantionului trebuie extinse în mod corespunzător.</w:t>
      </w:r>
    </w:p>
    <w:p w:rsidR="00527223" w:rsidRDefault="00527223" w:rsidP="00527223">
      <w:pPr>
        <w:shd w:val="clear" w:color="auto" w:fill="FFFFFF"/>
        <w:jc w:val="both"/>
        <w:rPr>
          <w:rFonts w:ascii="Verdana" w:hAnsi="Verdana"/>
        </w:rPr>
      </w:pPr>
      <w:bookmarkStart w:id="474" w:name="do|ttIII|caIII|si2|ar40"/>
      <w:r>
        <w:rPr>
          <w:rFonts w:ascii="Verdana" w:hAnsi="Verdana"/>
          <w:b/>
          <w:bCs/>
          <w:noProof/>
          <w:color w:val="333399"/>
        </w:rPr>
        <w:drawing>
          <wp:inline distT="0" distB="0" distL="0" distR="0" wp14:anchorId="376E72CC" wp14:editId="2336C11F">
            <wp:extent cx="95250" cy="95250"/>
            <wp:effectExtent l="0" t="0" r="0" b="0"/>
            <wp:docPr id="1362" name="Picture 136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4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4"/>
      <w:r>
        <w:rPr>
          <w:rStyle w:val="ar1"/>
          <w:rFonts w:ascii="Verdana" w:hAnsi="Verdana"/>
        </w:rPr>
        <w:t>Art. 40:</w:t>
      </w:r>
      <w:r>
        <w:rPr>
          <w:rFonts w:ascii="Verdana" w:hAnsi="Verdana"/>
        </w:rPr>
        <w:t xml:space="preserve"> </w:t>
      </w:r>
      <w:r>
        <w:rPr>
          <w:rStyle w:val="tar1"/>
          <w:rFonts w:ascii="Verdana" w:hAnsi="Verdana"/>
        </w:rPr>
        <w:t>Controale prin teledetecţie</w:t>
      </w:r>
    </w:p>
    <w:p w:rsidR="00527223" w:rsidRDefault="00527223" w:rsidP="00527223">
      <w:pPr>
        <w:shd w:val="clear" w:color="auto" w:fill="FFFFFF"/>
        <w:jc w:val="both"/>
        <w:rPr>
          <w:rFonts w:ascii="Verdana" w:hAnsi="Verdana"/>
        </w:rPr>
      </w:pPr>
      <w:bookmarkStart w:id="475" w:name="do|ttIII|caIII|si2|ar40|pa1"/>
      <w:bookmarkEnd w:id="475"/>
      <w:r>
        <w:rPr>
          <w:rStyle w:val="tpa1"/>
          <w:rFonts w:ascii="Verdana" w:hAnsi="Verdana"/>
        </w:rPr>
        <w:t>Dacă un stat membru efectuează controale la faţa locului prin teledetecţie, autoritatea competentă:</w:t>
      </w:r>
    </w:p>
    <w:p w:rsidR="00527223" w:rsidRDefault="00527223" w:rsidP="00527223">
      <w:pPr>
        <w:shd w:val="clear" w:color="auto" w:fill="FFFFFF"/>
        <w:jc w:val="both"/>
        <w:rPr>
          <w:rFonts w:ascii="Verdana" w:hAnsi="Verdana"/>
        </w:rPr>
      </w:pPr>
      <w:bookmarkStart w:id="476" w:name="do|ttIII|caIII|si2|ar40|ala"/>
      <w:bookmarkEnd w:id="476"/>
      <w:r>
        <w:rPr>
          <w:rStyle w:val="al1"/>
          <w:rFonts w:ascii="Verdana" w:hAnsi="Verdana"/>
        </w:rPr>
        <w:t>(a)</w:t>
      </w:r>
      <w:r>
        <w:rPr>
          <w:rStyle w:val="tal1"/>
          <w:rFonts w:ascii="Verdana" w:hAnsi="Verdana"/>
        </w:rPr>
        <w:t>realizează o fotointerpretare a ortoimaginilor (prin satelit sau aeriene) tuturor parcelelor agricole pentru fiecare cerere de ajutor şi/sau de plată, pentru a fi verificate în vederea recunoaşterii tipurilor de acoperire a terenurilor şi, dacă este cazul, a tipului de culturi, precum şi în vederea măsurării suprafeţei;</w:t>
      </w:r>
    </w:p>
    <w:p w:rsidR="00527223" w:rsidRDefault="00527223" w:rsidP="00527223">
      <w:pPr>
        <w:shd w:val="clear" w:color="auto" w:fill="FFFFFF"/>
        <w:jc w:val="both"/>
        <w:rPr>
          <w:rFonts w:ascii="Verdana" w:hAnsi="Verdana"/>
        </w:rPr>
      </w:pPr>
      <w:bookmarkStart w:id="477" w:name="do|ttIII|caIII|si2|ar40|alb"/>
      <w:bookmarkEnd w:id="477"/>
      <w:r>
        <w:rPr>
          <w:rStyle w:val="al1"/>
          <w:rFonts w:ascii="Verdana" w:hAnsi="Verdana"/>
        </w:rPr>
        <w:t>(b)</w:t>
      </w:r>
      <w:r>
        <w:rPr>
          <w:rStyle w:val="tal1"/>
          <w:rFonts w:ascii="Verdana" w:hAnsi="Verdana"/>
        </w:rPr>
        <w:t>efectuează inspecţii fizice pe teren în cazul tuturor parcelelor agricole pentru care fotointerpretarea nu permite autorităţii competente să verifice în mod satisfăcător exactitatea declarării suprafeţelor;</w:t>
      </w:r>
    </w:p>
    <w:p w:rsidR="00527223" w:rsidRDefault="00527223" w:rsidP="00527223">
      <w:pPr>
        <w:shd w:val="clear" w:color="auto" w:fill="FFFFFF"/>
        <w:jc w:val="both"/>
        <w:rPr>
          <w:rFonts w:ascii="Verdana" w:hAnsi="Verdana"/>
        </w:rPr>
      </w:pPr>
      <w:bookmarkStart w:id="478" w:name="do|ttIII|caIII|si2|ar40|alc"/>
      <w:bookmarkEnd w:id="478"/>
      <w:r>
        <w:rPr>
          <w:rStyle w:val="al1"/>
          <w:rFonts w:ascii="Verdana" w:hAnsi="Verdana"/>
        </w:rPr>
        <w:t>(c)</w:t>
      </w:r>
      <w:r>
        <w:rPr>
          <w:rStyle w:val="tal1"/>
          <w:rFonts w:ascii="Verdana" w:hAnsi="Verdana"/>
        </w:rPr>
        <w:t>efectuează toate controalele necesare pentru verificarea conformităţii parcelelor agricole cu criteriile de eligibilitate, cu angajamentele şi alte obligaţii;</w:t>
      </w:r>
    </w:p>
    <w:p w:rsidR="00527223" w:rsidRDefault="00527223" w:rsidP="00527223">
      <w:pPr>
        <w:shd w:val="clear" w:color="auto" w:fill="FFFFFF"/>
        <w:jc w:val="both"/>
        <w:rPr>
          <w:rFonts w:ascii="Verdana" w:hAnsi="Verdana"/>
        </w:rPr>
      </w:pPr>
      <w:bookmarkStart w:id="479" w:name="do|ttIII|caIII|si2|ar40|ald"/>
      <w:bookmarkEnd w:id="479"/>
      <w:r>
        <w:rPr>
          <w:rStyle w:val="al1"/>
          <w:rFonts w:ascii="Verdana" w:hAnsi="Verdana"/>
        </w:rPr>
        <w:t>(d)</w:t>
      </w:r>
      <w:r>
        <w:rPr>
          <w:rStyle w:val="tal1"/>
          <w:rFonts w:ascii="Verdana" w:hAnsi="Verdana"/>
        </w:rPr>
        <w:t>ia măsuri alternative pentru a efectua măsurarea suprafeţei, în conformitate cu articolul 38 alineatul (1), a eventualelor parcele neacoperite de imagini.</w:t>
      </w:r>
    </w:p>
    <w:p w:rsidR="00527223" w:rsidRDefault="00527223" w:rsidP="00527223">
      <w:pPr>
        <w:shd w:val="clear" w:color="auto" w:fill="FFFFFF"/>
        <w:jc w:val="both"/>
        <w:rPr>
          <w:rFonts w:ascii="Verdana" w:hAnsi="Verdana"/>
        </w:rPr>
      </w:pPr>
      <w:bookmarkStart w:id="480" w:name="do|ttIII|caIII|si2|ar41"/>
      <w:r>
        <w:rPr>
          <w:rFonts w:ascii="Verdana" w:hAnsi="Verdana"/>
          <w:b/>
          <w:bCs/>
          <w:noProof/>
          <w:color w:val="333399"/>
        </w:rPr>
        <w:drawing>
          <wp:inline distT="0" distB="0" distL="0" distR="0" wp14:anchorId="069B80E8" wp14:editId="16ACF211">
            <wp:extent cx="95250" cy="95250"/>
            <wp:effectExtent l="0" t="0" r="0" b="0"/>
            <wp:docPr id="1361" name="Picture 136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4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0"/>
      <w:r>
        <w:rPr>
          <w:rStyle w:val="ar1"/>
          <w:rFonts w:ascii="Verdana" w:hAnsi="Verdana"/>
        </w:rPr>
        <w:t>Art. 41:</w:t>
      </w:r>
      <w:r>
        <w:rPr>
          <w:rFonts w:ascii="Verdana" w:hAnsi="Verdana"/>
        </w:rPr>
        <w:t xml:space="preserve"> </w:t>
      </w:r>
      <w:r>
        <w:rPr>
          <w:rStyle w:val="tar1"/>
          <w:rFonts w:ascii="Verdana" w:hAnsi="Verdana"/>
        </w:rPr>
        <w:t>Raport de control</w:t>
      </w:r>
    </w:p>
    <w:p w:rsidR="00527223" w:rsidRDefault="00527223" w:rsidP="00527223">
      <w:pPr>
        <w:shd w:val="clear" w:color="auto" w:fill="FFFFFF"/>
        <w:jc w:val="both"/>
        <w:rPr>
          <w:rFonts w:ascii="Verdana" w:hAnsi="Verdana"/>
        </w:rPr>
      </w:pPr>
      <w:bookmarkStart w:id="481" w:name="do|ttIII|caIII|si2|ar41|al1"/>
      <w:r>
        <w:rPr>
          <w:rFonts w:ascii="Verdana" w:hAnsi="Verdana"/>
          <w:b/>
          <w:bCs/>
          <w:noProof/>
          <w:color w:val="333399"/>
        </w:rPr>
        <w:drawing>
          <wp:inline distT="0" distB="0" distL="0" distR="0" wp14:anchorId="03CF28FB" wp14:editId="3D63DE81">
            <wp:extent cx="95250" cy="95250"/>
            <wp:effectExtent l="0" t="0" r="0" b="0"/>
            <wp:docPr id="1360" name="Picture 136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41|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1"/>
      <w:r>
        <w:rPr>
          <w:rStyle w:val="al1"/>
          <w:rFonts w:ascii="Verdana" w:hAnsi="Verdana"/>
        </w:rPr>
        <w:t>(1)</w:t>
      </w:r>
      <w:r>
        <w:rPr>
          <w:rStyle w:val="tal1"/>
          <w:rFonts w:ascii="Verdana" w:hAnsi="Verdana"/>
        </w:rPr>
        <w:t>Pentru fiecare control la faţa locului efectuat în temeiul prezentei secţiuni se întocmeşte un raport de control care permite analiza detaliilor controalelor efectuate şi formularea unor concluzii privind conformitatea cu criteriile de eligibilitate, cu angajamentele şi cu alte obligaţii. Raportul indică în special:</w:t>
      </w:r>
    </w:p>
    <w:p w:rsidR="00527223" w:rsidRDefault="00527223" w:rsidP="00527223">
      <w:pPr>
        <w:shd w:val="clear" w:color="auto" w:fill="FFFFFF"/>
        <w:jc w:val="both"/>
        <w:rPr>
          <w:rFonts w:ascii="Verdana" w:hAnsi="Verdana"/>
        </w:rPr>
      </w:pPr>
      <w:bookmarkStart w:id="482" w:name="do|ttIII|caIII|si2|ar41|al1|lia"/>
      <w:bookmarkEnd w:id="482"/>
      <w:r>
        <w:rPr>
          <w:rStyle w:val="li1"/>
          <w:rFonts w:ascii="Verdana" w:hAnsi="Verdana"/>
        </w:rPr>
        <w:t>a)</w:t>
      </w:r>
      <w:r>
        <w:rPr>
          <w:rStyle w:val="tli1"/>
          <w:rFonts w:ascii="Verdana" w:hAnsi="Verdana"/>
        </w:rPr>
        <w:t>schemele de ajutoare sau măsurile de sprijin, cererile de ajutor sau de plată controlate;</w:t>
      </w:r>
    </w:p>
    <w:p w:rsidR="00527223" w:rsidRDefault="00527223" w:rsidP="00527223">
      <w:pPr>
        <w:shd w:val="clear" w:color="auto" w:fill="FFFFFF"/>
        <w:jc w:val="both"/>
        <w:rPr>
          <w:rFonts w:ascii="Verdana" w:hAnsi="Verdana"/>
        </w:rPr>
      </w:pPr>
      <w:bookmarkStart w:id="483" w:name="do|ttIII|caIII|si2|ar41|al1|lib"/>
      <w:bookmarkEnd w:id="483"/>
      <w:r>
        <w:rPr>
          <w:rStyle w:val="li1"/>
          <w:rFonts w:ascii="Verdana" w:hAnsi="Verdana"/>
        </w:rPr>
        <w:lastRenderedPageBreak/>
        <w:t>b)</w:t>
      </w:r>
      <w:r>
        <w:rPr>
          <w:rStyle w:val="tli1"/>
          <w:rFonts w:ascii="Verdana" w:hAnsi="Verdana"/>
        </w:rPr>
        <w:t>persoanele prezente;</w:t>
      </w:r>
    </w:p>
    <w:p w:rsidR="00527223" w:rsidRDefault="00527223" w:rsidP="00527223">
      <w:pPr>
        <w:shd w:val="clear" w:color="auto" w:fill="FFFFFF"/>
        <w:jc w:val="both"/>
        <w:rPr>
          <w:rFonts w:ascii="Verdana" w:hAnsi="Verdana"/>
        </w:rPr>
      </w:pPr>
      <w:bookmarkStart w:id="484" w:name="do|ttIII|caIII|si2|ar41|al1|lic"/>
      <w:bookmarkEnd w:id="484"/>
      <w:r>
        <w:rPr>
          <w:rStyle w:val="li1"/>
          <w:rFonts w:ascii="Verdana" w:hAnsi="Verdana"/>
        </w:rPr>
        <w:t>c)</w:t>
      </w:r>
      <w:r>
        <w:rPr>
          <w:rStyle w:val="tli1"/>
          <w:rFonts w:ascii="Verdana" w:hAnsi="Verdana"/>
        </w:rPr>
        <w:t>parcelele agricole controlate, parcelele agricole măsurate, inclusiv, după caz, rezultatele măsurătorilor în cazul fiecărei parcele agricole măsurate, precum şi metodele de măsurare utilizate;</w:t>
      </w:r>
    </w:p>
    <w:p w:rsidR="00527223" w:rsidRDefault="00527223" w:rsidP="00527223">
      <w:pPr>
        <w:shd w:val="clear" w:color="auto" w:fill="FFFFFF"/>
        <w:jc w:val="both"/>
        <w:rPr>
          <w:rFonts w:ascii="Verdana" w:hAnsi="Verdana"/>
        </w:rPr>
      </w:pPr>
      <w:bookmarkStart w:id="485" w:name="do|ttIII|caIII|si2|ar41|al1|lid"/>
      <w:bookmarkEnd w:id="485"/>
      <w:r>
        <w:rPr>
          <w:rStyle w:val="li1"/>
          <w:rFonts w:ascii="Verdana" w:hAnsi="Verdana"/>
        </w:rPr>
        <w:t>d)</w:t>
      </w:r>
      <w:r>
        <w:rPr>
          <w:rStyle w:val="tli1"/>
          <w:rFonts w:ascii="Verdana" w:hAnsi="Verdana"/>
        </w:rPr>
        <w:t>dacă este cazul, rezultatele măsurărilor terenurilor neagricole pentru care se solicită sprijin în cadrul măsurilor de dezvoltare rurală şi metodele de măsurare utilizate;</w:t>
      </w:r>
    </w:p>
    <w:p w:rsidR="00527223" w:rsidRDefault="00527223" w:rsidP="00527223">
      <w:pPr>
        <w:shd w:val="clear" w:color="auto" w:fill="FFFFFF"/>
        <w:jc w:val="both"/>
        <w:rPr>
          <w:rFonts w:ascii="Verdana" w:hAnsi="Verdana"/>
        </w:rPr>
      </w:pPr>
      <w:bookmarkStart w:id="486" w:name="do|ttIII|caIII|si2|ar41|al1|lie"/>
      <w:bookmarkEnd w:id="486"/>
      <w:r>
        <w:rPr>
          <w:rStyle w:val="li1"/>
          <w:rFonts w:ascii="Verdana" w:hAnsi="Verdana"/>
        </w:rPr>
        <w:t>e)</w:t>
      </w:r>
      <w:r>
        <w:rPr>
          <w:rStyle w:val="tli1"/>
          <w:rFonts w:ascii="Verdana" w:hAnsi="Verdana"/>
        </w:rPr>
        <w:t>dacă beneficiarul a fost avertizat cu privire la control şi, dacă da, perioada de preaviz;</w:t>
      </w:r>
    </w:p>
    <w:p w:rsidR="00527223" w:rsidRDefault="00527223" w:rsidP="00527223">
      <w:pPr>
        <w:shd w:val="clear" w:color="auto" w:fill="FFFFFF"/>
        <w:jc w:val="both"/>
        <w:rPr>
          <w:rFonts w:ascii="Verdana" w:hAnsi="Verdana"/>
        </w:rPr>
      </w:pPr>
      <w:bookmarkStart w:id="487" w:name="do|ttIII|caIII|si2|ar41|al1|lif"/>
      <w:bookmarkEnd w:id="487"/>
      <w:r>
        <w:rPr>
          <w:rStyle w:val="li1"/>
          <w:rFonts w:ascii="Verdana" w:hAnsi="Verdana"/>
        </w:rPr>
        <w:t>f)</w:t>
      </w:r>
      <w:r>
        <w:rPr>
          <w:rStyle w:val="tli1"/>
          <w:rFonts w:ascii="Verdana" w:hAnsi="Verdana"/>
        </w:rPr>
        <w:t>eventualele măsuri specifice de control care trebuie puse în practică în cadrul diferitor scheme de ajutoare sau scheme de sprijin individuale;</w:t>
      </w:r>
    </w:p>
    <w:p w:rsidR="00527223" w:rsidRDefault="00527223" w:rsidP="00527223">
      <w:pPr>
        <w:shd w:val="clear" w:color="auto" w:fill="FFFFFF"/>
        <w:jc w:val="both"/>
        <w:rPr>
          <w:rFonts w:ascii="Verdana" w:hAnsi="Verdana"/>
        </w:rPr>
      </w:pPr>
      <w:bookmarkStart w:id="488" w:name="do|ttIII|caIII|si2|ar41|al1|lig"/>
      <w:bookmarkEnd w:id="488"/>
      <w:r>
        <w:rPr>
          <w:rStyle w:val="li1"/>
          <w:rFonts w:ascii="Verdana" w:hAnsi="Verdana"/>
        </w:rPr>
        <w:t>g)</w:t>
      </w:r>
      <w:r>
        <w:rPr>
          <w:rStyle w:val="tli1"/>
          <w:rFonts w:ascii="Verdana" w:hAnsi="Verdana"/>
        </w:rPr>
        <w:t>orice alte măsuri de control suplimentare puse în aplicare;</w:t>
      </w:r>
    </w:p>
    <w:p w:rsidR="00527223" w:rsidRDefault="00527223" w:rsidP="00527223">
      <w:pPr>
        <w:shd w:val="clear" w:color="auto" w:fill="FFFFFF"/>
        <w:jc w:val="both"/>
        <w:rPr>
          <w:rFonts w:ascii="Verdana" w:hAnsi="Verdana"/>
        </w:rPr>
      </w:pPr>
      <w:bookmarkStart w:id="489" w:name="do|ttIII|caIII|si2|ar41|al1|lih"/>
      <w:bookmarkEnd w:id="489"/>
      <w:r>
        <w:rPr>
          <w:rStyle w:val="li1"/>
          <w:rFonts w:ascii="Verdana" w:hAnsi="Verdana"/>
        </w:rPr>
        <w:t>h)</w:t>
      </w:r>
      <w:r>
        <w:rPr>
          <w:rStyle w:val="tli1"/>
          <w:rFonts w:ascii="Verdana" w:hAnsi="Verdana"/>
        </w:rPr>
        <w:t>eventualele neconformităţi constatate care ar putea necesita o notificare încrucişată în scopul altor scheme de ajutoare, măsuri de sprijin şi/sau în scopul ecocondiţionalităţii;</w:t>
      </w:r>
    </w:p>
    <w:p w:rsidR="00527223" w:rsidRDefault="00527223" w:rsidP="00527223">
      <w:pPr>
        <w:shd w:val="clear" w:color="auto" w:fill="FFFFFF"/>
        <w:jc w:val="both"/>
        <w:rPr>
          <w:rFonts w:ascii="Verdana" w:hAnsi="Verdana"/>
        </w:rPr>
      </w:pPr>
      <w:bookmarkStart w:id="490" w:name="do|ttIII|caIII|si2|ar41|al1|lii"/>
      <w:bookmarkEnd w:id="490"/>
      <w:r>
        <w:rPr>
          <w:rStyle w:val="li1"/>
          <w:rFonts w:ascii="Verdana" w:hAnsi="Verdana"/>
        </w:rPr>
        <w:t>i)</w:t>
      </w:r>
      <w:r>
        <w:rPr>
          <w:rStyle w:val="tli1"/>
          <w:rFonts w:ascii="Verdana" w:hAnsi="Verdana"/>
        </w:rPr>
        <w:t>eventualele neconformităţi constatate care ar putea necesita o monitorizare pe parcursul următorilor ani.</w:t>
      </w:r>
    </w:p>
    <w:p w:rsidR="00527223" w:rsidRDefault="00527223" w:rsidP="00527223">
      <w:pPr>
        <w:shd w:val="clear" w:color="auto" w:fill="FFFFFF"/>
        <w:jc w:val="both"/>
        <w:rPr>
          <w:rFonts w:ascii="Verdana" w:hAnsi="Verdana"/>
        </w:rPr>
      </w:pPr>
      <w:bookmarkStart w:id="491" w:name="do|ttIII|caIII|si2|ar41|al2"/>
      <w:r>
        <w:rPr>
          <w:rFonts w:ascii="Verdana" w:hAnsi="Verdana"/>
          <w:b/>
          <w:bCs/>
          <w:noProof/>
          <w:color w:val="333399"/>
        </w:rPr>
        <w:drawing>
          <wp:inline distT="0" distB="0" distL="0" distR="0" wp14:anchorId="3B5BD2FB" wp14:editId="4CB9B209">
            <wp:extent cx="95250" cy="95250"/>
            <wp:effectExtent l="0" t="0" r="0" b="0"/>
            <wp:docPr id="1359" name="Picture 135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2|ar41|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1"/>
      <w:r>
        <w:rPr>
          <w:rStyle w:val="al1"/>
          <w:rFonts w:ascii="Verdana" w:hAnsi="Verdana"/>
        </w:rPr>
        <w:t>(2)</w:t>
      </w:r>
      <w:r>
        <w:rPr>
          <w:rStyle w:val="tal1"/>
          <w:rFonts w:ascii="Verdana" w:hAnsi="Verdana"/>
        </w:rPr>
        <w:t>Beneficiarului i se oferă posibilitatea de a semna raportul în timpul controlului, pentru a atesta prezenţa sa la control, şi posibilitatea de a adăuga observaţii. Dacă statele membre utilizează un raport de control întocmit prin mijloace electronice pe parcursul controlului, autoritatea competentă prevede posibilitatea unei semnături electronice a beneficiarului sau posibilitatea ca raportul de control să fie trimis fără întârziere beneficiarului, căruia i se oferă astfel posibilitatea să semneze raportul şi să adauge eventuale observaţii. În cazul constatării oricărei neconformităţi, beneficiarul primeşte o copie a raportului de control.</w:t>
      </w:r>
    </w:p>
    <w:p w:rsidR="00527223" w:rsidRDefault="00527223" w:rsidP="00527223">
      <w:pPr>
        <w:shd w:val="clear" w:color="auto" w:fill="FFFFFF"/>
        <w:jc w:val="both"/>
        <w:rPr>
          <w:rFonts w:ascii="Verdana" w:hAnsi="Verdana"/>
        </w:rPr>
      </w:pPr>
      <w:bookmarkStart w:id="492" w:name="do|ttIII|caIII|si2|ar41|al2|pa1"/>
      <w:bookmarkEnd w:id="492"/>
      <w:r>
        <w:rPr>
          <w:rStyle w:val="tpa1"/>
          <w:rFonts w:ascii="Verdana" w:hAnsi="Verdana"/>
        </w:rPr>
        <w:t>În cazul în care controlul la faţa locului este efectuat prin teledetecţie în conformitate cu articolul 40, statele membre pot decide să nu îi ofere beneficiarului posibilitatea de a semna raportul de control dacă, în urma controlului prin teledetecţie, nu s-a constatat nicio neconformitate. Dacă, în urma controalelor respective, se constată o neconformitate, beneficiarului i se oferă posibilitatea de a semna raportul înainte ca autoritatea competentă să ia decizii, pe baza constatărilor, cu privire la eventuale reduceri, refuzuri, retrageri sau sancţiuni.</w:t>
      </w:r>
    </w:p>
    <w:p w:rsidR="00527223" w:rsidRDefault="00527223" w:rsidP="00527223">
      <w:pPr>
        <w:shd w:val="clear" w:color="auto" w:fill="FFFFFF"/>
        <w:jc w:val="both"/>
        <w:rPr>
          <w:rFonts w:ascii="Verdana" w:hAnsi="Verdana"/>
        </w:rPr>
      </w:pPr>
      <w:bookmarkStart w:id="493" w:name="do|ttIII|caIII|si3"/>
      <w:r>
        <w:rPr>
          <w:rFonts w:ascii="Verdana" w:hAnsi="Verdana"/>
          <w:b/>
          <w:bCs/>
          <w:noProof/>
          <w:color w:val="333399"/>
        </w:rPr>
        <w:drawing>
          <wp:inline distT="0" distB="0" distL="0" distR="0" wp14:anchorId="0AEFEEB8" wp14:editId="31A5CE74">
            <wp:extent cx="95250" cy="95250"/>
            <wp:effectExtent l="0" t="0" r="0" b="0"/>
            <wp:docPr id="1358" name="Picture 135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3"/>
      <w:r>
        <w:rPr>
          <w:rStyle w:val="si1"/>
          <w:rFonts w:ascii="Verdana" w:hAnsi="Verdana"/>
        </w:rPr>
        <w:t>Secţiunea 3:</w:t>
      </w:r>
      <w:r>
        <w:rPr>
          <w:rFonts w:ascii="Verdana" w:hAnsi="Verdana"/>
        </w:rPr>
        <w:t xml:space="preserve"> </w:t>
      </w:r>
      <w:r>
        <w:rPr>
          <w:rStyle w:val="tsi1"/>
          <w:rFonts w:ascii="Verdana" w:hAnsi="Verdana"/>
        </w:rPr>
        <w:t>Controalele la faţa locului cu privire la cereriledeajutorsaudeplatăpentruanimaleîncadrulmăsurilordesprijinpentruanimale</w:t>
      </w:r>
    </w:p>
    <w:p w:rsidR="00527223" w:rsidRDefault="00527223" w:rsidP="00527223">
      <w:pPr>
        <w:shd w:val="clear" w:color="auto" w:fill="FFFFFF"/>
        <w:jc w:val="both"/>
        <w:rPr>
          <w:rFonts w:ascii="Verdana" w:hAnsi="Verdana"/>
        </w:rPr>
      </w:pPr>
      <w:bookmarkStart w:id="494" w:name="do|ttIII|caIII|si3|ar42"/>
      <w:r>
        <w:rPr>
          <w:rFonts w:ascii="Verdana" w:hAnsi="Verdana"/>
          <w:b/>
          <w:bCs/>
          <w:noProof/>
          <w:color w:val="333399"/>
        </w:rPr>
        <w:drawing>
          <wp:inline distT="0" distB="0" distL="0" distR="0" wp14:anchorId="40EE082A" wp14:editId="06BC0CCD">
            <wp:extent cx="95250" cy="95250"/>
            <wp:effectExtent l="0" t="0" r="0" b="0"/>
            <wp:docPr id="1357" name="Picture 135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4"/>
      <w:r>
        <w:rPr>
          <w:rStyle w:val="ar1"/>
          <w:rFonts w:ascii="Verdana" w:hAnsi="Verdana"/>
        </w:rPr>
        <w:t>Art. 42:</w:t>
      </w:r>
      <w:r>
        <w:rPr>
          <w:rFonts w:ascii="Verdana" w:hAnsi="Verdana"/>
        </w:rPr>
        <w:t xml:space="preserve"> </w:t>
      </w:r>
      <w:r>
        <w:rPr>
          <w:rStyle w:val="tar1"/>
          <w:rFonts w:ascii="Verdana" w:hAnsi="Verdana"/>
        </w:rPr>
        <w:t>Controale la faţa locului</w:t>
      </w:r>
    </w:p>
    <w:p w:rsidR="00527223" w:rsidRDefault="00527223" w:rsidP="00527223">
      <w:pPr>
        <w:shd w:val="clear" w:color="auto" w:fill="FFFFFF"/>
        <w:jc w:val="both"/>
        <w:rPr>
          <w:rFonts w:ascii="Verdana" w:hAnsi="Verdana"/>
        </w:rPr>
      </w:pPr>
      <w:bookmarkStart w:id="495" w:name="do|ttIII|caIII|si3|ar42|al1"/>
      <w:r>
        <w:rPr>
          <w:rFonts w:ascii="Verdana" w:hAnsi="Verdana"/>
          <w:b/>
          <w:bCs/>
          <w:noProof/>
          <w:color w:val="333399"/>
        </w:rPr>
        <w:drawing>
          <wp:inline distT="0" distB="0" distL="0" distR="0" wp14:anchorId="7743CA45" wp14:editId="7EB3A2F0">
            <wp:extent cx="95250" cy="95250"/>
            <wp:effectExtent l="0" t="0" r="0" b="0"/>
            <wp:docPr id="1356" name="Picture 135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2|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5"/>
      <w:r>
        <w:rPr>
          <w:rStyle w:val="al1"/>
          <w:rFonts w:ascii="Verdana" w:hAnsi="Verdana"/>
        </w:rPr>
        <w:t>(1)</w:t>
      </w:r>
      <w:r>
        <w:rPr>
          <w:rStyle w:val="tal1"/>
          <w:rFonts w:ascii="Verdana" w:hAnsi="Verdana"/>
        </w:rPr>
        <w:t xml:space="preserve">Controalele la faţa locului verifică dacă sunt îndeplinite toate criteriile de eligibilitate, angajamentele şi alte obligaţii şi vizează toate animalele pentru care au </w:t>
      </w:r>
      <w:r>
        <w:rPr>
          <w:rStyle w:val="tal1"/>
          <w:rFonts w:ascii="Verdana" w:hAnsi="Verdana"/>
        </w:rPr>
        <w:lastRenderedPageBreak/>
        <w:t>fost depuse cereri de ajutor sau de plată în cadrul schemelor de ajutoare pentru animale sau al măsurilor de sprijin pentru animale care trebuie controlate.</w:t>
      </w:r>
    </w:p>
    <w:p w:rsidR="00527223" w:rsidRDefault="00527223" w:rsidP="00527223">
      <w:pPr>
        <w:shd w:val="clear" w:color="auto" w:fill="FFFFFF"/>
        <w:jc w:val="both"/>
        <w:rPr>
          <w:rFonts w:ascii="Verdana" w:hAnsi="Verdana"/>
        </w:rPr>
      </w:pPr>
      <w:bookmarkStart w:id="496" w:name="do|ttIII|caIII|si3|ar42|al1|pa1"/>
      <w:bookmarkEnd w:id="496"/>
      <w:r>
        <w:rPr>
          <w:rStyle w:val="tpa1"/>
          <w:rFonts w:ascii="Verdana" w:hAnsi="Verdana"/>
        </w:rPr>
        <w:t>Dacă statul membru a stabilit o perioadă în conformitate cu articolul 21 alineatul (1) litera (d), cel puţin 50 % din rata minimă a controalelor la faţa locului prevăzută la articolul 32 sau la articolul 33 se repartizează pe parcursul întregii perioade în cauză pentru respectiva schemă de ajutoare pentru animale sau măsură de sprijin pentru animale.</w:t>
      </w:r>
    </w:p>
    <w:p w:rsidR="00527223" w:rsidRDefault="00527223" w:rsidP="00527223">
      <w:pPr>
        <w:shd w:val="clear" w:color="auto" w:fill="FFFFFF"/>
        <w:jc w:val="both"/>
        <w:rPr>
          <w:rFonts w:ascii="Verdana" w:hAnsi="Verdana"/>
        </w:rPr>
      </w:pPr>
      <w:bookmarkStart w:id="497" w:name="do|ttIII|caIII|si3|ar42|al1|pa2"/>
      <w:bookmarkEnd w:id="497"/>
      <w:r>
        <w:rPr>
          <w:rStyle w:val="tpa1"/>
          <w:rFonts w:ascii="Verdana" w:hAnsi="Verdana"/>
        </w:rPr>
        <w:t xml:space="preserve">Dacă statul membru recurge la posibilitatea prevăzută la articolul 21 alineatul (3), sunt controlate, de asemenea, animalele potenţial eligibile definite la articolul 2 alineatul (1) al doilea paragraf punctul 17 din Regulamentul delegat (UE) nr. </w:t>
      </w:r>
      <w:hyperlink r:id="rId245" w:history="1">
        <w:r>
          <w:rPr>
            <w:rStyle w:val="Hyperlink"/>
            <w:rFonts w:ascii="Verdana" w:hAnsi="Verdana"/>
          </w:rPr>
          <w:t>640/2014</w:t>
        </w:r>
      </w:hyperlink>
      <w:r>
        <w:rPr>
          <w:rStyle w:val="tpa1"/>
          <w:rFonts w:ascii="Verdana" w:hAnsi="Verdana"/>
        </w:rPr>
        <w:t>.</w:t>
      </w:r>
    </w:p>
    <w:p w:rsidR="00527223" w:rsidRDefault="00527223" w:rsidP="00527223">
      <w:pPr>
        <w:shd w:val="clear" w:color="auto" w:fill="FFFFFF"/>
        <w:jc w:val="both"/>
        <w:rPr>
          <w:rFonts w:ascii="Verdana" w:hAnsi="Verdana"/>
        </w:rPr>
      </w:pPr>
      <w:bookmarkStart w:id="498" w:name="do|ttIII|caIII|si3|ar42|al1|pa3"/>
      <w:bookmarkEnd w:id="498"/>
      <w:r>
        <w:rPr>
          <w:rStyle w:val="tpa1"/>
          <w:rFonts w:ascii="Verdana" w:hAnsi="Verdana"/>
        </w:rPr>
        <w:t>Controalele la faţa locului includ în special un control prin care să se constate dacă numărul animalelor prezente în exploataţie pentru care au fost depuse cereri de ajutor şi/sau de plată şi, după caz, numărul animalelor potenţial eligibile corespund cu numărul animalelor care figurează în registre şi cu numărul animalelor notificate către baza de date electronică pentru animale.</w:t>
      </w:r>
    </w:p>
    <w:p w:rsidR="00527223" w:rsidRDefault="00527223" w:rsidP="00527223">
      <w:pPr>
        <w:shd w:val="clear" w:color="auto" w:fill="FFFFFF"/>
        <w:jc w:val="both"/>
        <w:rPr>
          <w:rFonts w:ascii="Verdana" w:hAnsi="Verdana"/>
        </w:rPr>
      </w:pPr>
      <w:bookmarkStart w:id="499" w:name="do|ttIII|caIII|si3|ar42|al2"/>
      <w:r>
        <w:rPr>
          <w:rFonts w:ascii="Verdana" w:hAnsi="Verdana"/>
          <w:b/>
          <w:bCs/>
          <w:noProof/>
          <w:color w:val="333399"/>
        </w:rPr>
        <w:drawing>
          <wp:inline distT="0" distB="0" distL="0" distR="0" wp14:anchorId="4C7EC45A" wp14:editId="363F9194">
            <wp:extent cx="95250" cy="95250"/>
            <wp:effectExtent l="0" t="0" r="0" b="0"/>
            <wp:docPr id="1355" name="Picture 135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2|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9"/>
      <w:r>
        <w:rPr>
          <w:rStyle w:val="al1"/>
          <w:rFonts w:ascii="Verdana" w:hAnsi="Verdana"/>
        </w:rPr>
        <w:t>(2)</w:t>
      </w:r>
      <w:r>
        <w:rPr>
          <w:rStyle w:val="tal1"/>
          <w:rFonts w:ascii="Verdana" w:hAnsi="Verdana"/>
        </w:rPr>
        <w:t>Controalele la faţa locului includ, de asemenea:</w:t>
      </w:r>
    </w:p>
    <w:p w:rsidR="00527223" w:rsidRDefault="00527223" w:rsidP="00527223">
      <w:pPr>
        <w:shd w:val="clear" w:color="auto" w:fill="FFFFFF"/>
        <w:jc w:val="both"/>
        <w:rPr>
          <w:rFonts w:ascii="Verdana" w:hAnsi="Verdana"/>
        </w:rPr>
      </w:pPr>
      <w:bookmarkStart w:id="500" w:name="do|ttIII|caIII|si3|ar42|al2|lia"/>
      <w:bookmarkEnd w:id="500"/>
      <w:r>
        <w:rPr>
          <w:rStyle w:val="li1"/>
          <w:rFonts w:ascii="Verdana" w:hAnsi="Verdana"/>
        </w:rPr>
        <w:t>a)</w:t>
      </w:r>
      <w:r>
        <w:rPr>
          <w:rStyle w:val="tli1"/>
          <w:rFonts w:ascii="Verdana" w:hAnsi="Verdana"/>
        </w:rPr>
        <w:t>controale privind corectitudinea şi coerenţa înregistrărilor din registru şi ale notificărilor către baza de date electronică pentru animale, pe baza unui eşantion de documente justificative, precum facturi de cumpărare şi vânzare, certificate de sacrificare, certificate veterinare şi, după caz, paşapoarte ale animalelor sau documente privind deplasarea animalelor, în ceea ce priveşte animalele pentru care au fost depuse cereri de ajutor sau de plată în perioada de şase luni care precedă data controlului la faţa locului; totuşi, dacă se constată anomalii, controlul se extinde la o perioadă de 12 luni înainte de data controlului la faţa locului;</w:t>
      </w:r>
    </w:p>
    <w:p w:rsidR="00527223" w:rsidRDefault="00527223" w:rsidP="00527223">
      <w:pPr>
        <w:shd w:val="clear" w:color="auto" w:fill="FFFFFF"/>
        <w:jc w:val="both"/>
        <w:rPr>
          <w:rFonts w:ascii="Verdana" w:hAnsi="Verdana"/>
        </w:rPr>
      </w:pPr>
      <w:bookmarkStart w:id="501" w:name="do|ttIII|caIII|si3|ar42|al2|lib"/>
      <w:r>
        <w:rPr>
          <w:rFonts w:ascii="Verdana" w:hAnsi="Verdana"/>
          <w:b/>
          <w:bCs/>
          <w:noProof/>
          <w:color w:val="333399"/>
        </w:rPr>
        <w:drawing>
          <wp:inline distT="0" distB="0" distL="0" distR="0" wp14:anchorId="3FC0AF49" wp14:editId="5E115929">
            <wp:extent cx="95250" cy="95250"/>
            <wp:effectExtent l="0" t="0" r="0" b="0"/>
            <wp:docPr id="1354" name="Picture 135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2|al2|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1"/>
      <w:r>
        <w:rPr>
          <w:rStyle w:val="li1"/>
          <w:rFonts w:ascii="Verdana" w:hAnsi="Verdana"/>
        </w:rPr>
        <w:t>b)</w:t>
      </w:r>
      <w:r>
        <w:rPr>
          <w:rStyle w:val="tli1"/>
          <w:rFonts w:ascii="Verdana" w:hAnsi="Verdana"/>
        </w:rPr>
        <w:t>controale menite să confirme că bovinele/caprinele sunt identificate cu crotalii sau prin alte mijloace de identificare şi însoţite, după caz, de paşapoarte pentru animale sau de documente privind deplasarea animalelor, şi că acestea figurează în registru şi au fost notificate corect către baza de date electronică pentru animale.</w:t>
      </w:r>
    </w:p>
    <w:p w:rsidR="00527223" w:rsidRDefault="00527223" w:rsidP="00527223">
      <w:pPr>
        <w:shd w:val="clear" w:color="auto" w:fill="FFFFFF"/>
        <w:jc w:val="both"/>
        <w:rPr>
          <w:rFonts w:ascii="Verdana" w:hAnsi="Verdana"/>
        </w:rPr>
      </w:pPr>
      <w:bookmarkStart w:id="502" w:name="do|ttIII|caIII|si3|ar42|al2|lib|pa1"/>
      <w:bookmarkEnd w:id="502"/>
      <w:r>
        <w:rPr>
          <w:rStyle w:val="tpa1"/>
          <w:rFonts w:ascii="Verdana" w:hAnsi="Verdana"/>
        </w:rPr>
        <w:t>Controalele menţionate la primul paragraf litera (b) pot fi efectuate pe baza unui eşantion selectat aleatoriu. Dacă, în urma respectivului control asupra eşantionului, se constată orice fel de neconformitate, se controlează toate animalele sau se extrapolează concluziile formulate în urma controlului asupra eşantionului.</w:t>
      </w:r>
    </w:p>
    <w:p w:rsidR="00527223" w:rsidRDefault="00527223" w:rsidP="00527223">
      <w:pPr>
        <w:shd w:val="clear" w:color="auto" w:fill="FFFFFF"/>
        <w:jc w:val="both"/>
        <w:rPr>
          <w:rFonts w:ascii="Verdana" w:hAnsi="Verdana"/>
        </w:rPr>
      </w:pPr>
      <w:bookmarkStart w:id="503" w:name="do|ttIII|caIII|si3|ar43"/>
      <w:r>
        <w:rPr>
          <w:rFonts w:ascii="Verdana" w:hAnsi="Verdana"/>
          <w:b/>
          <w:bCs/>
          <w:noProof/>
          <w:color w:val="333399"/>
        </w:rPr>
        <w:drawing>
          <wp:inline distT="0" distB="0" distL="0" distR="0" wp14:anchorId="5A966B56" wp14:editId="57A09C3B">
            <wp:extent cx="95250" cy="95250"/>
            <wp:effectExtent l="0" t="0" r="0" b="0"/>
            <wp:docPr id="1353" name="Picture 135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3"/>
      <w:r>
        <w:rPr>
          <w:rStyle w:val="ar1"/>
          <w:rFonts w:ascii="Verdana" w:hAnsi="Verdana"/>
        </w:rPr>
        <w:t>Art. 43:</w:t>
      </w:r>
      <w:r>
        <w:rPr>
          <w:rFonts w:ascii="Verdana" w:hAnsi="Verdana"/>
        </w:rPr>
        <w:t xml:space="preserve"> </w:t>
      </w:r>
      <w:r>
        <w:rPr>
          <w:rStyle w:val="tar1"/>
          <w:rFonts w:ascii="Verdana" w:hAnsi="Verdana"/>
        </w:rPr>
        <w:t>Raport de control privind schemele de ajutoare pentru animale şi măsurile de sprijin pentru animale</w:t>
      </w:r>
    </w:p>
    <w:p w:rsidR="00527223" w:rsidRDefault="00527223" w:rsidP="00527223">
      <w:pPr>
        <w:shd w:val="clear" w:color="auto" w:fill="FFFFFF"/>
        <w:jc w:val="both"/>
        <w:rPr>
          <w:rFonts w:ascii="Verdana" w:hAnsi="Verdana"/>
        </w:rPr>
      </w:pPr>
      <w:bookmarkStart w:id="504" w:name="do|ttIII|caIII|si3|ar43|al1"/>
      <w:r>
        <w:rPr>
          <w:rFonts w:ascii="Verdana" w:hAnsi="Verdana"/>
          <w:b/>
          <w:bCs/>
          <w:noProof/>
          <w:color w:val="333399"/>
        </w:rPr>
        <w:drawing>
          <wp:inline distT="0" distB="0" distL="0" distR="0" wp14:anchorId="4796630B" wp14:editId="6F626E24">
            <wp:extent cx="95250" cy="95250"/>
            <wp:effectExtent l="0" t="0" r="0" b="0"/>
            <wp:docPr id="1352" name="Picture 135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II|si3|ar4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4"/>
      <w:r>
        <w:rPr>
          <w:rStyle w:val="al1"/>
          <w:rFonts w:ascii="Verdana" w:hAnsi="Verdana"/>
        </w:rPr>
        <w:t>(1)</w:t>
      </w:r>
      <w:r>
        <w:rPr>
          <w:rStyle w:val="tal1"/>
          <w:rFonts w:ascii="Verdana" w:hAnsi="Verdana"/>
        </w:rPr>
        <w:t>Pentru fiecare control la faţa locului efectuat în temeiul prezentei secţiuni se întocmeşte un raport de control care permite analizarea detaliilor referitoare la controalele efectuate. Raportul indică în special:</w:t>
      </w:r>
    </w:p>
    <w:p w:rsidR="00527223" w:rsidRDefault="00527223" w:rsidP="00527223">
      <w:pPr>
        <w:shd w:val="clear" w:color="auto" w:fill="FFFFFF"/>
        <w:jc w:val="both"/>
        <w:rPr>
          <w:rFonts w:ascii="Verdana" w:hAnsi="Verdana"/>
        </w:rPr>
      </w:pPr>
      <w:bookmarkStart w:id="505" w:name="do|ttIII|caIII|si3|ar43|al1|lia"/>
      <w:bookmarkEnd w:id="505"/>
      <w:r>
        <w:rPr>
          <w:rStyle w:val="li1"/>
          <w:rFonts w:ascii="Verdana" w:hAnsi="Verdana"/>
        </w:rPr>
        <w:lastRenderedPageBreak/>
        <w:t>a)</w:t>
      </w:r>
      <w:r>
        <w:rPr>
          <w:rStyle w:val="tli1"/>
          <w:rFonts w:ascii="Verdana" w:hAnsi="Verdana"/>
        </w:rPr>
        <w:t>schemele de ajutoare pentru animale şi/sau măsurile de sprijin pentru animale şi cererile de ajutor şi/sau de plată pentru animale controlate;</w:t>
      </w:r>
    </w:p>
    <w:p w:rsidR="00527223" w:rsidRDefault="00527223" w:rsidP="00527223">
      <w:pPr>
        <w:shd w:val="clear" w:color="auto" w:fill="FFFFFF"/>
        <w:jc w:val="both"/>
        <w:rPr>
          <w:rFonts w:ascii="Verdana" w:hAnsi="Verdana"/>
        </w:rPr>
      </w:pPr>
      <w:bookmarkStart w:id="506" w:name="do|ttIII|caIII|si3|ar43|al1|lib"/>
      <w:bookmarkEnd w:id="506"/>
      <w:r>
        <w:rPr>
          <w:rStyle w:val="li1"/>
          <w:rFonts w:ascii="Verdana" w:hAnsi="Verdana"/>
        </w:rPr>
        <w:t>b)</w:t>
      </w:r>
      <w:r>
        <w:rPr>
          <w:rStyle w:val="tli1"/>
          <w:rFonts w:ascii="Verdana" w:hAnsi="Verdana"/>
        </w:rPr>
        <w:t>persoanele prezente;</w:t>
      </w:r>
    </w:p>
    <w:p w:rsidR="00527223" w:rsidRDefault="00527223" w:rsidP="00527223">
      <w:pPr>
        <w:shd w:val="clear" w:color="auto" w:fill="FFFFFF"/>
        <w:jc w:val="both"/>
        <w:rPr>
          <w:rFonts w:ascii="Verdana" w:hAnsi="Verdana"/>
        </w:rPr>
      </w:pPr>
      <w:bookmarkStart w:id="507" w:name="do|ttIII|caIII|si3|ar43|al1|lic"/>
      <w:bookmarkEnd w:id="507"/>
      <w:r>
        <w:rPr>
          <w:rStyle w:val="li1"/>
          <w:rFonts w:ascii="Verdana" w:hAnsi="Verdana"/>
        </w:rPr>
        <w:t>c)</w:t>
      </w:r>
      <w:r>
        <w:rPr>
          <w:rStyle w:val="tli1"/>
          <w:rFonts w:ascii="Verdana" w:hAnsi="Verdana"/>
        </w:rPr>
        <w:t>numărul şi tipul animalelor constatate şi, după caz, numerele crotaliilor, înregistrările în registru şi în baza de date electronică pentru animale şi eventualele documente justificative verificate, precum şi rezultatele controalelor şi, după caz, observaţii speciale referitoare la anumite animale şi/sau la codul lor de identificare;</w:t>
      </w:r>
    </w:p>
    <w:p w:rsidR="00527223" w:rsidRDefault="00527223" w:rsidP="00527223">
      <w:pPr>
        <w:shd w:val="clear" w:color="auto" w:fill="FFFFFF"/>
        <w:jc w:val="both"/>
        <w:rPr>
          <w:rFonts w:ascii="Verdana" w:hAnsi="Verdana"/>
        </w:rPr>
      </w:pPr>
      <w:bookmarkStart w:id="508" w:name="do|ttIII|caIII|si3|ar43|al1|lid"/>
      <w:bookmarkEnd w:id="508"/>
      <w:r>
        <w:rPr>
          <w:rStyle w:val="li1"/>
          <w:rFonts w:ascii="Verdana" w:hAnsi="Verdana"/>
        </w:rPr>
        <w:t>d)</w:t>
      </w:r>
      <w:r>
        <w:rPr>
          <w:rStyle w:val="tli1"/>
          <w:rFonts w:ascii="Verdana" w:hAnsi="Verdana"/>
        </w:rPr>
        <w:t>dacă beneficiarul a fost avertizat cu privire la vizită şi, dacă da, perioada de preaviz. În special, dacă este depăşită limita de 48 de ore menţionată la articolul 25, în raportul de control se specifică motivul respectivei depăşiri;</w:t>
      </w:r>
    </w:p>
    <w:p w:rsidR="00527223" w:rsidRDefault="00527223" w:rsidP="00527223">
      <w:pPr>
        <w:shd w:val="clear" w:color="auto" w:fill="FFFFFF"/>
        <w:jc w:val="both"/>
        <w:rPr>
          <w:rFonts w:ascii="Verdana" w:hAnsi="Verdana"/>
        </w:rPr>
      </w:pPr>
      <w:bookmarkStart w:id="509" w:name="do|ttIII|caIII|si3|ar43|al1|lie"/>
      <w:bookmarkEnd w:id="509"/>
      <w:r>
        <w:rPr>
          <w:rStyle w:val="li1"/>
          <w:rFonts w:ascii="Verdana" w:hAnsi="Verdana"/>
        </w:rPr>
        <w:t>e)</w:t>
      </w:r>
      <w:r>
        <w:rPr>
          <w:rStyle w:val="tli1"/>
          <w:rFonts w:ascii="Verdana" w:hAnsi="Verdana"/>
        </w:rPr>
        <w:t>eventualele măsuri specifice de control care trebuie puse în practică în cadrul diferitor scheme de ajutoare pentru animale şi/sau măsuri de sprijin pentru animale;</w:t>
      </w:r>
    </w:p>
    <w:p w:rsidR="00527223" w:rsidRDefault="00527223" w:rsidP="00527223">
      <w:pPr>
        <w:shd w:val="clear" w:color="auto" w:fill="FFFFFF"/>
        <w:jc w:val="both"/>
        <w:rPr>
          <w:rFonts w:ascii="Verdana" w:hAnsi="Verdana"/>
        </w:rPr>
      </w:pPr>
      <w:bookmarkStart w:id="510" w:name="do|ttIII|caIII|si3|ar43|al1|lif"/>
      <w:bookmarkEnd w:id="510"/>
      <w:r>
        <w:rPr>
          <w:rStyle w:val="li1"/>
          <w:rFonts w:ascii="Verdana" w:hAnsi="Verdana"/>
        </w:rPr>
        <w:t>f)</w:t>
      </w:r>
      <w:r>
        <w:rPr>
          <w:rStyle w:val="tli1"/>
          <w:rFonts w:ascii="Verdana" w:hAnsi="Verdana"/>
        </w:rPr>
        <w:t>orice alte măsuri de control suplimentare de pus în aplicare;</w:t>
      </w:r>
    </w:p>
    <w:p w:rsidR="00527223" w:rsidRDefault="00527223" w:rsidP="00527223">
      <w:pPr>
        <w:shd w:val="clear" w:color="auto" w:fill="FFFFFF"/>
        <w:jc w:val="both"/>
        <w:rPr>
          <w:rFonts w:ascii="Verdana" w:hAnsi="Verdana"/>
        </w:rPr>
      </w:pPr>
      <w:bookmarkStart w:id="511" w:name="do|ttIII|caIII|si3|ar43|al2"/>
      <w:bookmarkEnd w:id="511"/>
      <w:r>
        <w:rPr>
          <w:rStyle w:val="al1"/>
          <w:rFonts w:ascii="Verdana" w:hAnsi="Verdana"/>
        </w:rPr>
        <w:t>(2)</w:t>
      </w:r>
      <w:r>
        <w:rPr>
          <w:rStyle w:val="tal1"/>
          <w:rFonts w:ascii="Verdana" w:hAnsi="Verdana"/>
        </w:rPr>
        <w:t>Beneficiarului i se oferă posibilitatea de a semna raportul în timpul controlului, pentru a atesta prezenţa sa la control, şi posibilitatea de a adăuga observaţii. Dacă statele membre utilizează un raport de control întocmit prin mijloace electronice pe parcursul controlului, autoritatea competentă prevede posibilitatea unei semnături electronice a beneficiarului sau posibilitatea ca raportul de control să fie trimis fără întârziere beneficiarului, căruia i se oferă astfel posibilitatea să semneze raportul şi să adauge eventuale observaţii. În cazul constatării oricărei neconformităţi, beneficiarul primeşte o copie a raportului de control.</w:t>
      </w:r>
    </w:p>
    <w:p w:rsidR="00527223" w:rsidRDefault="00527223" w:rsidP="00527223">
      <w:pPr>
        <w:shd w:val="clear" w:color="auto" w:fill="FFFFFF"/>
        <w:jc w:val="both"/>
        <w:rPr>
          <w:rFonts w:ascii="Verdana" w:hAnsi="Verdana"/>
        </w:rPr>
      </w:pPr>
      <w:bookmarkStart w:id="512" w:name="do|ttIII|caIII|si3|ar43|al3"/>
      <w:bookmarkEnd w:id="512"/>
      <w:r>
        <w:rPr>
          <w:rStyle w:val="al1"/>
          <w:rFonts w:ascii="Verdana" w:hAnsi="Verdana"/>
        </w:rPr>
        <w:t>(3)</w:t>
      </w:r>
      <w:r>
        <w:rPr>
          <w:rStyle w:val="tal1"/>
          <w:rFonts w:ascii="Verdana" w:hAnsi="Verdana"/>
        </w:rPr>
        <w:t xml:space="preserve">Dacă statele membre efectuează controale la faţa locului în temeiul prezentului regulament împreună cu inspecţii în temeiul Regulamentului (CE) nr. </w:t>
      </w:r>
      <w:hyperlink r:id="rId246" w:history="1">
        <w:r>
          <w:rPr>
            <w:rStyle w:val="Hyperlink"/>
            <w:rFonts w:ascii="Verdana" w:hAnsi="Verdana"/>
          </w:rPr>
          <w:t>1082/2003</w:t>
        </w:r>
      </w:hyperlink>
      <w:r>
        <w:rPr>
          <w:rStyle w:val="tal1"/>
          <w:rFonts w:ascii="Verdana" w:hAnsi="Verdana"/>
        </w:rPr>
        <w:t>, raportul de control trebuie completat de rapoartele prevăzute la articolul 2 alineatul (5) din respectivul regulament.</w:t>
      </w:r>
    </w:p>
    <w:p w:rsidR="00527223" w:rsidRDefault="00527223" w:rsidP="00527223">
      <w:pPr>
        <w:shd w:val="clear" w:color="auto" w:fill="FFFFFF"/>
        <w:jc w:val="both"/>
        <w:rPr>
          <w:rFonts w:ascii="Verdana" w:hAnsi="Verdana"/>
        </w:rPr>
      </w:pPr>
      <w:bookmarkStart w:id="513" w:name="do|ttIII|caIII|si3|ar43|al4"/>
      <w:bookmarkEnd w:id="513"/>
      <w:r>
        <w:rPr>
          <w:rStyle w:val="al1"/>
          <w:rFonts w:ascii="Verdana" w:hAnsi="Verdana"/>
        </w:rPr>
        <w:t>(4)</w:t>
      </w:r>
      <w:r>
        <w:rPr>
          <w:rStyle w:val="tal1"/>
          <w:rFonts w:ascii="Verdana" w:hAnsi="Verdana"/>
        </w:rPr>
        <w:t xml:space="preserve">Dacă, în urma controalelor la faţa locului efectuate în conformitate cu prezentul regulament, se constată cazuri de nerespectare a dispoziţiilor titlului I din Regulamentul (CE) nr. </w:t>
      </w:r>
      <w:hyperlink r:id="rId247" w:history="1">
        <w:r>
          <w:rPr>
            <w:rStyle w:val="Hyperlink"/>
            <w:rFonts w:ascii="Verdana" w:hAnsi="Verdana"/>
          </w:rPr>
          <w:t>1760/2000</w:t>
        </w:r>
      </w:hyperlink>
      <w:r>
        <w:rPr>
          <w:rStyle w:val="tal1"/>
          <w:rFonts w:ascii="Verdana" w:hAnsi="Verdana"/>
        </w:rPr>
        <w:t xml:space="preserve"> sau din Regulamentul (CE) nr. </w:t>
      </w:r>
      <w:hyperlink r:id="rId248" w:history="1">
        <w:r>
          <w:rPr>
            <w:rStyle w:val="Hyperlink"/>
            <w:rFonts w:ascii="Verdana" w:hAnsi="Verdana"/>
          </w:rPr>
          <w:t>21/2004</w:t>
        </w:r>
      </w:hyperlink>
      <w:r>
        <w:rPr>
          <w:rStyle w:val="tal1"/>
          <w:rFonts w:ascii="Verdana" w:hAnsi="Verdana"/>
        </w:rPr>
        <w:t>, copii ale raportului de control prevăzut la prezentul articol trebuie transmise imediat autorităţilor responsabile cu punerea în aplicare a regulamentelor respective.</w:t>
      </w:r>
    </w:p>
    <w:p w:rsidR="00527223" w:rsidRDefault="00527223" w:rsidP="00527223">
      <w:pPr>
        <w:shd w:val="clear" w:color="auto" w:fill="FFFFFF"/>
        <w:jc w:val="both"/>
        <w:rPr>
          <w:rFonts w:ascii="Verdana" w:hAnsi="Verdana"/>
        </w:rPr>
      </w:pPr>
      <w:bookmarkStart w:id="514" w:name="do|ttIII|caIV"/>
      <w:r>
        <w:rPr>
          <w:rFonts w:ascii="Verdana" w:hAnsi="Verdana"/>
          <w:b/>
          <w:bCs/>
          <w:noProof/>
          <w:color w:val="333399"/>
        </w:rPr>
        <w:drawing>
          <wp:inline distT="0" distB="0" distL="0" distR="0" wp14:anchorId="2E28506B" wp14:editId="5BA1DDBB">
            <wp:extent cx="95250" cy="95250"/>
            <wp:effectExtent l="0" t="0" r="0" b="0"/>
            <wp:docPr id="1351" name="Picture 135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4"/>
      <w:r>
        <w:rPr>
          <w:rStyle w:val="ca1"/>
          <w:rFonts w:ascii="Verdana" w:hAnsi="Verdana"/>
        </w:rPr>
        <w:t>CAPITOLUL IV:</w:t>
      </w:r>
      <w:r>
        <w:rPr>
          <w:rFonts w:ascii="Verdana" w:hAnsi="Verdana"/>
        </w:rPr>
        <w:t xml:space="preserve"> </w:t>
      </w:r>
      <w:r>
        <w:rPr>
          <w:rStyle w:val="tca1"/>
          <w:rFonts w:ascii="Verdana" w:hAnsi="Verdana"/>
        </w:rPr>
        <w:t>Norme specifice</w:t>
      </w:r>
    </w:p>
    <w:p w:rsidR="00527223" w:rsidRDefault="00527223" w:rsidP="00527223">
      <w:pPr>
        <w:shd w:val="clear" w:color="auto" w:fill="FFFFFF"/>
        <w:jc w:val="both"/>
        <w:rPr>
          <w:rFonts w:ascii="Verdana" w:hAnsi="Verdana"/>
        </w:rPr>
      </w:pPr>
      <w:bookmarkStart w:id="515" w:name="do|ttIII|caIV|ar44"/>
      <w:r>
        <w:rPr>
          <w:rFonts w:ascii="Verdana" w:hAnsi="Verdana"/>
          <w:b/>
          <w:bCs/>
          <w:noProof/>
          <w:color w:val="333399"/>
        </w:rPr>
        <w:drawing>
          <wp:inline distT="0" distB="0" distL="0" distR="0" wp14:anchorId="6BC425FF" wp14:editId="5EF2AA63">
            <wp:extent cx="95250" cy="95250"/>
            <wp:effectExtent l="0" t="0" r="0" b="0"/>
            <wp:docPr id="1350" name="Picture 135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ar4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5"/>
      <w:r>
        <w:rPr>
          <w:rStyle w:val="ar1"/>
          <w:rFonts w:ascii="Verdana" w:hAnsi="Verdana"/>
        </w:rPr>
        <w:t>Art. 44:</w:t>
      </w:r>
      <w:r>
        <w:rPr>
          <w:rFonts w:ascii="Verdana" w:hAnsi="Verdana"/>
        </w:rPr>
        <w:t xml:space="preserve"> </w:t>
      </w:r>
      <w:r>
        <w:rPr>
          <w:rStyle w:val="tar1"/>
          <w:rFonts w:ascii="Verdana" w:hAnsi="Verdana"/>
        </w:rPr>
        <w:t>Norme privind rezultatele controalelor referitoare la zonele de interes ecologic regionale sau colective</w:t>
      </w:r>
    </w:p>
    <w:p w:rsidR="00527223" w:rsidRDefault="00527223" w:rsidP="00527223">
      <w:pPr>
        <w:shd w:val="clear" w:color="auto" w:fill="FFFFFF"/>
        <w:jc w:val="both"/>
        <w:rPr>
          <w:rFonts w:ascii="Verdana" w:hAnsi="Verdana"/>
        </w:rPr>
      </w:pPr>
      <w:bookmarkStart w:id="516" w:name="do|ttIII|caIV|ar44|pa1"/>
      <w:bookmarkEnd w:id="516"/>
      <w:r>
        <w:rPr>
          <w:rStyle w:val="tpa1"/>
          <w:rFonts w:ascii="Verdana" w:hAnsi="Verdana"/>
        </w:rPr>
        <w:t xml:space="preserve">În cazul implementării regionale sau colective în conformitate cu articolul 46 alineatul (5) sau (6) din Regulamentul (UE) nr. </w:t>
      </w:r>
      <w:hyperlink r:id="rId249" w:history="1">
        <w:r>
          <w:rPr>
            <w:rStyle w:val="Hyperlink"/>
            <w:rFonts w:ascii="Verdana" w:hAnsi="Verdana"/>
          </w:rPr>
          <w:t>1307/2013</w:t>
        </w:r>
      </w:hyperlink>
      <w:r>
        <w:rPr>
          <w:rStyle w:val="tpa1"/>
          <w:rFonts w:ascii="Verdana" w:hAnsi="Verdana"/>
        </w:rPr>
        <w:t>, suprafaţa determinată a zonelor de interes ecologic comune contigue se alocă fiecărui participant proporţional cu cota lui din zonele ecologice comune pe baza declaraţiilor sale formulate în conformitate cu articolul 18 din prezentul regulament.</w:t>
      </w:r>
    </w:p>
    <w:p w:rsidR="00527223" w:rsidRDefault="00527223" w:rsidP="00527223">
      <w:pPr>
        <w:shd w:val="clear" w:color="auto" w:fill="FFFFFF"/>
        <w:jc w:val="both"/>
        <w:rPr>
          <w:rFonts w:ascii="Verdana" w:hAnsi="Verdana"/>
        </w:rPr>
      </w:pPr>
      <w:bookmarkStart w:id="517" w:name="do|ttIII|caIV|ar44|pa2"/>
      <w:bookmarkEnd w:id="517"/>
      <w:r>
        <w:rPr>
          <w:rStyle w:val="tpa1"/>
          <w:rFonts w:ascii="Verdana" w:hAnsi="Verdana"/>
        </w:rPr>
        <w:lastRenderedPageBreak/>
        <w:t xml:space="preserve">În scopul aplicării articolului 26 din Regulamentul delegat (UE) nr. </w:t>
      </w:r>
      <w:hyperlink r:id="rId250" w:history="1">
        <w:r>
          <w:rPr>
            <w:rStyle w:val="Hyperlink"/>
            <w:rFonts w:ascii="Verdana" w:hAnsi="Verdana"/>
          </w:rPr>
          <w:t>640/2014</w:t>
        </w:r>
      </w:hyperlink>
      <w:r>
        <w:rPr>
          <w:rStyle w:val="tpa1"/>
          <w:rFonts w:ascii="Verdana" w:hAnsi="Verdana"/>
        </w:rPr>
        <w:t xml:space="preserve"> fiecărui participant la o implementare regională sau colectivă, zona de interes ecologic determinată reprezintă suma cotelor alocate din zonele de interes ecologic comune determinate, menţionate în primul paragraf al prezentului articol, şi a zonelor de interes ecologic determinate în raport cu obligaţiile individuale.</w:t>
      </w:r>
    </w:p>
    <w:p w:rsidR="00527223" w:rsidRDefault="00527223" w:rsidP="00527223">
      <w:pPr>
        <w:shd w:val="clear" w:color="auto" w:fill="FFFFFF"/>
        <w:jc w:val="both"/>
        <w:rPr>
          <w:rFonts w:ascii="Verdana" w:hAnsi="Verdana"/>
        </w:rPr>
      </w:pPr>
      <w:bookmarkStart w:id="518" w:name="do|ttIII|caIV|ar45"/>
      <w:r>
        <w:rPr>
          <w:rFonts w:ascii="Verdana" w:hAnsi="Verdana"/>
          <w:b/>
          <w:bCs/>
          <w:noProof/>
          <w:color w:val="333399"/>
        </w:rPr>
        <w:drawing>
          <wp:inline distT="0" distB="0" distL="0" distR="0" wp14:anchorId="1E7F7075" wp14:editId="1A09FFD7">
            <wp:extent cx="95250" cy="95250"/>
            <wp:effectExtent l="0" t="0" r="0" b="0"/>
            <wp:docPr id="1349" name="Picture 134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ar4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8"/>
      <w:r>
        <w:rPr>
          <w:rStyle w:val="ar1"/>
          <w:rFonts w:ascii="Verdana" w:hAnsi="Verdana"/>
        </w:rPr>
        <w:t>Art. 45:</w:t>
      </w:r>
      <w:r>
        <w:rPr>
          <w:rFonts w:ascii="Verdana" w:hAnsi="Verdana"/>
        </w:rPr>
        <w:t xml:space="preserve"> </w:t>
      </w:r>
      <w:r>
        <w:rPr>
          <w:rStyle w:val="tar1"/>
          <w:rFonts w:ascii="Verdana" w:hAnsi="Verdana"/>
        </w:rPr>
        <w:t>Verificarea conţinutului de tetrahidrocanabinol din culturile de cânepă</w:t>
      </w:r>
    </w:p>
    <w:p w:rsidR="00527223" w:rsidRDefault="00527223" w:rsidP="00527223">
      <w:pPr>
        <w:shd w:val="clear" w:color="auto" w:fill="FFFFFF"/>
        <w:jc w:val="both"/>
        <w:rPr>
          <w:rFonts w:ascii="Verdana" w:hAnsi="Verdana"/>
        </w:rPr>
      </w:pPr>
      <w:bookmarkStart w:id="519" w:name="do|ttIII|caIV|ar45|al1"/>
      <w:bookmarkEnd w:id="519"/>
      <w:r>
        <w:rPr>
          <w:rStyle w:val="al1"/>
          <w:rFonts w:ascii="Verdana" w:hAnsi="Verdana"/>
        </w:rPr>
        <w:t>(1)</w:t>
      </w:r>
      <w:r>
        <w:rPr>
          <w:rStyle w:val="tal1"/>
          <w:rFonts w:ascii="Verdana" w:hAnsi="Verdana"/>
        </w:rPr>
        <w:t xml:space="preserve">În scopul aplicării articolului 32 alineatul (6) din Regulamentul (UE) nr. </w:t>
      </w:r>
      <w:hyperlink r:id="rId251" w:history="1">
        <w:r>
          <w:rPr>
            <w:rStyle w:val="Hyperlink"/>
            <w:rFonts w:ascii="Verdana" w:hAnsi="Verdana"/>
          </w:rPr>
          <w:t>1307/2013</w:t>
        </w:r>
      </w:hyperlink>
      <w:r>
        <w:rPr>
          <w:rStyle w:val="tal1"/>
          <w:rFonts w:ascii="Verdana" w:hAnsi="Verdana"/>
        </w:rPr>
        <w:t>, statele membre stabilesc sistemul pentru a determina conţinutul de tetrahidrocanabinol (denumit în continuare "THC") din culturi, în conformitate cu anexa I la prezentul regulament.</w:t>
      </w:r>
    </w:p>
    <w:p w:rsidR="00527223" w:rsidRDefault="00527223" w:rsidP="00527223">
      <w:pPr>
        <w:shd w:val="clear" w:color="auto" w:fill="FFFFFF"/>
        <w:jc w:val="both"/>
        <w:rPr>
          <w:rFonts w:ascii="Verdana" w:hAnsi="Verdana"/>
        </w:rPr>
      </w:pPr>
      <w:bookmarkStart w:id="520" w:name="do|ttIII|caIV|ar45|al2"/>
      <w:bookmarkEnd w:id="520"/>
      <w:r>
        <w:rPr>
          <w:rStyle w:val="al1"/>
          <w:rFonts w:ascii="Verdana" w:hAnsi="Verdana"/>
        </w:rPr>
        <w:t>(2)</w:t>
      </w:r>
      <w:r>
        <w:rPr>
          <w:rStyle w:val="tal1"/>
          <w:rFonts w:ascii="Verdana" w:hAnsi="Verdana"/>
        </w:rPr>
        <w:t>Autoritatea competentă a statului membru păstrează evidenţa constatărilor privind conţinutul de THC. O astfel de evidenţă cuprinde, pentru fiecare soi, cel puţin rezultatele privind conţinutul de THC al fiecărui eşantion, exprimat ca procentaj cu două zecimale, procedura utilizată, numărul testelor efectuate, momentul în care a fost prelevat eşantionul şi măsurile luate la scară naţională.</w:t>
      </w:r>
    </w:p>
    <w:p w:rsidR="00527223" w:rsidRDefault="00527223" w:rsidP="00527223">
      <w:pPr>
        <w:shd w:val="clear" w:color="auto" w:fill="FFFFFF"/>
        <w:jc w:val="both"/>
        <w:rPr>
          <w:rFonts w:ascii="Verdana" w:hAnsi="Verdana"/>
        </w:rPr>
      </w:pPr>
      <w:bookmarkStart w:id="521" w:name="do|ttIII|caIV|ar45|al3"/>
      <w:r>
        <w:rPr>
          <w:rFonts w:ascii="Verdana" w:hAnsi="Verdana"/>
          <w:b/>
          <w:bCs/>
          <w:noProof/>
          <w:color w:val="333399"/>
        </w:rPr>
        <w:drawing>
          <wp:inline distT="0" distB="0" distL="0" distR="0" wp14:anchorId="0CA88B96" wp14:editId="38FFC0F9">
            <wp:extent cx="95250" cy="95250"/>
            <wp:effectExtent l="0" t="0" r="0" b="0"/>
            <wp:docPr id="1348" name="Picture 134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ar45|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1"/>
      <w:r>
        <w:rPr>
          <w:rStyle w:val="al1"/>
          <w:rFonts w:ascii="Verdana" w:hAnsi="Verdana"/>
        </w:rPr>
        <w:t>(3)</w:t>
      </w:r>
      <w:r>
        <w:rPr>
          <w:rStyle w:val="tal1"/>
          <w:rFonts w:ascii="Verdana" w:hAnsi="Verdana"/>
        </w:rPr>
        <w:t xml:space="preserve">Dacă media tuturor eşantioanelor dintr-un anumit soi depăşeşte conţinutul de THC prevăzut la articolul 32 alineatul (6) din Regulamentul (UE) nr. </w:t>
      </w:r>
      <w:hyperlink r:id="rId252" w:history="1">
        <w:r>
          <w:rPr>
            <w:rStyle w:val="Hyperlink"/>
            <w:rFonts w:ascii="Verdana" w:hAnsi="Verdana"/>
          </w:rPr>
          <w:t>1307/2013</w:t>
        </w:r>
      </w:hyperlink>
      <w:r>
        <w:rPr>
          <w:rStyle w:val="tal1"/>
          <w:rFonts w:ascii="Verdana" w:hAnsi="Verdana"/>
        </w:rPr>
        <w:t xml:space="preserve">, statele membre aplică procedura B din anexa I la prezentul regulament în cazul soiului respectiv în cursul anului de cerere următor. Această procedură se utilizează în cursul anilor de cerere următori, cu excepţia cazului în care toate rezultatele analizelor cu privire la soiul în cauză arată un conţinut de THC mai mic decât cel prevăzut la articolul 32 alineatul (6) din Regulamentul (UE) nr. </w:t>
      </w:r>
      <w:hyperlink r:id="rId253" w:history="1">
        <w:r>
          <w:rPr>
            <w:rStyle w:val="Hyperlink"/>
            <w:rFonts w:ascii="Verdana" w:hAnsi="Verdana"/>
          </w:rPr>
          <w:t>1307/2013</w:t>
        </w:r>
      </w:hyperlink>
      <w:r>
        <w:rPr>
          <w:rStyle w:val="tal1"/>
          <w:rFonts w:ascii="Verdana" w:hAnsi="Verdana"/>
        </w:rPr>
        <w:t>.</w:t>
      </w:r>
    </w:p>
    <w:p w:rsidR="00527223" w:rsidRDefault="00527223" w:rsidP="00527223">
      <w:pPr>
        <w:shd w:val="clear" w:color="auto" w:fill="FFFFFF"/>
        <w:jc w:val="both"/>
        <w:rPr>
          <w:rFonts w:ascii="Verdana" w:hAnsi="Verdana"/>
        </w:rPr>
      </w:pPr>
      <w:bookmarkStart w:id="522" w:name="do|ttIII|caIV|ar45|al3|pa1"/>
      <w:bookmarkEnd w:id="522"/>
      <w:r>
        <w:rPr>
          <w:rStyle w:val="tpa1"/>
          <w:rFonts w:ascii="Verdana" w:hAnsi="Verdana"/>
        </w:rPr>
        <w:t xml:space="preserve">Dacă, în cel de-al doilea an, media tuturor eşantioanelor dintr-un anumit soi depăşeşte conţinutul de THC prevăzut la articolul 32 alineatul (6) din Regulamentul (UE) nr. </w:t>
      </w:r>
      <w:hyperlink r:id="rId254" w:history="1">
        <w:r>
          <w:rPr>
            <w:rStyle w:val="Hyperlink"/>
            <w:rFonts w:ascii="Verdana" w:hAnsi="Verdana"/>
          </w:rPr>
          <w:t>1307/2013</w:t>
        </w:r>
      </w:hyperlink>
      <w:r>
        <w:rPr>
          <w:rStyle w:val="tpa1"/>
          <w:rFonts w:ascii="Verdana" w:hAnsi="Verdana"/>
        </w:rPr>
        <w:t xml:space="preserve">, statul membru în cauză informează Comisia cu privire la autorizarea de a interzice comercializarea soiului respectiv în conformitate cu articolul 18 din Directiva </w:t>
      </w:r>
      <w:hyperlink r:id="rId255" w:history="1">
        <w:r>
          <w:rPr>
            <w:rStyle w:val="Hyperlink"/>
            <w:rFonts w:ascii="Verdana" w:hAnsi="Verdana"/>
          </w:rPr>
          <w:t>2002/53/CE</w:t>
        </w:r>
      </w:hyperlink>
      <w:r>
        <w:rPr>
          <w:rStyle w:val="tpa1"/>
          <w:rFonts w:ascii="Verdana" w:hAnsi="Verdana"/>
        </w:rPr>
        <w:t xml:space="preserve"> a Consiliului (</w:t>
      </w:r>
      <w:r>
        <w:rPr>
          <w:rStyle w:val="tpa1"/>
          <w:rFonts w:ascii="Verdana" w:hAnsi="Verdana"/>
          <w:vertAlign w:val="superscript"/>
        </w:rPr>
        <w:t>1</w:t>
      </w:r>
      <w:r>
        <w:rPr>
          <w:rStyle w:val="tpa1"/>
          <w:rFonts w:ascii="Verdana" w:hAnsi="Verdana"/>
        </w:rPr>
        <w:t>). Notificarea respectivă se trimite până cel târziu la data de 15 noiembrie a anului de cerere în cauză. Începând cu anul de cerere următor, soiul care face obiectul acestei solicitări nu este eligibil pentru plăţile directe în statul membru în cauză.</w:t>
      </w:r>
    </w:p>
    <w:p w:rsidR="00527223" w:rsidRDefault="00527223" w:rsidP="00527223">
      <w:pPr>
        <w:shd w:val="clear" w:color="auto" w:fill="FFFFFF"/>
        <w:jc w:val="both"/>
        <w:rPr>
          <w:rFonts w:ascii="Verdana" w:hAnsi="Verdana"/>
        </w:rPr>
      </w:pPr>
      <w:bookmarkStart w:id="523" w:name="do|ttIII|caIV|ar45|al3|pa2"/>
      <w:bookmarkEnd w:id="523"/>
      <w:r>
        <w:rPr>
          <w:rStyle w:val="tpa1"/>
          <w:rFonts w:ascii="Verdana" w:hAnsi="Verdana"/>
        </w:rPr>
        <w:t>(</w:t>
      </w:r>
      <w:r>
        <w:rPr>
          <w:rStyle w:val="tpa1"/>
          <w:rFonts w:ascii="Verdana" w:hAnsi="Verdana"/>
          <w:vertAlign w:val="superscript"/>
        </w:rPr>
        <w:t>1</w:t>
      </w:r>
      <w:r>
        <w:rPr>
          <w:rStyle w:val="tpa1"/>
          <w:rFonts w:ascii="Verdana" w:hAnsi="Verdana"/>
        </w:rPr>
        <w:t xml:space="preserve">)Directiva </w:t>
      </w:r>
      <w:hyperlink r:id="rId256" w:history="1">
        <w:r>
          <w:rPr>
            <w:rStyle w:val="Hyperlink"/>
            <w:rFonts w:ascii="Verdana" w:hAnsi="Verdana"/>
          </w:rPr>
          <w:t>2002/53/CE</w:t>
        </w:r>
      </w:hyperlink>
      <w:r>
        <w:rPr>
          <w:rStyle w:val="tpa1"/>
          <w:rFonts w:ascii="Verdana" w:hAnsi="Verdana"/>
        </w:rPr>
        <w:t xml:space="preserve"> a Consiliului din 13 iunie 2002 privind Catalogul comun al soiurilor de plante agricole (JO L 193, 20.7.2002, p. 1).</w:t>
      </w:r>
    </w:p>
    <w:p w:rsidR="00527223" w:rsidRDefault="00527223" w:rsidP="00527223">
      <w:pPr>
        <w:shd w:val="clear" w:color="auto" w:fill="FFFFFF"/>
        <w:jc w:val="both"/>
        <w:rPr>
          <w:rFonts w:ascii="Verdana" w:hAnsi="Verdana"/>
        </w:rPr>
      </w:pPr>
      <w:bookmarkStart w:id="524" w:name="do|ttIII|caIV|ar45|al4"/>
      <w:r>
        <w:rPr>
          <w:rFonts w:ascii="Verdana" w:hAnsi="Verdana"/>
          <w:b/>
          <w:bCs/>
          <w:noProof/>
          <w:color w:val="333399"/>
        </w:rPr>
        <w:drawing>
          <wp:inline distT="0" distB="0" distL="0" distR="0" wp14:anchorId="469AF53C" wp14:editId="41BEE466">
            <wp:extent cx="95250" cy="95250"/>
            <wp:effectExtent l="0" t="0" r="0" b="0"/>
            <wp:docPr id="1347" name="Picture 134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ar45|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4"/>
      <w:r>
        <w:rPr>
          <w:rStyle w:val="al1"/>
          <w:rFonts w:ascii="Verdana" w:hAnsi="Verdana"/>
        </w:rPr>
        <w:t>(4)</w:t>
      </w:r>
      <w:r>
        <w:rPr>
          <w:rStyle w:val="tal1"/>
          <w:rFonts w:ascii="Verdana" w:hAnsi="Verdana"/>
        </w:rPr>
        <w:t>Cânepa se cultivă în continuare, în condiţii de creştere normale, în conformitate cu practica locală, timp de cel puţin 10 zile de la data la care se încheie înflorirea, astfel încât să se poată efectua controalele prevăzute la alineatele (1), (2) şi (3).</w:t>
      </w:r>
    </w:p>
    <w:p w:rsidR="00527223" w:rsidRDefault="00527223" w:rsidP="00527223">
      <w:pPr>
        <w:shd w:val="clear" w:color="auto" w:fill="FFFFFF"/>
        <w:jc w:val="both"/>
        <w:rPr>
          <w:rFonts w:ascii="Verdana" w:hAnsi="Verdana"/>
        </w:rPr>
      </w:pPr>
      <w:bookmarkStart w:id="525" w:name="do|ttIII|caIV|ar45|al4|pa1"/>
      <w:bookmarkEnd w:id="525"/>
      <w:r>
        <w:rPr>
          <w:rStyle w:val="tpa1"/>
          <w:rFonts w:ascii="Verdana" w:hAnsi="Verdana"/>
        </w:rPr>
        <w:t xml:space="preserve">Totuşi, statele membre pot autoriza recoltarea cânepii după începerea înfloririi, dar înainte de sfârşitul perioadei de 10 zile după încheierea înfloririi, cu condiţia ca inspectorii să indice, pentru fiecare parcelă în cauză, părţile reprezentative care </w:t>
      </w:r>
      <w:r>
        <w:rPr>
          <w:rStyle w:val="tpa1"/>
          <w:rFonts w:ascii="Verdana" w:hAnsi="Verdana"/>
        </w:rPr>
        <w:lastRenderedPageBreak/>
        <w:t>trebuie să fie cultivate în continuare timp de cel puţin 10 zile după încheierea înfloririi, în vederea inspecţiei, în conformitate cu metoda stabilită în anexa I.</w:t>
      </w:r>
    </w:p>
    <w:p w:rsidR="00527223" w:rsidRDefault="00527223" w:rsidP="00527223">
      <w:pPr>
        <w:shd w:val="clear" w:color="auto" w:fill="FFFFFF"/>
        <w:jc w:val="both"/>
        <w:rPr>
          <w:rFonts w:ascii="Verdana" w:hAnsi="Verdana"/>
        </w:rPr>
      </w:pPr>
      <w:bookmarkStart w:id="526" w:name="do|ttIII|caIV|ar45|al5"/>
      <w:r>
        <w:rPr>
          <w:rFonts w:ascii="Verdana" w:hAnsi="Verdana"/>
          <w:b/>
          <w:bCs/>
          <w:noProof/>
          <w:color w:val="333399"/>
        </w:rPr>
        <w:drawing>
          <wp:inline distT="0" distB="0" distL="0" distR="0" wp14:anchorId="534D0295" wp14:editId="4C68ECB0">
            <wp:extent cx="95250" cy="95250"/>
            <wp:effectExtent l="0" t="0" r="0" b="0"/>
            <wp:docPr id="1346" name="Picture 134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ar45|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6"/>
      <w:r>
        <w:rPr>
          <w:rStyle w:val="al1"/>
          <w:rFonts w:ascii="Verdana" w:hAnsi="Verdana"/>
        </w:rPr>
        <w:t>(5)</w:t>
      </w:r>
      <w:r>
        <w:rPr>
          <w:rStyle w:val="tal1"/>
          <w:rFonts w:ascii="Verdana" w:hAnsi="Verdana"/>
        </w:rPr>
        <w:t xml:space="preserve">Notificarea menţionată la alineatul (3) se efectuează în conformitate cu Regulamentul (CE) nr. </w:t>
      </w:r>
      <w:hyperlink r:id="rId257" w:history="1">
        <w:r>
          <w:rPr>
            <w:rStyle w:val="Hyperlink"/>
            <w:rFonts w:ascii="Verdana" w:hAnsi="Verdana"/>
          </w:rPr>
          <w:t>792/2009</w:t>
        </w:r>
      </w:hyperlink>
      <w:r>
        <w:rPr>
          <w:rStyle w:val="tal1"/>
          <w:rFonts w:ascii="Verdana" w:hAnsi="Verdana"/>
        </w:rPr>
        <w:t xml:space="preserve"> al Comisiei (</w:t>
      </w:r>
      <w:r>
        <w:rPr>
          <w:rStyle w:val="tal1"/>
          <w:rFonts w:ascii="Verdana" w:hAnsi="Verdana"/>
          <w:vertAlign w:val="superscript"/>
        </w:rPr>
        <w:t>1</w:t>
      </w:r>
      <w:r>
        <w:rPr>
          <w:rStyle w:val="tal1"/>
          <w:rFonts w:ascii="Verdana" w:hAnsi="Verdana"/>
        </w:rPr>
        <w:t>).</w:t>
      </w:r>
    </w:p>
    <w:p w:rsidR="00527223" w:rsidRDefault="00527223" w:rsidP="00527223">
      <w:pPr>
        <w:shd w:val="clear" w:color="auto" w:fill="FFFFFF"/>
        <w:jc w:val="both"/>
        <w:rPr>
          <w:rFonts w:ascii="Verdana" w:hAnsi="Verdana"/>
        </w:rPr>
      </w:pPr>
      <w:bookmarkStart w:id="527" w:name="do|ttIII|caIV|ar45|al5|pa1"/>
      <w:bookmarkEnd w:id="527"/>
      <w:r>
        <w:rPr>
          <w:rStyle w:val="tpa1"/>
          <w:rFonts w:ascii="Verdana" w:hAnsi="Verdana"/>
        </w:rPr>
        <w:t>(</w:t>
      </w:r>
      <w:r>
        <w:rPr>
          <w:rStyle w:val="tpa1"/>
          <w:rFonts w:ascii="Verdana" w:hAnsi="Verdana"/>
          <w:vertAlign w:val="superscript"/>
        </w:rPr>
        <w:t>1</w:t>
      </w:r>
      <w:r>
        <w:rPr>
          <w:rStyle w:val="tpa1"/>
          <w:rFonts w:ascii="Verdana" w:hAnsi="Verdana"/>
        </w:rPr>
        <w:t xml:space="preserve">)Regulamentul (CE) nr. </w:t>
      </w:r>
      <w:hyperlink r:id="rId258" w:history="1">
        <w:r>
          <w:rPr>
            <w:rStyle w:val="Hyperlink"/>
            <w:rFonts w:ascii="Verdana" w:hAnsi="Verdana"/>
          </w:rPr>
          <w:t>792/2009</w:t>
        </w:r>
      </w:hyperlink>
      <w:r>
        <w:rPr>
          <w:rStyle w:val="tpa1"/>
          <w:rFonts w:ascii="Verdana" w:hAnsi="Verdana"/>
        </w:rPr>
        <w:t xml:space="preserve"> al Comisiei din 31 august 2009 de stabilire a normelor detaliate pentru comunicarea Comisiei de către statele membre a informaţiilor şi documentelor cu privire la implementarea organizării comune a pieţelor, la sistemul de plăţi directe, la promovarea produselor agricole şi la regimul aplicabil regiunilor ultraperiferice şi insulelor mici din Marea Egee (JO L 228, 1.9.2009, p. 3).</w:t>
      </w:r>
    </w:p>
    <w:p w:rsidR="00527223" w:rsidRDefault="00527223" w:rsidP="00527223">
      <w:pPr>
        <w:shd w:val="clear" w:color="auto" w:fill="FFFFFF"/>
        <w:jc w:val="both"/>
        <w:rPr>
          <w:rFonts w:ascii="Verdana" w:hAnsi="Verdana"/>
        </w:rPr>
      </w:pPr>
      <w:bookmarkStart w:id="528" w:name="do|ttIV"/>
      <w:r>
        <w:rPr>
          <w:rFonts w:ascii="Verdana" w:hAnsi="Verdana"/>
          <w:b/>
          <w:bCs/>
          <w:noProof/>
          <w:color w:val="333399"/>
        </w:rPr>
        <w:drawing>
          <wp:inline distT="0" distB="0" distL="0" distR="0" wp14:anchorId="704CFE9E" wp14:editId="54D0D5B4">
            <wp:extent cx="95250" cy="95250"/>
            <wp:effectExtent l="0" t="0" r="0" b="0"/>
            <wp:docPr id="1345" name="Picture 134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8"/>
      <w:r>
        <w:rPr>
          <w:rStyle w:val="tt1"/>
          <w:rFonts w:ascii="Verdana" w:hAnsi="Verdana"/>
        </w:rPr>
        <w:t>TITLUL IV:</w:t>
      </w:r>
      <w:r>
        <w:rPr>
          <w:rFonts w:ascii="Verdana" w:hAnsi="Verdana"/>
        </w:rPr>
        <w:t xml:space="preserve"> </w:t>
      </w:r>
      <w:r>
        <w:rPr>
          <w:rStyle w:val="ttt1"/>
          <w:rFonts w:ascii="Verdana" w:hAnsi="Verdana"/>
        </w:rPr>
        <w:t>MĂSURI DE DEZVOLTARE RURALĂ ALTELE DECÂT CELE PE SUPRAFAŢĂ ŞI PENTRU ANIMALE</w:t>
      </w:r>
    </w:p>
    <w:p w:rsidR="00527223" w:rsidRDefault="00527223" w:rsidP="00527223">
      <w:pPr>
        <w:shd w:val="clear" w:color="auto" w:fill="FFFFFF"/>
        <w:jc w:val="both"/>
        <w:rPr>
          <w:rFonts w:ascii="Verdana" w:hAnsi="Verdana"/>
        </w:rPr>
      </w:pPr>
      <w:bookmarkStart w:id="529" w:name="do|ttIV|caI"/>
      <w:r>
        <w:rPr>
          <w:rFonts w:ascii="Verdana" w:hAnsi="Verdana"/>
          <w:b/>
          <w:bCs/>
          <w:noProof/>
          <w:color w:val="333399"/>
        </w:rPr>
        <w:drawing>
          <wp:inline distT="0" distB="0" distL="0" distR="0" wp14:anchorId="6AA34037" wp14:editId="13E3786B">
            <wp:extent cx="95250" cy="95250"/>
            <wp:effectExtent l="0" t="0" r="0" b="0"/>
            <wp:docPr id="1344" name="Picture 134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9"/>
      <w:r>
        <w:rPr>
          <w:rStyle w:val="ca1"/>
          <w:rFonts w:ascii="Verdana" w:hAnsi="Verdana"/>
        </w:rPr>
        <w:t>CAPITOLUL I:</w:t>
      </w:r>
      <w:r>
        <w:rPr>
          <w:rFonts w:ascii="Verdana" w:hAnsi="Verdana"/>
        </w:rPr>
        <w:t xml:space="preserve"> </w:t>
      </w:r>
      <w:r>
        <w:rPr>
          <w:rStyle w:val="tca1"/>
          <w:rFonts w:ascii="Verdana" w:hAnsi="Verdana"/>
        </w:rPr>
        <w:t>Dispoziţie introductivă</w:t>
      </w:r>
    </w:p>
    <w:p w:rsidR="00527223" w:rsidRDefault="00527223" w:rsidP="00527223">
      <w:pPr>
        <w:shd w:val="clear" w:color="auto" w:fill="FFFFFF"/>
        <w:jc w:val="both"/>
        <w:rPr>
          <w:rFonts w:ascii="Verdana" w:hAnsi="Verdana"/>
        </w:rPr>
      </w:pPr>
      <w:bookmarkStart w:id="530" w:name="do|ttIV|caI|ar46"/>
      <w:r>
        <w:rPr>
          <w:rFonts w:ascii="Verdana" w:hAnsi="Verdana"/>
          <w:b/>
          <w:bCs/>
          <w:noProof/>
          <w:color w:val="333399"/>
        </w:rPr>
        <w:drawing>
          <wp:inline distT="0" distB="0" distL="0" distR="0" wp14:anchorId="188F4CB5" wp14:editId="4C7E7932">
            <wp:extent cx="95250" cy="95250"/>
            <wp:effectExtent l="0" t="0" r="0" b="0"/>
            <wp:docPr id="1343" name="Picture 134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ar4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0"/>
      <w:r>
        <w:rPr>
          <w:rStyle w:val="ar1"/>
          <w:rFonts w:ascii="Verdana" w:hAnsi="Verdana"/>
        </w:rPr>
        <w:t>Art. 46:</w:t>
      </w:r>
      <w:r>
        <w:rPr>
          <w:rFonts w:ascii="Verdana" w:hAnsi="Verdana"/>
        </w:rPr>
        <w:t xml:space="preserve"> </w:t>
      </w:r>
      <w:r>
        <w:rPr>
          <w:rStyle w:val="tar1"/>
          <w:rFonts w:ascii="Verdana" w:hAnsi="Verdana"/>
        </w:rPr>
        <w:t>Domeniu de aplicare</w:t>
      </w:r>
    </w:p>
    <w:p w:rsidR="00527223" w:rsidRDefault="00527223" w:rsidP="00527223">
      <w:pPr>
        <w:shd w:val="clear" w:color="auto" w:fill="FFFFFF"/>
        <w:jc w:val="both"/>
        <w:rPr>
          <w:rFonts w:ascii="Verdana" w:hAnsi="Verdana"/>
        </w:rPr>
      </w:pPr>
      <w:bookmarkStart w:id="531" w:name="do|ttIV|caI|ar46|pa1"/>
      <w:bookmarkEnd w:id="531"/>
      <w:r>
        <w:rPr>
          <w:rStyle w:val="tpa1"/>
          <w:rFonts w:ascii="Verdana" w:hAnsi="Verdana"/>
        </w:rPr>
        <w:t xml:space="preserve">Prezentul titlu se aplică cheltuielilor suportate în cadrul măsurilor prevăzute la articolele 14-20, la articolul 21 alineatul (1), cu excepţia primelor anuale prevăzute la literele (a) şi (b), la articolul 27, la articolul 28 alineatul (9), la articolele 35 şi 36 şi la articolul 51 alineatul (2) din Regulamentul (UE) nr. </w:t>
      </w:r>
      <w:hyperlink r:id="rId259" w:history="1">
        <w:r>
          <w:rPr>
            <w:rStyle w:val="Hyperlink"/>
            <w:rFonts w:ascii="Verdana" w:hAnsi="Verdana"/>
          </w:rPr>
          <w:t>1305/2013</w:t>
        </w:r>
      </w:hyperlink>
      <w:r>
        <w:rPr>
          <w:rStyle w:val="tpa1"/>
          <w:rFonts w:ascii="Verdana" w:hAnsi="Verdana"/>
        </w:rPr>
        <w:t xml:space="preserve">, la articolul 35 alineatul (1) din Regulamentul (UE) nr. </w:t>
      </w:r>
      <w:hyperlink r:id="rId260" w:history="1">
        <w:r>
          <w:rPr>
            <w:rStyle w:val="Hyperlink"/>
            <w:rFonts w:ascii="Verdana" w:hAnsi="Verdana"/>
          </w:rPr>
          <w:t>1303/2013</w:t>
        </w:r>
      </w:hyperlink>
      <w:r>
        <w:rPr>
          <w:rStyle w:val="tpa1"/>
          <w:rFonts w:ascii="Verdana" w:hAnsi="Verdana"/>
        </w:rPr>
        <w:t xml:space="preserve"> şi la articolul 20, la articolul 36 litera (a) punctul (vi), la articolul 36 litera (b) punctele (ii), (vi) şi (vii), la articolul 36 litera (b) punctele (i) şi (iii) în ceea ce priveşte costul de instalare şi la articolele 52 şi 63 din Regulamentul (CE) nr. </w:t>
      </w:r>
      <w:hyperlink r:id="rId261" w:history="1">
        <w:r>
          <w:rPr>
            <w:rStyle w:val="Hyperlink"/>
            <w:rFonts w:ascii="Verdana" w:hAnsi="Verdana"/>
          </w:rPr>
          <w:t>1698/2005</w:t>
        </w:r>
      </w:hyperlink>
      <w:r>
        <w:rPr>
          <w:rStyle w:val="tpa1"/>
          <w:rFonts w:ascii="Verdana" w:hAnsi="Verdana"/>
        </w:rPr>
        <w:t>.</w:t>
      </w:r>
    </w:p>
    <w:p w:rsidR="00527223" w:rsidRDefault="00527223" w:rsidP="00527223">
      <w:pPr>
        <w:shd w:val="clear" w:color="auto" w:fill="FFFFFF"/>
        <w:jc w:val="both"/>
        <w:rPr>
          <w:rFonts w:ascii="Verdana" w:hAnsi="Verdana"/>
        </w:rPr>
      </w:pPr>
      <w:bookmarkStart w:id="532" w:name="do|ttIV|caII"/>
      <w:r>
        <w:rPr>
          <w:rFonts w:ascii="Verdana" w:hAnsi="Verdana"/>
          <w:b/>
          <w:bCs/>
          <w:noProof/>
          <w:color w:val="333399"/>
        </w:rPr>
        <w:drawing>
          <wp:inline distT="0" distB="0" distL="0" distR="0" wp14:anchorId="2AFC4AE8" wp14:editId="2BD274A8">
            <wp:extent cx="95250" cy="95250"/>
            <wp:effectExtent l="0" t="0" r="0" b="0"/>
            <wp:docPr id="1342" name="Picture 134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2"/>
      <w:r>
        <w:rPr>
          <w:rStyle w:val="ca1"/>
          <w:rFonts w:ascii="Verdana" w:hAnsi="Verdana"/>
        </w:rPr>
        <w:t>CAPITOLUL II:</w:t>
      </w:r>
      <w:r>
        <w:rPr>
          <w:rFonts w:ascii="Verdana" w:hAnsi="Verdana"/>
        </w:rPr>
        <w:t xml:space="preserve"> </w:t>
      </w:r>
      <w:r>
        <w:rPr>
          <w:rStyle w:val="tca1"/>
          <w:rFonts w:ascii="Verdana" w:hAnsi="Verdana"/>
        </w:rPr>
        <w:t>Controale</w:t>
      </w:r>
    </w:p>
    <w:p w:rsidR="00527223" w:rsidRDefault="00527223" w:rsidP="00527223">
      <w:pPr>
        <w:shd w:val="clear" w:color="auto" w:fill="FFFFFF"/>
        <w:jc w:val="both"/>
        <w:rPr>
          <w:rFonts w:ascii="Verdana" w:hAnsi="Verdana"/>
        </w:rPr>
      </w:pPr>
      <w:bookmarkStart w:id="533" w:name="do|ttIV|caII|si1"/>
      <w:r>
        <w:rPr>
          <w:rFonts w:ascii="Verdana" w:hAnsi="Verdana"/>
          <w:b/>
          <w:bCs/>
          <w:noProof/>
          <w:color w:val="333399"/>
        </w:rPr>
        <w:drawing>
          <wp:inline distT="0" distB="0" distL="0" distR="0" wp14:anchorId="43D22AB8" wp14:editId="70BDBEF1">
            <wp:extent cx="95250" cy="95250"/>
            <wp:effectExtent l="0" t="0" r="0" b="0"/>
            <wp:docPr id="1341" name="Picture 134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3"/>
      <w:r>
        <w:rPr>
          <w:rStyle w:val="si1"/>
          <w:rFonts w:ascii="Verdana" w:hAnsi="Verdana"/>
        </w:rPr>
        <w:t>Secţiunea 1:</w:t>
      </w:r>
      <w:r>
        <w:rPr>
          <w:rFonts w:ascii="Verdana" w:hAnsi="Verdana"/>
        </w:rPr>
        <w:t xml:space="preserve"> </w:t>
      </w:r>
      <w:r>
        <w:rPr>
          <w:rStyle w:val="tsi1"/>
          <w:rFonts w:ascii="Verdana" w:hAnsi="Verdana"/>
        </w:rPr>
        <w:t>Dispoziţii generale</w:t>
      </w:r>
    </w:p>
    <w:p w:rsidR="00527223" w:rsidRDefault="00527223" w:rsidP="00527223">
      <w:pPr>
        <w:shd w:val="clear" w:color="auto" w:fill="FFFFFF"/>
        <w:jc w:val="both"/>
        <w:rPr>
          <w:rFonts w:ascii="Verdana" w:hAnsi="Verdana"/>
        </w:rPr>
      </w:pPr>
      <w:bookmarkStart w:id="534" w:name="do|ttIV|caII|si1|ar47"/>
      <w:r>
        <w:rPr>
          <w:rFonts w:ascii="Verdana" w:hAnsi="Verdana"/>
          <w:b/>
          <w:bCs/>
          <w:noProof/>
          <w:color w:val="333399"/>
        </w:rPr>
        <w:drawing>
          <wp:inline distT="0" distB="0" distL="0" distR="0" wp14:anchorId="3A53052F" wp14:editId="1DFAA9A1">
            <wp:extent cx="95250" cy="95250"/>
            <wp:effectExtent l="0" t="0" r="0" b="0"/>
            <wp:docPr id="1340" name="Picture 134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1|ar4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4"/>
      <w:r>
        <w:rPr>
          <w:rStyle w:val="ar1"/>
          <w:rFonts w:ascii="Verdana" w:hAnsi="Verdana"/>
        </w:rPr>
        <w:t>Art. 47:</w:t>
      </w:r>
      <w:r>
        <w:rPr>
          <w:rFonts w:ascii="Verdana" w:hAnsi="Verdana"/>
        </w:rPr>
        <w:t xml:space="preserve"> </w:t>
      </w:r>
      <w:r>
        <w:rPr>
          <w:rStyle w:val="tar1"/>
          <w:rFonts w:ascii="Verdana" w:hAnsi="Verdana"/>
        </w:rPr>
        <w:t>Cereri de sprijin, cereri de plată şi alte declaraţii</w:t>
      </w:r>
    </w:p>
    <w:p w:rsidR="00527223" w:rsidRDefault="00527223" w:rsidP="00527223">
      <w:pPr>
        <w:shd w:val="clear" w:color="auto" w:fill="FFFFFF"/>
        <w:jc w:val="both"/>
        <w:rPr>
          <w:rFonts w:ascii="Verdana" w:hAnsi="Verdana"/>
        </w:rPr>
      </w:pPr>
      <w:bookmarkStart w:id="535" w:name="do|ttIV|caII|si1|ar47|al1"/>
      <w:bookmarkEnd w:id="535"/>
      <w:r>
        <w:rPr>
          <w:rStyle w:val="al1"/>
          <w:rFonts w:ascii="Verdana" w:hAnsi="Verdana"/>
        </w:rPr>
        <w:t>(1)</w:t>
      </w:r>
      <w:r>
        <w:rPr>
          <w:rStyle w:val="tal1"/>
          <w:rFonts w:ascii="Verdana" w:hAnsi="Verdana"/>
        </w:rPr>
        <w:t>Statele membre prevăd proceduri corespunzătoare pentru depunerea cererilor de sprijin, a cererilor de plată şi a altor declaraţii privind măsurile de dezvoltare rurală altele decât cele pe suprafaţă şi pentru animale.</w:t>
      </w:r>
    </w:p>
    <w:p w:rsidR="00527223" w:rsidRDefault="00527223" w:rsidP="00527223">
      <w:pPr>
        <w:shd w:val="clear" w:color="auto" w:fill="FFFFFF"/>
        <w:jc w:val="both"/>
        <w:rPr>
          <w:rFonts w:ascii="Verdana" w:hAnsi="Verdana"/>
        </w:rPr>
      </w:pPr>
      <w:bookmarkStart w:id="536" w:name="do|ttIV|caII|si1|ar47|al2"/>
      <w:bookmarkEnd w:id="536"/>
      <w:r>
        <w:rPr>
          <w:rStyle w:val="al1"/>
          <w:rFonts w:ascii="Verdana" w:hAnsi="Verdana"/>
        </w:rPr>
        <w:t>(2)</w:t>
      </w:r>
      <w:r>
        <w:rPr>
          <w:rStyle w:val="tal1"/>
          <w:rFonts w:ascii="Verdana" w:hAnsi="Verdana"/>
        </w:rPr>
        <w:t xml:space="preserve">Măsurile prevăzute la articolul 15 alineatul (1) litera (b), la articolul 16 alineatul (1) şi la articolul 19 alineatul (1) litera (c), precum şi la articolul 27 din Regulamentul (UE) nr. </w:t>
      </w:r>
      <w:hyperlink r:id="rId262" w:history="1">
        <w:r>
          <w:rPr>
            <w:rStyle w:val="Hyperlink"/>
            <w:rFonts w:ascii="Verdana" w:hAnsi="Verdana"/>
          </w:rPr>
          <w:t>1305/2013</w:t>
        </w:r>
      </w:hyperlink>
      <w:r>
        <w:rPr>
          <w:rStyle w:val="tal1"/>
          <w:rFonts w:ascii="Verdana" w:hAnsi="Verdana"/>
        </w:rPr>
        <w:t>, beneficiarul depune o cerere de plată anuală.</w:t>
      </w:r>
    </w:p>
    <w:p w:rsidR="00527223" w:rsidRDefault="00527223" w:rsidP="00527223">
      <w:pPr>
        <w:shd w:val="clear" w:color="auto" w:fill="FFFFFF"/>
        <w:jc w:val="both"/>
        <w:rPr>
          <w:rFonts w:ascii="Verdana" w:hAnsi="Verdana"/>
        </w:rPr>
      </w:pPr>
      <w:bookmarkStart w:id="537" w:name="do|ttIV|caII|si2"/>
      <w:r>
        <w:rPr>
          <w:rFonts w:ascii="Verdana" w:hAnsi="Verdana"/>
          <w:b/>
          <w:bCs/>
          <w:noProof/>
          <w:color w:val="333399"/>
        </w:rPr>
        <w:drawing>
          <wp:inline distT="0" distB="0" distL="0" distR="0" wp14:anchorId="344A38E4" wp14:editId="1E754D89">
            <wp:extent cx="95250" cy="95250"/>
            <wp:effectExtent l="0" t="0" r="0" b="0"/>
            <wp:docPr id="1339" name="Picture 133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7"/>
      <w:r>
        <w:rPr>
          <w:rStyle w:val="si1"/>
          <w:rFonts w:ascii="Verdana" w:hAnsi="Verdana"/>
        </w:rPr>
        <w:t>Secţiunea 2:</w:t>
      </w:r>
      <w:r>
        <w:rPr>
          <w:rFonts w:ascii="Verdana" w:hAnsi="Verdana"/>
        </w:rPr>
        <w:t xml:space="preserve"> </w:t>
      </w:r>
      <w:r>
        <w:rPr>
          <w:rStyle w:val="tsi1"/>
          <w:rFonts w:ascii="Verdana" w:hAnsi="Verdana"/>
        </w:rPr>
        <w:t>Dispoziţii privind controalele</w:t>
      </w:r>
    </w:p>
    <w:p w:rsidR="00527223" w:rsidRDefault="00527223" w:rsidP="00527223">
      <w:pPr>
        <w:shd w:val="clear" w:color="auto" w:fill="FFFFFF"/>
        <w:jc w:val="both"/>
        <w:rPr>
          <w:rFonts w:ascii="Verdana" w:hAnsi="Verdana"/>
        </w:rPr>
      </w:pPr>
      <w:bookmarkStart w:id="538" w:name="do|ttIV|caII|si2|ar48"/>
      <w:r>
        <w:rPr>
          <w:rFonts w:ascii="Verdana" w:hAnsi="Verdana"/>
          <w:b/>
          <w:bCs/>
          <w:noProof/>
          <w:color w:val="333399"/>
        </w:rPr>
        <w:drawing>
          <wp:inline distT="0" distB="0" distL="0" distR="0" wp14:anchorId="152C37EB" wp14:editId="5C6A0038">
            <wp:extent cx="95250" cy="95250"/>
            <wp:effectExtent l="0" t="0" r="0" b="0"/>
            <wp:docPr id="1338" name="Picture 133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8"/>
      <w:r>
        <w:rPr>
          <w:rStyle w:val="ar1"/>
          <w:rFonts w:ascii="Verdana" w:hAnsi="Verdana"/>
        </w:rPr>
        <w:t>Art. 48:</w:t>
      </w:r>
      <w:r>
        <w:rPr>
          <w:rFonts w:ascii="Verdana" w:hAnsi="Verdana"/>
        </w:rPr>
        <w:t xml:space="preserve"> </w:t>
      </w:r>
      <w:r>
        <w:rPr>
          <w:rStyle w:val="tar1"/>
          <w:rFonts w:ascii="Verdana" w:hAnsi="Verdana"/>
        </w:rPr>
        <w:t>Controale administrative</w:t>
      </w:r>
    </w:p>
    <w:p w:rsidR="00527223" w:rsidRDefault="00527223" w:rsidP="00527223">
      <w:pPr>
        <w:shd w:val="clear" w:color="auto" w:fill="FFFFFF"/>
        <w:jc w:val="both"/>
        <w:rPr>
          <w:rFonts w:ascii="Verdana" w:hAnsi="Verdana"/>
        </w:rPr>
      </w:pPr>
      <w:bookmarkStart w:id="539" w:name="do|ttIV|caII|si2|ar48|al1"/>
      <w:bookmarkEnd w:id="539"/>
      <w:r>
        <w:rPr>
          <w:rStyle w:val="al1"/>
          <w:rFonts w:ascii="Verdana" w:hAnsi="Verdana"/>
        </w:rPr>
        <w:t>(1)</w:t>
      </w:r>
      <w:r>
        <w:rPr>
          <w:rStyle w:val="tal1"/>
          <w:rFonts w:ascii="Verdana" w:hAnsi="Verdana"/>
        </w:rPr>
        <w:t xml:space="preserve">Controalele administrative se efectuează pentru toate cererile de ajutor, cererile de plată sau alte declaraţii care trebuie depuse de un beneficiar sau de o terţă parte şi cuprind toate elementele al căror control prin verificări administrative este posibil </w:t>
      </w:r>
      <w:r>
        <w:rPr>
          <w:rStyle w:val="tal1"/>
          <w:rFonts w:ascii="Verdana" w:hAnsi="Verdana"/>
        </w:rPr>
        <w:lastRenderedPageBreak/>
        <w:t>şi oportun. Procedurile impun înregistrarea activităţilor de control efectuate, a rezultatelor verificărilor şi a măsurilor luate cu privire la eventualele neconcordanţe constatate.</w:t>
      </w:r>
    </w:p>
    <w:p w:rsidR="00527223" w:rsidRDefault="00527223" w:rsidP="00527223">
      <w:pPr>
        <w:shd w:val="clear" w:color="auto" w:fill="FFFFFF"/>
        <w:jc w:val="both"/>
        <w:rPr>
          <w:rFonts w:ascii="Verdana" w:hAnsi="Verdana"/>
        </w:rPr>
      </w:pPr>
      <w:bookmarkStart w:id="540" w:name="do|ttIV|caII|si2|ar48|al2"/>
      <w:r>
        <w:rPr>
          <w:rFonts w:ascii="Verdana" w:hAnsi="Verdana"/>
          <w:b/>
          <w:bCs/>
          <w:noProof/>
          <w:color w:val="333399"/>
        </w:rPr>
        <w:drawing>
          <wp:inline distT="0" distB="0" distL="0" distR="0" wp14:anchorId="699759FB" wp14:editId="6E63D2C3">
            <wp:extent cx="95250" cy="95250"/>
            <wp:effectExtent l="0" t="0" r="0" b="0"/>
            <wp:docPr id="1337" name="Picture 133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8|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0"/>
      <w:r>
        <w:rPr>
          <w:rStyle w:val="al1"/>
          <w:rFonts w:ascii="Verdana" w:hAnsi="Verdana"/>
        </w:rPr>
        <w:t>(2)</w:t>
      </w:r>
      <w:r>
        <w:rPr>
          <w:rStyle w:val="tal1"/>
          <w:rFonts w:ascii="Verdana" w:hAnsi="Verdana"/>
        </w:rPr>
        <w:t>Controalele administrative privind cererile de sprijin asigură conformitatea operaţiunii cu obligaţiile aplicabile stabilite de Uniune sau de dreptul naţional sau de programul de dezvoltare rurală, inclusiv cu standardele şi cerinţele privind achiziţiile publice, ajutoarele de stat şi alte standarde şi cerinţe obligatorii. Controalele includ in special verificarea:</w:t>
      </w:r>
    </w:p>
    <w:p w:rsidR="00527223" w:rsidRDefault="00527223" w:rsidP="00527223">
      <w:pPr>
        <w:shd w:val="clear" w:color="auto" w:fill="FFFFFF"/>
        <w:jc w:val="both"/>
        <w:rPr>
          <w:rFonts w:ascii="Verdana" w:hAnsi="Verdana"/>
        </w:rPr>
      </w:pPr>
      <w:bookmarkStart w:id="541" w:name="do|ttIV|caII|si2|ar48|al2|lia"/>
      <w:bookmarkEnd w:id="541"/>
      <w:r>
        <w:rPr>
          <w:rStyle w:val="li1"/>
          <w:rFonts w:ascii="Verdana" w:hAnsi="Verdana"/>
        </w:rPr>
        <w:t>a)</w:t>
      </w:r>
      <w:r>
        <w:rPr>
          <w:rStyle w:val="tli1"/>
          <w:rFonts w:ascii="Verdana" w:hAnsi="Verdana"/>
        </w:rPr>
        <w:t>eligibilităţii beneficiarului;</w:t>
      </w:r>
    </w:p>
    <w:p w:rsidR="00527223" w:rsidRDefault="00527223" w:rsidP="00527223">
      <w:pPr>
        <w:shd w:val="clear" w:color="auto" w:fill="FFFFFF"/>
        <w:jc w:val="both"/>
        <w:rPr>
          <w:rFonts w:ascii="Verdana" w:hAnsi="Verdana"/>
        </w:rPr>
      </w:pPr>
      <w:bookmarkStart w:id="542" w:name="do|ttIV|caII|si2|ar48|al2|lib"/>
      <w:bookmarkEnd w:id="542"/>
      <w:r>
        <w:rPr>
          <w:rStyle w:val="li1"/>
          <w:rFonts w:ascii="Verdana" w:hAnsi="Verdana"/>
        </w:rPr>
        <w:t>b)</w:t>
      </w:r>
      <w:r>
        <w:rPr>
          <w:rStyle w:val="tli1"/>
          <w:rFonts w:ascii="Verdana" w:hAnsi="Verdana"/>
        </w:rPr>
        <w:t>criteriilor de eligibilitate, a angajamentelor şi a altor obligaţii aferente operaţiunii pentru care este solicitat sprijinul;</w:t>
      </w:r>
    </w:p>
    <w:p w:rsidR="00527223" w:rsidRDefault="00527223" w:rsidP="00527223">
      <w:pPr>
        <w:shd w:val="clear" w:color="auto" w:fill="FFFFFF"/>
        <w:jc w:val="both"/>
        <w:rPr>
          <w:rFonts w:ascii="Verdana" w:hAnsi="Verdana"/>
        </w:rPr>
      </w:pPr>
      <w:bookmarkStart w:id="543" w:name="do|ttIV|caII|si2|ar48|al2|lic"/>
      <w:bookmarkEnd w:id="543"/>
      <w:r>
        <w:rPr>
          <w:rStyle w:val="li1"/>
          <w:rFonts w:ascii="Verdana" w:hAnsi="Verdana"/>
        </w:rPr>
        <w:t>c)</w:t>
      </w:r>
      <w:r>
        <w:rPr>
          <w:rStyle w:val="tli1"/>
          <w:rFonts w:ascii="Verdana" w:hAnsi="Verdana"/>
        </w:rPr>
        <w:t>respectării criteriilor de selecţie;</w:t>
      </w:r>
    </w:p>
    <w:p w:rsidR="00527223" w:rsidRDefault="00527223" w:rsidP="00527223">
      <w:pPr>
        <w:shd w:val="clear" w:color="auto" w:fill="FFFFFF"/>
        <w:jc w:val="both"/>
        <w:rPr>
          <w:rFonts w:ascii="Verdana" w:hAnsi="Verdana"/>
        </w:rPr>
      </w:pPr>
      <w:bookmarkStart w:id="544" w:name="do|ttIV|caII|si2|ar48|al2|lid"/>
      <w:bookmarkEnd w:id="544"/>
      <w:r>
        <w:rPr>
          <w:rStyle w:val="li1"/>
          <w:rFonts w:ascii="Verdana" w:hAnsi="Verdana"/>
        </w:rPr>
        <w:t>d)</w:t>
      </w:r>
      <w:r>
        <w:rPr>
          <w:rStyle w:val="tli1"/>
          <w:rFonts w:ascii="Verdana" w:hAnsi="Verdana"/>
        </w:rPr>
        <w:t xml:space="preserve">eligibilităţii costurilor operaţiunii, inclusiv conformitatea cu categoria de costuri sau metoda de calcul care trebuie utilizată în cazul în care operaţiunea sau o parte din aceasta intră sub incidenţa articolului 67 alineatul (1) literele (b), (c) şi (d) din Regulamentul (UE) nr. </w:t>
      </w:r>
      <w:hyperlink r:id="rId263" w:history="1">
        <w:r>
          <w:rPr>
            <w:rStyle w:val="Hyperlink"/>
            <w:rFonts w:ascii="Verdana" w:hAnsi="Verdana"/>
          </w:rPr>
          <w:t>1303/2013</w:t>
        </w:r>
      </w:hyperlink>
      <w:r>
        <w:rPr>
          <w:rStyle w:val="tli1"/>
          <w:rFonts w:ascii="Verdana" w:hAnsi="Verdana"/>
        </w:rPr>
        <w:t>;</w:t>
      </w:r>
    </w:p>
    <w:p w:rsidR="00527223" w:rsidRDefault="00527223" w:rsidP="00527223">
      <w:pPr>
        <w:shd w:val="clear" w:color="auto" w:fill="FFFFFF"/>
        <w:jc w:val="both"/>
        <w:rPr>
          <w:rFonts w:ascii="Verdana" w:hAnsi="Verdana"/>
        </w:rPr>
      </w:pPr>
      <w:bookmarkStart w:id="545" w:name="do|ttIV|caII|si2|ar48|al2|lie"/>
      <w:bookmarkEnd w:id="545"/>
      <w:r>
        <w:rPr>
          <w:rStyle w:val="li1"/>
          <w:rFonts w:ascii="Verdana" w:hAnsi="Verdana"/>
        </w:rPr>
        <w:t>e)</w:t>
      </w:r>
      <w:r>
        <w:rPr>
          <w:rStyle w:val="tli1"/>
          <w:rFonts w:ascii="Verdana" w:hAnsi="Verdana"/>
        </w:rPr>
        <w:t xml:space="preserve">în ceea ce priveşte costurile menţionate la articolul 67 alineatul (1) litera (a) din Regulamentul (UE) nr. </w:t>
      </w:r>
      <w:hyperlink r:id="rId264" w:history="1">
        <w:r>
          <w:rPr>
            <w:rStyle w:val="Hyperlink"/>
            <w:rFonts w:ascii="Verdana" w:hAnsi="Verdana"/>
          </w:rPr>
          <w:t>1303/2013</w:t>
        </w:r>
      </w:hyperlink>
      <w:r>
        <w:rPr>
          <w:rStyle w:val="tli1"/>
          <w:rFonts w:ascii="Verdana" w:hAnsi="Verdana"/>
        </w:rPr>
        <w:t>, cu excepţia contribuţiilor în natură şi a deprecierilor, o verificare a caracterului rezonabil al costurilor prezentate. Costurile trebuie evaluate utilizând un sistem de evaluare adecvat, precum costuri de referinţă, o comparaţie a diferitelor oferte sau un comitet de evaluare.</w:t>
      </w:r>
    </w:p>
    <w:p w:rsidR="00527223" w:rsidRDefault="00527223" w:rsidP="00527223">
      <w:pPr>
        <w:shd w:val="clear" w:color="auto" w:fill="FFFFFF"/>
        <w:jc w:val="both"/>
        <w:rPr>
          <w:rFonts w:ascii="Verdana" w:hAnsi="Verdana"/>
        </w:rPr>
      </w:pPr>
      <w:bookmarkStart w:id="546" w:name="do|ttIV|caII|si2|ar48|al3"/>
      <w:r>
        <w:rPr>
          <w:rFonts w:ascii="Verdana" w:hAnsi="Verdana"/>
          <w:b/>
          <w:bCs/>
          <w:noProof/>
          <w:color w:val="333399"/>
        </w:rPr>
        <w:drawing>
          <wp:inline distT="0" distB="0" distL="0" distR="0" wp14:anchorId="06998837" wp14:editId="4B0B65BE">
            <wp:extent cx="95250" cy="95250"/>
            <wp:effectExtent l="0" t="0" r="0" b="0"/>
            <wp:docPr id="1336" name="Picture 133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8|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6"/>
      <w:r>
        <w:rPr>
          <w:rStyle w:val="al1"/>
          <w:rFonts w:ascii="Verdana" w:hAnsi="Verdana"/>
        </w:rPr>
        <w:t>(3)</w:t>
      </w:r>
      <w:r>
        <w:rPr>
          <w:rStyle w:val="tal1"/>
          <w:rFonts w:ascii="Verdana" w:hAnsi="Verdana"/>
        </w:rPr>
        <w:t>Controalele administrative privind cererile de plată includ, în special şi în măsura în care acest lucru este relevant pentru cererea de plată în cauză, verificarea următoarelor elemente:</w:t>
      </w:r>
    </w:p>
    <w:p w:rsidR="00527223" w:rsidRDefault="00527223" w:rsidP="00527223">
      <w:pPr>
        <w:shd w:val="clear" w:color="auto" w:fill="FFFFFF"/>
        <w:jc w:val="both"/>
        <w:rPr>
          <w:rFonts w:ascii="Verdana" w:hAnsi="Verdana"/>
        </w:rPr>
      </w:pPr>
      <w:bookmarkStart w:id="547" w:name="do|ttIV|caII|si2|ar48|al3|lia"/>
      <w:bookmarkEnd w:id="547"/>
      <w:r>
        <w:rPr>
          <w:rStyle w:val="li1"/>
          <w:rFonts w:ascii="Verdana" w:hAnsi="Verdana"/>
        </w:rPr>
        <w:t>a)</w:t>
      </w:r>
      <w:r>
        <w:rPr>
          <w:rStyle w:val="tli1"/>
          <w:rFonts w:ascii="Verdana" w:hAnsi="Verdana"/>
        </w:rPr>
        <w:t>operaţiunea încheiată, prin compararea acesteia cu operaţiunea pentru care a fost solicitat şi acordat sprijinul.</w:t>
      </w:r>
    </w:p>
    <w:p w:rsidR="00527223" w:rsidRDefault="00527223" w:rsidP="00527223">
      <w:pPr>
        <w:shd w:val="clear" w:color="auto" w:fill="FFFFFF"/>
        <w:jc w:val="both"/>
        <w:rPr>
          <w:rFonts w:ascii="Verdana" w:hAnsi="Verdana"/>
        </w:rPr>
      </w:pPr>
      <w:bookmarkStart w:id="548" w:name="do|ttIV|caII|si2|ar48|al3|lib"/>
      <w:bookmarkEnd w:id="548"/>
      <w:r>
        <w:rPr>
          <w:rStyle w:val="li1"/>
          <w:rFonts w:ascii="Verdana" w:hAnsi="Verdana"/>
        </w:rPr>
        <w:t>b)</w:t>
      </w:r>
      <w:r>
        <w:rPr>
          <w:rStyle w:val="tli1"/>
          <w:rFonts w:ascii="Verdana" w:hAnsi="Verdana"/>
        </w:rPr>
        <w:t>costurile suportate şi plăţile efectuate.</w:t>
      </w:r>
    </w:p>
    <w:p w:rsidR="00527223" w:rsidRDefault="00527223" w:rsidP="00527223">
      <w:pPr>
        <w:shd w:val="clear" w:color="auto" w:fill="FFFFFF"/>
        <w:jc w:val="both"/>
        <w:rPr>
          <w:rFonts w:ascii="Verdana" w:hAnsi="Verdana"/>
        </w:rPr>
      </w:pPr>
      <w:bookmarkStart w:id="549" w:name="do|ttIV|caII|si2|ar48|al4"/>
      <w:bookmarkEnd w:id="549"/>
      <w:r>
        <w:rPr>
          <w:rStyle w:val="al1"/>
          <w:rFonts w:ascii="Verdana" w:hAnsi="Verdana"/>
        </w:rPr>
        <w:t>(4)</w:t>
      </w:r>
      <w:r>
        <w:rPr>
          <w:rStyle w:val="tal1"/>
          <w:rFonts w:ascii="Verdana" w:hAnsi="Verdana"/>
        </w:rPr>
        <w:t>Controalele administrative includ proceduri pentru evitarea unei duble finanţări neconforme prin suprapunerea cu alte scheme ale Uniunii sau naţionale şi cu perioada de programare anterioară. Dacă există o finanţare din alte surse, respectivele controale garantează faptul că sprijinul total primit nu depăşeşte sumele maxime sau ratele de sprijin permise.</w:t>
      </w:r>
    </w:p>
    <w:p w:rsidR="00527223" w:rsidRDefault="00527223" w:rsidP="00527223">
      <w:pPr>
        <w:shd w:val="clear" w:color="auto" w:fill="FFFFFF"/>
        <w:jc w:val="both"/>
        <w:rPr>
          <w:rFonts w:ascii="Verdana" w:hAnsi="Verdana"/>
        </w:rPr>
      </w:pPr>
      <w:bookmarkStart w:id="550" w:name="do|ttIV|caII|si2|ar48|al5"/>
      <w:r>
        <w:rPr>
          <w:rFonts w:ascii="Verdana" w:hAnsi="Verdana"/>
          <w:b/>
          <w:bCs/>
          <w:noProof/>
          <w:color w:val="333399"/>
        </w:rPr>
        <w:drawing>
          <wp:inline distT="0" distB="0" distL="0" distR="0" wp14:anchorId="0F4B19F8" wp14:editId="4F3000CE">
            <wp:extent cx="95250" cy="95250"/>
            <wp:effectExtent l="0" t="0" r="0" b="0"/>
            <wp:docPr id="1335" name="Picture 133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8|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0"/>
      <w:r>
        <w:rPr>
          <w:rStyle w:val="al1"/>
          <w:rFonts w:ascii="Verdana" w:hAnsi="Verdana"/>
        </w:rPr>
        <w:t>(5)</w:t>
      </w:r>
      <w:r>
        <w:rPr>
          <w:rStyle w:val="tal1"/>
          <w:rFonts w:ascii="Verdana" w:hAnsi="Verdana"/>
        </w:rPr>
        <w:t>Controalele administrative privind operaţiunile de investiţii includ cel puţin o vizită la locul de desfăşurare a operaţiunii pentru care se acordă sprijin sau la locul investiţiei, pentru a se verifica realizarea investiţiei.</w:t>
      </w:r>
    </w:p>
    <w:p w:rsidR="00527223" w:rsidRDefault="00527223" w:rsidP="00527223">
      <w:pPr>
        <w:shd w:val="clear" w:color="auto" w:fill="FFFFFF"/>
        <w:jc w:val="both"/>
        <w:rPr>
          <w:rFonts w:ascii="Verdana" w:hAnsi="Verdana"/>
        </w:rPr>
      </w:pPr>
      <w:bookmarkStart w:id="551" w:name="do|ttIV|caII|si2|ar48|al5|pa1"/>
      <w:bookmarkEnd w:id="551"/>
      <w:r>
        <w:rPr>
          <w:rStyle w:val="tpa1"/>
          <w:rFonts w:ascii="Verdana" w:hAnsi="Verdana"/>
        </w:rPr>
        <w:t>Totuşi, autoritatea competentă poate decide să nu efectueze astfel de vizite când există motive întemeiate, precum:</w:t>
      </w:r>
    </w:p>
    <w:p w:rsidR="00527223" w:rsidRDefault="00527223" w:rsidP="00527223">
      <w:pPr>
        <w:shd w:val="clear" w:color="auto" w:fill="FFFFFF"/>
        <w:jc w:val="both"/>
        <w:rPr>
          <w:rFonts w:ascii="Verdana" w:hAnsi="Verdana"/>
        </w:rPr>
      </w:pPr>
      <w:bookmarkStart w:id="552" w:name="do|ttIV|caII|si2|ar48|al5|lia"/>
      <w:bookmarkEnd w:id="552"/>
      <w:r>
        <w:rPr>
          <w:rStyle w:val="li1"/>
          <w:rFonts w:ascii="Verdana" w:hAnsi="Verdana"/>
        </w:rPr>
        <w:lastRenderedPageBreak/>
        <w:t>a)</w:t>
      </w:r>
      <w:r>
        <w:rPr>
          <w:rStyle w:val="tli1"/>
          <w:rFonts w:ascii="Verdana" w:hAnsi="Verdana"/>
        </w:rPr>
        <w:t>operaţiunea este inclusă în eşantionul pentru un control la faţa locului care urmează să se efectueze în conformitate cu articolul 49;</w:t>
      </w:r>
    </w:p>
    <w:p w:rsidR="00527223" w:rsidRDefault="00527223" w:rsidP="00527223">
      <w:pPr>
        <w:shd w:val="clear" w:color="auto" w:fill="FFFFFF"/>
        <w:jc w:val="both"/>
        <w:rPr>
          <w:rFonts w:ascii="Verdana" w:hAnsi="Verdana"/>
        </w:rPr>
      </w:pPr>
      <w:bookmarkStart w:id="553" w:name="do|ttIV|caII|si2|ar48|al5|lib"/>
      <w:bookmarkEnd w:id="553"/>
      <w:r>
        <w:rPr>
          <w:rStyle w:val="li1"/>
          <w:rFonts w:ascii="Verdana" w:hAnsi="Verdana"/>
        </w:rPr>
        <w:t>b)</w:t>
      </w:r>
      <w:r>
        <w:rPr>
          <w:rStyle w:val="tli1"/>
          <w:rFonts w:ascii="Verdana" w:hAnsi="Verdana"/>
        </w:rPr>
        <w:t>autoritatea competentă consideră că operaţiunea în cauză este o investiţie redusă;</w:t>
      </w:r>
    </w:p>
    <w:p w:rsidR="00527223" w:rsidRDefault="00527223" w:rsidP="00527223">
      <w:pPr>
        <w:shd w:val="clear" w:color="auto" w:fill="FFFFFF"/>
        <w:jc w:val="both"/>
        <w:rPr>
          <w:rFonts w:ascii="Verdana" w:hAnsi="Verdana"/>
        </w:rPr>
      </w:pPr>
      <w:bookmarkStart w:id="554" w:name="do|ttIV|caII|si2|ar48|al5|lic"/>
      <w:r>
        <w:rPr>
          <w:rFonts w:ascii="Verdana" w:hAnsi="Verdana"/>
          <w:b/>
          <w:bCs/>
          <w:noProof/>
          <w:color w:val="333399"/>
        </w:rPr>
        <w:drawing>
          <wp:inline distT="0" distB="0" distL="0" distR="0" wp14:anchorId="7F9BC423" wp14:editId="15C062BC">
            <wp:extent cx="95250" cy="95250"/>
            <wp:effectExtent l="0" t="0" r="0" b="0"/>
            <wp:docPr id="1334" name="Picture 133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8|al5|lic|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4"/>
      <w:r>
        <w:rPr>
          <w:rStyle w:val="li1"/>
          <w:rFonts w:ascii="Verdana" w:hAnsi="Verdana"/>
        </w:rPr>
        <w:t>c)</w:t>
      </w:r>
      <w:r>
        <w:rPr>
          <w:rStyle w:val="tli1"/>
          <w:rFonts w:ascii="Verdana" w:hAnsi="Verdana"/>
        </w:rPr>
        <w:t>autoritatea competentă consideră că riscul neîndeplinirii condiţiilor pentru primirea sprijinului este scăzut sau că riscul de a nu fi fost realizată investiţia este scăzut.</w:t>
      </w:r>
    </w:p>
    <w:p w:rsidR="00527223" w:rsidRDefault="00527223" w:rsidP="00527223">
      <w:pPr>
        <w:shd w:val="clear" w:color="auto" w:fill="FFFFFF"/>
        <w:jc w:val="both"/>
        <w:rPr>
          <w:rFonts w:ascii="Verdana" w:hAnsi="Verdana"/>
        </w:rPr>
      </w:pPr>
      <w:bookmarkStart w:id="555" w:name="do|ttIV|caII|si2|ar48|al5|lic|pa1"/>
      <w:bookmarkEnd w:id="555"/>
      <w:r>
        <w:rPr>
          <w:rStyle w:val="tpa1"/>
          <w:rFonts w:ascii="Verdana" w:hAnsi="Verdana"/>
        </w:rPr>
        <w:t>Decizia menţionată la al doilea paragraf, precum şi justificarea acesteia se înregistrează.</w:t>
      </w:r>
    </w:p>
    <w:p w:rsidR="00527223" w:rsidRDefault="00527223" w:rsidP="00527223">
      <w:pPr>
        <w:shd w:val="clear" w:color="auto" w:fill="FFFFFF"/>
        <w:jc w:val="both"/>
        <w:rPr>
          <w:rFonts w:ascii="Verdana" w:hAnsi="Verdana"/>
        </w:rPr>
      </w:pPr>
      <w:bookmarkStart w:id="556" w:name="do|ttIV|caII|si2|ar49"/>
      <w:r>
        <w:rPr>
          <w:rFonts w:ascii="Verdana" w:hAnsi="Verdana"/>
          <w:b/>
          <w:bCs/>
          <w:noProof/>
          <w:color w:val="333399"/>
        </w:rPr>
        <w:drawing>
          <wp:inline distT="0" distB="0" distL="0" distR="0" wp14:anchorId="10988F0E" wp14:editId="47B4CDDF">
            <wp:extent cx="95250" cy="95250"/>
            <wp:effectExtent l="0" t="0" r="0" b="0"/>
            <wp:docPr id="1333" name="Picture 133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4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6"/>
      <w:r>
        <w:rPr>
          <w:rStyle w:val="ar1"/>
          <w:rFonts w:ascii="Verdana" w:hAnsi="Verdana"/>
        </w:rPr>
        <w:t>Art. 49:</w:t>
      </w:r>
      <w:r>
        <w:rPr>
          <w:rFonts w:ascii="Verdana" w:hAnsi="Verdana"/>
        </w:rPr>
        <w:t xml:space="preserve"> </w:t>
      </w:r>
      <w:r>
        <w:rPr>
          <w:rStyle w:val="tar1"/>
          <w:rFonts w:ascii="Verdana" w:hAnsi="Verdana"/>
        </w:rPr>
        <w:t>Controale la faţa locului</w:t>
      </w:r>
    </w:p>
    <w:p w:rsidR="00527223" w:rsidRDefault="00527223" w:rsidP="00527223">
      <w:pPr>
        <w:shd w:val="clear" w:color="auto" w:fill="FFFFFF"/>
        <w:jc w:val="both"/>
        <w:rPr>
          <w:rFonts w:ascii="Verdana" w:hAnsi="Verdana"/>
        </w:rPr>
      </w:pPr>
      <w:bookmarkStart w:id="557" w:name="do|ttIV|caII|si2|ar49|al1"/>
      <w:bookmarkEnd w:id="557"/>
      <w:r>
        <w:rPr>
          <w:rStyle w:val="al1"/>
          <w:rFonts w:ascii="Verdana" w:hAnsi="Verdana"/>
        </w:rPr>
        <w:t>(1)</w:t>
      </w:r>
      <w:r>
        <w:rPr>
          <w:rStyle w:val="tal1"/>
          <w:rFonts w:ascii="Verdana" w:hAnsi="Verdana"/>
        </w:rPr>
        <w:t>Statele membre organizează controale la faţa locului asupra operaţiunilor aprobate, pe baza unui eşantion adecvat. În măsura în care acest lucru este posibil, controalele respective se efectuează înainte de efectuarea plăţii finale pentru o operaţiune.</w:t>
      </w:r>
    </w:p>
    <w:p w:rsidR="00527223" w:rsidRDefault="00527223" w:rsidP="00527223">
      <w:pPr>
        <w:shd w:val="clear" w:color="auto" w:fill="FFFFFF"/>
        <w:jc w:val="both"/>
        <w:rPr>
          <w:rFonts w:ascii="Verdana" w:hAnsi="Verdana"/>
        </w:rPr>
      </w:pPr>
      <w:bookmarkStart w:id="558" w:name="do|ttIV|caII|si2|ar49|al2"/>
      <w:bookmarkEnd w:id="558"/>
      <w:r>
        <w:rPr>
          <w:rStyle w:val="al1"/>
          <w:rFonts w:ascii="Verdana" w:hAnsi="Verdana"/>
        </w:rPr>
        <w:t>(2)</w:t>
      </w:r>
      <w:r>
        <w:rPr>
          <w:rStyle w:val="tal1"/>
          <w:rFonts w:ascii="Verdana" w:hAnsi="Verdana"/>
        </w:rPr>
        <w:t>Inspectorii care efectuează controalele la faţa locului trebuie să nu fi fost implicaţi în controale administrative asupra aceleiaşi operaţiuni.</w:t>
      </w:r>
    </w:p>
    <w:p w:rsidR="00527223" w:rsidRDefault="00527223" w:rsidP="00527223">
      <w:pPr>
        <w:shd w:val="clear" w:color="auto" w:fill="FFFFFF"/>
        <w:jc w:val="both"/>
        <w:rPr>
          <w:rFonts w:ascii="Verdana" w:hAnsi="Verdana"/>
        </w:rPr>
      </w:pPr>
      <w:bookmarkStart w:id="559" w:name="do|ttIV|caII|si2|ar50"/>
      <w:r>
        <w:rPr>
          <w:rFonts w:ascii="Verdana" w:hAnsi="Verdana"/>
          <w:b/>
          <w:bCs/>
          <w:noProof/>
          <w:color w:val="333399"/>
        </w:rPr>
        <w:drawing>
          <wp:inline distT="0" distB="0" distL="0" distR="0" wp14:anchorId="7E4AD048" wp14:editId="1725460E">
            <wp:extent cx="95250" cy="95250"/>
            <wp:effectExtent l="0" t="0" r="0" b="0"/>
            <wp:docPr id="1332" name="Picture 133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9"/>
      <w:r>
        <w:rPr>
          <w:rStyle w:val="ar1"/>
          <w:rFonts w:ascii="Verdana" w:hAnsi="Verdana"/>
        </w:rPr>
        <w:t>Art. 50:</w:t>
      </w:r>
      <w:r>
        <w:rPr>
          <w:rFonts w:ascii="Verdana" w:hAnsi="Verdana"/>
        </w:rPr>
        <w:t xml:space="preserve"> </w:t>
      </w:r>
      <w:r>
        <w:rPr>
          <w:rStyle w:val="tar1"/>
          <w:rFonts w:ascii="Verdana" w:hAnsi="Verdana"/>
        </w:rPr>
        <w:t>Rata controalelor şi stabilirea eşantioanelor pentru controalele la faţa locului</w:t>
      </w:r>
    </w:p>
    <w:p w:rsidR="00527223" w:rsidRDefault="00527223" w:rsidP="00527223">
      <w:pPr>
        <w:shd w:val="clear" w:color="auto" w:fill="FFFFFF"/>
        <w:jc w:val="both"/>
        <w:rPr>
          <w:rFonts w:ascii="Verdana" w:hAnsi="Verdana"/>
        </w:rPr>
      </w:pPr>
      <w:bookmarkStart w:id="560" w:name="do|ttIV|caII|si2|ar50|al1"/>
      <w:r>
        <w:rPr>
          <w:rFonts w:ascii="Verdana" w:hAnsi="Verdana"/>
          <w:b/>
          <w:bCs/>
          <w:noProof/>
          <w:color w:val="333399"/>
        </w:rPr>
        <w:drawing>
          <wp:inline distT="0" distB="0" distL="0" distR="0" wp14:anchorId="0BFD5025" wp14:editId="0FF852BE">
            <wp:extent cx="95250" cy="95250"/>
            <wp:effectExtent l="0" t="0" r="0" b="0"/>
            <wp:docPr id="1331" name="Picture 133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0|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0"/>
      <w:r>
        <w:rPr>
          <w:rStyle w:val="al1"/>
          <w:rFonts w:ascii="Verdana" w:hAnsi="Verdana"/>
        </w:rPr>
        <w:t>(1)</w:t>
      </w:r>
      <w:r>
        <w:rPr>
          <w:rStyle w:val="tal1"/>
          <w:rFonts w:ascii="Verdana" w:hAnsi="Verdana"/>
        </w:rPr>
        <w:t>Cheltuielile care fac obiectul controalelor la faţa locului reprezintă cel puţin 5 % din cheltuielile menţionate la articolul 46 care sunt cofinanţate de Fondul european agricol pentru dezvoltare rurală (FEADR) şi care trebuie plătite de agenţia de plăţi în fiecare an calendaristic.</w:t>
      </w:r>
    </w:p>
    <w:p w:rsidR="00527223" w:rsidRDefault="00527223" w:rsidP="00527223">
      <w:pPr>
        <w:shd w:val="clear" w:color="auto" w:fill="FFFFFF"/>
        <w:jc w:val="both"/>
        <w:rPr>
          <w:rFonts w:ascii="Verdana" w:hAnsi="Verdana"/>
        </w:rPr>
      </w:pPr>
      <w:bookmarkStart w:id="561" w:name="do|ttIV|caII|si2|ar50|al1|pa1"/>
      <w:bookmarkEnd w:id="561"/>
      <w:r>
        <w:rPr>
          <w:rStyle w:val="tpa1"/>
          <w:rFonts w:ascii="Verdana" w:hAnsi="Verdana"/>
        </w:rPr>
        <w:t>În cazul în care o operaţiune care face obiectul unui control la faţa locului a beneficiat de plăţi anticipate sau intermediare, respectivele plăţi se scad din cheltuielile aferente controalelor la faţa locului menţionate la primul paragraf.</w:t>
      </w:r>
    </w:p>
    <w:p w:rsidR="00527223" w:rsidRDefault="00527223" w:rsidP="00527223">
      <w:pPr>
        <w:shd w:val="clear" w:color="auto" w:fill="FFFFFF"/>
        <w:jc w:val="both"/>
        <w:rPr>
          <w:rFonts w:ascii="Verdana" w:hAnsi="Verdana"/>
        </w:rPr>
      </w:pPr>
      <w:bookmarkStart w:id="562" w:name="do|ttIV|caII|si2|ar50|al2"/>
      <w:r>
        <w:rPr>
          <w:rFonts w:ascii="Verdana" w:hAnsi="Verdana"/>
          <w:b/>
          <w:bCs/>
          <w:noProof/>
          <w:color w:val="333399"/>
        </w:rPr>
        <w:drawing>
          <wp:inline distT="0" distB="0" distL="0" distR="0" wp14:anchorId="448AF873" wp14:editId="226A1AD0">
            <wp:extent cx="95250" cy="95250"/>
            <wp:effectExtent l="0" t="0" r="0" b="0"/>
            <wp:docPr id="1330" name="Picture 133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0|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2"/>
      <w:r>
        <w:rPr>
          <w:rStyle w:val="al1"/>
          <w:rFonts w:ascii="Verdana" w:hAnsi="Verdana"/>
        </w:rPr>
        <w:t>(2)</w:t>
      </w:r>
      <w:r>
        <w:rPr>
          <w:rStyle w:val="tal1"/>
          <w:rFonts w:ascii="Verdana" w:hAnsi="Verdana"/>
        </w:rPr>
        <w:t>Numai controalele efectuate până la sfârşitul anului calendaristic în cauză se iau în considerare pentru atingerea nivelului minim menţionat la alineatul (1).</w:t>
      </w:r>
    </w:p>
    <w:p w:rsidR="00527223" w:rsidRDefault="00527223" w:rsidP="00527223">
      <w:pPr>
        <w:shd w:val="clear" w:color="auto" w:fill="FFFFFF"/>
        <w:jc w:val="both"/>
        <w:rPr>
          <w:rFonts w:ascii="Verdana" w:hAnsi="Verdana"/>
        </w:rPr>
      </w:pPr>
      <w:bookmarkStart w:id="563" w:name="do|ttIV|caII|si2|ar50|al2|pa1"/>
      <w:bookmarkEnd w:id="563"/>
      <w:r>
        <w:rPr>
          <w:rStyle w:val="tpa1"/>
          <w:rFonts w:ascii="Verdana" w:hAnsi="Verdana"/>
        </w:rPr>
        <w:t>Cererile de plată considerate neeligibile în urma controalelor administrative nu se iau în considerare pentru atingerea nivelului minim menţionat la alineatul (1).</w:t>
      </w:r>
    </w:p>
    <w:p w:rsidR="00527223" w:rsidRDefault="00527223" w:rsidP="00527223">
      <w:pPr>
        <w:shd w:val="clear" w:color="auto" w:fill="FFFFFF"/>
        <w:jc w:val="both"/>
        <w:rPr>
          <w:rFonts w:ascii="Verdana" w:hAnsi="Verdana"/>
        </w:rPr>
      </w:pPr>
      <w:bookmarkStart w:id="564" w:name="do|ttIV|caII|si2|ar50|al3"/>
      <w:bookmarkEnd w:id="564"/>
      <w:r>
        <w:rPr>
          <w:rStyle w:val="al1"/>
          <w:rFonts w:ascii="Verdana" w:hAnsi="Verdana"/>
        </w:rPr>
        <w:t>(3)</w:t>
      </w:r>
      <w:r>
        <w:rPr>
          <w:rStyle w:val="tal1"/>
          <w:rFonts w:ascii="Verdana" w:hAnsi="Verdana"/>
        </w:rPr>
        <w:t>Numai controalele care îndeplinesc toate cerinţele prevăzute la articolele 49 şi 51 pot fi luate în considerare pentru atingerea nivelului minim menţionat la alineatul (1).</w:t>
      </w:r>
    </w:p>
    <w:p w:rsidR="00527223" w:rsidRDefault="00527223" w:rsidP="00527223">
      <w:pPr>
        <w:shd w:val="clear" w:color="auto" w:fill="FFFFFF"/>
        <w:jc w:val="both"/>
        <w:rPr>
          <w:rFonts w:ascii="Verdana" w:hAnsi="Verdana"/>
        </w:rPr>
      </w:pPr>
      <w:bookmarkStart w:id="565" w:name="do|ttIV|caII|si2|ar50|al4"/>
      <w:r>
        <w:rPr>
          <w:rFonts w:ascii="Verdana" w:hAnsi="Verdana"/>
          <w:b/>
          <w:bCs/>
          <w:noProof/>
          <w:color w:val="333399"/>
        </w:rPr>
        <w:drawing>
          <wp:inline distT="0" distB="0" distL="0" distR="0" wp14:anchorId="5B935888" wp14:editId="3EB8315F">
            <wp:extent cx="95250" cy="95250"/>
            <wp:effectExtent l="0" t="0" r="0" b="0"/>
            <wp:docPr id="1329" name="Picture 132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0|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5"/>
      <w:r>
        <w:rPr>
          <w:rStyle w:val="al1"/>
          <w:rFonts w:ascii="Verdana" w:hAnsi="Verdana"/>
        </w:rPr>
        <w:t>(4)</w:t>
      </w:r>
      <w:r>
        <w:rPr>
          <w:rStyle w:val="tal1"/>
          <w:rFonts w:ascii="Verdana" w:hAnsi="Verdana"/>
        </w:rPr>
        <w:t>În ceea ce priveşte eşantionul operaţiunilor aprobate care trebuie controlate în conformitate cu alineatul (1), se ţine seama în special de următoarele aspecte:</w:t>
      </w:r>
    </w:p>
    <w:p w:rsidR="00527223" w:rsidRDefault="00527223" w:rsidP="00527223">
      <w:pPr>
        <w:shd w:val="clear" w:color="auto" w:fill="FFFFFF"/>
        <w:jc w:val="both"/>
        <w:rPr>
          <w:rFonts w:ascii="Verdana" w:hAnsi="Verdana"/>
        </w:rPr>
      </w:pPr>
      <w:bookmarkStart w:id="566" w:name="do|ttIV|caII|si2|ar50|al4|lia"/>
      <w:bookmarkEnd w:id="566"/>
      <w:r>
        <w:rPr>
          <w:rStyle w:val="li1"/>
          <w:rFonts w:ascii="Verdana" w:hAnsi="Verdana"/>
        </w:rPr>
        <w:t>a)</w:t>
      </w:r>
      <w:r>
        <w:rPr>
          <w:rStyle w:val="tli1"/>
          <w:rFonts w:ascii="Verdana" w:hAnsi="Verdana"/>
        </w:rPr>
        <w:t>necesitatea de a controla operaţiuni de tipuri şi dimensiuni suficient de variate;</w:t>
      </w:r>
    </w:p>
    <w:p w:rsidR="00527223" w:rsidRDefault="00527223" w:rsidP="00527223">
      <w:pPr>
        <w:shd w:val="clear" w:color="auto" w:fill="FFFFFF"/>
        <w:jc w:val="both"/>
        <w:rPr>
          <w:rFonts w:ascii="Verdana" w:hAnsi="Verdana"/>
        </w:rPr>
      </w:pPr>
      <w:bookmarkStart w:id="567" w:name="do|ttIV|caII|si2|ar50|al4|lib"/>
      <w:bookmarkEnd w:id="567"/>
      <w:r>
        <w:rPr>
          <w:rStyle w:val="li1"/>
          <w:rFonts w:ascii="Verdana" w:hAnsi="Verdana"/>
        </w:rPr>
        <w:t>b)</w:t>
      </w:r>
      <w:r>
        <w:rPr>
          <w:rStyle w:val="tli1"/>
          <w:rFonts w:ascii="Verdana" w:hAnsi="Verdana"/>
        </w:rPr>
        <w:t>eventualii factori de risc identificaţi în urma controalelor naţionale sau a controalelor efectuate la nivelul Uniunii;</w:t>
      </w:r>
    </w:p>
    <w:p w:rsidR="00527223" w:rsidRDefault="00527223" w:rsidP="00527223">
      <w:pPr>
        <w:shd w:val="clear" w:color="auto" w:fill="FFFFFF"/>
        <w:jc w:val="both"/>
        <w:rPr>
          <w:rFonts w:ascii="Verdana" w:hAnsi="Verdana"/>
        </w:rPr>
      </w:pPr>
      <w:bookmarkStart w:id="568" w:name="do|ttIV|caII|si2|ar50|al4|lic"/>
      <w:bookmarkEnd w:id="568"/>
      <w:r>
        <w:rPr>
          <w:rStyle w:val="li1"/>
          <w:rFonts w:ascii="Verdana" w:hAnsi="Verdana"/>
        </w:rPr>
        <w:lastRenderedPageBreak/>
        <w:t>c)</w:t>
      </w:r>
      <w:r>
        <w:rPr>
          <w:rStyle w:val="tli1"/>
          <w:rFonts w:ascii="Verdana" w:hAnsi="Verdana"/>
        </w:rPr>
        <w:t>tipul contribuţiei operaţiunii la riscul de eroare în implementarea programului de dezvoltare rurală;</w:t>
      </w:r>
    </w:p>
    <w:p w:rsidR="00527223" w:rsidRDefault="00527223" w:rsidP="00527223">
      <w:pPr>
        <w:shd w:val="clear" w:color="auto" w:fill="FFFFFF"/>
        <w:jc w:val="both"/>
        <w:rPr>
          <w:rFonts w:ascii="Verdana" w:hAnsi="Verdana"/>
        </w:rPr>
      </w:pPr>
      <w:bookmarkStart w:id="569" w:name="do|ttIV|caII|si2|ar50|al4|lid"/>
      <w:bookmarkEnd w:id="569"/>
      <w:r>
        <w:rPr>
          <w:rStyle w:val="li1"/>
          <w:rFonts w:ascii="Verdana" w:hAnsi="Verdana"/>
        </w:rPr>
        <w:t>d)</w:t>
      </w:r>
      <w:r>
        <w:rPr>
          <w:rStyle w:val="tli1"/>
          <w:rFonts w:ascii="Verdana" w:hAnsi="Verdana"/>
        </w:rPr>
        <w:t>necesitatea menţinerii unui echilibru între măsuri şi tipurile de operaţiuni;</w:t>
      </w:r>
    </w:p>
    <w:p w:rsidR="00527223" w:rsidRDefault="00527223" w:rsidP="00527223">
      <w:pPr>
        <w:shd w:val="clear" w:color="auto" w:fill="FFFFFF"/>
        <w:jc w:val="both"/>
        <w:rPr>
          <w:rFonts w:ascii="Verdana" w:hAnsi="Verdana"/>
        </w:rPr>
      </w:pPr>
      <w:bookmarkStart w:id="570" w:name="do|ttIV|caII|si2|ar50|al4|lie"/>
      <w:bookmarkEnd w:id="570"/>
      <w:r>
        <w:rPr>
          <w:rStyle w:val="li1"/>
          <w:rFonts w:ascii="Verdana" w:hAnsi="Verdana"/>
        </w:rPr>
        <w:t>e)</w:t>
      </w:r>
      <w:r>
        <w:rPr>
          <w:rStyle w:val="tli1"/>
          <w:rFonts w:ascii="Verdana" w:hAnsi="Verdana"/>
        </w:rPr>
        <w:t>necesitatea de a selecta în mod aleatoriu între 30 % şi 40 % dintre cheltuieli.</w:t>
      </w:r>
    </w:p>
    <w:p w:rsidR="00527223" w:rsidRDefault="00527223" w:rsidP="00527223">
      <w:pPr>
        <w:shd w:val="clear" w:color="auto" w:fill="FFFFFF"/>
        <w:jc w:val="both"/>
        <w:rPr>
          <w:rFonts w:ascii="Verdana" w:hAnsi="Verdana"/>
        </w:rPr>
      </w:pPr>
      <w:bookmarkStart w:id="571" w:name="do|ttIV|caII|si2|ar50|al5"/>
      <w:bookmarkEnd w:id="571"/>
      <w:r>
        <w:rPr>
          <w:rStyle w:val="al1"/>
          <w:rFonts w:ascii="Verdana" w:hAnsi="Verdana"/>
        </w:rPr>
        <w:t>(5)</w:t>
      </w:r>
      <w:r>
        <w:rPr>
          <w:rStyle w:val="tal1"/>
          <w:rFonts w:ascii="Verdana" w:hAnsi="Verdana"/>
        </w:rPr>
        <w:t>Dacă, în urma controalelor la faţa locului, se constată vreo neconformitate în cadrul unei măsuri de sprijin sau a unui tip de operaţiune, autoritatea competentă creşte rata controalelor la un nivel corespunzător în următorul an calendaristic pentru măsura sau tipul de operaţiune în cauză.</w:t>
      </w:r>
    </w:p>
    <w:p w:rsidR="00527223" w:rsidRDefault="00527223" w:rsidP="00527223">
      <w:pPr>
        <w:shd w:val="clear" w:color="auto" w:fill="FFFFFF"/>
        <w:jc w:val="both"/>
        <w:rPr>
          <w:rFonts w:ascii="Verdana" w:hAnsi="Verdana"/>
        </w:rPr>
      </w:pPr>
      <w:bookmarkStart w:id="572" w:name="do|ttIV|caII|si2|ar50|al6"/>
      <w:r>
        <w:rPr>
          <w:rFonts w:ascii="Verdana" w:hAnsi="Verdana"/>
          <w:b/>
          <w:bCs/>
          <w:noProof/>
          <w:color w:val="333399"/>
        </w:rPr>
        <w:drawing>
          <wp:inline distT="0" distB="0" distL="0" distR="0" wp14:anchorId="3B4AECCB" wp14:editId="446AF512">
            <wp:extent cx="95250" cy="95250"/>
            <wp:effectExtent l="0" t="0" r="0" b="0"/>
            <wp:docPr id="1328" name="Picture 132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0|al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2"/>
      <w:r>
        <w:rPr>
          <w:rStyle w:val="al1"/>
          <w:rFonts w:ascii="Verdana" w:hAnsi="Verdana"/>
        </w:rPr>
        <w:t>(6)</w:t>
      </w:r>
      <w:r>
        <w:rPr>
          <w:rStyle w:val="tal1"/>
          <w:rFonts w:ascii="Verdana" w:hAnsi="Verdana"/>
        </w:rPr>
        <w:t>Prin derogare de la dispoziţiile alineatului (1), statele membre pot decide să reducă la 3 % din suma cofinanţată de FEADR nivelul minim al controalelor la faţa locului efectuate în fiecare an calendaristic în conformitate cu alineatul (1).</w:t>
      </w:r>
    </w:p>
    <w:p w:rsidR="00527223" w:rsidRDefault="00527223" w:rsidP="00527223">
      <w:pPr>
        <w:shd w:val="clear" w:color="auto" w:fill="FFFFFF"/>
        <w:jc w:val="both"/>
        <w:rPr>
          <w:rFonts w:ascii="Verdana" w:hAnsi="Verdana"/>
        </w:rPr>
      </w:pPr>
      <w:bookmarkStart w:id="573" w:name="do|ttIV|caII|si2|ar50|al6|pa1"/>
      <w:bookmarkEnd w:id="573"/>
      <w:r>
        <w:rPr>
          <w:rStyle w:val="tpa1"/>
          <w:rFonts w:ascii="Verdana" w:hAnsi="Verdana"/>
        </w:rPr>
        <w:t xml:space="preserve">Statele membre pot aplica primul paragraf numai dacă sunt îndeplinite condiţiile generale de reducere a nivelului minim al controalelor la faţa locului stabilite de Comisie în conformitate cu articolul 62 alineatul (2) litera (b) din Regulamentul (UE) nr. </w:t>
      </w:r>
      <w:hyperlink r:id="rId265" w:history="1">
        <w:r>
          <w:rPr>
            <w:rStyle w:val="Hyperlink"/>
            <w:rFonts w:ascii="Verdana" w:hAnsi="Verdana"/>
          </w:rPr>
          <w:t>1306/2013</w:t>
        </w:r>
      </w:hyperlink>
      <w:r>
        <w:rPr>
          <w:rStyle w:val="tpa1"/>
          <w:rFonts w:ascii="Verdana" w:hAnsi="Verdana"/>
        </w:rPr>
        <w:t>.</w:t>
      </w:r>
    </w:p>
    <w:p w:rsidR="00527223" w:rsidRDefault="00527223" w:rsidP="00527223">
      <w:pPr>
        <w:shd w:val="clear" w:color="auto" w:fill="FFFFFF"/>
        <w:jc w:val="both"/>
        <w:rPr>
          <w:rFonts w:ascii="Verdana" w:hAnsi="Verdana"/>
        </w:rPr>
      </w:pPr>
      <w:bookmarkStart w:id="574" w:name="do|ttIV|caII|si2|ar50|al6|pa2"/>
      <w:bookmarkEnd w:id="574"/>
      <w:r>
        <w:rPr>
          <w:rStyle w:val="tpa1"/>
          <w:rFonts w:ascii="Verdana" w:hAnsi="Verdana"/>
        </w:rPr>
        <w:t>Dacă nu mai este îndeplinită vreuna dintre condiţiile menţionate la al doilea paragraf, statele membre îşi revocă imediat decizia de a reduce nivelul minim al controalelor la faţa locului. Statele membre aplică nivelul minim al controalelor la faţa locului menţionat la alineatul (1) începând cu următorul an calendaristic.</w:t>
      </w:r>
    </w:p>
    <w:p w:rsidR="00527223" w:rsidRDefault="00527223" w:rsidP="00527223">
      <w:pPr>
        <w:shd w:val="clear" w:color="auto" w:fill="FFFFFF"/>
        <w:jc w:val="both"/>
        <w:rPr>
          <w:rFonts w:ascii="Verdana" w:hAnsi="Verdana"/>
        </w:rPr>
      </w:pPr>
      <w:bookmarkStart w:id="575" w:name="do|ttIV|caII|si2|ar51"/>
      <w:r>
        <w:rPr>
          <w:rFonts w:ascii="Verdana" w:hAnsi="Verdana"/>
          <w:b/>
          <w:bCs/>
          <w:noProof/>
          <w:color w:val="333399"/>
        </w:rPr>
        <w:drawing>
          <wp:inline distT="0" distB="0" distL="0" distR="0" wp14:anchorId="56489EC3" wp14:editId="3AFF75E8">
            <wp:extent cx="95250" cy="95250"/>
            <wp:effectExtent l="0" t="0" r="0" b="0"/>
            <wp:docPr id="1327" name="Picture 132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5"/>
      <w:r>
        <w:rPr>
          <w:rStyle w:val="ar1"/>
          <w:rFonts w:ascii="Verdana" w:hAnsi="Verdana"/>
        </w:rPr>
        <w:t>Art. 51:</w:t>
      </w:r>
      <w:r>
        <w:rPr>
          <w:rFonts w:ascii="Verdana" w:hAnsi="Verdana"/>
        </w:rPr>
        <w:t xml:space="preserve"> </w:t>
      </w:r>
      <w:r>
        <w:rPr>
          <w:rStyle w:val="tar1"/>
          <w:rFonts w:ascii="Verdana" w:hAnsi="Verdana"/>
        </w:rPr>
        <w:t>Conţinutul controalelor la faţa locului</w:t>
      </w:r>
    </w:p>
    <w:p w:rsidR="00527223" w:rsidRDefault="00527223" w:rsidP="00527223">
      <w:pPr>
        <w:shd w:val="clear" w:color="auto" w:fill="FFFFFF"/>
        <w:jc w:val="both"/>
        <w:rPr>
          <w:rFonts w:ascii="Verdana" w:hAnsi="Verdana"/>
        </w:rPr>
      </w:pPr>
      <w:bookmarkStart w:id="576" w:name="do|ttIV|caII|si2|ar51|al1"/>
      <w:bookmarkEnd w:id="576"/>
      <w:r>
        <w:rPr>
          <w:rStyle w:val="al1"/>
          <w:rFonts w:ascii="Verdana" w:hAnsi="Verdana"/>
        </w:rPr>
        <w:t>(1)</w:t>
      </w:r>
      <w:r>
        <w:rPr>
          <w:rStyle w:val="tal1"/>
          <w:rFonts w:ascii="Verdana" w:hAnsi="Verdana"/>
        </w:rPr>
        <w:t>Controalele la faţa locului verifică dacă operaţiunea a fost implementată în conformitate cu normele aplicabile şi vizează toate criteriile de eligibilitate, angajamentele şi alte obligaţii privind condiţiile de acordare a sprijinului care pot fi verificate la momentul vizitei. Controalele garantează că operaţiunea este eligibilă pentru un sprijin din FEADR.</w:t>
      </w:r>
    </w:p>
    <w:p w:rsidR="00527223" w:rsidRDefault="00527223" w:rsidP="00527223">
      <w:pPr>
        <w:shd w:val="clear" w:color="auto" w:fill="FFFFFF"/>
        <w:jc w:val="both"/>
        <w:rPr>
          <w:rFonts w:ascii="Verdana" w:hAnsi="Verdana"/>
        </w:rPr>
      </w:pPr>
      <w:bookmarkStart w:id="577" w:name="do|ttIV|caII|si2|ar51|al2"/>
      <w:r>
        <w:rPr>
          <w:rFonts w:ascii="Verdana" w:hAnsi="Verdana"/>
          <w:b/>
          <w:bCs/>
          <w:noProof/>
          <w:color w:val="333399"/>
        </w:rPr>
        <w:drawing>
          <wp:inline distT="0" distB="0" distL="0" distR="0" wp14:anchorId="755B21AA" wp14:editId="44277589">
            <wp:extent cx="95250" cy="95250"/>
            <wp:effectExtent l="0" t="0" r="0" b="0"/>
            <wp:docPr id="1326" name="Picture 132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1|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7"/>
      <w:r>
        <w:rPr>
          <w:rStyle w:val="al1"/>
          <w:rFonts w:ascii="Verdana" w:hAnsi="Verdana"/>
        </w:rPr>
        <w:t>(2)</w:t>
      </w:r>
      <w:r>
        <w:rPr>
          <w:rStyle w:val="tal1"/>
          <w:rFonts w:ascii="Verdana" w:hAnsi="Verdana"/>
        </w:rPr>
        <w:t>Controalele la faţa locului verifică exactitatea datelor declarate de beneficiar în raport cu documentele subiacente.</w:t>
      </w:r>
    </w:p>
    <w:p w:rsidR="00527223" w:rsidRDefault="00527223" w:rsidP="00527223">
      <w:pPr>
        <w:shd w:val="clear" w:color="auto" w:fill="FFFFFF"/>
        <w:jc w:val="both"/>
        <w:rPr>
          <w:rFonts w:ascii="Verdana" w:hAnsi="Verdana"/>
        </w:rPr>
      </w:pPr>
      <w:bookmarkStart w:id="578" w:name="do|ttIV|caII|si2|ar51|al2|pa1"/>
      <w:bookmarkEnd w:id="578"/>
      <w:r>
        <w:rPr>
          <w:rStyle w:val="tpa1"/>
          <w:rFonts w:ascii="Verdana" w:hAnsi="Verdana"/>
        </w:rPr>
        <w:t>Acest lucru include o verificare pentru a constata dacă cererile de plată depuse de beneficiar sunt susţinute de documente contabile sau de alte documente, inclusiv, dacă este necesar, o verificare a exactităţii datelor din cererea de plată, pe baza datelor sau a documentelor comerciale deţinute de terţe părţi.</w:t>
      </w:r>
    </w:p>
    <w:p w:rsidR="00527223" w:rsidRDefault="00527223" w:rsidP="00527223">
      <w:pPr>
        <w:shd w:val="clear" w:color="auto" w:fill="FFFFFF"/>
        <w:jc w:val="both"/>
        <w:rPr>
          <w:rFonts w:ascii="Verdana" w:hAnsi="Verdana"/>
        </w:rPr>
      </w:pPr>
      <w:bookmarkStart w:id="579" w:name="do|ttIV|caII|si2|ar51|al3"/>
      <w:bookmarkEnd w:id="579"/>
      <w:r>
        <w:rPr>
          <w:rStyle w:val="al1"/>
          <w:rFonts w:ascii="Verdana" w:hAnsi="Verdana"/>
        </w:rPr>
        <w:t>(3)</w:t>
      </w:r>
      <w:r>
        <w:rPr>
          <w:rStyle w:val="tal1"/>
          <w:rFonts w:ascii="Verdana" w:hAnsi="Verdana"/>
        </w:rPr>
        <w:t>Controalele la faţa locului verifică dacă utilizarea sau utilizarea prevăzută a operaţiunii corespunde cu utilizarea descrisă în cererea de sprijin şi pentru care a fost acordat sprijinul.</w:t>
      </w:r>
    </w:p>
    <w:p w:rsidR="00527223" w:rsidRDefault="00527223" w:rsidP="00527223">
      <w:pPr>
        <w:shd w:val="clear" w:color="auto" w:fill="FFFFFF"/>
        <w:jc w:val="both"/>
        <w:rPr>
          <w:rFonts w:ascii="Verdana" w:hAnsi="Verdana"/>
        </w:rPr>
      </w:pPr>
      <w:bookmarkStart w:id="580" w:name="do|ttIV|caII|si2|ar51|al4"/>
      <w:bookmarkEnd w:id="580"/>
      <w:r>
        <w:rPr>
          <w:rStyle w:val="al1"/>
          <w:rFonts w:ascii="Verdana" w:hAnsi="Verdana"/>
        </w:rPr>
        <w:t>(4)</w:t>
      </w:r>
      <w:r>
        <w:rPr>
          <w:rStyle w:val="tal1"/>
          <w:rFonts w:ascii="Verdana" w:hAnsi="Verdana"/>
        </w:rPr>
        <w:t>Cu excepţia circumstanţelor excepţionale înregistrate şi justificate în mod corespunzător de autorităţile competente, controalele la faţa locului includ o vizită la locul de desfăşurare a operaţiunii sau, în cazul în care este vorba de o operaţiune necorporală, la promotorul operaţiunii.</w:t>
      </w:r>
    </w:p>
    <w:p w:rsidR="00527223" w:rsidRDefault="00527223" w:rsidP="00527223">
      <w:pPr>
        <w:shd w:val="clear" w:color="auto" w:fill="FFFFFF"/>
        <w:jc w:val="both"/>
        <w:rPr>
          <w:rFonts w:ascii="Verdana" w:hAnsi="Verdana"/>
        </w:rPr>
      </w:pPr>
      <w:bookmarkStart w:id="581" w:name="do|ttIV|caII|si2|ar52"/>
      <w:r>
        <w:rPr>
          <w:rFonts w:ascii="Verdana" w:hAnsi="Verdana"/>
          <w:b/>
          <w:bCs/>
          <w:noProof/>
          <w:color w:val="333399"/>
        </w:rPr>
        <w:lastRenderedPageBreak/>
        <w:drawing>
          <wp:inline distT="0" distB="0" distL="0" distR="0" wp14:anchorId="38D4EF7F" wp14:editId="5BF4B619">
            <wp:extent cx="95250" cy="95250"/>
            <wp:effectExtent l="0" t="0" r="0" b="0"/>
            <wp:docPr id="1325" name="Picture 132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1"/>
      <w:r>
        <w:rPr>
          <w:rStyle w:val="ar1"/>
          <w:rFonts w:ascii="Verdana" w:hAnsi="Verdana"/>
        </w:rPr>
        <w:t>Art. 52:</w:t>
      </w:r>
      <w:r>
        <w:rPr>
          <w:rFonts w:ascii="Verdana" w:hAnsi="Verdana"/>
        </w:rPr>
        <w:t xml:space="preserve"> </w:t>
      </w:r>
      <w:r>
        <w:rPr>
          <w:rStyle w:val="tar1"/>
          <w:rFonts w:ascii="Verdana" w:hAnsi="Verdana"/>
        </w:rPr>
        <w:t>Controale ex post</w:t>
      </w:r>
    </w:p>
    <w:p w:rsidR="00527223" w:rsidRDefault="00527223" w:rsidP="00527223">
      <w:pPr>
        <w:shd w:val="clear" w:color="auto" w:fill="FFFFFF"/>
        <w:jc w:val="both"/>
        <w:rPr>
          <w:rFonts w:ascii="Verdana" w:hAnsi="Verdana"/>
        </w:rPr>
      </w:pPr>
      <w:bookmarkStart w:id="582" w:name="do|ttIV|caII|si2|ar52|al1"/>
      <w:bookmarkEnd w:id="582"/>
      <w:r>
        <w:rPr>
          <w:rStyle w:val="al1"/>
          <w:rFonts w:ascii="Verdana" w:hAnsi="Verdana"/>
        </w:rPr>
        <w:t>(1)</w:t>
      </w:r>
      <w:r>
        <w:rPr>
          <w:rStyle w:val="tal1"/>
          <w:rFonts w:ascii="Verdana" w:hAnsi="Verdana"/>
        </w:rPr>
        <w:t xml:space="preserve">Se efectuează controale ex post în ceea ce priveşte operaţiunile de investiţii, pentru a se verifica respectarea angajamentelor în temeiul articolului 71 din Regulamentul (UE) nr. </w:t>
      </w:r>
      <w:hyperlink r:id="rId266" w:history="1">
        <w:r>
          <w:rPr>
            <w:rStyle w:val="Hyperlink"/>
            <w:rFonts w:ascii="Verdana" w:hAnsi="Verdana"/>
          </w:rPr>
          <w:t>1303/2013</w:t>
        </w:r>
      </w:hyperlink>
      <w:r>
        <w:rPr>
          <w:rStyle w:val="tal1"/>
          <w:rFonts w:ascii="Verdana" w:hAnsi="Verdana"/>
        </w:rPr>
        <w:t xml:space="preserve"> sau detaliate în programul de dezvoltare rurală.</w:t>
      </w:r>
    </w:p>
    <w:p w:rsidR="00527223" w:rsidRDefault="00527223" w:rsidP="00527223">
      <w:pPr>
        <w:shd w:val="clear" w:color="auto" w:fill="FFFFFF"/>
        <w:jc w:val="both"/>
        <w:rPr>
          <w:rFonts w:ascii="Verdana" w:hAnsi="Verdana"/>
        </w:rPr>
      </w:pPr>
      <w:bookmarkStart w:id="583" w:name="do|ttIV|caII|si2|ar52|al2"/>
      <w:bookmarkEnd w:id="583"/>
      <w:r>
        <w:rPr>
          <w:rStyle w:val="al1"/>
          <w:rFonts w:ascii="Verdana" w:hAnsi="Verdana"/>
        </w:rPr>
        <w:t>(2)</w:t>
      </w:r>
      <w:r>
        <w:rPr>
          <w:rStyle w:val="tal1"/>
          <w:rFonts w:ascii="Verdana" w:hAnsi="Verdana"/>
        </w:rPr>
        <w:t>Controalele ex post vizează în fiecare an calendaristic cel puţin 1 % din cheltuielile FEADR pentru operaţiunile de investiţii care fac încă obiectul angajamentelor menţionate la alineatul (1) şi pentru care s-a efectuat plata finală din FEADR. Se iau în considerare numai controalele efectuate până la sfârşitul anului calendaristic în cauză.</w:t>
      </w:r>
    </w:p>
    <w:p w:rsidR="00527223" w:rsidRDefault="00527223" w:rsidP="00527223">
      <w:pPr>
        <w:shd w:val="clear" w:color="auto" w:fill="FFFFFF"/>
        <w:jc w:val="both"/>
        <w:rPr>
          <w:rFonts w:ascii="Verdana" w:hAnsi="Verdana"/>
        </w:rPr>
      </w:pPr>
      <w:bookmarkStart w:id="584" w:name="do|ttIV|caII|si2|ar52|al3"/>
      <w:bookmarkEnd w:id="584"/>
      <w:r>
        <w:rPr>
          <w:rStyle w:val="al1"/>
          <w:rFonts w:ascii="Verdana" w:hAnsi="Verdana"/>
        </w:rPr>
        <w:t>(3)</w:t>
      </w:r>
      <w:r>
        <w:rPr>
          <w:rStyle w:val="tal1"/>
          <w:rFonts w:ascii="Verdana" w:hAnsi="Verdana"/>
        </w:rPr>
        <w:t>Eşantionul de operaţiuni care urmează a fi controlate în conformitate cu alineatul (1) se bazează pe o analiză a riscurilor şi a impactului financiar ale diferitelor operaţiuni, tipuri de operaţiuni sau măsuri. Eşantionul se selectează în mod aleatoriu în proporţie de 20-25 %.</w:t>
      </w:r>
    </w:p>
    <w:p w:rsidR="00527223" w:rsidRDefault="00527223" w:rsidP="00527223">
      <w:pPr>
        <w:shd w:val="clear" w:color="auto" w:fill="FFFFFF"/>
        <w:jc w:val="both"/>
        <w:rPr>
          <w:rFonts w:ascii="Verdana" w:hAnsi="Verdana"/>
        </w:rPr>
      </w:pPr>
      <w:bookmarkStart w:id="585" w:name="do|ttIV|caII|si2|ar53"/>
      <w:r>
        <w:rPr>
          <w:rFonts w:ascii="Verdana" w:hAnsi="Verdana"/>
          <w:b/>
          <w:bCs/>
          <w:noProof/>
          <w:color w:val="333399"/>
        </w:rPr>
        <w:drawing>
          <wp:inline distT="0" distB="0" distL="0" distR="0" wp14:anchorId="55FACA8D" wp14:editId="11396B87">
            <wp:extent cx="95250" cy="95250"/>
            <wp:effectExtent l="0" t="0" r="0" b="0"/>
            <wp:docPr id="1324" name="Picture 132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5"/>
      <w:r>
        <w:rPr>
          <w:rStyle w:val="ar1"/>
          <w:rFonts w:ascii="Verdana" w:hAnsi="Verdana"/>
        </w:rPr>
        <w:t>Art. 53:</w:t>
      </w:r>
      <w:r>
        <w:rPr>
          <w:rFonts w:ascii="Verdana" w:hAnsi="Verdana"/>
        </w:rPr>
        <w:t xml:space="preserve"> </w:t>
      </w:r>
      <w:r>
        <w:rPr>
          <w:rStyle w:val="tar1"/>
          <w:rFonts w:ascii="Verdana" w:hAnsi="Verdana"/>
        </w:rPr>
        <w:t>Raport de control</w:t>
      </w:r>
    </w:p>
    <w:p w:rsidR="00527223" w:rsidRDefault="00527223" w:rsidP="00527223">
      <w:pPr>
        <w:shd w:val="clear" w:color="auto" w:fill="FFFFFF"/>
        <w:jc w:val="both"/>
        <w:rPr>
          <w:rFonts w:ascii="Verdana" w:hAnsi="Verdana"/>
        </w:rPr>
      </w:pPr>
      <w:bookmarkStart w:id="586" w:name="do|ttIV|caII|si2|ar53|al1"/>
      <w:r>
        <w:rPr>
          <w:rFonts w:ascii="Verdana" w:hAnsi="Verdana"/>
          <w:b/>
          <w:bCs/>
          <w:noProof/>
          <w:color w:val="333399"/>
        </w:rPr>
        <w:drawing>
          <wp:inline distT="0" distB="0" distL="0" distR="0" wp14:anchorId="62DEC786" wp14:editId="17994356">
            <wp:extent cx="95250" cy="95250"/>
            <wp:effectExtent l="0" t="0" r="0" b="0"/>
            <wp:docPr id="1323" name="Picture 132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2|ar5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6"/>
      <w:r>
        <w:rPr>
          <w:rStyle w:val="al1"/>
          <w:rFonts w:ascii="Verdana" w:hAnsi="Verdana"/>
        </w:rPr>
        <w:t>(1)</w:t>
      </w:r>
      <w:r>
        <w:rPr>
          <w:rStyle w:val="tal1"/>
          <w:rFonts w:ascii="Verdana" w:hAnsi="Verdana"/>
        </w:rPr>
        <w:t>Pentru fiecare control la faţa locului efectuat în temeiul prezentei secţiuni se întocmeşte un raport de control care permite analizarea detaliilor referitoare la controalele efectuate. Raportul indică în special:</w:t>
      </w:r>
    </w:p>
    <w:p w:rsidR="00527223" w:rsidRDefault="00527223" w:rsidP="00527223">
      <w:pPr>
        <w:shd w:val="clear" w:color="auto" w:fill="FFFFFF"/>
        <w:jc w:val="both"/>
        <w:rPr>
          <w:rFonts w:ascii="Verdana" w:hAnsi="Verdana"/>
        </w:rPr>
      </w:pPr>
      <w:bookmarkStart w:id="587" w:name="do|ttIV|caII|si2|ar53|al1|lia"/>
      <w:bookmarkEnd w:id="587"/>
      <w:r>
        <w:rPr>
          <w:rStyle w:val="li1"/>
          <w:rFonts w:ascii="Verdana" w:hAnsi="Verdana"/>
        </w:rPr>
        <w:t>a)</w:t>
      </w:r>
      <w:r>
        <w:rPr>
          <w:rStyle w:val="tli1"/>
          <w:rFonts w:ascii="Verdana" w:hAnsi="Verdana"/>
        </w:rPr>
        <w:t>măsurile şi cererile sau cererile de plată controlate;</w:t>
      </w:r>
    </w:p>
    <w:p w:rsidR="00527223" w:rsidRDefault="00527223" w:rsidP="00527223">
      <w:pPr>
        <w:shd w:val="clear" w:color="auto" w:fill="FFFFFF"/>
        <w:jc w:val="both"/>
        <w:rPr>
          <w:rFonts w:ascii="Verdana" w:hAnsi="Verdana"/>
        </w:rPr>
      </w:pPr>
      <w:bookmarkStart w:id="588" w:name="do|ttIV|caII|si2|ar53|al1|lib"/>
      <w:bookmarkEnd w:id="588"/>
      <w:r>
        <w:rPr>
          <w:rStyle w:val="li1"/>
          <w:rFonts w:ascii="Verdana" w:hAnsi="Verdana"/>
        </w:rPr>
        <w:t>b)</w:t>
      </w:r>
      <w:r>
        <w:rPr>
          <w:rStyle w:val="tli1"/>
          <w:rFonts w:ascii="Verdana" w:hAnsi="Verdana"/>
        </w:rPr>
        <w:t>persoanele prezente;</w:t>
      </w:r>
    </w:p>
    <w:p w:rsidR="00527223" w:rsidRDefault="00527223" w:rsidP="00527223">
      <w:pPr>
        <w:shd w:val="clear" w:color="auto" w:fill="FFFFFF"/>
        <w:jc w:val="both"/>
        <w:rPr>
          <w:rFonts w:ascii="Verdana" w:hAnsi="Verdana"/>
        </w:rPr>
      </w:pPr>
      <w:bookmarkStart w:id="589" w:name="do|ttIV|caII|si2|ar53|al1|lic"/>
      <w:bookmarkEnd w:id="589"/>
      <w:r>
        <w:rPr>
          <w:rStyle w:val="li1"/>
          <w:rFonts w:ascii="Verdana" w:hAnsi="Verdana"/>
        </w:rPr>
        <w:t>c)</w:t>
      </w:r>
      <w:r>
        <w:rPr>
          <w:rStyle w:val="tli1"/>
          <w:rFonts w:ascii="Verdana" w:hAnsi="Verdana"/>
        </w:rPr>
        <w:t>dacă beneficiarul a fost avertizat cu privire la vizită şi, dacă da, perioada de preaviz;</w:t>
      </w:r>
    </w:p>
    <w:p w:rsidR="00527223" w:rsidRDefault="00527223" w:rsidP="00527223">
      <w:pPr>
        <w:shd w:val="clear" w:color="auto" w:fill="FFFFFF"/>
        <w:jc w:val="both"/>
        <w:rPr>
          <w:rFonts w:ascii="Verdana" w:hAnsi="Verdana"/>
        </w:rPr>
      </w:pPr>
      <w:bookmarkStart w:id="590" w:name="do|ttIV|caII|si2|ar53|al1|lid"/>
      <w:bookmarkEnd w:id="590"/>
      <w:r>
        <w:rPr>
          <w:rStyle w:val="li1"/>
          <w:rFonts w:ascii="Verdana" w:hAnsi="Verdana"/>
        </w:rPr>
        <w:t>d)</w:t>
      </w:r>
      <w:r>
        <w:rPr>
          <w:rStyle w:val="tli1"/>
          <w:rFonts w:ascii="Verdana" w:hAnsi="Verdana"/>
        </w:rPr>
        <w:t>rezultatele controalelor şi, după caz, eventualele observaţii speciale;</w:t>
      </w:r>
    </w:p>
    <w:p w:rsidR="00527223" w:rsidRDefault="00527223" w:rsidP="00527223">
      <w:pPr>
        <w:shd w:val="clear" w:color="auto" w:fill="FFFFFF"/>
        <w:jc w:val="both"/>
        <w:rPr>
          <w:rFonts w:ascii="Verdana" w:hAnsi="Verdana"/>
        </w:rPr>
      </w:pPr>
      <w:bookmarkStart w:id="591" w:name="do|ttIV|caII|si2|ar53|al1|lie"/>
      <w:bookmarkEnd w:id="591"/>
      <w:r>
        <w:rPr>
          <w:rStyle w:val="li1"/>
          <w:rFonts w:ascii="Verdana" w:hAnsi="Verdana"/>
        </w:rPr>
        <w:t>e)</w:t>
      </w:r>
      <w:r>
        <w:rPr>
          <w:rStyle w:val="tli1"/>
          <w:rFonts w:ascii="Verdana" w:hAnsi="Verdana"/>
        </w:rPr>
        <w:t>orice alte măsuri de control care urmează să fie puse în aplicare.</w:t>
      </w:r>
    </w:p>
    <w:p w:rsidR="00527223" w:rsidRDefault="00527223" w:rsidP="00527223">
      <w:pPr>
        <w:shd w:val="clear" w:color="auto" w:fill="FFFFFF"/>
        <w:jc w:val="both"/>
        <w:rPr>
          <w:rFonts w:ascii="Verdana" w:hAnsi="Verdana"/>
        </w:rPr>
      </w:pPr>
      <w:bookmarkStart w:id="592" w:name="do|ttIV|caII|si2|ar53|al2"/>
      <w:bookmarkEnd w:id="592"/>
      <w:r>
        <w:rPr>
          <w:rStyle w:val="al1"/>
          <w:rFonts w:ascii="Verdana" w:hAnsi="Verdana"/>
        </w:rPr>
        <w:t>(2)</w:t>
      </w:r>
      <w:r>
        <w:rPr>
          <w:rStyle w:val="tal1"/>
          <w:rFonts w:ascii="Verdana" w:hAnsi="Verdana"/>
        </w:rPr>
        <w:t>Alineatul (1) se aplică mutatis mutandis controalelor ex post efectuate în temeiul prezentei secţiuni.</w:t>
      </w:r>
    </w:p>
    <w:p w:rsidR="00527223" w:rsidRDefault="00527223" w:rsidP="00527223">
      <w:pPr>
        <w:shd w:val="clear" w:color="auto" w:fill="FFFFFF"/>
        <w:jc w:val="both"/>
        <w:rPr>
          <w:rFonts w:ascii="Verdana" w:hAnsi="Verdana"/>
        </w:rPr>
      </w:pPr>
      <w:bookmarkStart w:id="593" w:name="do|ttIV|caII|si2|ar53|al3"/>
      <w:bookmarkEnd w:id="593"/>
      <w:r>
        <w:rPr>
          <w:rStyle w:val="al1"/>
          <w:rFonts w:ascii="Verdana" w:hAnsi="Verdana"/>
        </w:rPr>
        <w:t>(3)</w:t>
      </w:r>
      <w:r>
        <w:rPr>
          <w:rStyle w:val="tal1"/>
          <w:rFonts w:ascii="Verdana" w:hAnsi="Verdana"/>
        </w:rPr>
        <w:t>Beneficiarului i se oferă oportunitatea de a semna raportul în timpul controlului, pentru a se atesta prezenţa beneficiarului la control, şi posibilitatea de a adăuga observaţii. Dacă statele membre utilizează un raport de control întocmit prin mijloace electronice pe parcursul controlului, autoritatea competentă prevede posibilitatea unei semnături electronice a beneficiarului sau posibilitatea ca raportul de control să fie trimis fără întârziere beneficiarului, căruia i se oferă astfel posibilitatea să semneze raportul şi să adauge eventuale observaţii. În cazul constatării oricărei neconformităţi, beneficiarul primeşte o copie a raportului de control.</w:t>
      </w:r>
    </w:p>
    <w:p w:rsidR="00527223" w:rsidRDefault="00527223" w:rsidP="00527223">
      <w:pPr>
        <w:shd w:val="clear" w:color="auto" w:fill="FFFFFF"/>
        <w:jc w:val="both"/>
        <w:rPr>
          <w:rFonts w:ascii="Verdana" w:hAnsi="Verdana"/>
        </w:rPr>
      </w:pPr>
      <w:bookmarkStart w:id="594" w:name="do|ttIV|caII|si3"/>
      <w:r>
        <w:rPr>
          <w:rFonts w:ascii="Verdana" w:hAnsi="Verdana"/>
          <w:b/>
          <w:bCs/>
          <w:noProof/>
          <w:color w:val="333399"/>
        </w:rPr>
        <w:drawing>
          <wp:inline distT="0" distB="0" distL="0" distR="0" wp14:anchorId="6DB9040B" wp14:editId="6DDD16F9">
            <wp:extent cx="95250" cy="95250"/>
            <wp:effectExtent l="0" t="0" r="0" b="0"/>
            <wp:docPr id="1322" name="Picture 132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4"/>
      <w:r>
        <w:rPr>
          <w:rStyle w:val="si1"/>
          <w:rFonts w:ascii="Verdana" w:hAnsi="Verdana"/>
        </w:rPr>
        <w:t>Secţiunea 3:</w:t>
      </w:r>
      <w:r>
        <w:rPr>
          <w:rFonts w:ascii="Verdana" w:hAnsi="Verdana"/>
        </w:rPr>
        <w:t xml:space="preserve"> </w:t>
      </w:r>
      <w:r>
        <w:rPr>
          <w:rStyle w:val="tsi1"/>
          <w:rFonts w:ascii="Verdana" w:hAnsi="Verdana"/>
        </w:rPr>
        <w:t>Dispoziţii privind controalele asupra măsurilor specifice</w:t>
      </w:r>
    </w:p>
    <w:p w:rsidR="00527223" w:rsidRDefault="00527223" w:rsidP="00527223">
      <w:pPr>
        <w:shd w:val="clear" w:color="auto" w:fill="FFFFFF"/>
        <w:jc w:val="both"/>
        <w:rPr>
          <w:rFonts w:ascii="Verdana" w:hAnsi="Verdana"/>
        </w:rPr>
      </w:pPr>
      <w:bookmarkStart w:id="595" w:name="do|ttIV|caII|si3|ar54"/>
      <w:r>
        <w:rPr>
          <w:rFonts w:ascii="Verdana" w:hAnsi="Verdana"/>
          <w:b/>
          <w:bCs/>
          <w:noProof/>
          <w:color w:val="333399"/>
        </w:rPr>
        <w:drawing>
          <wp:inline distT="0" distB="0" distL="0" distR="0" wp14:anchorId="55C74DC2" wp14:editId="59FEFCB1">
            <wp:extent cx="95250" cy="95250"/>
            <wp:effectExtent l="0" t="0" r="0" b="0"/>
            <wp:docPr id="1321" name="Picture 132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5"/>
      <w:r>
        <w:rPr>
          <w:rStyle w:val="ar1"/>
          <w:rFonts w:ascii="Verdana" w:hAnsi="Verdana"/>
        </w:rPr>
        <w:t>Art. 54:</w:t>
      </w:r>
      <w:r>
        <w:rPr>
          <w:rFonts w:ascii="Verdana" w:hAnsi="Verdana"/>
        </w:rPr>
        <w:t xml:space="preserve"> </w:t>
      </w:r>
      <w:r>
        <w:rPr>
          <w:rStyle w:val="tar1"/>
          <w:rFonts w:ascii="Verdana" w:hAnsi="Verdana"/>
        </w:rPr>
        <w:t>Transfer de cunoştinţe şi acţiuni de informare</w:t>
      </w:r>
    </w:p>
    <w:p w:rsidR="00527223" w:rsidRDefault="00527223" w:rsidP="00527223">
      <w:pPr>
        <w:shd w:val="clear" w:color="auto" w:fill="FFFFFF"/>
        <w:jc w:val="both"/>
        <w:rPr>
          <w:rFonts w:ascii="Verdana" w:hAnsi="Verdana"/>
        </w:rPr>
      </w:pPr>
      <w:bookmarkStart w:id="596" w:name="do|ttIV|caII|si3|ar54|pa1"/>
      <w:bookmarkEnd w:id="596"/>
      <w:r>
        <w:rPr>
          <w:rStyle w:val="tpa1"/>
          <w:rFonts w:ascii="Verdana" w:hAnsi="Verdana"/>
        </w:rPr>
        <w:t xml:space="preserve">Autoritatea competentă verifică respectarea cerinţei ca organismele care furnizează servicii de transfer de cunoştinţe şi servicii de informare să deţină capacităţile </w:t>
      </w:r>
      <w:r>
        <w:rPr>
          <w:rStyle w:val="tpa1"/>
          <w:rFonts w:ascii="Verdana" w:hAnsi="Verdana"/>
        </w:rPr>
        <w:lastRenderedPageBreak/>
        <w:t xml:space="preserve">corespunzătoare prevăzute la articolul 14 alineatul (3) din Regulamentul (UE) nr. </w:t>
      </w:r>
      <w:hyperlink r:id="rId267" w:history="1">
        <w:r>
          <w:rPr>
            <w:rStyle w:val="Hyperlink"/>
            <w:rFonts w:ascii="Verdana" w:hAnsi="Verdana"/>
          </w:rPr>
          <w:t>1305/2013</w:t>
        </w:r>
      </w:hyperlink>
      <w:r>
        <w:rPr>
          <w:rStyle w:val="tpa1"/>
          <w:rFonts w:ascii="Verdana" w:hAnsi="Verdana"/>
        </w:rPr>
        <w:t>. Autoritatea competentă verifică durata şi conţinutul schemelor de schimb în cadrul exploataţiilor şi al pădurilor şi ale vizitelor în exploataţii şi păduri în conformitate cu articolul 14 alineatul (5) din regulamentul menţionat. Respectivele verificări se efectuează prin controale administrative şi, pe bază de eşantioane, prin controale la faţa locului.</w:t>
      </w:r>
    </w:p>
    <w:p w:rsidR="00527223" w:rsidRDefault="00527223" w:rsidP="00527223">
      <w:pPr>
        <w:shd w:val="clear" w:color="auto" w:fill="FFFFFF"/>
        <w:jc w:val="both"/>
        <w:rPr>
          <w:rFonts w:ascii="Verdana" w:hAnsi="Verdana"/>
        </w:rPr>
      </w:pPr>
      <w:bookmarkStart w:id="597" w:name="do|ttIV|caII|si3|ar55"/>
      <w:r>
        <w:rPr>
          <w:rFonts w:ascii="Verdana" w:hAnsi="Verdana"/>
          <w:b/>
          <w:bCs/>
          <w:noProof/>
          <w:color w:val="333399"/>
        </w:rPr>
        <w:drawing>
          <wp:inline distT="0" distB="0" distL="0" distR="0" wp14:anchorId="2630FDC0" wp14:editId="4083745C">
            <wp:extent cx="95250" cy="95250"/>
            <wp:effectExtent l="0" t="0" r="0" b="0"/>
            <wp:docPr id="1320" name="Picture 132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7"/>
      <w:r>
        <w:rPr>
          <w:rStyle w:val="ar1"/>
          <w:rFonts w:ascii="Verdana" w:hAnsi="Verdana"/>
        </w:rPr>
        <w:t>Art. 55:</w:t>
      </w:r>
      <w:r>
        <w:rPr>
          <w:rFonts w:ascii="Verdana" w:hAnsi="Verdana"/>
        </w:rPr>
        <w:t xml:space="preserve"> </w:t>
      </w:r>
      <w:r>
        <w:rPr>
          <w:rStyle w:val="tar1"/>
          <w:rFonts w:ascii="Verdana" w:hAnsi="Verdana"/>
        </w:rPr>
        <w:t>Servicii de consiliere, servicii de gestionare a exploataţiei şi servicii de înlocuire în cadrul exploataţiei</w:t>
      </w:r>
    </w:p>
    <w:p w:rsidR="00527223" w:rsidRDefault="00527223" w:rsidP="00527223">
      <w:pPr>
        <w:shd w:val="clear" w:color="auto" w:fill="FFFFFF"/>
        <w:jc w:val="both"/>
        <w:rPr>
          <w:rFonts w:ascii="Verdana" w:hAnsi="Verdana"/>
        </w:rPr>
      </w:pPr>
      <w:bookmarkStart w:id="598" w:name="do|ttIV|caII|si3|ar55|pa1"/>
      <w:bookmarkEnd w:id="598"/>
      <w:r>
        <w:rPr>
          <w:rStyle w:val="tpa1"/>
          <w:rFonts w:ascii="Verdana" w:hAnsi="Verdana"/>
        </w:rPr>
        <w:t xml:space="preserve">În ceea ce priveşte operaţiunile prevăzute la articolul 15 alineatul (1) literele (a) şi (c) din Regulamentul (UE) nr. </w:t>
      </w:r>
      <w:hyperlink r:id="rId268" w:history="1">
        <w:r>
          <w:rPr>
            <w:rStyle w:val="Hyperlink"/>
            <w:rFonts w:ascii="Verdana" w:hAnsi="Verdana"/>
          </w:rPr>
          <w:t>1305/2013</w:t>
        </w:r>
      </w:hyperlink>
      <w:r>
        <w:rPr>
          <w:rStyle w:val="tpa1"/>
          <w:rFonts w:ascii="Verdana" w:hAnsi="Verdana"/>
        </w:rPr>
        <w:t>, autoritatea competentă verifică respectarea cerinţei ca autorităţile sau organismele selectate pentru a oferi servicii de consiliere să dispună de resurse corespunzătoare, iar procedura de selecţie să se desfăşoare prin intermediul achiziţiilor publice, în conformitate cu articolul 15 alineatul (3) din regulamentul menţionat. Respectiva verificare se efectuează prin controale administrative şi, pe bază de eşantioane, prin controale la faţa locului.</w:t>
      </w:r>
    </w:p>
    <w:p w:rsidR="00527223" w:rsidRDefault="00527223" w:rsidP="00527223">
      <w:pPr>
        <w:shd w:val="clear" w:color="auto" w:fill="FFFFFF"/>
        <w:jc w:val="both"/>
        <w:rPr>
          <w:rFonts w:ascii="Verdana" w:hAnsi="Verdana"/>
        </w:rPr>
      </w:pPr>
      <w:bookmarkStart w:id="599" w:name="do|ttIV|caII|si3|ar56"/>
      <w:r>
        <w:rPr>
          <w:rFonts w:ascii="Verdana" w:hAnsi="Verdana"/>
          <w:b/>
          <w:bCs/>
          <w:noProof/>
          <w:color w:val="333399"/>
        </w:rPr>
        <w:drawing>
          <wp:inline distT="0" distB="0" distL="0" distR="0" wp14:anchorId="0E13BD73" wp14:editId="265797F5">
            <wp:extent cx="95250" cy="95250"/>
            <wp:effectExtent l="0" t="0" r="0" b="0"/>
            <wp:docPr id="1319" name="Picture 131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9"/>
      <w:r>
        <w:rPr>
          <w:rStyle w:val="ar1"/>
          <w:rFonts w:ascii="Verdana" w:hAnsi="Verdana"/>
        </w:rPr>
        <w:t>Art. 56:</w:t>
      </w:r>
      <w:r>
        <w:rPr>
          <w:rFonts w:ascii="Verdana" w:hAnsi="Verdana"/>
        </w:rPr>
        <w:t xml:space="preserve"> </w:t>
      </w:r>
      <w:r>
        <w:rPr>
          <w:rStyle w:val="tar1"/>
          <w:rFonts w:ascii="Verdana" w:hAnsi="Verdana"/>
        </w:rPr>
        <w:t>Sisteme de calitate în domeniul produselor agricole şi alimentare</w:t>
      </w:r>
    </w:p>
    <w:p w:rsidR="00527223" w:rsidRDefault="00527223" w:rsidP="00527223">
      <w:pPr>
        <w:shd w:val="clear" w:color="auto" w:fill="FFFFFF"/>
        <w:jc w:val="both"/>
        <w:rPr>
          <w:rFonts w:ascii="Verdana" w:hAnsi="Verdana"/>
        </w:rPr>
      </w:pPr>
      <w:bookmarkStart w:id="600" w:name="do|ttIV|caII|si3|ar56|pa1"/>
      <w:bookmarkEnd w:id="600"/>
      <w:r>
        <w:rPr>
          <w:rStyle w:val="tpa1"/>
          <w:rFonts w:ascii="Verdana" w:hAnsi="Verdana"/>
        </w:rPr>
        <w:t xml:space="preserve">În ceea ce priveşte măsura prevăzută la articolul 16 din Regulamentul (UE) nr. </w:t>
      </w:r>
      <w:hyperlink r:id="rId269" w:history="1">
        <w:r>
          <w:rPr>
            <w:rStyle w:val="Hyperlink"/>
            <w:rFonts w:ascii="Verdana" w:hAnsi="Verdana"/>
          </w:rPr>
          <w:t>1305/2013</w:t>
        </w:r>
      </w:hyperlink>
      <w:r>
        <w:rPr>
          <w:rStyle w:val="tpa1"/>
          <w:rFonts w:ascii="Verdana" w:hAnsi="Verdana"/>
        </w:rPr>
        <w:t>, autoritatea competentă poate, după caz, să utilizeze dovezile primite de la alte servicii, organisme sau organizaţii pentru a verifica respectarea obligaţiilor şi a criteriilor de eligibilitate. Totuşi, autoritatea competentă se asigură la un nivel satisfăcător că serviciul, organismul sau organizaţia operează la standarde suficient de înalte pentru a verifica respectarea obligaţiilor şi a criteriilor de eligibilitate. În cest scop, autoritatea competentă efectuează controale administrative şi, pe bază de eşantioane, controale la faţa locului.</w:t>
      </w:r>
    </w:p>
    <w:p w:rsidR="00527223" w:rsidRDefault="00527223" w:rsidP="00527223">
      <w:pPr>
        <w:shd w:val="clear" w:color="auto" w:fill="FFFFFF"/>
        <w:jc w:val="both"/>
        <w:rPr>
          <w:rFonts w:ascii="Verdana" w:hAnsi="Verdana"/>
        </w:rPr>
      </w:pPr>
      <w:bookmarkStart w:id="601" w:name="do|ttIV|caII|si3|ar57"/>
      <w:r>
        <w:rPr>
          <w:rFonts w:ascii="Verdana" w:hAnsi="Verdana"/>
          <w:b/>
          <w:bCs/>
          <w:noProof/>
          <w:color w:val="333399"/>
        </w:rPr>
        <w:drawing>
          <wp:inline distT="0" distB="0" distL="0" distR="0" wp14:anchorId="096D47CE" wp14:editId="40686D59">
            <wp:extent cx="95250" cy="95250"/>
            <wp:effectExtent l="0" t="0" r="0" b="0"/>
            <wp:docPr id="1318" name="Picture 131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1"/>
      <w:r>
        <w:rPr>
          <w:rStyle w:val="ar1"/>
          <w:rFonts w:ascii="Verdana" w:hAnsi="Verdana"/>
        </w:rPr>
        <w:t>Art. 57:</w:t>
      </w:r>
      <w:r>
        <w:rPr>
          <w:rFonts w:ascii="Verdana" w:hAnsi="Verdana"/>
        </w:rPr>
        <w:t xml:space="preserve"> </w:t>
      </w:r>
      <w:r>
        <w:rPr>
          <w:rStyle w:val="tar1"/>
          <w:rFonts w:ascii="Verdana" w:hAnsi="Verdana"/>
        </w:rPr>
        <w:t>Dezvoltarea exploataţiilor şi a întreprinderilor</w:t>
      </w:r>
    </w:p>
    <w:p w:rsidR="00527223" w:rsidRDefault="00527223" w:rsidP="00527223">
      <w:pPr>
        <w:shd w:val="clear" w:color="auto" w:fill="FFFFFF"/>
        <w:jc w:val="both"/>
        <w:rPr>
          <w:rFonts w:ascii="Verdana" w:hAnsi="Verdana"/>
        </w:rPr>
      </w:pPr>
      <w:bookmarkStart w:id="602" w:name="do|ttIV|caII|si3|ar57|pa1"/>
      <w:bookmarkEnd w:id="602"/>
      <w:r>
        <w:rPr>
          <w:rStyle w:val="tpa1"/>
          <w:rFonts w:ascii="Verdana" w:hAnsi="Verdana"/>
        </w:rPr>
        <w:t xml:space="preserve">În ceea ce priveşte operaţiunile prevăzute la articolul 19 alineatul (1) litera (a) din Regulamentul (UE) nr. </w:t>
      </w:r>
      <w:hyperlink r:id="rId270" w:history="1">
        <w:r>
          <w:rPr>
            <w:rStyle w:val="Hyperlink"/>
            <w:rFonts w:ascii="Verdana" w:hAnsi="Verdana"/>
          </w:rPr>
          <w:t>1305/2013</w:t>
        </w:r>
      </w:hyperlink>
      <w:r>
        <w:rPr>
          <w:rStyle w:val="tpa1"/>
          <w:rFonts w:ascii="Verdana" w:hAnsi="Verdana"/>
        </w:rPr>
        <w:t>, autoritatea competentă verifică, prin controale administrative şi, pe bază de eşantioane, prin controale la faţa locului, respectarea următoarelor elemente:</w:t>
      </w:r>
    </w:p>
    <w:p w:rsidR="00527223" w:rsidRDefault="00527223" w:rsidP="00527223">
      <w:pPr>
        <w:shd w:val="clear" w:color="auto" w:fill="FFFFFF"/>
        <w:jc w:val="both"/>
        <w:rPr>
          <w:rFonts w:ascii="Verdana" w:hAnsi="Verdana"/>
        </w:rPr>
      </w:pPr>
      <w:bookmarkStart w:id="603" w:name="do|ttIV|caII|si3|ar57|ala"/>
      <w:r>
        <w:rPr>
          <w:rFonts w:ascii="Verdana" w:hAnsi="Verdana"/>
          <w:b/>
          <w:bCs/>
          <w:noProof/>
          <w:color w:val="333399"/>
        </w:rPr>
        <w:drawing>
          <wp:inline distT="0" distB="0" distL="0" distR="0" wp14:anchorId="0137BC10" wp14:editId="5236654A">
            <wp:extent cx="95250" cy="95250"/>
            <wp:effectExtent l="0" t="0" r="0" b="0"/>
            <wp:docPr id="1317" name="Picture 131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7|al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3"/>
      <w:r>
        <w:rPr>
          <w:rStyle w:val="al1"/>
          <w:rFonts w:ascii="Verdana" w:hAnsi="Verdana"/>
        </w:rPr>
        <w:t>(a)</w:t>
      </w:r>
      <w:r>
        <w:rPr>
          <w:rStyle w:val="tal1"/>
          <w:rFonts w:ascii="Verdana" w:hAnsi="Verdana"/>
        </w:rPr>
        <w:t xml:space="preserve">planul de afaceri în conformitate cu articolul 19 alineatele (4) şi (5) din Regulamentul (UE) nr. </w:t>
      </w:r>
      <w:hyperlink r:id="rId271" w:history="1">
        <w:r>
          <w:rPr>
            <w:rStyle w:val="Hyperlink"/>
            <w:rFonts w:ascii="Verdana" w:hAnsi="Verdana"/>
          </w:rPr>
          <w:t>1305/2013</w:t>
        </w:r>
      </w:hyperlink>
      <w:r>
        <w:rPr>
          <w:rStyle w:val="tal1"/>
          <w:rFonts w:ascii="Verdana" w:hAnsi="Verdana"/>
        </w:rPr>
        <w:t xml:space="preserve"> şi cu articolul 8 din Regulamentul de punere în aplicare (UE) nr. </w:t>
      </w:r>
      <w:hyperlink r:id="rId272" w:history="1">
        <w:r>
          <w:rPr>
            <w:rStyle w:val="Hyperlink"/>
            <w:rFonts w:ascii="Verdana" w:hAnsi="Verdana"/>
          </w:rPr>
          <w:t>808/2014</w:t>
        </w:r>
      </w:hyperlink>
      <w:r>
        <w:rPr>
          <w:rStyle w:val="tal1"/>
          <w:rFonts w:ascii="Verdana" w:hAnsi="Verdana"/>
        </w:rPr>
        <w:t xml:space="preserve"> al Comisiei (</w:t>
      </w:r>
      <w:r>
        <w:rPr>
          <w:rStyle w:val="tal1"/>
          <w:rFonts w:ascii="Verdana" w:hAnsi="Verdana"/>
          <w:vertAlign w:val="superscript"/>
        </w:rPr>
        <w:t>1</w:t>
      </w:r>
      <w:r>
        <w:rPr>
          <w:rStyle w:val="tal1"/>
          <w:rFonts w:ascii="Verdana" w:hAnsi="Verdana"/>
        </w:rPr>
        <w:t xml:space="preserve">), inclusiv, în cazul tinerilor fermieri, cerinţa ca aceştia să respecte definiţia fermierului activ menţionată la articolul 19 alineatul (4) din Regulamentul (UE) nr. </w:t>
      </w:r>
      <w:hyperlink r:id="rId273" w:history="1">
        <w:r>
          <w:rPr>
            <w:rStyle w:val="Hyperlink"/>
            <w:rFonts w:ascii="Verdana" w:hAnsi="Verdana"/>
          </w:rPr>
          <w:t>1305/2013</w:t>
        </w:r>
      </w:hyperlink>
      <w:r>
        <w:rPr>
          <w:rStyle w:val="tal1"/>
          <w:rFonts w:ascii="Verdana" w:hAnsi="Verdana"/>
        </w:rPr>
        <w:t>;</w:t>
      </w:r>
    </w:p>
    <w:p w:rsidR="00527223" w:rsidRDefault="00527223" w:rsidP="00527223">
      <w:pPr>
        <w:shd w:val="clear" w:color="auto" w:fill="FFFFFF"/>
        <w:jc w:val="both"/>
        <w:rPr>
          <w:rFonts w:ascii="Verdana" w:hAnsi="Verdana"/>
        </w:rPr>
      </w:pPr>
      <w:bookmarkStart w:id="604" w:name="do|ttIV|caII|si3|ar57|ala|pa1"/>
      <w:bookmarkEnd w:id="604"/>
      <w:r>
        <w:rPr>
          <w:rStyle w:val="tpa1"/>
          <w:rFonts w:ascii="Verdana" w:hAnsi="Verdana"/>
        </w:rPr>
        <w:t>(</w:t>
      </w:r>
      <w:r>
        <w:rPr>
          <w:rStyle w:val="tpa1"/>
          <w:rFonts w:ascii="Verdana" w:hAnsi="Verdana"/>
          <w:vertAlign w:val="superscript"/>
        </w:rPr>
        <w:t>1</w:t>
      </w:r>
      <w:r>
        <w:rPr>
          <w:rStyle w:val="tpa1"/>
          <w:rFonts w:ascii="Verdana" w:hAnsi="Verdana"/>
        </w:rPr>
        <w:t xml:space="preserve">)Regulamentul de punere în aplicare (UE) nr. </w:t>
      </w:r>
      <w:hyperlink r:id="rId274" w:history="1">
        <w:r>
          <w:rPr>
            <w:rStyle w:val="Hyperlink"/>
            <w:rFonts w:ascii="Verdana" w:hAnsi="Verdana"/>
          </w:rPr>
          <w:t>808/2014</w:t>
        </w:r>
      </w:hyperlink>
      <w:r>
        <w:rPr>
          <w:rStyle w:val="tpa1"/>
          <w:rFonts w:ascii="Verdana" w:hAnsi="Verdana"/>
        </w:rPr>
        <w:t xml:space="preserve"> al Comisiei din 17 iulie 2014 de stabilire a normelor de aplicare a Regulamentului (UE) nr. </w:t>
      </w:r>
      <w:hyperlink r:id="rId275" w:history="1">
        <w:r>
          <w:rPr>
            <w:rStyle w:val="Hyperlink"/>
            <w:rFonts w:ascii="Verdana" w:hAnsi="Verdana"/>
          </w:rPr>
          <w:t>1305/2013</w:t>
        </w:r>
      </w:hyperlink>
      <w:r>
        <w:rPr>
          <w:rStyle w:val="tpa1"/>
          <w:rFonts w:ascii="Verdana" w:hAnsi="Verdana"/>
        </w:rPr>
        <w:t xml:space="preserve"> al Parlamentului European şi al Consiliului privind sprijinul pentru dezvoltare rurală acordat din Fondul european agricol pentru dezvoltare rurală (FEADR) (a se vedea pagina 18 din prezentul Jurnal Oficial).</w:t>
      </w:r>
    </w:p>
    <w:p w:rsidR="00527223" w:rsidRDefault="00527223" w:rsidP="00527223">
      <w:pPr>
        <w:shd w:val="clear" w:color="auto" w:fill="FFFFFF"/>
        <w:jc w:val="both"/>
        <w:rPr>
          <w:rFonts w:ascii="Verdana" w:hAnsi="Verdana"/>
        </w:rPr>
      </w:pPr>
      <w:bookmarkStart w:id="605" w:name="do|ttIV|caII|si3|ar57|alb"/>
      <w:r>
        <w:rPr>
          <w:rFonts w:ascii="Verdana" w:hAnsi="Verdana"/>
          <w:b/>
          <w:bCs/>
          <w:noProof/>
          <w:color w:val="333399"/>
        </w:rPr>
        <w:lastRenderedPageBreak/>
        <w:drawing>
          <wp:inline distT="0" distB="0" distL="0" distR="0" wp14:anchorId="0BD8998F" wp14:editId="0F87C171">
            <wp:extent cx="95250" cy="95250"/>
            <wp:effectExtent l="0" t="0" r="0" b="0"/>
            <wp:docPr id="1316" name="Picture 131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7|al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5"/>
      <w:r>
        <w:rPr>
          <w:rStyle w:val="al1"/>
          <w:rFonts w:ascii="Verdana" w:hAnsi="Verdana"/>
        </w:rPr>
        <w:t>(b)</w:t>
      </w:r>
      <w:r>
        <w:rPr>
          <w:rStyle w:val="tal1"/>
          <w:rFonts w:ascii="Verdana" w:hAnsi="Verdana"/>
        </w:rPr>
        <w:t xml:space="preserve">regula privind perioada de graţie pentru îndeplinirea condiţiilor referitoare la competenţele profesionale menţionate la articolul 2 alineatul (3) din Regulamentul delegat (UE) nr. </w:t>
      </w:r>
      <w:hyperlink r:id="rId276" w:history="1">
        <w:r>
          <w:rPr>
            <w:rStyle w:val="Hyperlink"/>
            <w:rFonts w:ascii="Verdana" w:hAnsi="Verdana"/>
          </w:rPr>
          <w:t>807/2014</w:t>
        </w:r>
      </w:hyperlink>
      <w:r>
        <w:rPr>
          <w:rStyle w:val="tal1"/>
          <w:rFonts w:ascii="Verdana" w:hAnsi="Verdana"/>
        </w:rPr>
        <w:t xml:space="preserve"> al Comisiei (</w:t>
      </w:r>
      <w:r>
        <w:rPr>
          <w:rStyle w:val="tal1"/>
          <w:rFonts w:ascii="Verdana" w:hAnsi="Verdana"/>
          <w:vertAlign w:val="superscript"/>
        </w:rPr>
        <w:t>1</w:t>
      </w:r>
      <w:r>
        <w:rPr>
          <w:rStyle w:val="tal1"/>
          <w:rFonts w:ascii="Verdana" w:hAnsi="Verdana"/>
        </w:rPr>
        <w:t>).</w:t>
      </w:r>
    </w:p>
    <w:p w:rsidR="00527223" w:rsidRDefault="00527223" w:rsidP="00527223">
      <w:pPr>
        <w:shd w:val="clear" w:color="auto" w:fill="FFFFFF"/>
        <w:jc w:val="both"/>
        <w:rPr>
          <w:rFonts w:ascii="Verdana" w:hAnsi="Verdana"/>
        </w:rPr>
      </w:pPr>
      <w:bookmarkStart w:id="606" w:name="do|ttIV|caII|si3|ar57|alb|pa1"/>
      <w:bookmarkEnd w:id="606"/>
      <w:r>
        <w:rPr>
          <w:rStyle w:val="tpa1"/>
          <w:rFonts w:ascii="Verdana" w:hAnsi="Verdana"/>
        </w:rPr>
        <w:t>(</w:t>
      </w:r>
      <w:r>
        <w:rPr>
          <w:rStyle w:val="tpa1"/>
          <w:rFonts w:ascii="Verdana" w:hAnsi="Verdana"/>
          <w:vertAlign w:val="superscript"/>
        </w:rPr>
        <w:t>1</w:t>
      </w:r>
      <w:r>
        <w:rPr>
          <w:rStyle w:val="tpa1"/>
          <w:rFonts w:ascii="Verdana" w:hAnsi="Verdana"/>
        </w:rPr>
        <w:t xml:space="preserve">)Regulamentul delegat (UE) nr. </w:t>
      </w:r>
      <w:hyperlink r:id="rId277" w:history="1">
        <w:r>
          <w:rPr>
            <w:rStyle w:val="Hyperlink"/>
            <w:rFonts w:ascii="Verdana" w:hAnsi="Verdana"/>
          </w:rPr>
          <w:t>807/2014</w:t>
        </w:r>
      </w:hyperlink>
      <w:r>
        <w:rPr>
          <w:rStyle w:val="tpa1"/>
          <w:rFonts w:ascii="Verdana" w:hAnsi="Verdana"/>
        </w:rPr>
        <w:t xml:space="preserve"> al Comisiei din 11 martie 2014 de completare a Regulamentului (UE) nr. </w:t>
      </w:r>
      <w:hyperlink r:id="rId278" w:history="1">
        <w:r>
          <w:rPr>
            <w:rStyle w:val="Hyperlink"/>
            <w:rFonts w:ascii="Verdana" w:hAnsi="Verdana"/>
          </w:rPr>
          <w:t>1305/2013</w:t>
        </w:r>
      </w:hyperlink>
      <w:r>
        <w:rPr>
          <w:rStyle w:val="tpa1"/>
          <w:rFonts w:ascii="Verdana" w:hAnsi="Verdana"/>
        </w:rPr>
        <w:t xml:space="preserve"> al Parlamentului European şi al Consiliului privind sprijinul pentru dezvoltare rurală acordat din Fondul european agricol pentru dezvoltare rurală (FEADR) şi de introducere a unor dispoziţii tranzitorii (a se vedea pagina 1 din prezentul Jurnal Oficial).</w:t>
      </w:r>
    </w:p>
    <w:p w:rsidR="00527223" w:rsidRDefault="00527223" w:rsidP="00527223">
      <w:pPr>
        <w:shd w:val="clear" w:color="auto" w:fill="FFFFFF"/>
        <w:jc w:val="both"/>
        <w:rPr>
          <w:rFonts w:ascii="Verdana" w:hAnsi="Verdana"/>
        </w:rPr>
      </w:pPr>
      <w:bookmarkStart w:id="607" w:name="do|ttIV|caII|si3|ar58"/>
      <w:r>
        <w:rPr>
          <w:rFonts w:ascii="Verdana" w:hAnsi="Verdana"/>
          <w:b/>
          <w:bCs/>
          <w:noProof/>
          <w:color w:val="333399"/>
        </w:rPr>
        <w:drawing>
          <wp:inline distT="0" distB="0" distL="0" distR="0" wp14:anchorId="6614D242" wp14:editId="47D30F62">
            <wp:extent cx="95250" cy="95250"/>
            <wp:effectExtent l="0" t="0" r="0" b="0"/>
            <wp:docPr id="1315" name="Picture 131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7"/>
      <w:r>
        <w:rPr>
          <w:rStyle w:val="ar1"/>
          <w:rFonts w:ascii="Verdana" w:hAnsi="Verdana"/>
        </w:rPr>
        <w:t>Art. 58:</w:t>
      </w:r>
      <w:r>
        <w:rPr>
          <w:rFonts w:ascii="Verdana" w:hAnsi="Verdana"/>
        </w:rPr>
        <w:t xml:space="preserve"> </w:t>
      </w:r>
      <w:r>
        <w:rPr>
          <w:rStyle w:val="tar1"/>
          <w:rFonts w:ascii="Verdana" w:hAnsi="Verdana"/>
        </w:rPr>
        <w:t>Înfiinţarea de grupuri şi organizaţii de producători</w:t>
      </w:r>
    </w:p>
    <w:p w:rsidR="00527223" w:rsidRDefault="00527223" w:rsidP="00527223">
      <w:pPr>
        <w:shd w:val="clear" w:color="auto" w:fill="FFFFFF"/>
        <w:jc w:val="both"/>
        <w:rPr>
          <w:rFonts w:ascii="Verdana" w:hAnsi="Verdana"/>
        </w:rPr>
      </w:pPr>
      <w:bookmarkStart w:id="608" w:name="do|ttIV|caII|si3|ar58|pa1"/>
      <w:bookmarkEnd w:id="608"/>
      <w:r>
        <w:rPr>
          <w:rStyle w:val="tpa1"/>
          <w:rFonts w:ascii="Verdana" w:hAnsi="Verdana"/>
        </w:rPr>
        <w:t xml:space="preserve">În ceea ce priveşte măsura prevăzută la articolul 27 din Regulamentul (UE) nr. </w:t>
      </w:r>
      <w:hyperlink r:id="rId279" w:history="1">
        <w:r>
          <w:rPr>
            <w:rStyle w:val="Hyperlink"/>
            <w:rFonts w:ascii="Verdana" w:hAnsi="Verdana"/>
          </w:rPr>
          <w:t>1305/2013</w:t>
        </w:r>
      </w:hyperlink>
      <w:r>
        <w:rPr>
          <w:rStyle w:val="tpa1"/>
          <w:rFonts w:ascii="Verdana" w:hAnsi="Verdana"/>
        </w:rPr>
        <w:t>, statele membre recunosc grupul de producători după verificarea respectării de către grupul respectiv a criteriilor stabilite la alineatul (1) din articolul menţionat şi a normelor naţionale. După recunoaştere, autoritatea competentă verifică respectarea continuă a criteriilor de recunoaştere şi a planului de afaceri, în conformitate cu articolul 27 alineatul (2) din respectivul regulament, prin controale administrative şi, cel puţin o dată pe parcursul perioadei de cinci ani, printr-un control la faţa locului.</w:t>
      </w:r>
    </w:p>
    <w:p w:rsidR="00527223" w:rsidRDefault="00527223" w:rsidP="00527223">
      <w:pPr>
        <w:shd w:val="clear" w:color="auto" w:fill="FFFFFF"/>
        <w:jc w:val="both"/>
        <w:rPr>
          <w:rFonts w:ascii="Verdana" w:hAnsi="Verdana"/>
        </w:rPr>
      </w:pPr>
      <w:bookmarkStart w:id="609" w:name="do|ttIV|caII|si3|ar59"/>
      <w:r>
        <w:rPr>
          <w:rFonts w:ascii="Verdana" w:hAnsi="Verdana"/>
          <w:b/>
          <w:bCs/>
          <w:noProof/>
          <w:color w:val="333399"/>
        </w:rPr>
        <w:drawing>
          <wp:inline distT="0" distB="0" distL="0" distR="0" wp14:anchorId="0702018A" wp14:editId="7301C3ED">
            <wp:extent cx="95250" cy="95250"/>
            <wp:effectExtent l="0" t="0" r="0" b="0"/>
            <wp:docPr id="1314" name="Picture 131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5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9"/>
      <w:r>
        <w:rPr>
          <w:rStyle w:val="ar1"/>
          <w:rFonts w:ascii="Verdana" w:hAnsi="Verdana"/>
        </w:rPr>
        <w:t>Art. 59:</w:t>
      </w:r>
      <w:r>
        <w:rPr>
          <w:rFonts w:ascii="Verdana" w:hAnsi="Verdana"/>
        </w:rPr>
        <w:t xml:space="preserve"> </w:t>
      </w:r>
      <w:r>
        <w:rPr>
          <w:rStyle w:val="tar1"/>
          <w:rFonts w:ascii="Verdana" w:hAnsi="Verdana"/>
        </w:rPr>
        <w:t>Gestionarea riscurilor</w:t>
      </w:r>
    </w:p>
    <w:p w:rsidR="00527223" w:rsidRDefault="00527223" w:rsidP="00527223">
      <w:pPr>
        <w:shd w:val="clear" w:color="auto" w:fill="FFFFFF"/>
        <w:jc w:val="both"/>
        <w:rPr>
          <w:rFonts w:ascii="Verdana" w:hAnsi="Verdana"/>
        </w:rPr>
      </w:pPr>
      <w:bookmarkStart w:id="610" w:name="do|ttIV|caII|si3|ar59|pa1"/>
      <w:bookmarkEnd w:id="610"/>
      <w:r>
        <w:rPr>
          <w:rStyle w:val="tpa1"/>
          <w:rFonts w:ascii="Verdana" w:hAnsi="Verdana"/>
        </w:rPr>
        <w:t xml:space="preserve">În ceea ce priveşte sprijinul specific prevăzut la articolul 36 din Regulamentul (UE) nr. </w:t>
      </w:r>
      <w:hyperlink r:id="rId280" w:history="1">
        <w:r>
          <w:rPr>
            <w:rStyle w:val="Hyperlink"/>
            <w:rFonts w:ascii="Verdana" w:hAnsi="Verdana"/>
          </w:rPr>
          <w:t>1305/2013</w:t>
        </w:r>
      </w:hyperlink>
      <w:r>
        <w:rPr>
          <w:rStyle w:val="tpa1"/>
          <w:rFonts w:ascii="Verdana" w:hAnsi="Verdana"/>
        </w:rPr>
        <w:t>, autoritatea competentă verifică, prin controale administrative şi, pe bază de eşantioane, prin controale la faţa locului, în special următoarele:</w:t>
      </w:r>
    </w:p>
    <w:p w:rsidR="00527223" w:rsidRDefault="00527223" w:rsidP="00527223">
      <w:pPr>
        <w:shd w:val="clear" w:color="auto" w:fill="FFFFFF"/>
        <w:jc w:val="both"/>
        <w:rPr>
          <w:rFonts w:ascii="Verdana" w:hAnsi="Verdana"/>
        </w:rPr>
      </w:pPr>
      <w:bookmarkStart w:id="611" w:name="do|ttIV|caII|si3|ar59|ala"/>
      <w:bookmarkEnd w:id="611"/>
      <w:r>
        <w:rPr>
          <w:rStyle w:val="al1"/>
          <w:rFonts w:ascii="Verdana" w:hAnsi="Verdana"/>
        </w:rPr>
        <w:t>(a)</w:t>
      </w:r>
      <w:r>
        <w:rPr>
          <w:rStyle w:val="tal1"/>
          <w:rFonts w:ascii="Verdana" w:hAnsi="Verdana"/>
        </w:rPr>
        <w:t xml:space="preserve">că fermierii erau eligibili pentru sprijin în conformitate cu articolul 36 alineatul (2) din Regulamentul (UE) nr. </w:t>
      </w:r>
      <w:hyperlink r:id="rId281" w:history="1">
        <w:r>
          <w:rPr>
            <w:rStyle w:val="Hyperlink"/>
            <w:rFonts w:ascii="Verdana" w:hAnsi="Verdana"/>
          </w:rPr>
          <w:t>1305/2013</w:t>
        </w:r>
      </w:hyperlink>
      <w:r>
        <w:rPr>
          <w:rStyle w:val="tal1"/>
          <w:rFonts w:ascii="Verdana" w:hAnsi="Verdana"/>
        </w:rPr>
        <w:t>;</w:t>
      </w:r>
    </w:p>
    <w:p w:rsidR="00527223" w:rsidRDefault="00527223" w:rsidP="00527223">
      <w:pPr>
        <w:shd w:val="clear" w:color="auto" w:fill="FFFFFF"/>
        <w:jc w:val="both"/>
        <w:rPr>
          <w:rFonts w:ascii="Verdana" w:hAnsi="Verdana"/>
        </w:rPr>
      </w:pPr>
      <w:bookmarkStart w:id="612" w:name="do|ttIV|caII|si3|ar59|alb"/>
      <w:bookmarkEnd w:id="612"/>
      <w:r>
        <w:rPr>
          <w:rStyle w:val="al1"/>
          <w:rFonts w:ascii="Verdana" w:hAnsi="Verdana"/>
        </w:rPr>
        <w:t>(b)</w:t>
      </w:r>
      <w:r>
        <w:rPr>
          <w:rStyle w:val="tal1"/>
          <w:rFonts w:ascii="Verdana" w:hAnsi="Verdana"/>
        </w:rPr>
        <w:t xml:space="preserve">că, la momentul controlării cererilor de plăţi din fondurile mutuale prevăzute la articolul 36 alineatul (1) literele (b) şi (c) din Regulamentul (UE) nr. </w:t>
      </w:r>
      <w:hyperlink r:id="rId282" w:history="1">
        <w:r>
          <w:rPr>
            <w:rStyle w:val="Hyperlink"/>
            <w:rFonts w:ascii="Verdana" w:hAnsi="Verdana"/>
          </w:rPr>
          <w:t>1305/2013</w:t>
        </w:r>
      </w:hyperlink>
      <w:r>
        <w:rPr>
          <w:rStyle w:val="tal1"/>
          <w:rFonts w:ascii="Verdana" w:hAnsi="Verdana"/>
        </w:rPr>
        <w:t>, compensaţiile au fost plătite în întregime fermierilor afiliaţi, în conformitate cu articolul 36 alineatul (3) din respectivul regulament.</w:t>
      </w:r>
    </w:p>
    <w:p w:rsidR="00527223" w:rsidRDefault="00527223" w:rsidP="00527223">
      <w:pPr>
        <w:shd w:val="clear" w:color="auto" w:fill="FFFFFF"/>
        <w:jc w:val="both"/>
        <w:rPr>
          <w:rFonts w:ascii="Verdana" w:hAnsi="Verdana"/>
        </w:rPr>
      </w:pPr>
      <w:bookmarkStart w:id="613" w:name="do|ttIV|caII|si3|ar60"/>
      <w:r>
        <w:rPr>
          <w:rFonts w:ascii="Verdana" w:hAnsi="Verdana"/>
          <w:b/>
          <w:bCs/>
          <w:noProof/>
          <w:color w:val="333399"/>
        </w:rPr>
        <w:drawing>
          <wp:inline distT="0" distB="0" distL="0" distR="0" wp14:anchorId="25C64F2A" wp14:editId="43D7BFAC">
            <wp:extent cx="95250" cy="95250"/>
            <wp:effectExtent l="0" t="0" r="0" b="0"/>
            <wp:docPr id="1313" name="Picture 131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6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3"/>
      <w:r>
        <w:rPr>
          <w:rStyle w:val="ar1"/>
          <w:rFonts w:ascii="Verdana" w:hAnsi="Verdana"/>
        </w:rPr>
        <w:t>Art. 60:</w:t>
      </w:r>
      <w:r>
        <w:rPr>
          <w:rFonts w:ascii="Verdana" w:hAnsi="Verdana"/>
        </w:rPr>
        <w:t xml:space="preserve"> </w:t>
      </w:r>
      <w:r>
        <w:rPr>
          <w:rStyle w:val="tar1"/>
          <w:rFonts w:ascii="Verdana" w:hAnsi="Verdana"/>
        </w:rPr>
        <w:t>LEADER</w:t>
      </w:r>
    </w:p>
    <w:p w:rsidR="00527223" w:rsidRDefault="00527223" w:rsidP="00527223">
      <w:pPr>
        <w:shd w:val="clear" w:color="auto" w:fill="FFFFFF"/>
        <w:jc w:val="both"/>
        <w:rPr>
          <w:rFonts w:ascii="Verdana" w:hAnsi="Verdana"/>
        </w:rPr>
      </w:pPr>
      <w:bookmarkStart w:id="614" w:name="do|ttIV|caII|si3|ar60|al1"/>
      <w:bookmarkEnd w:id="614"/>
      <w:r>
        <w:rPr>
          <w:rStyle w:val="al1"/>
          <w:rFonts w:ascii="Verdana" w:hAnsi="Verdana"/>
        </w:rPr>
        <w:t>(1)</w:t>
      </w:r>
      <w:r>
        <w:rPr>
          <w:rStyle w:val="tal1"/>
          <w:rFonts w:ascii="Verdana" w:hAnsi="Verdana"/>
        </w:rPr>
        <w:t>Statele membre implementează un sistem adecvat de supraveghere a grupurilor de acţiune locală.</w:t>
      </w:r>
    </w:p>
    <w:p w:rsidR="00527223" w:rsidRDefault="00527223" w:rsidP="00527223">
      <w:pPr>
        <w:shd w:val="clear" w:color="auto" w:fill="FFFFFF"/>
        <w:jc w:val="both"/>
        <w:rPr>
          <w:rFonts w:ascii="Verdana" w:hAnsi="Verdana"/>
        </w:rPr>
      </w:pPr>
      <w:bookmarkStart w:id="615" w:name="do|ttIV|caII|si3|ar60|al2"/>
      <w:r>
        <w:rPr>
          <w:rFonts w:ascii="Verdana" w:hAnsi="Verdana"/>
          <w:b/>
          <w:bCs/>
          <w:noProof/>
          <w:color w:val="333399"/>
        </w:rPr>
        <w:drawing>
          <wp:inline distT="0" distB="0" distL="0" distR="0" wp14:anchorId="46E0F2EA" wp14:editId="3ED3D526">
            <wp:extent cx="95250" cy="95250"/>
            <wp:effectExtent l="0" t="0" r="0" b="0"/>
            <wp:docPr id="1312" name="Picture 131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60|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5"/>
      <w:r>
        <w:rPr>
          <w:rStyle w:val="al1"/>
          <w:rFonts w:ascii="Verdana" w:hAnsi="Verdana"/>
        </w:rPr>
        <w:t>(2)</w:t>
      </w:r>
      <w:r>
        <w:rPr>
          <w:rStyle w:val="tal1"/>
          <w:rFonts w:ascii="Verdana" w:hAnsi="Verdana"/>
        </w:rPr>
        <w:t xml:space="preserve">În ceea ce priveşte cheltuielile efectuate în temeiul articolului 35 alineatul (1) literele (b) şi (c) din Regulamentul (UE) nr. </w:t>
      </w:r>
      <w:hyperlink r:id="rId283" w:history="1">
        <w:r>
          <w:rPr>
            <w:rStyle w:val="Hyperlink"/>
            <w:rFonts w:ascii="Verdana" w:hAnsi="Verdana"/>
          </w:rPr>
          <w:t>1303/2013</w:t>
        </w:r>
      </w:hyperlink>
      <w:r>
        <w:rPr>
          <w:rStyle w:val="tal1"/>
          <w:rFonts w:ascii="Verdana" w:hAnsi="Verdana"/>
        </w:rPr>
        <w:t>, statele membre pot delega unor grupuri de acţiune locală, printr-un act oficial, sarcina efectuării controalelor administrative prevăzute la articolul 48 din prezentul regulament. Totuşi, statele membre rămân responsabile cu a verifica dacă respectivele grupuri de acţiune locală dispun de capacitatea administrativă şi de control necesară îndeplinirii acestei atribuţii.</w:t>
      </w:r>
    </w:p>
    <w:p w:rsidR="00527223" w:rsidRDefault="00527223" w:rsidP="00527223">
      <w:pPr>
        <w:shd w:val="clear" w:color="auto" w:fill="FFFFFF"/>
        <w:jc w:val="both"/>
        <w:rPr>
          <w:rFonts w:ascii="Verdana" w:hAnsi="Verdana"/>
        </w:rPr>
      </w:pPr>
      <w:bookmarkStart w:id="616" w:name="do|ttIV|caII|si3|ar60|al2|pa1"/>
      <w:bookmarkEnd w:id="616"/>
      <w:r>
        <w:rPr>
          <w:rStyle w:val="tpa1"/>
          <w:rFonts w:ascii="Verdana" w:hAnsi="Verdana"/>
        </w:rPr>
        <w:lastRenderedPageBreak/>
        <w:t>În cazul delegării menţionate la primul paragraf, autoritatea competentă efectuează controale periodice în privinţa grupurilor de acţiune locală, inclusiv verificări contabile şi repetarea controalelor administrative pe bază de eşantioane.</w:t>
      </w:r>
    </w:p>
    <w:p w:rsidR="00527223" w:rsidRDefault="00527223" w:rsidP="00527223">
      <w:pPr>
        <w:shd w:val="clear" w:color="auto" w:fill="FFFFFF"/>
        <w:jc w:val="both"/>
        <w:rPr>
          <w:rFonts w:ascii="Verdana" w:hAnsi="Verdana"/>
        </w:rPr>
      </w:pPr>
      <w:bookmarkStart w:id="617" w:name="do|ttIV|caII|si3|ar60|al2|pa2"/>
      <w:bookmarkEnd w:id="617"/>
      <w:r>
        <w:rPr>
          <w:rStyle w:val="tpa1"/>
          <w:rFonts w:ascii="Verdana" w:hAnsi="Verdana"/>
        </w:rPr>
        <w:t>Autoritatea competentă efectuează, de asemenea, controale la faţa locului conform articolului 49 din prezentul regulament. În ceea ce priveşte eşantionul de control al cheltuielilor privind LEADER, se aplică cel puţin acelaşi procentaj ca cel menţionat la articolul 50 din prezentul Regulament.</w:t>
      </w:r>
    </w:p>
    <w:p w:rsidR="00527223" w:rsidRDefault="00527223" w:rsidP="00527223">
      <w:pPr>
        <w:shd w:val="clear" w:color="auto" w:fill="FFFFFF"/>
        <w:jc w:val="both"/>
        <w:rPr>
          <w:rFonts w:ascii="Verdana" w:hAnsi="Verdana"/>
        </w:rPr>
      </w:pPr>
      <w:bookmarkStart w:id="618" w:name="do|ttIV|caII|si3|ar60|al3"/>
      <w:bookmarkEnd w:id="618"/>
      <w:r>
        <w:rPr>
          <w:rStyle w:val="al1"/>
          <w:rFonts w:ascii="Verdana" w:hAnsi="Verdana"/>
        </w:rPr>
        <w:t>(3)</w:t>
      </w:r>
      <w:r>
        <w:rPr>
          <w:rStyle w:val="tal1"/>
          <w:rFonts w:ascii="Verdana" w:hAnsi="Verdana"/>
        </w:rPr>
        <w:t xml:space="preserve">În ceea ce priveşte cheltuielile efectuate în temeiul articolului 35 alineatul (1) literele (a), (d) şi (e) din Regulamentul (UE) nr. </w:t>
      </w:r>
      <w:hyperlink r:id="rId284" w:history="1">
        <w:r>
          <w:rPr>
            <w:rStyle w:val="Hyperlink"/>
            <w:rFonts w:ascii="Verdana" w:hAnsi="Verdana"/>
          </w:rPr>
          <w:t>1303/2013</w:t>
        </w:r>
      </w:hyperlink>
      <w:r>
        <w:rPr>
          <w:rStyle w:val="tal1"/>
          <w:rFonts w:ascii="Verdana" w:hAnsi="Verdana"/>
        </w:rPr>
        <w:t xml:space="preserve"> şi al articolului 35 alineatul (1) literele (b) şi (c) din respectivul regulament şi în cazul în care grupul de acţiune locală însuşi este beneficiarul sprijinului, controalele administrative sunt efectuate de persoane independente de grupul de acţiune locală în cauză.</w:t>
      </w:r>
    </w:p>
    <w:p w:rsidR="00527223" w:rsidRDefault="00527223" w:rsidP="00527223">
      <w:pPr>
        <w:shd w:val="clear" w:color="auto" w:fill="FFFFFF"/>
        <w:jc w:val="both"/>
        <w:rPr>
          <w:rFonts w:ascii="Verdana" w:hAnsi="Verdana"/>
        </w:rPr>
      </w:pPr>
      <w:bookmarkStart w:id="619" w:name="do|ttIV|caII|si3|ar61"/>
      <w:r>
        <w:rPr>
          <w:rFonts w:ascii="Verdana" w:hAnsi="Verdana"/>
          <w:b/>
          <w:bCs/>
          <w:noProof/>
          <w:color w:val="333399"/>
        </w:rPr>
        <w:drawing>
          <wp:inline distT="0" distB="0" distL="0" distR="0" wp14:anchorId="5FA4D9FC" wp14:editId="524B87D1">
            <wp:extent cx="95250" cy="95250"/>
            <wp:effectExtent l="0" t="0" r="0" b="0"/>
            <wp:docPr id="1311" name="Picture 131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6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9"/>
      <w:r>
        <w:rPr>
          <w:rStyle w:val="ar1"/>
          <w:rFonts w:ascii="Verdana" w:hAnsi="Verdana"/>
        </w:rPr>
        <w:t>Art. 61:</w:t>
      </w:r>
      <w:r>
        <w:rPr>
          <w:rFonts w:ascii="Verdana" w:hAnsi="Verdana"/>
        </w:rPr>
        <w:t xml:space="preserve"> </w:t>
      </w:r>
      <w:r>
        <w:rPr>
          <w:rStyle w:val="tar1"/>
          <w:rFonts w:ascii="Verdana" w:hAnsi="Verdana"/>
        </w:rPr>
        <w:t>Subvenţionarea ratei dobânzii şi subvenţii pentru comisioanele de garantare</w:t>
      </w:r>
    </w:p>
    <w:p w:rsidR="00527223" w:rsidRDefault="00527223" w:rsidP="00527223">
      <w:pPr>
        <w:shd w:val="clear" w:color="auto" w:fill="FFFFFF"/>
        <w:jc w:val="both"/>
        <w:rPr>
          <w:rFonts w:ascii="Verdana" w:hAnsi="Verdana"/>
        </w:rPr>
      </w:pPr>
      <w:bookmarkStart w:id="620" w:name="do|ttIV|caII|si3|ar61|al1"/>
      <w:bookmarkEnd w:id="620"/>
      <w:r>
        <w:rPr>
          <w:rStyle w:val="al1"/>
          <w:rFonts w:ascii="Verdana" w:hAnsi="Verdana"/>
        </w:rPr>
        <w:t>(1)</w:t>
      </w:r>
      <w:r>
        <w:rPr>
          <w:rStyle w:val="tal1"/>
          <w:rFonts w:ascii="Verdana" w:hAnsi="Verdana"/>
        </w:rPr>
        <w:t xml:space="preserve">În ceea ce priveşte cheltuielile efectuate în temeiul articolului 69 alineatul (3) litera (a) din Regulamentul (UE) nr. </w:t>
      </w:r>
      <w:hyperlink r:id="rId285" w:history="1">
        <w:r>
          <w:rPr>
            <w:rStyle w:val="Hyperlink"/>
            <w:rFonts w:ascii="Verdana" w:hAnsi="Verdana"/>
          </w:rPr>
          <w:t>1303/2013</w:t>
        </w:r>
      </w:hyperlink>
      <w:r>
        <w:rPr>
          <w:rStyle w:val="tal1"/>
          <w:rFonts w:ascii="Verdana" w:hAnsi="Verdana"/>
        </w:rPr>
        <w:t>, se efectuează controale administrative şi controale la faţa locului asupra beneficiarului şi în funcţie de realizarea operaţiunii în cauză. Analiza riscurilor efectuată în conformitate cu articolul 50 din prezentul Regulament vizează, cel puţin o dată, operaţiunea în cauză, pe baza valorii actualizate a subvenţiei.</w:t>
      </w:r>
    </w:p>
    <w:p w:rsidR="00527223" w:rsidRDefault="00527223" w:rsidP="00527223">
      <w:pPr>
        <w:shd w:val="clear" w:color="auto" w:fill="FFFFFF"/>
        <w:jc w:val="both"/>
        <w:rPr>
          <w:rFonts w:ascii="Verdana" w:hAnsi="Verdana"/>
        </w:rPr>
      </w:pPr>
      <w:bookmarkStart w:id="621" w:name="do|ttIV|caII|si3|ar61|al2"/>
      <w:bookmarkEnd w:id="621"/>
      <w:r>
        <w:rPr>
          <w:rStyle w:val="al1"/>
          <w:rFonts w:ascii="Verdana" w:hAnsi="Verdana"/>
        </w:rPr>
        <w:t>(2)</w:t>
      </w:r>
      <w:r>
        <w:rPr>
          <w:rStyle w:val="tal1"/>
          <w:rFonts w:ascii="Verdana" w:hAnsi="Verdana"/>
        </w:rPr>
        <w:t>Autoritatea competentă se asigură, prin controale administrative şi, dacă este necesar, prin vizite in situ la instituţiile financiare intermediare şi la beneficiar, că plăţile către instituţiile financiare intermediare sunt efectuate în conformitate cu legislaţia Uniunii şi cu acordul încheiat între agenţia de plăţi şi instituţia financiară intermediară.</w:t>
      </w:r>
    </w:p>
    <w:p w:rsidR="00527223" w:rsidRDefault="00527223" w:rsidP="00527223">
      <w:pPr>
        <w:shd w:val="clear" w:color="auto" w:fill="FFFFFF"/>
        <w:jc w:val="both"/>
        <w:rPr>
          <w:rFonts w:ascii="Verdana" w:hAnsi="Verdana"/>
        </w:rPr>
      </w:pPr>
      <w:bookmarkStart w:id="622" w:name="do|ttIV|caII|si3|ar61|al3"/>
      <w:bookmarkEnd w:id="622"/>
      <w:r>
        <w:rPr>
          <w:rStyle w:val="al1"/>
          <w:rFonts w:ascii="Verdana" w:hAnsi="Verdana"/>
        </w:rPr>
        <w:t>(3)</w:t>
      </w:r>
      <w:r>
        <w:rPr>
          <w:rStyle w:val="tal1"/>
          <w:rFonts w:ascii="Verdana" w:hAnsi="Verdana"/>
        </w:rPr>
        <w:t xml:space="preserve">Dacă subvenţionarea ratei dobânzii sau subvenţiile pentru comisioanele de garantare sunt combinate cu instrumente financiare în cadrul unei singure operaţiuni destinate aceloraşi beneficiari finali, autoritatea competentă efectuează controale la nivelul beneficiarilor finali numai în cazurile prevăzute la articolul 40 alineatul (3) din Regulamentul (UE) nr. </w:t>
      </w:r>
      <w:hyperlink r:id="rId286" w:history="1">
        <w:r>
          <w:rPr>
            <w:rStyle w:val="Hyperlink"/>
            <w:rFonts w:ascii="Verdana" w:hAnsi="Verdana"/>
          </w:rPr>
          <w:t>1303/2013</w:t>
        </w:r>
      </w:hyperlink>
      <w:r>
        <w:rPr>
          <w:rStyle w:val="tal1"/>
          <w:rFonts w:ascii="Verdana" w:hAnsi="Verdana"/>
        </w:rPr>
        <w:t>.</w:t>
      </w:r>
    </w:p>
    <w:p w:rsidR="00527223" w:rsidRDefault="00527223" w:rsidP="00527223">
      <w:pPr>
        <w:shd w:val="clear" w:color="auto" w:fill="FFFFFF"/>
        <w:jc w:val="both"/>
        <w:rPr>
          <w:rFonts w:ascii="Verdana" w:hAnsi="Verdana"/>
        </w:rPr>
      </w:pPr>
      <w:bookmarkStart w:id="623" w:name="do|ttIV|caII|si3|ar62"/>
      <w:r>
        <w:rPr>
          <w:rFonts w:ascii="Verdana" w:hAnsi="Verdana"/>
          <w:b/>
          <w:bCs/>
          <w:noProof/>
          <w:color w:val="333399"/>
        </w:rPr>
        <w:drawing>
          <wp:inline distT="0" distB="0" distL="0" distR="0" wp14:anchorId="36A62CA6" wp14:editId="200BC056">
            <wp:extent cx="95250" cy="95250"/>
            <wp:effectExtent l="0" t="0" r="0" b="0"/>
            <wp:docPr id="1310" name="Picture 131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si3|ar6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3"/>
      <w:r>
        <w:rPr>
          <w:rStyle w:val="ar1"/>
          <w:rFonts w:ascii="Verdana" w:hAnsi="Verdana"/>
        </w:rPr>
        <w:t>Art. 62:</w:t>
      </w:r>
      <w:r>
        <w:rPr>
          <w:rFonts w:ascii="Verdana" w:hAnsi="Verdana"/>
        </w:rPr>
        <w:t xml:space="preserve"> </w:t>
      </w:r>
      <w:r>
        <w:rPr>
          <w:rStyle w:val="tar1"/>
          <w:rFonts w:ascii="Verdana" w:hAnsi="Verdana"/>
        </w:rPr>
        <w:t>Asistenţa tehnică la iniţiativa statelor membre</w:t>
      </w:r>
    </w:p>
    <w:p w:rsidR="00527223" w:rsidRDefault="00527223" w:rsidP="00527223">
      <w:pPr>
        <w:shd w:val="clear" w:color="auto" w:fill="FFFFFF"/>
        <w:jc w:val="both"/>
        <w:rPr>
          <w:rFonts w:ascii="Verdana" w:hAnsi="Verdana"/>
        </w:rPr>
      </w:pPr>
      <w:bookmarkStart w:id="624" w:name="do|ttIV|caII|si3|ar62|pa1"/>
      <w:bookmarkEnd w:id="624"/>
      <w:r>
        <w:rPr>
          <w:rStyle w:val="tpa1"/>
          <w:rFonts w:ascii="Verdana" w:hAnsi="Verdana"/>
        </w:rPr>
        <w:t xml:space="preserve">În cazul cheltuielilor efectuate în temeiul articolului 51 alineatul (2) din Regulamentul (UE) nr. </w:t>
      </w:r>
      <w:hyperlink r:id="rId287" w:history="1">
        <w:r>
          <w:rPr>
            <w:rStyle w:val="Hyperlink"/>
            <w:rFonts w:ascii="Verdana" w:hAnsi="Verdana"/>
          </w:rPr>
          <w:t>1305/2013</w:t>
        </w:r>
      </w:hyperlink>
      <w:r>
        <w:rPr>
          <w:rStyle w:val="tpa1"/>
          <w:rFonts w:ascii="Verdana" w:hAnsi="Verdana"/>
        </w:rPr>
        <w:t>, articolele 4851 şi articolul 53 din prezentul regulament se aplică mutatis mutandis.</w:t>
      </w:r>
    </w:p>
    <w:p w:rsidR="00527223" w:rsidRDefault="00527223" w:rsidP="00527223">
      <w:pPr>
        <w:shd w:val="clear" w:color="auto" w:fill="FFFFFF"/>
        <w:jc w:val="both"/>
        <w:rPr>
          <w:rFonts w:ascii="Verdana" w:hAnsi="Verdana"/>
        </w:rPr>
      </w:pPr>
      <w:bookmarkStart w:id="625" w:name="do|ttIV|caII|si3|ar62|pa2"/>
      <w:bookmarkEnd w:id="625"/>
      <w:r>
        <w:rPr>
          <w:rStyle w:val="tpa1"/>
          <w:rFonts w:ascii="Verdana" w:hAnsi="Verdana"/>
        </w:rPr>
        <w:t>Controalele administrative menţionate la articolul 48 şi controalele la faţa locului menţionate la articolul 49 se efectuează de către o entitate independentă din punct de vedere funcţional de entitatea care autorizează plata pentru asistenţa tehnică.</w:t>
      </w:r>
    </w:p>
    <w:p w:rsidR="00527223" w:rsidRDefault="00527223" w:rsidP="00527223">
      <w:pPr>
        <w:shd w:val="clear" w:color="auto" w:fill="FFFFFF"/>
        <w:jc w:val="both"/>
        <w:rPr>
          <w:rFonts w:ascii="Verdana" w:hAnsi="Verdana"/>
        </w:rPr>
      </w:pPr>
      <w:bookmarkStart w:id="626" w:name="do|ttIV|caIII"/>
      <w:r>
        <w:rPr>
          <w:rFonts w:ascii="Verdana" w:hAnsi="Verdana"/>
          <w:b/>
          <w:bCs/>
          <w:noProof/>
          <w:color w:val="333399"/>
        </w:rPr>
        <w:drawing>
          <wp:inline distT="0" distB="0" distL="0" distR="0" wp14:anchorId="7DDE6985" wp14:editId="5883220E">
            <wp:extent cx="95250" cy="95250"/>
            <wp:effectExtent l="0" t="0" r="0" b="0"/>
            <wp:docPr id="1309" name="Picture 130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6"/>
      <w:r>
        <w:rPr>
          <w:rStyle w:val="ca1"/>
          <w:rFonts w:ascii="Verdana" w:hAnsi="Verdana"/>
        </w:rPr>
        <w:t>CAPITOLUL III:</w:t>
      </w:r>
      <w:r>
        <w:rPr>
          <w:rFonts w:ascii="Verdana" w:hAnsi="Verdana"/>
        </w:rPr>
        <w:t xml:space="preserve"> </w:t>
      </w:r>
      <w:r>
        <w:rPr>
          <w:rStyle w:val="tca1"/>
          <w:rFonts w:ascii="Verdana" w:hAnsi="Verdana"/>
        </w:rPr>
        <w:t>Plăţi necuvenite şi sancţiuni administrative</w:t>
      </w:r>
    </w:p>
    <w:p w:rsidR="00527223" w:rsidRDefault="00527223" w:rsidP="00527223">
      <w:pPr>
        <w:shd w:val="clear" w:color="auto" w:fill="FFFFFF"/>
        <w:jc w:val="both"/>
        <w:rPr>
          <w:rFonts w:ascii="Verdana" w:hAnsi="Verdana"/>
        </w:rPr>
      </w:pPr>
      <w:bookmarkStart w:id="627" w:name="do|ttIV|caIII|ar63"/>
      <w:r>
        <w:rPr>
          <w:rFonts w:ascii="Verdana" w:hAnsi="Verdana"/>
          <w:b/>
          <w:bCs/>
          <w:noProof/>
          <w:color w:val="333399"/>
        </w:rPr>
        <w:lastRenderedPageBreak/>
        <w:drawing>
          <wp:inline distT="0" distB="0" distL="0" distR="0" wp14:anchorId="39BE4DFA" wp14:editId="54C22FF5">
            <wp:extent cx="95250" cy="95250"/>
            <wp:effectExtent l="0" t="0" r="0" b="0"/>
            <wp:docPr id="1308" name="Picture 130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I|ar6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7"/>
      <w:r>
        <w:rPr>
          <w:rStyle w:val="ar1"/>
          <w:rFonts w:ascii="Verdana" w:hAnsi="Verdana"/>
        </w:rPr>
        <w:t>Art. 63:</w:t>
      </w:r>
      <w:r>
        <w:rPr>
          <w:rFonts w:ascii="Verdana" w:hAnsi="Verdana"/>
        </w:rPr>
        <w:t xml:space="preserve"> </w:t>
      </w:r>
      <w:r>
        <w:rPr>
          <w:rStyle w:val="tar1"/>
          <w:rFonts w:ascii="Verdana" w:hAnsi="Verdana"/>
        </w:rPr>
        <w:t>Retragerea parţială sau totală a sprijinului şi sancţiuni administrative</w:t>
      </w:r>
    </w:p>
    <w:p w:rsidR="00527223" w:rsidRDefault="00527223" w:rsidP="00527223">
      <w:pPr>
        <w:shd w:val="clear" w:color="auto" w:fill="FFFFFF"/>
        <w:jc w:val="both"/>
        <w:rPr>
          <w:rFonts w:ascii="Verdana" w:hAnsi="Verdana"/>
        </w:rPr>
      </w:pPr>
      <w:bookmarkStart w:id="628" w:name="do|ttIV|caIII|ar63|al1"/>
      <w:r>
        <w:rPr>
          <w:rFonts w:ascii="Verdana" w:hAnsi="Verdana"/>
          <w:b/>
          <w:bCs/>
          <w:noProof/>
          <w:color w:val="333399"/>
        </w:rPr>
        <w:drawing>
          <wp:inline distT="0" distB="0" distL="0" distR="0" wp14:anchorId="38B6B66D" wp14:editId="54814711">
            <wp:extent cx="95250" cy="95250"/>
            <wp:effectExtent l="0" t="0" r="0" b="0"/>
            <wp:docPr id="1307" name="Picture 130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I|ar63|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8"/>
      <w:r>
        <w:rPr>
          <w:rStyle w:val="al1"/>
          <w:rFonts w:ascii="Verdana" w:hAnsi="Verdana"/>
        </w:rPr>
        <w:t>(1)</w:t>
      </w:r>
      <w:r>
        <w:rPr>
          <w:rStyle w:val="tal1"/>
          <w:rFonts w:ascii="Verdana" w:hAnsi="Verdana"/>
        </w:rPr>
        <w:t>Plăţile se calculează pe baza sumelor considerate eligibile în urma controalelor administrative menţionate la articolul 48.</w:t>
      </w:r>
    </w:p>
    <w:p w:rsidR="00527223" w:rsidRDefault="00527223" w:rsidP="00527223">
      <w:pPr>
        <w:shd w:val="clear" w:color="auto" w:fill="FFFFFF"/>
        <w:jc w:val="both"/>
        <w:rPr>
          <w:rFonts w:ascii="Verdana" w:hAnsi="Verdana"/>
        </w:rPr>
      </w:pPr>
      <w:bookmarkStart w:id="629" w:name="do|ttIV|caIII|ar63|al1|pa1"/>
      <w:bookmarkEnd w:id="629"/>
      <w:r>
        <w:rPr>
          <w:rStyle w:val="tpa1"/>
          <w:rFonts w:ascii="Verdana" w:hAnsi="Verdana"/>
        </w:rPr>
        <w:t>Autoritatea competentă examinează cererea de plată primită de la beneficiar şi stabileşte sumele eligibile pentru sprijin. Autoritatea competentă stabileşte:</w:t>
      </w:r>
    </w:p>
    <w:p w:rsidR="00527223" w:rsidRDefault="00527223" w:rsidP="00527223">
      <w:pPr>
        <w:shd w:val="clear" w:color="auto" w:fill="FFFFFF"/>
        <w:jc w:val="both"/>
        <w:rPr>
          <w:rFonts w:ascii="Verdana" w:hAnsi="Verdana"/>
        </w:rPr>
      </w:pPr>
      <w:bookmarkStart w:id="630" w:name="do|ttIV|caIII|ar63|al1|lia"/>
      <w:bookmarkEnd w:id="630"/>
      <w:r>
        <w:rPr>
          <w:rStyle w:val="li1"/>
          <w:rFonts w:ascii="Verdana" w:hAnsi="Verdana"/>
        </w:rPr>
        <w:t>a)</w:t>
      </w:r>
      <w:r>
        <w:rPr>
          <w:rStyle w:val="tli1"/>
          <w:rFonts w:ascii="Verdana" w:hAnsi="Verdana"/>
        </w:rPr>
        <w:t>suma care trebuie plătită beneficiarului pe baza cererii de plată şi a deciziei de acordare a sprijinului;</w:t>
      </w:r>
    </w:p>
    <w:p w:rsidR="00527223" w:rsidRDefault="00527223" w:rsidP="00527223">
      <w:pPr>
        <w:shd w:val="clear" w:color="auto" w:fill="FFFFFF"/>
        <w:jc w:val="both"/>
        <w:rPr>
          <w:rFonts w:ascii="Verdana" w:hAnsi="Verdana"/>
        </w:rPr>
      </w:pPr>
      <w:bookmarkStart w:id="631" w:name="do|ttIV|caIII|ar63|al1|lib"/>
      <w:r>
        <w:rPr>
          <w:rFonts w:ascii="Verdana" w:hAnsi="Verdana"/>
          <w:b/>
          <w:bCs/>
          <w:noProof/>
          <w:color w:val="333399"/>
        </w:rPr>
        <w:drawing>
          <wp:inline distT="0" distB="0" distL="0" distR="0" wp14:anchorId="7E903E59" wp14:editId="7EB4E11A">
            <wp:extent cx="95250" cy="95250"/>
            <wp:effectExtent l="0" t="0" r="0" b="0"/>
            <wp:docPr id="1306" name="Picture 130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V|caIII|ar63|al1|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1"/>
      <w:r>
        <w:rPr>
          <w:rStyle w:val="li1"/>
          <w:rFonts w:ascii="Verdana" w:hAnsi="Verdana"/>
        </w:rPr>
        <w:t>b)</w:t>
      </w:r>
      <w:r>
        <w:rPr>
          <w:rStyle w:val="tli1"/>
          <w:rFonts w:ascii="Verdana" w:hAnsi="Verdana"/>
        </w:rPr>
        <w:t>suma care trebuie plătită beneficiarului după examinarea eligibilităţii cheltuielilor incluse în cererea de plată.</w:t>
      </w:r>
    </w:p>
    <w:p w:rsidR="00527223" w:rsidRDefault="00527223" w:rsidP="00527223">
      <w:pPr>
        <w:shd w:val="clear" w:color="auto" w:fill="FFFFFF"/>
        <w:jc w:val="both"/>
        <w:rPr>
          <w:rFonts w:ascii="Verdana" w:hAnsi="Verdana"/>
        </w:rPr>
      </w:pPr>
      <w:bookmarkStart w:id="632" w:name="do|ttIV|caIII|ar63|al1|lib|pa1"/>
      <w:bookmarkEnd w:id="632"/>
      <w:r>
        <w:rPr>
          <w:rStyle w:val="tpa1"/>
          <w:rFonts w:ascii="Verdana" w:hAnsi="Verdana"/>
        </w:rPr>
        <w:t>Dacă suma stabilită în conformitate cu al doilea paragraf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rsidR="00527223" w:rsidRDefault="00527223" w:rsidP="00527223">
      <w:pPr>
        <w:shd w:val="clear" w:color="auto" w:fill="FFFFFF"/>
        <w:jc w:val="both"/>
        <w:rPr>
          <w:rFonts w:ascii="Verdana" w:hAnsi="Verdana"/>
        </w:rPr>
      </w:pPr>
      <w:bookmarkStart w:id="633" w:name="do|ttIV|caIII|ar63|al1|lib|pa2"/>
      <w:bookmarkEnd w:id="633"/>
      <w:r>
        <w:rPr>
          <w:rStyle w:val="tpa1"/>
          <w:rFonts w:ascii="Verdana" w:hAnsi="Verdana"/>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rsidR="00527223" w:rsidRDefault="00527223" w:rsidP="00527223">
      <w:pPr>
        <w:shd w:val="clear" w:color="auto" w:fill="FFFFFF"/>
        <w:jc w:val="both"/>
        <w:rPr>
          <w:rFonts w:ascii="Verdana" w:hAnsi="Verdana"/>
        </w:rPr>
      </w:pPr>
      <w:bookmarkStart w:id="634" w:name="do|ttIV|caIII|ar63|al2"/>
      <w:bookmarkEnd w:id="634"/>
      <w:r>
        <w:rPr>
          <w:rStyle w:val="al1"/>
          <w:rFonts w:ascii="Verdana" w:hAnsi="Verdana"/>
        </w:rPr>
        <w:t>(2)</w:t>
      </w:r>
      <w:r>
        <w:rPr>
          <w:rStyle w:val="tal1"/>
          <w:rFonts w:ascii="Verdana" w:hAnsi="Verdana"/>
        </w:rPr>
        <w:t>Sancţiunea administrativă menţionată la alineatul (1) se aplică mutatis mutandis cheltuielilor neeligibile identificate în urma controalelor la faţa locului menţionate la articolul 49. În acest caz, cheltuielile examinate sunt cheltuieli cumulative efectuate pentru realizarea operaţiunii în cauză. Această dispoziţie nu aduce atingere rezultatelor controalelor la faţa locului anterioare efectuate cu privire la operaţiunile în cauză.</w:t>
      </w:r>
    </w:p>
    <w:p w:rsidR="00527223" w:rsidRDefault="00527223" w:rsidP="00527223">
      <w:pPr>
        <w:shd w:val="clear" w:color="auto" w:fill="FFFFFF"/>
        <w:jc w:val="both"/>
        <w:rPr>
          <w:rFonts w:ascii="Verdana" w:hAnsi="Verdana"/>
        </w:rPr>
      </w:pPr>
      <w:bookmarkStart w:id="635" w:name="do|ttV"/>
      <w:r>
        <w:rPr>
          <w:rFonts w:ascii="Verdana" w:hAnsi="Verdana"/>
          <w:b/>
          <w:bCs/>
          <w:noProof/>
          <w:color w:val="333399"/>
        </w:rPr>
        <w:drawing>
          <wp:inline distT="0" distB="0" distL="0" distR="0" wp14:anchorId="7C2C9D8D" wp14:editId="56A514D8">
            <wp:extent cx="95250" cy="95250"/>
            <wp:effectExtent l="0" t="0" r="0" b="0"/>
            <wp:docPr id="1305" name="Picture 130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5"/>
      <w:r>
        <w:rPr>
          <w:rStyle w:val="tt1"/>
          <w:rFonts w:ascii="Verdana" w:hAnsi="Verdana"/>
        </w:rPr>
        <w:t>TITLUL V:</w:t>
      </w:r>
      <w:r>
        <w:rPr>
          <w:rFonts w:ascii="Verdana" w:hAnsi="Verdana"/>
        </w:rPr>
        <w:t xml:space="preserve"> </w:t>
      </w:r>
      <w:r>
        <w:rPr>
          <w:rStyle w:val="ttt1"/>
          <w:rFonts w:ascii="Verdana" w:hAnsi="Verdana"/>
        </w:rPr>
        <w:t>SISTEMUL DE CONTROL ŞI SANCŢIUNILE ADMINISTRATIVE LEGATE DE ECOCONDIŢIONALITATE</w:t>
      </w:r>
    </w:p>
    <w:p w:rsidR="00527223" w:rsidRDefault="00527223" w:rsidP="00527223">
      <w:pPr>
        <w:shd w:val="clear" w:color="auto" w:fill="FFFFFF"/>
        <w:jc w:val="both"/>
        <w:rPr>
          <w:rFonts w:ascii="Verdana" w:hAnsi="Verdana"/>
        </w:rPr>
      </w:pPr>
      <w:bookmarkStart w:id="636" w:name="do|ttV|caI"/>
      <w:r>
        <w:rPr>
          <w:rFonts w:ascii="Verdana" w:hAnsi="Verdana"/>
          <w:b/>
          <w:bCs/>
          <w:noProof/>
          <w:color w:val="333399"/>
        </w:rPr>
        <w:drawing>
          <wp:inline distT="0" distB="0" distL="0" distR="0" wp14:anchorId="161D8E98" wp14:editId="06F414D2">
            <wp:extent cx="95250" cy="95250"/>
            <wp:effectExtent l="0" t="0" r="0" b="0"/>
            <wp:docPr id="1304" name="Picture 130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6"/>
      <w:r>
        <w:rPr>
          <w:rStyle w:val="ca1"/>
          <w:rFonts w:ascii="Verdana" w:hAnsi="Verdana"/>
        </w:rPr>
        <w:t>CAPITOLUL I:</w:t>
      </w:r>
      <w:r>
        <w:rPr>
          <w:rFonts w:ascii="Verdana" w:hAnsi="Verdana"/>
        </w:rPr>
        <w:t xml:space="preserve"> </w:t>
      </w:r>
      <w:r>
        <w:rPr>
          <w:rStyle w:val="tca1"/>
          <w:rFonts w:ascii="Verdana" w:hAnsi="Verdana"/>
        </w:rPr>
        <w:t>Dispoziţii comune</w:t>
      </w:r>
    </w:p>
    <w:p w:rsidR="00527223" w:rsidRDefault="00527223" w:rsidP="00527223">
      <w:pPr>
        <w:shd w:val="clear" w:color="auto" w:fill="FFFFFF"/>
        <w:jc w:val="both"/>
        <w:rPr>
          <w:rFonts w:ascii="Verdana" w:hAnsi="Verdana"/>
        </w:rPr>
      </w:pPr>
      <w:bookmarkStart w:id="637" w:name="do|ttV|caI|ar64"/>
      <w:r>
        <w:rPr>
          <w:rFonts w:ascii="Verdana" w:hAnsi="Verdana"/>
          <w:b/>
          <w:bCs/>
          <w:noProof/>
          <w:color w:val="333399"/>
        </w:rPr>
        <w:drawing>
          <wp:inline distT="0" distB="0" distL="0" distR="0" wp14:anchorId="5CCF6739" wp14:editId="1BB7D29F">
            <wp:extent cx="95250" cy="95250"/>
            <wp:effectExtent l="0" t="0" r="0" b="0"/>
            <wp:docPr id="1303" name="Picture 130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ar6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7"/>
      <w:r>
        <w:rPr>
          <w:rStyle w:val="ar1"/>
          <w:rFonts w:ascii="Verdana" w:hAnsi="Verdana"/>
        </w:rPr>
        <w:t>Art. 64:</w:t>
      </w:r>
      <w:r>
        <w:rPr>
          <w:rFonts w:ascii="Verdana" w:hAnsi="Verdana"/>
        </w:rPr>
        <w:t xml:space="preserve"> </w:t>
      </w:r>
      <w:r>
        <w:rPr>
          <w:rStyle w:val="tar1"/>
          <w:rFonts w:ascii="Verdana" w:hAnsi="Verdana"/>
        </w:rPr>
        <w:t>Definiţii</w:t>
      </w:r>
    </w:p>
    <w:p w:rsidR="00527223" w:rsidRDefault="00527223" w:rsidP="00527223">
      <w:pPr>
        <w:shd w:val="clear" w:color="auto" w:fill="FFFFFF"/>
        <w:jc w:val="both"/>
        <w:rPr>
          <w:rFonts w:ascii="Verdana" w:hAnsi="Verdana"/>
        </w:rPr>
      </w:pPr>
      <w:bookmarkStart w:id="638" w:name="do|ttV|caI|ar64|pa1"/>
      <w:bookmarkEnd w:id="638"/>
      <w:r>
        <w:rPr>
          <w:rStyle w:val="tpa1"/>
          <w:rFonts w:ascii="Verdana" w:hAnsi="Verdana"/>
        </w:rPr>
        <w:t>În sensul specificaţiilor tehnice necesare pentru implementarea sistemului de control şi a sancţiunilor administrative legate de ecocondiţionalitate, se aplică următoarele definiţii:</w:t>
      </w:r>
    </w:p>
    <w:p w:rsidR="00527223" w:rsidRDefault="00527223" w:rsidP="00527223">
      <w:pPr>
        <w:shd w:val="clear" w:color="auto" w:fill="FFFFFF"/>
        <w:jc w:val="both"/>
        <w:rPr>
          <w:rFonts w:ascii="Verdana" w:hAnsi="Verdana"/>
        </w:rPr>
      </w:pPr>
      <w:bookmarkStart w:id="639" w:name="do|ttV|caI|ar64|ala"/>
      <w:bookmarkEnd w:id="639"/>
      <w:r>
        <w:rPr>
          <w:rStyle w:val="al1"/>
          <w:rFonts w:ascii="Verdana" w:hAnsi="Verdana"/>
        </w:rPr>
        <w:t>(a)</w:t>
      </w:r>
      <w:r>
        <w:rPr>
          <w:rStyle w:val="tal1"/>
          <w:rFonts w:ascii="Verdana" w:hAnsi="Verdana"/>
        </w:rPr>
        <w:t xml:space="preserve">"organisme de control specializate" înseamnă autorităţile de control naţionale competente, menţionate la articolul 67 din prezentul regulament, responsabile cu asigurarea respectării normelor prevăzute la articolul 93 din Regulamentul (UE) nr. </w:t>
      </w:r>
      <w:hyperlink r:id="rId288"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40" w:name="do|ttV|caI|ar64|alb"/>
      <w:bookmarkEnd w:id="640"/>
      <w:r>
        <w:rPr>
          <w:rStyle w:val="al1"/>
          <w:rFonts w:ascii="Verdana" w:hAnsi="Verdana"/>
        </w:rPr>
        <w:lastRenderedPageBreak/>
        <w:t>(b)</w:t>
      </w:r>
      <w:r>
        <w:rPr>
          <w:rStyle w:val="tal1"/>
          <w:rFonts w:ascii="Verdana" w:hAnsi="Verdana"/>
        </w:rPr>
        <w:t xml:space="preserve">"act" înseamnă fiecare dintre directivele şi regulamentele enumerate în anexa II la Regulamentul (UE) nr. </w:t>
      </w:r>
      <w:hyperlink r:id="rId289"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41" w:name="do|ttV|caI|ar64|alc"/>
      <w:bookmarkEnd w:id="641"/>
      <w:r>
        <w:rPr>
          <w:rStyle w:val="al1"/>
          <w:rFonts w:ascii="Verdana" w:hAnsi="Verdana"/>
        </w:rPr>
        <w:t>(c)</w:t>
      </w:r>
      <w:r>
        <w:rPr>
          <w:rStyle w:val="tal1"/>
          <w:rFonts w:ascii="Verdana" w:hAnsi="Verdana"/>
        </w:rPr>
        <w:t>"anul constatării" înseamnă anul calendaristic în care a fost efectuat controlul administrativ sau controlul la faţa locului;</w:t>
      </w:r>
    </w:p>
    <w:p w:rsidR="00527223" w:rsidRDefault="00527223" w:rsidP="00527223">
      <w:pPr>
        <w:shd w:val="clear" w:color="auto" w:fill="FFFFFF"/>
        <w:jc w:val="both"/>
        <w:rPr>
          <w:rFonts w:ascii="Verdana" w:hAnsi="Verdana"/>
        </w:rPr>
      </w:pPr>
      <w:bookmarkStart w:id="642" w:name="do|ttV|caI|ar64|ald"/>
      <w:bookmarkEnd w:id="642"/>
      <w:r>
        <w:rPr>
          <w:rStyle w:val="al1"/>
          <w:rFonts w:ascii="Verdana" w:hAnsi="Verdana"/>
        </w:rPr>
        <w:t>(d)</w:t>
      </w:r>
      <w:r>
        <w:rPr>
          <w:rStyle w:val="tal1"/>
          <w:rFonts w:ascii="Verdana" w:hAnsi="Verdana"/>
        </w:rPr>
        <w:t xml:space="preserve">"domenii de ecocondiţionalitate" înseamnă oricare dintre cele trei domenii diferite menţionate la articolul 93 alineatul (1) din Regulamentul (UE) nr. </w:t>
      </w:r>
      <w:hyperlink r:id="rId290" w:history="1">
        <w:r>
          <w:rPr>
            <w:rStyle w:val="Hyperlink"/>
            <w:rFonts w:ascii="Verdana" w:hAnsi="Verdana"/>
          </w:rPr>
          <w:t>1306/2013</w:t>
        </w:r>
      </w:hyperlink>
      <w:r>
        <w:rPr>
          <w:rStyle w:val="tal1"/>
          <w:rFonts w:ascii="Verdana" w:hAnsi="Verdana"/>
        </w:rPr>
        <w:t xml:space="preserve"> şi întreţinerea păşunilor permanente în conformitate cu articolul 93 alineatul (3) din respectivul regulament.</w:t>
      </w:r>
    </w:p>
    <w:p w:rsidR="00527223" w:rsidRDefault="00527223" w:rsidP="00527223">
      <w:pPr>
        <w:shd w:val="clear" w:color="auto" w:fill="FFFFFF"/>
        <w:jc w:val="both"/>
        <w:rPr>
          <w:rFonts w:ascii="Verdana" w:hAnsi="Verdana"/>
        </w:rPr>
      </w:pPr>
      <w:bookmarkStart w:id="643" w:name="do|ttV|caII"/>
      <w:r>
        <w:rPr>
          <w:rFonts w:ascii="Verdana" w:hAnsi="Verdana"/>
          <w:b/>
          <w:bCs/>
          <w:noProof/>
          <w:color w:val="333399"/>
        </w:rPr>
        <w:drawing>
          <wp:inline distT="0" distB="0" distL="0" distR="0" wp14:anchorId="7617DA3A" wp14:editId="0C1BD351">
            <wp:extent cx="95250" cy="95250"/>
            <wp:effectExtent l="0" t="0" r="0" b="0"/>
            <wp:docPr id="1302" name="Picture 130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3"/>
      <w:r>
        <w:rPr>
          <w:rStyle w:val="ca1"/>
          <w:rFonts w:ascii="Verdana" w:hAnsi="Verdana"/>
        </w:rPr>
        <w:t>CAPITOLUL II:</w:t>
      </w:r>
      <w:r>
        <w:rPr>
          <w:rFonts w:ascii="Verdana" w:hAnsi="Verdana"/>
        </w:rPr>
        <w:t xml:space="preserve"> </w:t>
      </w:r>
      <w:r>
        <w:rPr>
          <w:rStyle w:val="tca1"/>
          <w:rFonts w:ascii="Verdana" w:hAnsi="Verdana"/>
        </w:rPr>
        <w:t>Controlul</w:t>
      </w:r>
    </w:p>
    <w:p w:rsidR="00527223" w:rsidRDefault="00527223" w:rsidP="00527223">
      <w:pPr>
        <w:shd w:val="clear" w:color="auto" w:fill="FFFFFF"/>
        <w:jc w:val="both"/>
        <w:rPr>
          <w:rFonts w:ascii="Verdana" w:hAnsi="Verdana"/>
        </w:rPr>
      </w:pPr>
      <w:bookmarkStart w:id="644" w:name="do|ttV|caII|si1"/>
      <w:r>
        <w:rPr>
          <w:rFonts w:ascii="Verdana" w:hAnsi="Verdana"/>
          <w:b/>
          <w:bCs/>
          <w:noProof/>
          <w:color w:val="333399"/>
        </w:rPr>
        <w:drawing>
          <wp:inline distT="0" distB="0" distL="0" distR="0" wp14:anchorId="228681CD" wp14:editId="1D2E51DE">
            <wp:extent cx="95250" cy="95250"/>
            <wp:effectExtent l="0" t="0" r="0" b="0"/>
            <wp:docPr id="1301" name="Picture 130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4"/>
      <w:r>
        <w:rPr>
          <w:rStyle w:val="si1"/>
          <w:rFonts w:ascii="Verdana" w:hAnsi="Verdana"/>
        </w:rPr>
        <w:t>Secţiunea 1:</w:t>
      </w:r>
      <w:r>
        <w:rPr>
          <w:rFonts w:ascii="Verdana" w:hAnsi="Verdana"/>
        </w:rPr>
        <w:t xml:space="preserve"> </w:t>
      </w:r>
      <w:r>
        <w:rPr>
          <w:rStyle w:val="tsi1"/>
          <w:rFonts w:ascii="Verdana" w:hAnsi="Verdana"/>
        </w:rPr>
        <w:t>Dispoziţii generale</w:t>
      </w:r>
    </w:p>
    <w:p w:rsidR="00527223" w:rsidRDefault="00527223" w:rsidP="00527223">
      <w:pPr>
        <w:shd w:val="clear" w:color="auto" w:fill="FFFFFF"/>
        <w:jc w:val="both"/>
        <w:rPr>
          <w:rFonts w:ascii="Verdana" w:hAnsi="Verdana"/>
        </w:rPr>
      </w:pPr>
      <w:bookmarkStart w:id="645" w:name="do|ttV|caII|si1|ar65"/>
      <w:r>
        <w:rPr>
          <w:rFonts w:ascii="Verdana" w:hAnsi="Verdana"/>
          <w:b/>
          <w:bCs/>
          <w:noProof/>
          <w:color w:val="333399"/>
        </w:rPr>
        <w:drawing>
          <wp:inline distT="0" distB="0" distL="0" distR="0" wp14:anchorId="15077490" wp14:editId="5A0F73A8">
            <wp:extent cx="95250" cy="95250"/>
            <wp:effectExtent l="0" t="0" r="0" b="0"/>
            <wp:docPr id="1300" name="Picture 130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ar6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5"/>
      <w:r>
        <w:rPr>
          <w:rStyle w:val="ar1"/>
          <w:rFonts w:ascii="Verdana" w:hAnsi="Verdana"/>
        </w:rPr>
        <w:t>Art. 65:</w:t>
      </w:r>
      <w:r>
        <w:rPr>
          <w:rFonts w:ascii="Verdana" w:hAnsi="Verdana"/>
        </w:rPr>
        <w:t xml:space="preserve"> </w:t>
      </w:r>
      <w:r>
        <w:rPr>
          <w:rStyle w:val="tar1"/>
          <w:rFonts w:ascii="Verdana" w:hAnsi="Verdana"/>
        </w:rPr>
        <w:t>Sistemul de control în ceea ce priveşte ecocondiţionalitatea</w:t>
      </w:r>
    </w:p>
    <w:p w:rsidR="00527223" w:rsidRDefault="00527223" w:rsidP="00527223">
      <w:pPr>
        <w:shd w:val="clear" w:color="auto" w:fill="FFFFFF"/>
        <w:jc w:val="both"/>
        <w:rPr>
          <w:rFonts w:ascii="Verdana" w:hAnsi="Verdana"/>
        </w:rPr>
      </w:pPr>
      <w:bookmarkStart w:id="646" w:name="do|ttV|caII|si1|ar65|al1"/>
      <w:r>
        <w:rPr>
          <w:rFonts w:ascii="Verdana" w:hAnsi="Verdana"/>
          <w:b/>
          <w:bCs/>
          <w:noProof/>
          <w:color w:val="333399"/>
        </w:rPr>
        <w:drawing>
          <wp:inline distT="0" distB="0" distL="0" distR="0" wp14:anchorId="1DD4C87A" wp14:editId="071BBF00">
            <wp:extent cx="95250" cy="95250"/>
            <wp:effectExtent l="0" t="0" r="0" b="0"/>
            <wp:docPr id="1299" name="Picture 129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ar65|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6"/>
      <w:r>
        <w:rPr>
          <w:rStyle w:val="al1"/>
          <w:rFonts w:ascii="Verdana" w:hAnsi="Verdana"/>
        </w:rPr>
        <w:t>(1)</w:t>
      </w:r>
      <w:r>
        <w:rPr>
          <w:rStyle w:val="tal1"/>
          <w:rFonts w:ascii="Verdana" w:hAnsi="Verdana"/>
        </w:rPr>
        <w:t>Statele membre instituie un sistem care garantează un control eficace al respectării ecocondiţionalităţii. Respectivul sistem prevede în special:</w:t>
      </w:r>
    </w:p>
    <w:p w:rsidR="00527223" w:rsidRDefault="00527223" w:rsidP="00527223">
      <w:pPr>
        <w:shd w:val="clear" w:color="auto" w:fill="FFFFFF"/>
        <w:jc w:val="both"/>
        <w:rPr>
          <w:rFonts w:ascii="Verdana" w:hAnsi="Verdana"/>
        </w:rPr>
      </w:pPr>
      <w:bookmarkStart w:id="647" w:name="do|ttV|caII|si1|ar65|al1|lia"/>
      <w:bookmarkEnd w:id="647"/>
      <w:r>
        <w:rPr>
          <w:rStyle w:val="li1"/>
          <w:rFonts w:ascii="Verdana" w:hAnsi="Verdana"/>
        </w:rPr>
        <w:t>a)</w:t>
      </w:r>
      <w:r>
        <w:rPr>
          <w:rStyle w:val="tli1"/>
          <w:rFonts w:ascii="Verdana" w:hAnsi="Verdana"/>
        </w:rPr>
        <w:t xml:space="preserve">transferul de la agenţia de plăţi la organismele de control specializate şi/sau, după caz, prin intermediul autorităţii de coordonare, a informaţiilor necesare privind beneficiarii menţionaţi la articolul 92 din Regulamentul (UE) nr. </w:t>
      </w:r>
      <w:hyperlink r:id="rId291" w:history="1">
        <w:r>
          <w:rPr>
            <w:rStyle w:val="Hyperlink"/>
            <w:rFonts w:ascii="Verdana" w:hAnsi="Verdana"/>
          </w:rPr>
          <w:t>1306/2013</w:t>
        </w:r>
      </w:hyperlink>
      <w:r>
        <w:rPr>
          <w:rStyle w:val="tli1"/>
          <w:rFonts w:ascii="Verdana" w:hAnsi="Verdana"/>
        </w:rPr>
        <w:t>, dacă autoritatea de control competentă nu este agenţia de plăţi;</w:t>
      </w:r>
    </w:p>
    <w:p w:rsidR="00527223" w:rsidRDefault="00527223" w:rsidP="00527223">
      <w:pPr>
        <w:shd w:val="clear" w:color="auto" w:fill="FFFFFF"/>
        <w:jc w:val="both"/>
        <w:rPr>
          <w:rFonts w:ascii="Verdana" w:hAnsi="Verdana"/>
        </w:rPr>
      </w:pPr>
      <w:bookmarkStart w:id="648" w:name="do|ttV|caII|si1|ar65|al1|lib"/>
      <w:bookmarkEnd w:id="648"/>
      <w:r>
        <w:rPr>
          <w:rStyle w:val="li1"/>
          <w:rFonts w:ascii="Verdana" w:hAnsi="Verdana"/>
        </w:rPr>
        <w:t>b)</w:t>
      </w:r>
      <w:r>
        <w:rPr>
          <w:rStyle w:val="tli1"/>
          <w:rFonts w:ascii="Verdana" w:hAnsi="Verdana"/>
        </w:rPr>
        <w:t>metodele care trebuie aplicate pentru selectarea eşantioanelor de control;</w:t>
      </w:r>
    </w:p>
    <w:p w:rsidR="00527223" w:rsidRDefault="00527223" w:rsidP="00527223">
      <w:pPr>
        <w:shd w:val="clear" w:color="auto" w:fill="FFFFFF"/>
        <w:jc w:val="both"/>
        <w:rPr>
          <w:rFonts w:ascii="Verdana" w:hAnsi="Verdana"/>
        </w:rPr>
      </w:pPr>
      <w:bookmarkStart w:id="649" w:name="do|ttV|caII|si1|ar65|al1|lic"/>
      <w:bookmarkEnd w:id="649"/>
      <w:r>
        <w:rPr>
          <w:rStyle w:val="li1"/>
          <w:rFonts w:ascii="Verdana" w:hAnsi="Verdana"/>
        </w:rPr>
        <w:t>c)</w:t>
      </w:r>
      <w:r>
        <w:rPr>
          <w:rStyle w:val="tli1"/>
          <w:rFonts w:ascii="Verdana" w:hAnsi="Verdana"/>
        </w:rPr>
        <w:t>indicaţii privind tipul şi anvergura controalelor care trebuie efectuate;</w:t>
      </w:r>
    </w:p>
    <w:p w:rsidR="00527223" w:rsidRDefault="00527223" w:rsidP="00527223">
      <w:pPr>
        <w:shd w:val="clear" w:color="auto" w:fill="FFFFFF"/>
        <w:jc w:val="both"/>
        <w:rPr>
          <w:rFonts w:ascii="Verdana" w:hAnsi="Verdana"/>
        </w:rPr>
      </w:pPr>
      <w:bookmarkStart w:id="650" w:name="do|ttV|caII|si1|ar65|al1|lid"/>
      <w:bookmarkEnd w:id="650"/>
      <w:r>
        <w:rPr>
          <w:rStyle w:val="li1"/>
          <w:rFonts w:ascii="Verdana" w:hAnsi="Verdana"/>
        </w:rPr>
        <w:t>d)</w:t>
      </w:r>
      <w:r>
        <w:rPr>
          <w:rStyle w:val="tli1"/>
          <w:rFonts w:ascii="Verdana" w:hAnsi="Verdana"/>
        </w:rPr>
        <w:t>rapoarte de control care să menţioneze, în special, orice neconformitate constatată, precum şi o evaluare privind gravitatea, amploarea, persistenţa şi repetarea acesteia;</w:t>
      </w:r>
    </w:p>
    <w:p w:rsidR="00527223" w:rsidRDefault="00527223" w:rsidP="00527223">
      <w:pPr>
        <w:shd w:val="clear" w:color="auto" w:fill="FFFFFF"/>
        <w:jc w:val="both"/>
        <w:rPr>
          <w:rFonts w:ascii="Verdana" w:hAnsi="Verdana"/>
        </w:rPr>
      </w:pPr>
      <w:bookmarkStart w:id="651" w:name="do|ttV|caII|si1|ar65|al1|lie"/>
      <w:bookmarkEnd w:id="651"/>
      <w:r>
        <w:rPr>
          <w:rStyle w:val="li1"/>
          <w:rFonts w:ascii="Verdana" w:hAnsi="Verdana"/>
        </w:rPr>
        <w:t>e)</w:t>
      </w:r>
      <w:r>
        <w:rPr>
          <w:rStyle w:val="tli1"/>
          <w:rFonts w:ascii="Verdana" w:hAnsi="Verdana"/>
        </w:rPr>
        <w:t>transferul rapoartelor de control de la organismele de control specializate fie la agenţia de plăţi, fie la autoritatea de coordonare, fie la amândouă, dacă autoritatea de control competentă nu este agenţia de plăţi;</w:t>
      </w:r>
    </w:p>
    <w:p w:rsidR="00527223" w:rsidRDefault="00527223" w:rsidP="00527223">
      <w:pPr>
        <w:shd w:val="clear" w:color="auto" w:fill="FFFFFF"/>
        <w:jc w:val="both"/>
        <w:rPr>
          <w:rFonts w:ascii="Verdana" w:hAnsi="Verdana"/>
        </w:rPr>
      </w:pPr>
      <w:bookmarkStart w:id="652" w:name="do|ttV|caII|si1|ar65|al1|lif"/>
      <w:bookmarkEnd w:id="652"/>
      <w:r>
        <w:rPr>
          <w:rStyle w:val="li1"/>
          <w:rFonts w:ascii="Verdana" w:hAnsi="Verdana"/>
        </w:rPr>
        <w:t>f)</w:t>
      </w:r>
      <w:r>
        <w:rPr>
          <w:rStyle w:val="tli1"/>
          <w:rFonts w:ascii="Verdana" w:hAnsi="Verdana"/>
        </w:rPr>
        <w:t>aplicarea sistemului de reduceri şi excluderi de către agenţia de plăţi.</w:t>
      </w:r>
    </w:p>
    <w:p w:rsidR="00527223" w:rsidRDefault="00527223" w:rsidP="00527223">
      <w:pPr>
        <w:shd w:val="clear" w:color="auto" w:fill="FFFFFF"/>
        <w:jc w:val="both"/>
        <w:rPr>
          <w:rFonts w:ascii="Verdana" w:hAnsi="Verdana"/>
        </w:rPr>
      </w:pPr>
      <w:bookmarkStart w:id="653" w:name="do|ttV|caII|si1|ar65|al2"/>
      <w:bookmarkEnd w:id="653"/>
      <w:r>
        <w:rPr>
          <w:rStyle w:val="al1"/>
          <w:rFonts w:ascii="Verdana" w:hAnsi="Verdana"/>
        </w:rPr>
        <w:t>(2)</w:t>
      </w:r>
      <w:r>
        <w:rPr>
          <w:rStyle w:val="tal1"/>
          <w:rFonts w:ascii="Verdana" w:hAnsi="Verdana"/>
        </w:rPr>
        <w:t>Statele membre pot să prevadă o procedură conform căreia beneficiarul comunică agenţiei de plăţi elementele necesare pentru identificarea cerinţelor şi a standardelor care îi sunt aplicabile.</w:t>
      </w:r>
    </w:p>
    <w:p w:rsidR="00527223" w:rsidRDefault="00527223" w:rsidP="00527223">
      <w:pPr>
        <w:shd w:val="clear" w:color="auto" w:fill="FFFFFF"/>
        <w:jc w:val="both"/>
        <w:rPr>
          <w:rFonts w:ascii="Verdana" w:hAnsi="Verdana"/>
        </w:rPr>
      </w:pPr>
      <w:bookmarkStart w:id="654" w:name="do|ttV|caII|si1|ar66"/>
      <w:r>
        <w:rPr>
          <w:rFonts w:ascii="Verdana" w:hAnsi="Verdana"/>
          <w:b/>
          <w:bCs/>
          <w:noProof/>
          <w:color w:val="333399"/>
        </w:rPr>
        <w:drawing>
          <wp:inline distT="0" distB="0" distL="0" distR="0" wp14:anchorId="4E7B0BD6" wp14:editId="6181EA5B">
            <wp:extent cx="95250" cy="95250"/>
            <wp:effectExtent l="0" t="0" r="0" b="0"/>
            <wp:docPr id="1298" name="Picture 129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ar6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4"/>
      <w:r>
        <w:rPr>
          <w:rStyle w:val="ar1"/>
          <w:rFonts w:ascii="Verdana" w:hAnsi="Verdana"/>
        </w:rPr>
        <w:t>Art. 66:</w:t>
      </w:r>
      <w:r>
        <w:rPr>
          <w:rFonts w:ascii="Verdana" w:hAnsi="Verdana"/>
        </w:rPr>
        <w:t xml:space="preserve"> </w:t>
      </w:r>
      <w:r>
        <w:rPr>
          <w:rStyle w:val="tar1"/>
          <w:rFonts w:ascii="Verdana" w:hAnsi="Verdana"/>
        </w:rPr>
        <w:t>Plata ajutorului în raport cu controalele privind ecocondiţionalitatea</w:t>
      </w:r>
    </w:p>
    <w:p w:rsidR="00527223" w:rsidRDefault="00527223" w:rsidP="00527223">
      <w:pPr>
        <w:shd w:val="clear" w:color="auto" w:fill="FFFFFF"/>
        <w:jc w:val="both"/>
        <w:rPr>
          <w:rFonts w:ascii="Verdana" w:hAnsi="Verdana"/>
        </w:rPr>
      </w:pPr>
      <w:bookmarkStart w:id="655" w:name="do|ttV|caII|si1|ar66|pa1"/>
      <w:bookmarkEnd w:id="655"/>
      <w:r>
        <w:rPr>
          <w:rStyle w:val="tpa1"/>
          <w:rFonts w:ascii="Verdana" w:hAnsi="Verdana"/>
        </w:rPr>
        <w:t xml:space="preserve">În ceea ce priveşte controalele referitoare la ecocondiţionalitate şi în cazul în care controalele respective nu pot fi finalizate înainte de primirea de către beneficiarul în cauză a plăţilor şi a primelor anuale menţionate la articolul 92 din Regulamentul (UE) nr. </w:t>
      </w:r>
      <w:hyperlink r:id="rId292" w:history="1">
        <w:r>
          <w:rPr>
            <w:rStyle w:val="Hyperlink"/>
            <w:rFonts w:ascii="Verdana" w:hAnsi="Verdana"/>
          </w:rPr>
          <w:t>1306/2013</w:t>
        </w:r>
      </w:hyperlink>
      <w:r>
        <w:rPr>
          <w:rStyle w:val="tpa1"/>
          <w:rFonts w:ascii="Verdana" w:hAnsi="Verdana"/>
        </w:rPr>
        <w:t xml:space="preserve">, suma care trebuie plătită de beneficiar ca urmare a oricărei sancţiuni </w:t>
      </w:r>
      <w:r>
        <w:rPr>
          <w:rStyle w:val="tpa1"/>
          <w:rFonts w:ascii="Verdana" w:hAnsi="Verdana"/>
        </w:rPr>
        <w:lastRenderedPageBreak/>
        <w:t>administrative se recuperează în conformitate cu articolul 7 din prezentul regulament sau prin compensare.</w:t>
      </w:r>
    </w:p>
    <w:p w:rsidR="00527223" w:rsidRDefault="00527223" w:rsidP="00527223">
      <w:pPr>
        <w:shd w:val="clear" w:color="auto" w:fill="FFFFFF"/>
        <w:jc w:val="both"/>
        <w:rPr>
          <w:rFonts w:ascii="Verdana" w:hAnsi="Verdana"/>
        </w:rPr>
      </w:pPr>
      <w:bookmarkStart w:id="656" w:name="do|ttV|caII|si1|ar67"/>
      <w:r>
        <w:rPr>
          <w:rFonts w:ascii="Verdana" w:hAnsi="Verdana"/>
          <w:b/>
          <w:bCs/>
          <w:noProof/>
          <w:color w:val="333399"/>
        </w:rPr>
        <w:drawing>
          <wp:inline distT="0" distB="0" distL="0" distR="0" wp14:anchorId="50088830" wp14:editId="725D7F30">
            <wp:extent cx="95250" cy="95250"/>
            <wp:effectExtent l="0" t="0" r="0" b="0"/>
            <wp:docPr id="1297" name="Picture 129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ar67|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6"/>
      <w:r>
        <w:rPr>
          <w:rStyle w:val="ar1"/>
          <w:rFonts w:ascii="Verdana" w:hAnsi="Verdana"/>
        </w:rPr>
        <w:t>Art. 67:</w:t>
      </w:r>
      <w:r>
        <w:rPr>
          <w:rFonts w:ascii="Verdana" w:hAnsi="Verdana"/>
        </w:rPr>
        <w:t xml:space="preserve"> </w:t>
      </w:r>
      <w:r>
        <w:rPr>
          <w:rStyle w:val="tar1"/>
          <w:rFonts w:ascii="Verdana" w:hAnsi="Verdana"/>
        </w:rPr>
        <w:t>Responsabilităţile autorităţii de control competente</w:t>
      </w:r>
    </w:p>
    <w:p w:rsidR="00527223" w:rsidRDefault="00527223" w:rsidP="00527223">
      <w:pPr>
        <w:shd w:val="clear" w:color="auto" w:fill="FFFFFF"/>
        <w:jc w:val="both"/>
        <w:rPr>
          <w:rFonts w:ascii="Verdana" w:hAnsi="Verdana"/>
        </w:rPr>
      </w:pPr>
      <w:bookmarkStart w:id="657" w:name="do|ttV|caII|si1|ar67|al1"/>
      <w:r>
        <w:rPr>
          <w:rFonts w:ascii="Verdana" w:hAnsi="Verdana"/>
          <w:b/>
          <w:bCs/>
          <w:noProof/>
          <w:color w:val="333399"/>
        </w:rPr>
        <w:drawing>
          <wp:inline distT="0" distB="0" distL="0" distR="0" wp14:anchorId="07E547E8" wp14:editId="02043F50">
            <wp:extent cx="95250" cy="95250"/>
            <wp:effectExtent l="0" t="0" r="0" b="0"/>
            <wp:docPr id="1296" name="Picture 129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1|ar67|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7"/>
      <w:r>
        <w:rPr>
          <w:rStyle w:val="al1"/>
          <w:rFonts w:ascii="Verdana" w:hAnsi="Verdana"/>
        </w:rPr>
        <w:t>(1)</w:t>
      </w:r>
      <w:r>
        <w:rPr>
          <w:rStyle w:val="tal1"/>
          <w:rFonts w:ascii="Verdana" w:hAnsi="Verdana"/>
        </w:rPr>
        <w:t>Responsabilităţile autorităţilor de control competente sunt următoarele:</w:t>
      </w:r>
    </w:p>
    <w:p w:rsidR="00527223" w:rsidRDefault="00527223" w:rsidP="00527223">
      <w:pPr>
        <w:shd w:val="clear" w:color="auto" w:fill="FFFFFF"/>
        <w:jc w:val="both"/>
        <w:rPr>
          <w:rFonts w:ascii="Verdana" w:hAnsi="Verdana"/>
        </w:rPr>
      </w:pPr>
      <w:bookmarkStart w:id="658" w:name="do|ttV|caII|si1|ar67|al1|lia"/>
      <w:bookmarkEnd w:id="658"/>
      <w:r>
        <w:rPr>
          <w:rStyle w:val="li1"/>
          <w:rFonts w:ascii="Verdana" w:hAnsi="Verdana"/>
        </w:rPr>
        <w:t>a)</w:t>
      </w:r>
      <w:r>
        <w:rPr>
          <w:rStyle w:val="tli1"/>
          <w:rFonts w:ascii="Verdana" w:hAnsi="Verdana"/>
        </w:rPr>
        <w:t>organismele de control specializate sunt responsabile cu efectuarea controalelor şi a verificărilor referitoare la respectarea cerinţelor şi standardelor în cauză;</w:t>
      </w:r>
    </w:p>
    <w:p w:rsidR="00527223" w:rsidRDefault="00527223" w:rsidP="00527223">
      <w:pPr>
        <w:shd w:val="clear" w:color="auto" w:fill="FFFFFF"/>
        <w:jc w:val="both"/>
        <w:rPr>
          <w:rFonts w:ascii="Verdana" w:hAnsi="Verdana"/>
        </w:rPr>
      </w:pPr>
      <w:bookmarkStart w:id="659" w:name="do|ttV|caII|si1|ar67|al1|lib"/>
      <w:bookmarkEnd w:id="659"/>
      <w:r>
        <w:rPr>
          <w:rStyle w:val="li1"/>
          <w:rFonts w:ascii="Verdana" w:hAnsi="Verdana"/>
        </w:rPr>
        <w:t>b)</w:t>
      </w:r>
      <w:r>
        <w:rPr>
          <w:rStyle w:val="tli1"/>
          <w:rFonts w:ascii="Verdana" w:hAnsi="Verdana"/>
        </w:rPr>
        <w:t xml:space="preserve">agenţiile de plăţi sunt responsabile cu stabilirea sancţiunilor administrative în cazuri individuale în conformitate cu titlul IV capitolul II din Regulamentul delegat (UE) nr. </w:t>
      </w:r>
      <w:hyperlink r:id="rId293" w:history="1">
        <w:r>
          <w:rPr>
            <w:rStyle w:val="Hyperlink"/>
            <w:rFonts w:ascii="Verdana" w:hAnsi="Verdana"/>
          </w:rPr>
          <w:t>640/2014</w:t>
        </w:r>
      </w:hyperlink>
      <w:r>
        <w:rPr>
          <w:rStyle w:val="tli1"/>
          <w:rFonts w:ascii="Verdana" w:hAnsi="Verdana"/>
        </w:rPr>
        <w:t xml:space="preserve"> şi cu capitolul III din prezentul titlu.</w:t>
      </w:r>
    </w:p>
    <w:p w:rsidR="00527223" w:rsidRDefault="00527223" w:rsidP="00527223">
      <w:pPr>
        <w:shd w:val="clear" w:color="auto" w:fill="FFFFFF"/>
        <w:jc w:val="both"/>
        <w:rPr>
          <w:rFonts w:ascii="Verdana" w:hAnsi="Verdana"/>
        </w:rPr>
      </w:pPr>
      <w:bookmarkStart w:id="660" w:name="do|ttV|caII|si1|ar67|al2"/>
      <w:bookmarkEnd w:id="660"/>
      <w:r>
        <w:rPr>
          <w:rStyle w:val="al1"/>
          <w:rFonts w:ascii="Verdana" w:hAnsi="Verdana"/>
        </w:rPr>
        <w:t>(2)</w:t>
      </w:r>
      <w:r>
        <w:rPr>
          <w:rStyle w:val="tal1"/>
          <w:rFonts w:ascii="Verdana" w:hAnsi="Verdana"/>
        </w:rPr>
        <w:t>Prin derogare de la dispoziţiile alineatului (1), statele membre pot decide să încredinţeze agenţiei de plăţi efectuarea controalelor şi a verificărilor referitoare la toate cerinţele, standardele, actele sau domeniile ecocondiţionalităţii sau la unele dintre acestea, cu condiţia ca statul membru să garanteze că eficacitatea acestor controale şi verificări este cel puţin echivalentă cu cea a controalelor şi verificărilor realizate de un organism de control specializat.</w:t>
      </w:r>
    </w:p>
    <w:p w:rsidR="00527223" w:rsidRDefault="00527223" w:rsidP="00527223">
      <w:pPr>
        <w:shd w:val="clear" w:color="auto" w:fill="FFFFFF"/>
        <w:jc w:val="both"/>
        <w:rPr>
          <w:rFonts w:ascii="Verdana" w:hAnsi="Verdana"/>
        </w:rPr>
      </w:pPr>
      <w:bookmarkStart w:id="661" w:name="do|ttV|caII|si2"/>
      <w:r>
        <w:rPr>
          <w:rFonts w:ascii="Verdana" w:hAnsi="Verdana"/>
          <w:b/>
          <w:bCs/>
          <w:noProof/>
          <w:color w:val="333399"/>
        </w:rPr>
        <w:drawing>
          <wp:inline distT="0" distB="0" distL="0" distR="0" wp14:anchorId="77FDA418" wp14:editId="588D2A3A">
            <wp:extent cx="95250" cy="95250"/>
            <wp:effectExtent l="0" t="0" r="0" b="0"/>
            <wp:docPr id="1295" name="Picture 129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1"/>
      <w:r>
        <w:rPr>
          <w:rStyle w:val="si1"/>
          <w:rFonts w:ascii="Verdana" w:hAnsi="Verdana"/>
        </w:rPr>
        <w:t>Secţiunea 2:</w:t>
      </w:r>
      <w:r>
        <w:rPr>
          <w:rFonts w:ascii="Verdana" w:hAnsi="Verdana"/>
        </w:rPr>
        <w:t xml:space="preserve"> </w:t>
      </w:r>
      <w:r>
        <w:rPr>
          <w:rStyle w:val="tsi1"/>
          <w:rFonts w:ascii="Verdana" w:hAnsi="Verdana"/>
        </w:rPr>
        <w:t>Controale la faţa locului</w:t>
      </w:r>
    </w:p>
    <w:p w:rsidR="00527223" w:rsidRDefault="00527223" w:rsidP="00527223">
      <w:pPr>
        <w:shd w:val="clear" w:color="auto" w:fill="FFFFFF"/>
        <w:jc w:val="both"/>
        <w:rPr>
          <w:rFonts w:ascii="Verdana" w:hAnsi="Verdana"/>
        </w:rPr>
      </w:pPr>
      <w:bookmarkStart w:id="662" w:name="do|ttV|caII|si2|ar68"/>
      <w:r>
        <w:rPr>
          <w:rFonts w:ascii="Verdana" w:hAnsi="Verdana"/>
          <w:b/>
          <w:bCs/>
          <w:noProof/>
          <w:color w:val="333399"/>
        </w:rPr>
        <w:drawing>
          <wp:inline distT="0" distB="0" distL="0" distR="0" wp14:anchorId="3A99C711" wp14:editId="3876A268">
            <wp:extent cx="95250" cy="95250"/>
            <wp:effectExtent l="0" t="0" r="0" b="0"/>
            <wp:docPr id="1294" name="Picture 129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8|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2"/>
      <w:r>
        <w:rPr>
          <w:rStyle w:val="ar1"/>
          <w:rFonts w:ascii="Verdana" w:hAnsi="Verdana"/>
        </w:rPr>
        <w:t>Art. 68:</w:t>
      </w:r>
      <w:r>
        <w:rPr>
          <w:rFonts w:ascii="Verdana" w:hAnsi="Verdana"/>
        </w:rPr>
        <w:t xml:space="preserve"> </w:t>
      </w:r>
      <w:r>
        <w:rPr>
          <w:rStyle w:val="tar1"/>
          <w:rFonts w:ascii="Verdana" w:hAnsi="Verdana"/>
        </w:rPr>
        <w:t>Rata minimă de control</w:t>
      </w:r>
    </w:p>
    <w:p w:rsidR="00527223" w:rsidRDefault="00527223" w:rsidP="00527223">
      <w:pPr>
        <w:shd w:val="clear" w:color="auto" w:fill="FFFFFF"/>
        <w:jc w:val="both"/>
        <w:rPr>
          <w:rFonts w:ascii="Verdana" w:hAnsi="Verdana"/>
        </w:rPr>
      </w:pPr>
      <w:bookmarkStart w:id="663" w:name="do|ttV|caII|si2|ar68|al1"/>
      <w:r>
        <w:rPr>
          <w:rFonts w:ascii="Verdana" w:hAnsi="Verdana"/>
          <w:b/>
          <w:bCs/>
          <w:noProof/>
          <w:color w:val="333399"/>
        </w:rPr>
        <w:drawing>
          <wp:inline distT="0" distB="0" distL="0" distR="0" wp14:anchorId="3A413158" wp14:editId="720ED455">
            <wp:extent cx="95250" cy="95250"/>
            <wp:effectExtent l="0" t="0" r="0" b="0"/>
            <wp:docPr id="1293" name="Picture 129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8|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3"/>
      <w:r>
        <w:rPr>
          <w:rStyle w:val="al1"/>
          <w:rFonts w:ascii="Verdana" w:hAnsi="Verdana"/>
        </w:rPr>
        <w:t>(1)</w:t>
      </w:r>
      <w:r>
        <w:rPr>
          <w:rStyle w:val="tal1"/>
          <w:rFonts w:ascii="Verdana" w:hAnsi="Verdana"/>
        </w:rPr>
        <w:t xml:space="preserve">În privinţa cerinţelor şi standardelor care sunt în responsabilitatea sa, autoritatea de control competentă efectuează controale la faţa locului care vizează cel puţin 1 % din numărul total al beneficiarilor menţionaţi la articolul 92 din Regulamentul (UE) nr. </w:t>
      </w:r>
      <w:hyperlink r:id="rId294" w:history="1">
        <w:r>
          <w:rPr>
            <w:rStyle w:val="Hyperlink"/>
            <w:rFonts w:ascii="Verdana" w:hAnsi="Verdana"/>
          </w:rPr>
          <w:t>1306/2013</w:t>
        </w:r>
      </w:hyperlink>
      <w:r>
        <w:rPr>
          <w:rStyle w:val="tal1"/>
          <w:rFonts w:ascii="Verdana" w:hAnsi="Verdana"/>
        </w:rPr>
        <w:t xml:space="preserve"> şi care sunt în sarcina autorităţii de control competente respective.</w:t>
      </w:r>
    </w:p>
    <w:p w:rsidR="00527223" w:rsidRDefault="00527223" w:rsidP="00527223">
      <w:pPr>
        <w:shd w:val="clear" w:color="auto" w:fill="FFFFFF"/>
        <w:jc w:val="both"/>
        <w:rPr>
          <w:rFonts w:ascii="Verdana" w:hAnsi="Verdana"/>
        </w:rPr>
      </w:pPr>
      <w:bookmarkStart w:id="664" w:name="do|ttV|caII|si2|ar68|al1|pa1"/>
      <w:bookmarkEnd w:id="664"/>
      <w:r>
        <w:rPr>
          <w:rStyle w:val="tpa1"/>
          <w:rFonts w:ascii="Verdana" w:hAnsi="Verdana"/>
        </w:rPr>
        <w:t xml:space="preserve">Prin derogare de la dispoziţiile primului paragraf, în cazul grupurilor de persoane menţionate la articolele 28 şi 29 din Regulamentul (UE) nr. </w:t>
      </w:r>
      <w:hyperlink r:id="rId295" w:history="1">
        <w:r>
          <w:rPr>
            <w:rStyle w:val="Hyperlink"/>
            <w:rFonts w:ascii="Verdana" w:hAnsi="Verdana"/>
          </w:rPr>
          <w:t>1305/2013</w:t>
        </w:r>
      </w:hyperlink>
      <w:r>
        <w:rPr>
          <w:rStyle w:val="tpa1"/>
          <w:rFonts w:ascii="Verdana" w:hAnsi="Verdana"/>
        </w:rPr>
        <w:t>, fiecare membru în parte al respectivelor grupuri poate fi considerat beneficiar în scopul calculării eşantionului de control indicat la primul paragraf.</w:t>
      </w:r>
    </w:p>
    <w:p w:rsidR="00527223" w:rsidRDefault="00527223" w:rsidP="00527223">
      <w:pPr>
        <w:shd w:val="clear" w:color="auto" w:fill="FFFFFF"/>
        <w:jc w:val="both"/>
        <w:rPr>
          <w:rFonts w:ascii="Verdana" w:hAnsi="Verdana"/>
        </w:rPr>
      </w:pPr>
      <w:bookmarkStart w:id="665" w:name="do|ttV|caII|si2|ar68|al1|pa2"/>
      <w:bookmarkEnd w:id="665"/>
      <w:r>
        <w:rPr>
          <w:rStyle w:val="tpa1"/>
          <w:rFonts w:ascii="Verdana" w:hAnsi="Verdana"/>
        </w:rPr>
        <w:t>Rata minimă de control menţionată la primul paragraf poate fi atinsă la nivelul fiecărei autorităţi de control competente sau la nivelul fiecărui act sau standard sau al fiecărui grup de acte sau standarde. Totuşi, în cazul în care controalele nu sunt efectuate de agenţia de plăţi, această rată minimă de control poate să fie atinsă la nivelul fiecărei agenţii de plăţi.</w:t>
      </w:r>
    </w:p>
    <w:p w:rsidR="00527223" w:rsidRDefault="00527223" w:rsidP="00527223">
      <w:pPr>
        <w:shd w:val="clear" w:color="auto" w:fill="FFFFFF"/>
        <w:jc w:val="both"/>
        <w:rPr>
          <w:rFonts w:ascii="Verdana" w:hAnsi="Verdana"/>
        </w:rPr>
      </w:pPr>
      <w:bookmarkStart w:id="666" w:name="do|ttV|caII|si2|ar68|al1|pa3"/>
      <w:bookmarkEnd w:id="666"/>
      <w:r>
        <w:rPr>
          <w:rStyle w:val="tpa1"/>
          <w:rFonts w:ascii="Verdana" w:hAnsi="Verdana"/>
        </w:rPr>
        <w:t xml:space="preserve">Dacă legislaţia aplicabilă actului şi standardelor stabileşte deja o rată minimă de control, respectiva rată se aplică în locul ratei minime menţionate la primul paragraf. Ca alternativă, statele membre pot decide că orice caz de neconformitate constatat în cursul oricăror controale la faţa locului în temeiul legislaţiei aplicabile actelor şi standardelor, efectuate în afara eşantionului menţionat la primul paragraf, trebuie raportat autorităţii de control competente responsabile cu actul sau standardul </w:t>
      </w:r>
      <w:r>
        <w:rPr>
          <w:rStyle w:val="tpa1"/>
          <w:rFonts w:ascii="Verdana" w:hAnsi="Verdana"/>
        </w:rPr>
        <w:lastRenderedPageBreak/>
        <w:t>respectiv şi trebuie monitorizat de către aceasta. Se aplică dispoziţiile prezentului capitol şi ale titlului III capitolele I, II şi III.</w:t>
      </w:r>
    </w:p>
    <w:p w:rsidR="00527223" w:rsidRDefault="00527223" w:rsidP="00527223">
      <w:pPr>
        <w:shd w:val="clear" w:color="auto" w:fill="FFFFFF"/>
        <w:jc w:val="both"/>
        <w:rPr>
          <w:rFonts w:ascii="Verdana" w:hAnsi="Verdana"/>
        </w:rPr>
      </w:pPr>
      <w:bookmarkStart w:id="667" w:name="do|ttV|caII|si2|ar68|al1|pa4"/>
      <w:bookmarkEnd w:id="667"/>
      <w:r>
        <w:rPr>
          <w:rStyle w:val="tpa1"/>
          <w:rFonts w:ascii="Verdana" w:hAnsi="Verdana"/>
        </w:rPr>
        <w:t xml:space="preserve">În ceea ce priveşte obligaţiile în materie de ecocondiţionalitate în legătură cu Directiva </w:t>
      </w:r>
      <w:hyperlink r:id="rId296" w:history="1">
        <w:r>
          <w:rPr>
            <w:rStyle w:val="Hyperlink"/>
            <w:rFonts w:ascii="Verdana" w:hAnsi="Verdana"/>
          </w:rPr>
          <w:t>96/22/CE</w:t>
        </w:r>
      </w:hyperlink>
      <w:r>
        <w:rPr>
          <w:rStyle w:val="tpa1"/>
          <w:rFonts w:ascii="Verdana" w:hAnsi="Verdana"/>
        </w:rPr>
        <w:t xml:space="preserve"> a Consiliului, pentru îndeplinirea cerinţei privind rata minimă menţionată la primul paragraf se ia în considerare aplicarea unui nivel de eşantionare specific planurilor de monitorizare.</w:t>
      </w:r>
    </w:p>
    <w:p w:rsidR="00527223" w:rsidRDefault="00527223" w:rsidP="00527223">
      <w:pPr>
        <w:shd w:val="clear" w:color="auto" w:fill="FFFFFF"/>
        <w:jc w:val="both"/>
        <w:rPr>
          <w:rFonts w:ascii="Verdana" w:hAnsi="Verdana"/>
        </w:rPr>
      </w:pPr>
      <w:bookmarkStart w:id="668" w:name="do|ttV|caII|si2|ar68|al2"/>
      <w:r>
        <w:rPr>
          <w:rFonts w:ascii="Verdana" w:hAnsi="Verdana"/>
          <w:b/>
          <w:bCs/>
          <w:noProof/>
          <w:color w:val="333399"/>
        </w:rPr>
        <w:drawing>
          <wp:inline distT="0" distB="0" distL="0" distR="0" wp14:anchorId="3DF4B924" wp14:editId="706F6215">
            <wp:extent cx="95250" cy="95250"/>
            <wp:effectExtent l="0" t="0" r="0" b="0"/>
            <wp:docPr id="1292" name="Picture 129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8|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8"/>
      <w:r>
        <w:rPr>
          <w:rStyle w:val="al1"/>
          <w:rFonts w:ascii="Verdana" w:hAnsi="Verdana"/>
        </w:rPr>
        <w:t>(2)</w:t>
      </w:r>
      <w:r>
        <w:rPr>
          <w:rStyle w:val="tal1"/>
          <w:rFonts w:ascii="Verdana" w:hAnsi="Verdana"/>
        </w:rPr>
        <w:t>Prin derogare de la dispoziţiile alineatului (1), în vederea atingerii ratei minime de control menţionate la respectivul alineat la nivelul fiecărui act, al fiecărui standard sau al fiecărui grup de acte sau standarde, statul membru:</w:t>
      </w:r>
    </w:p>
    <w:p w:rsidR="00527223" w:rsidRDefault="00527223" w:rsidP="00527223">
      <w:pPr>
        <w:shd w:val="clear" w:color="auto" w:fill="FFFFFF"/>
        <w:jc w:val="both"/>
        <w:rPr>
          <w:rFonts w:ascii="Verdana" w:hAnsi="Verdana"/>
        </w:rPr>
      </w:pPr>
      <w:bookmarkStart w:id="669" w:name="do|ttV|caII|si2|ar68|al2|lia"/>
      <w:bookmarkEnd w:id="669"/>
      <w:r>
        <w:rPr>
          <w:rStyle w:val="li1"/>
          <w:rFonts w:ascii="Verdana" w:hAnsi="Verdana"/>
        </w:rPr>
        <w:t>a)</w:t>
      </w:r>
      <w:r>
        <w:rPr>
          <w:rStyle w:val="tli1"/>
          <w:rFonts w:ascii="Verdana" w:hAnsi="Verdana"/>
        </w:rPr>
        <w:t>poate să utilizeze rezultatele controalelor la faţa locului efectuate în conformitate cu legislaţia aplicabilă respectivelor acte şi standarde pentru beneficiarii selectaţi; sau</w:t>
      </w:r>
    </w:p>
    <w:p w:rsidR="00527223" w:rsidRDefault="00527223" w:rsidP="00527223">
      <w:pPr>
        <w:shd w:val="clear" w:color="auto" w:fill="FFFFFF"/>
        <w:jc w:val="both"/>
        <w:rPr>
          <w:rFonts w:ascii="Verdana" w:hAnsi="Verdana"/>
        </w:rPr>
      </w:pPr>
      <w:bookmarkStart w:id="670" w:name="do|ttV|caII|si2|ar68|al2|lib"/>
      <w:r>
        <w:rPr>
          <w:rFonts w:ascii="Verdana" w:hAnsi="Verdana"/>
          <w:b/>
          <w:bCs/>
          <w:noProof/>
          <w:color w:val="333399"/>
        </w:rPr>
        <w:drawing>
          <wp:inline distT="0" distB="0" distL="0" distR="0" wp14:anchorId="7C12AED2" wp14:editId="73C99D68">
            <wp:extent cx="95250" cy="95250"/>
            <wp:effectExtent l="0" t="0" r="0" b="0"/>
            <wp:docPr id="1291" name="Picture 129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8|al2|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0"/>
      <w:r>
        <w:rPr>
          <w:rStyle w:val="li1"/>
          <w:rFonts w:ascii="Verdana" w:hAnsi="Verdana"/>
        </w:rPr>
        <w:t>b)</w:t>
      </w:r>
      <w:r>
        <w:rPr>
          <w:rStyle w:val="tli1"/>
          <w:rFonts w:ascii="Verdana" w:hAnsi="Verdana"/>
        </w:rPr>
        <w:t xml:space="preserve">poate să înlocuiască beneficiarii selectaţi cu beneficiari supuşi unui control la faţa locului efectuat în conformitate cu legislaţia aplicabilă respectivelor acte şi standarde, cu condiţia ca respectivii beneficiari să fie cei menţionaţi la articolul 92 din Regulamentul (UE) nr. </w:t>
      </w:r>
      <w:hyperlink r:id="rId297" w:history="1">
        <w:r>
          <w:rPr>
            <w:rStyle w:val="Hyperlink"/>
            <w:rFonts w:ascii="Verdana" w:hAnsi="Verdana"/>
          </w:rPr>
          <w:t>1306/2013</w:t>
        </w:r>
      </w:hyperlink>
      <w:r>
        <w:rPr>
          <w:rStyle w:val="tli1"/>
          <w:rFonts w:ascii="Verdana" w:hAnsi="Verdana"/>
        </w:rPr>
        <w:t>.</w:t>
      </w:r>
    </w:p>
    <w:p w:rsidR="00527223" w:rsidRDefault="00527223" w:rsidP="00527223">
      <w:pPr>
        <w:shd w:val="clear" w:color="auto" w:fill="FFFFFF"/>
        <w:jc w:val="both"/>
        <w:rPr>
          <w:rFonts w:ascii="Verdana" w:hAnsi="Verdana"/>
        </w:rPr>
      </w:pPr>
      <w:bookmarkStart w:id="671" w:name="do|ttV|caII|si2|ar68|al2|lib|pa1"/>
      <w:bookmarkEnd w:id="671"/>
      <w:r>
        <w:rPr>
          <w:rStyle w:val="tpa1"/>
          <w:rFonts w:ascii="Verdana" w:hAnsi="Verdana"/>
        </w:rPr>
        <w:t>În aceste cazuri, controalele la faţa locului vizează toate aspectele actelor sau standardelor relevante definite în cadrul ecocondiţionalităţii. În plus, statul membru se asigură că respectivele controale la faţa locului sunt cel puţin la fel de eficace precum cele efectuate de autorităţile de control competente.</w:t>
      </w:r>
    </w:p>
    <w:p w:rsidR="00527223" w:rsidRDefault="00527223" w:rsidP="00527223">
      <w:pPr>
        <w:shd w:val="clear" w:color="auto" w:fill="FFFFFF"/>
        <w:jc w:val="both"/>
        <w:rPr>
          <w:rFonts w:ascii="Verdana" w:hAnsi="Verdana"/>
        </w:rPr>
      </w:pPr>
      <w:bookmarkStart w:id="672" w:name="do|ttV|caII|si2|ar68|al3"/>
      <w:bookmarkEnd w:id="672"/>
      <w:r>
        <w:rPr>
          <w:rStyle w:val="al1"/>
          <w:rFonts w:ascii="Verdana" w:hAnsi="Verdana"/>
        </w:rPr>
        <w:t>(3)</w:t>
      </w:r>
      <w:r>
        <w:rPr>
          <w:rStyle w:val="tal1"/>
          <w:rFonts w:ascii="Verdana" w:hAnsi="Verdana"/>
        </w:rPr>
        <w:t xml:space="preserve">La stabilirea ratei minime de control menţionate la alineatul (1) din prezentul articol, nu se iau în considerare măsurile necesare menţionate la articolul 97 alineatul (3) din Regulamentul (UE) nr. </w:t>
      </w:r>
      <w:hyperlink r:id="rId298"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73" w:name="do|ttV|caII|si2|ar68|al4"/>
      <w:bookmarkEnd w:id="673"/>
      <w:r>
        <w:rPr>
          <w:rStyle w:val="al1"/>
          <w:rFonts w:ascii="Verdana" w:hAnsi="Verdana"/>
        </w:rPr>
        <w:t>(4)</w:t>
      </w:r>
      <w:r>
        <w:rPr>
          <w:rStyle w:val="tal1"/>
          <w:rFonts w:ascii="Verdana" w:hAnsi="Verdana"/>
        </w:rPr>
        <w:t>În cazul în care controalele la faţa locului evidenţiază un nivel considerabil de neconformitate cu un anumit act sau standard, se măreşte numărul controalelor la faţa locului care trebuie efectuate în privinţa actului sau standardului respectiv în cursul următoarei perioade de control. În cadrul unui anumit act, autoritatea de control competentă poate decide să limiteze domeniul de aplicare al respectivelor controale la faţa locului suplimentare la cazurile cele mai frecvente de cerinţe nerespectate.</w:t>
      </w:r>
    </w:p>
    <w:p w:rsidR="00527223" w:rsidRDefault="00527223" w:rsidP="00527223">
      <w:pPr>
        <w:shd w:val="clear" w:color="auto" w:fill="FFFFFF"/>
        <w:jc w:val="both"/>
        <w:rPr>
          <w:rFonts w:ascii="Verdana" w:hAnsi="Verdana"/>
        </w:rPr>
      </w:pPr>
      <w:bookmarkStart w:id="674" w:name="do|ttV|caII|si2|ar68|al5"/>
      <w:bookmarkEnd w:id="674"/>
      <w:r>
        <w:rPr>
          <w:rStyle w:val="al1"/>
          <w:rFonts w:ascii="Verdana" w:hAnsi="Verdana"/>
        </w:rPr>
        <w:t>(5)</w:t>
      </w:r>
      <w:r>
        <w:rPr>
          <w:rStyle w:val="tal1"/>
          <w:rFonts w:ascii="Verdana" w:hAnsi="Verdana"/>
        </w:rPr>
        <w:t xml:space="preserve">Dacă un stat membru decide să utilizeze opţiunea prevăzută la articolul 97 alineatul (3) din Regulamentul (UE) nr. </w:t>
      </w:r>
      <w:hyperlink r:id="rId299" w:history="1">
        <w:r>
          <w:rPr>
            <w:rStyle w:val="Hyperlink"/>
            <w:rFonts w:ascii="Verdana" w:hAnsi="Verdana"/>
          </w:rPr>
          <w:t>1306/2013</w:t>
        </w:r>
      </w:hyperlink>
      <w:r>
        <w:rPr>
          <w:rStyle w:val="tal1"/>
          <w:rFonts w:ascii="Verdana" w:hAnsi="Verdana"/>
        </w:rPr>
        <w:t>, acţiunile necesare pentru verificarea remedierii de către beneficiari a situaţiei de neconformitate în cauză se aplică unui eşantion de 20 % dintre respectivii beneficiari.</w:t>
      </w:r>
    </w:p>
    <w:p w:rsidR="00527223" w:rsidRDefault="00527223" w:rsidP="00527223">
      <w:pPr>
        <w:shd w:val="clear" w:color="auto" w:fill="FFFFFF"/>
        <w:jc w:val="both"/>
        <w:rPr>
          <w:rFonts w:ascii="Verdana" w:hAnsi="Verdana"/>
        </w:rPr>
      </w:pPr>
      <w:bookmarkStart w:id="675" w:name="do|ttV|caII|si2|ar69"/>
      <w:r>
        <w:rPr>
          <w:rFonts w:ascii="Verdana" w:hAnsi="Verdana"/>
          <w:b/>
          <w:bCs/>
          <w:noProof/>
          <w:color w:val="333399"/>
        </w:rPr>
        <w:drawing>
          <wp:inline distT="0" distB="0" distL="0" distR="0" wp14:anchorId="18A88702" wp14:editId="145024AE">
            <wp:extent cx="95250" cy="95250"/>
            <wp:effectExtent l="0" t="0" r="0" b="0"/>
            <wp:docPr id="1290" name="Picture 129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9|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5"/>
      <w:r>
        <w:rPr>
          <w:rStyle w:val="ar1"/>
          <w:rFonts w:ascii="Verdana" w:hAnsi="Verdana"/>
        </w:rPr>
        <w:t>Art. 69:</w:t>
      </w:r>
      <w:r>
        <w:rPr>
          <w:rFonts w:ascii="Verdana" w:hAnsi="Verdana"/>
        </w:rPr>
        <w:t xml:space="preserve"> </w:t>
      </w:r>
      <w:r>
        <w:rPr>
          <w:rStyle w:val="tar1"/>
          <w:rFonts w:ascii="Verdana" w:hAnsi="Verdana"/>
        </w:rPr>
        <w:t>Selectarea eşantionului de control</w:t>
      </w:r>
    </w:p>
    <w:p w:rsidR="00527223" w:rsidRDefault="00527223" w:rsidP="00527223">
      <w:pPr>
        <w:shd w:val="clear" w:color="auto" w:fill="FFFFFF"/>
        <w:jc w:val="both"/>
        <w:rPr>
          <w:rFonts w:ascii="Verdana" w:hAnsi="Verdana"/>
        </w:rPr>
      </w:pPr>
      <w:bookmarkStart w:id="676" w:name="do|ttV|caII|si2|ar69|al1"/>
      <w:r>
        <w:rPr>
          <w:rFonts w:ascii="Verdana" w:hAnsi="Verdana"/>
          <w:b/>
          <w:bCs/>
          <w:noProof/>
          <w:color w:val="333399"/>
        </w:rPr>
        <w:drawing>
          <wp:inline distT="0" distB="0" distL="0" distR="0" wp14:anchorId="619BEF97" wp14:editId="36435F87">
            <wp:extent cx="95250" cy="95250"/>
            <wp:effectExtent l="0" t="0" r="0" b="0"/>
            <wp:docPr id="1289" name="Picture 128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9|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6"/>
      <w:r>
        <w:rPr>
          <w:rStyle w:val="al1"/>
          <w:rFonts w:ascii="Verdana" w:hAnsi="Verdana"/>
        </w:rPr>
        <w:t>(1)</w:t>
      </w:r>
      <w:r>
        <w:rPr>
          <w:rStyle w:val="tal1"/>
          <w:rFonts w:ascii="Verdana" w:hAnsi="Verdana"/>
        </w:rPr>
        <w:t>Selectarea eşantionului de ferme care urmează să fie controlate în conformitate cu articolul 68 se bazează, după caz, pe o analiză a riscurilor în conformitate cu legislaţia aplicabilă sau pe o analiză a riscurilor adaptată cerinţelor sau standardelor în cauză. Respectiva analiză a riscurilor poate fi efectuată la nivelul unei ferme individuale sau la nivelul unor categorii de ferme sau zone geografice.</w:t>
      </w:r>
    </w:p>
    <w:p w:rsidR="00527223" w:rsidRDefault="00527223" w:rsidP="00527223">
      <w:pPr>
        <w:shd w:val="clear" w:color="auto" w:fill="FFFFFF"/>
        <w:jc w:val="both"/>
        <w:rPr>
          <w:rFonts w:ascii="Verdana" w:hAnsi="Verdana"/>
        </w:rPr>
      </w:pPr>
      <w:bookmarkStart w:id="677" w:name="do|ttV|caII|si2|ar69|al1|pa1"/>
      <w:bookmarkEnd w:id="677"/>
      <w:r>
        <w:rPr>
          <w:rStyle w:val="tpa1"/>
          <w:rFonts w:ascii="Verdana" w:hAnsi="Verdana"/>
        </w:rPr>
        <w:lastRenderedPageBreak/>
        <w:t>Analiza riscurilor poate ţine cont de unul dintre criteriile de mai jos sau de ambele:</w:t>
      </w:r>
    </w:p>
    <w:p w:rsidR="00527223" w:rsidRDefault="00527223" w:rsidP="00527223">
      <w:pPr>
        <w:shd w:val="clear" w:color="auto" w:fill="FFFFFF"/>
        <w:jc w:val="both"/>
        <w:rPr>
          <w:rFonts w:ascii="Verdana" w:hAnsi="Verdana"/>
        </w:rPr>
      </w:pPr>
      <w:bookmarkStart w:id="678" w:name="do|ttV|caII|si2|ar69|al1|lia"/>
      <w:bookmarkEnd w:id="678"/>
      <w:r>
        <w:rPr>
          <w:rStyle w:val="li1"/>
          <w:rFonts w:ascii="Verdana" w:hAnsi="Verdana"/>
        </w:rPr>
        <w:t>a)</w:t>
      </w:r>
      <w:r>
        <w:rPr>
          <w:rStyle w:val="tli1"/>
          <w:rFonts w:ascii="Verdana" w:hAnsi="Verdana"/>
        </w:rPr>
        <w:t xml:space="preserve">participarea beneficiarului la sistemul de consiliere agricolă instituit în temeiul articolului 12 din Regulamentul (UE) nr. </w:t>
      </w:r>
      <w:hyperlink r:id="rId300" w:history="1">
        <w:r>
          <w:rPr>
            <w:rStyle w:val="Hyperlink"/>
            <w:rFonts w:ascii="Verdana" w:hAnsi="Verdana"/>
          </w:rPr>
          <w:t>1306/2013</w:t>
        </w:r>
      </w:hyperlink>
      <w:r>
        <w:rPr>
          <w:rStyle w:val="tli1"/>
          <w:rFonts w:ascii="Verdana" w:hAnsi="Verdana"/>
        </w:rPr>
        <w:t>;</w:t>
      </w:r>
    </w:p>
    <w:p w:rsidR="00527223" w:rsidRDefault="00527223" w:rsidP="00527223">
      <w:pPr>
        <w:shd w:val="clear" w:color="auto" w:fill="FFFFFF"/>
        <w:jc w:val="both"/>
        <w:rPr>
          <w:rFonts w:ascii="Verdana" w:hAnsi="Verdana"/>
        </w:rPr>
      </w:pPr>
      <w:bookmarkStart w:id="679" w:name="do|ttV|caII|si2|ar69|al1|lib"/>
      <w:r>
        <w:rPr>
          <w:rFonts w:ascii="Verdana" w:hAnsi="Verdana"/>
          <w:b/>
          <w:bCs/>
          <w:noProof/>
          <w:color w:val="333399"/>
        </w:rPr>
        <w:drawing>
          <wp:inline distT="0" distB="0" distL="0" distR="0" wp14:anchorId="51B4988E" wp14:editId="184D699D">
            <wp:extent cx="95250" cy="95250"/>
            <wp:effectExtent l="0" t="0" r="0" b="0"/>
            <wp:docPr id="1288" name="Picture 128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9|al1|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9"/>
      <w:r>
        <w:rPr>
          <w:rStyle w:val="li1"/>
          <w:rFonts w:ascii="Verdana" w:hAnsi="Verdana"/>
        </w:rPr>
        <w:t>b)</w:t>
      </w:r>
      <w:r>
        <w:rPr>
          <w:rStyle w:val="tli1"/>
          <w:rFonts w:ascii="Verdana" w:hAnsi="Verdana"/>
        </w:rPr>
        <w:t>participarea beneficiarului la un sistem de certificare, dacă schema respectivă este relevantă pentru cerinţele şi standardele în cauză.</w:t>
      </w:r>
    </w:p>
    <w:p w:rsidR="00527223" w:rsidRDefault="00527223" w:rsidP="00527223">
      <w:pPr>
        <w:shd w:val="clear" w:color="auto" w:fill="FFFFFF"/>
        <w:jc w:val="both"/>
        <w:rPr>
          <w:rFonts w:ascii="Verdana" w:hAnsi="Verdana"/>
        </w:rPr>
      </w:pPr>
      <w:bookmarkStart w:id="680" w:name="do|ttV|caII|si2|ar69|al1|lib|pa1"/>
      <w:bookmarkEnd w:id="680"/>
      <w:r>
        <w:rPr>
          <w:rStyle w:val="tpa1"/>
          <w:rFonts w:ascii="Verdana" w:hAnsi="Verdana"/>
        </w:rPr>
        <w:t>Pe baza unei analize a riscurilor, un stat membru poate decide să îi excludă din eşantionul de control stabilit pe baza riscurilor pe beneficiarii care participă la un sistem de certificare menţionat la paragraful al doilea litera (b). Totuşi, dacă sistemul de certificare vizează doar o parte a cerinţelor şi standardelor pe care trebuie să le respecte beneficiarul în cadrul ecocondiţionalităţii, pentru cerinţele sau standardele care nu sunt vizate de sistemul de certificare se aplică factori de risc adecvaţi.</w:t>
      </w:r>
    </w:p>
    <w:p w:rsidR="00527223" w:rsidRDefault="00527223" w:rsidP="00527223">
      <w:pPr>
        <w:shd w:val="clear" w:color="auto" w:fill="FFFFFF"/>
        <w:jc w:val="both"/>
        <w:rPr>
          <w:rFonts w:ascii="Verdana" w:hAnsi="Verdana"/>
        </w:rPr>
      </w:pPr>
      <w:bookmarkStart w:id="681" w:name="do|ttV|caII|si2|ar69|al1|lib|pa2"/>
      <w:bookmarkEnd w:id="681"/>
      <w:r>
        <w:rPr>
          <w:rStyle w:val="tpa1"/>
          <w:rFonts w:ascii="Verdana" w:hAnsi="Verdana"/>
        </w:rPr>
        <w:t>Dacă analiza rezultatelor controalelor arată că frecvenţa nerespectării cerinţelor sau standardelor incluse într-un sistem de certificare menţionat la paragraful al doilea litera (b) este semnificativă, factorii de risc legaţi de cerinţele sau standardele respective trebuie reevaluaţi.</w:t>
      </w:r>
    </w:p>
    <w:p w:rsidR="00527223" w:rsidRDefault="00527223" w:rsidP="00527223">
      <w:pPr>
        <w:shd w:val="clear" w:color="auto" w:fill="FFFFFF"/>
        <w:jc w:val="both"/>
        <w:rPr>
          <w:rFonts w:ascii="Verdana" w:hAnsi="Verdana"/>
        </w:rPr>
      </w:pPr>
      <w:bookmarkStart w:id="682" w:name="do|ttV|caII|si2|ar69|al2"/>
      <w:bookmarkEnd w:id="682"/>
      <w:r>
        <w:rPr>
          <w:rStyle w:val="al1"/>
          <w:rFonts w:ascii="Verdana" w:hAnsi="Verdana"/>
        </w:rPr>
        <w:t>(2)</w:t>
      </w:r>
      <w:r>
        <w:rPr>
          <w:rStyle w:val="tal1"/>
          <w:rFonts w:ascii="Verdana" w:hAnsi="Verdana"/>
        </w:rPr>
        <w:t xml:space="preserve">Alineatul (1) nu se aplică în cazul controalelor efectuate pentru monitorizarea eventualelor neconformităţi aduse în atenţia autorităţii de control competente în orice alt mod. Totuşi, alineatul (1) se aplică în cazul controalelor efectuate pentru monitorizare în temeiul articolului 97 alineatul (3) al doilea paragraf din Regulamentul (UE) nr. </w:t>
      </w:r>
      <w:hyperlink r:id="rId301"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83" w:name="do|ttV|caII|si2|ar69|al3"/>
      <w:bookmarkEnd w:id="683"/>
      <w:r>
        <w:rPr>
          <w:rStyle w:val="al1"/>
          <w:rFonts w:ascii="Verdana" w:hAnsi="Verdana"/>
        </w:rPr>
        <w:t>(3)</w:t>
      </w:r>
      <w:r>
        <w:rPr>
          <w:rStyle w:val="tal1"/>
          <w:rFonts w:ascii="Verdana" w:hAnsi="Verdana"/>
        </w:rPr>
        <w:t>Pentru a se asigura reprezentativitatea eşantionului, beneficiarii trebuie selectaţi în mod aleatoriu în proporţie de 20-25 % din numărul minim al beneficiarilor care urmează să facă obiectul controalelor la faţa locului, prevăzut la articolul 68 alineatul (1) primul paragraf. Totuşi, dacă numărul beneficiarilor care urmează să facă obiectul controalelor la faţa locului depăşeşte respectivul număr minim, proporţia beneficiarilor selectaţi aleatoriu în cadrul eşantionului suplimentar nu trebuie să depăşească 25 %.</w:t>
      </w:r>
    </w:p>
    <w:p w:rsidR="00527223" w:rsidRDefault="00527223" w:rsidP="00527223">
      <w:pPr>
        <w:shd w:val="clear" w:color="auto" w:fill="FFFFFF"/>
        <w:jc w:val="both"/>
        <w:rPr>
          <w:rFonts w:ascii="Verdana" w:hAnsi="Verdana"/>
        </w:rPr>
      </w:pPr>
      <w:bookmarkStart w:id="684" w:name="do|ttV|caII|si2|ar69|al4"/>
      <w:bookmarkEnd w:id="684"/>
      <w:r>
        <w:rPr>
          <w:rStyle w:val="al1"/>
          <w:rFonts w:ascii="Verdana" w:hAnsi="Verdana"/>
        </w:rPr>
        <w:t>(4)</w:t>
      </w:r>
      <w:r>
        <w:rPr>
          <w:rStyle w:val="tal1"/>
          <w:rFonts w:ascii="Verdana" w:hAnsi="Verdana"/>
        </w:rPr>
        <w:t>O selecţie parţială a eşantionului de control poate fi efectuată, după caz, pe baza informaţiilor disponibile, înainte de încheierea perioadei respective de depunere a cererilor. Eşantionul provizoriu se completează atunci când sunt disponibile toate cererile relevante.</w:t>
      </w:r>
    </w:p>
    <w:p w:rsidR="00527223" w:rsidRDefault="00527223" w:rsidP="00527223">
      <w:pPr>
        <w:shd w:val="clear" w:color="auto" w:fill="FFFFFF"/>
        <w:jc w:val="both"/>
        <w:rPr>
          <w:rFonts w:ascii="Verdana" w:hAnsi="Verdana"/>
        </w:rPr>
      </w:pPr>
      <w:bookmarkStart w:id="685" w:name="do|ttV|caII|si2|ar69|al5"/>
      <w:bookmarkEnd w:id="685"/>
      <w:r>
        <w:rPr>
          <w:rStyle w:val="al1"/>
          <w:rFonts w:ascii="Verdana" w:hAnsi="Verdana"/>
        </w:rPr>
        <w:t>(5)</w:t>
      </w:r>
      <w:r>
        <w:rPr>
          <w:rStyle w:val="tal1"/>
          <w:rFonts w:ascii="Verdana" w:hAnsi="Verdana"/>
        </w:rPr>
        <w:t xml:space="preserve">Eşantionul de beneficiari care urmează să fie controlat în conformitate cu articolul 68 alineatul (1) poate fi selectat dintre eşantioanele de beneficiari care au fost deja selectate în temeiul articolelor 30-34 şi cărora li se aplică cerinţele sau standardele relevante. Totuşi, această posibilitate nu se aplică în ceea ce priveşte controlul beneficiarilor în cadrul schemelor de sprijin în sectorul vitivinicol menţionate la articolele 46 şi 47 din Regulamentul (UE) nr. </w:t>
      </w:r>
      <w:hyperlink r:id="rId302" w:history="1">
        <w:r>
          <w:rPr>
            <w:rStyle w:val="Hyperlink"/>
            <w:rFonts w:ascii="Verdana" w:hAnsi="Verdana"/>
          </w:rPr>
          <w:t>1308/2013</w:t>
        </w:r>
      </w:hyperlink>
      <w:r>
        <w:rPr>
          <w:rStyle w:val="tal1"/>
          <w:rFonts w:ascii="Verdana" w:hAnsi="Verdana"/>
        </w:rPr>
        <w:t>.</w:t>
      </w:r>
    </w:p>
    <w:p w:rsidR="00527223" w:rsidRDefault="00527223" w:rsidP="00527223">
      <w:pPr>
        <w:shd w:val="clear" w:color="auto" w:fill="FFFFFF"/>
        <w:jc w:val="both"/>
        <w:rPr>
          <w:rFonts w:ascii="Verdana" w:hAnsi="Verdana"/>
        </w:rPr>
      </w:pPr>
      <w:bookmarkStart w:id="686" w:name="do|ttV|caII|si2|ar69|al6"/>
      <w:r>
        <w:rPr>
          <w:rFonts w:ascii="Verdana" w:hAnsi="Verdana"/>
          <w:b/>
          <w:bCs/>
          <w:noProof/>
          <w:color w:val="333399"/>
        </w:rPr>
        <w:drawing>
          <wp:inline distT="0" distB="0" distL="0" distR="0" wp14:anchorId="6CD96055" wp14:editId="6A5194D6">
            <wp:extent cx="95250" cy="95250"/>
            <wp:effectExtent l="0" t="0" r="0" b="0"/>
            <wp:docPr id="1287" name="Picture 128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69|al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6"/>
      <w:r>
        <w:rPr>
          <w:rStyle w:val="al1"/>
          <w:rFonts w:ascii="Verdana" w:hAnsi="Verdana"/>
        </w:rPr>
        <w:t>(6)</w:t>
      </w:r>
      <w:r>
        <w:rPr>
          <w:rStyle w:val="tal1"/>
          <w:rFonts w:ascii="Verdana" w:hAnsi="Verdana"/>
        </w:rPr>
        <w:t xml:space="preserve">Prin derogare de la dispoziţiile articolului 68 alineatul (1), eşantioanele de beneficiari care urmează să facă obiectul controlului la faţa locului pot fi selectate la </w:t>
      </w:r>
      <w:r>
        <w:rPr>
          <w:rStyle w:val="tal1"/>
          <w:rFonts w:ascii="Verdana" w:hAnsi="Verdana"/>
        </w:rPr>
        <w:lastRenderedPageBreak/>
        <w:t xml:space="preserve">rata minimă de 1 %, separat de fiecare dintre următoarele populaţii de beneficiari care fac obiectul obligaţiilor în materie de ecocondiţionalitate în conformitate cu articolul 92 din Regulamentul (UE) </w:t>
      </w:r>
      <w:hyperlink r:id="rId303"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687" w:name="do|ttV|caII|si2|ar69|al6|lia"/>
      <w:bookmarkEnd w:id="687"/>
      <w:r>
        <w:rPr>
          <w:rStyle w:val="li1"/>
          <w:rFonts w:ascii="Verdana" w:hAnsi="Verdana"/>
        </w:rPr>
        <w:t>a)</w:t>
      </w:r>
      <w:r>
        <w:rPr>
          <w:rStyle w:val="tli1"/>
          <w:rFonts w:ascii="Verdana" w:hAnsi="Verdana"/>
        </w:rPr>
        <w:t xml:space="preserve">beneficiarii care primesc plăţi directe în temeiul Regulamentului (UE) nr. </w:t>
      </w:r>
      <w:hyperlink r:id="rId304" w:history="1">
        <w:r>
          <w:rPr>
            <w:rStyle w:val="Hyperlink"/>
            <w:rFonts w:ascii="Verdana" w:hAnsi="Verdana"/>
          </w:rPr>
          <w:t>1307/2013</w:t>
        </w:r>
      </w:hyperlink>
      <w:r>
        <w:rPr>
          <w:rStyle w:val="tli1"/>
          <w:rFonts w:ascii="Verdana" w:hAnsi="Verdana"/>
        </w:rPr>
        <w:t>;</w:t>
      </w:r>
    </w:p>
    <w:p w:rsidR="00527223" w:rsidRDefault="00527223" w:rsidP="00527223">
      <w:pPr>
        <w:shd w:val="clear" w:color="auto" w:fill="FFFFFF"/>
        <w:jc w:val="both"/>
        <w:rPr>
          <w:rFonts w:ascii="Verdana" w:hAnsi="Verdana"/>
        </w:rPr>
      </w:pPr>
      <w:bookmarkStart w:id="688" w:name="do|ttV|caII|si2|ar69|al6|lib"/>
      <w:bookmarkEnd w:id="688"/>
      <w:r>
        <w:rPr>
          <w:rStyle w:val="li1"/>
          <w:rFonts w:ascii="Verdana" w:hAnsi="Verdana"/>
        </w:rPr>
        <w:t>b)</w:t>
      </w:r>
      <w:r>
        <w:rPr>
          <w:rStyle w:val="tli1"/>
          <w:rFonts w:ascii="Verdana" w:hAnsi="Verdana"/>
        </w:rPr>
        <w:t xml:space="preserve">beneficiarii care primesc sprijin în sectorul vitivinicol în temeiul articolelor 46 şi 47 din Regulamentul (UE) nr. </w:t>
      </w:r>
      <w:hyperlink r:id="rId305" w:history="1">
        <w:r>
          <w:rPr>
            <w:rStyle w:val="Hyperlink"/>
            <w:rFonts w:ascii="Verdana" w:hAnsi="Verdana"/>
          </w:rPr>
          <w:t>1308/2013</w:t>
        </w:r>
      </w:hyperlink>
      <w:r>
        <w:rPr>
          <w:rStyle w:val="tli1"/>
          <w:rFonts w:ascii="Verdana" w:hAnsi="Verdana"/>
        </w:rPr>
        <w:t>;</w:t>
      </w:r>
    </w:p>
    <w:p w:rsidR="00527223" w:rsidRDefault="00527223" w:rsidP="00527223">
      <w:pPr>
        <w:shd w:val="clear" w:color="auto" w:fill="FFFFFF"/>
        <w:jc w:val="both"/>
        <w:rPr>
          <w:rFonts w:ascii="Verdana" w:hAnsi="Verdana"/>
        </w:rPr>
      </w:pPr>
      <w:bookmarkStart w:id="689" w:name="do|ttV|caII|si2|ar69|al6|lic"/>
      <w:bookmarkEnd w:id="689"/>
      <w:r>
        <w:rPr>
          <w:rStyle w:val="li1"/>
          <w:rFonts w:ascii="Verdana" w:hAnsi="Verdana"/>
        </w:rPr>
        <w:t>c)</w:t>
      </w:r>
      <w:r>
        <w:rPr>
          <w:rStyle w:val="tli1"/>
          <w:rFonts w:ascii="Verdana" w:hAnsi="Verdana"/>
        </w:rPr>
        <w:t xml:space="preserve">beneficiarii care primesc prime anuale în temeiul articolului 21 alineatul (1) literele (a) şi (b) şi al articolelor 28-31, 33 şi 34 din Regulamentul (UE) nr. </w:t>
      </w:r>
      <w:hyperlink r:id="rId306" w:history="1">
        <w:r>
          <w:rPr>
            <w:rStyle w:val="Hyperlink"/>
            <w:rFonts w:ascii="Verdana" w:hAnsi="Verdana"/>
          </w:rPr>
          <w:t>1305/2013</w:t>
        </w:r>
      </w:hyperlink>
      <w:r>
        <w:rPr>
          <w:rStyle w:val="tli1"/>
          <w:rFonts w:ascii="Verdana" w:hAnsi="Verdana"/>
        </w:rPr>
        <w:t>.</w:t>
      </w:r>
    </w:p>
    <w:p w:rsidR="00527223" w:rsidRDefault="00527223" w:rsidP="00527223">
      <w:pPr>
        <w:shd w:val="clear" w:color="auto" w:fill="FFFFFF"/>
        <w:jc w:val="both"/>
        <w:rPr>
          <w:rFonts w:ascii="Verdana" w:hAnsi="Verdana"/>
        </w:rPr>
      </w:pPr>
      <w:bookmarkStart w:id="690" w:name="do|ttV|caII|si2|ar69|al7"/>
      <w:bookmarkEnd w:id="690"/>
      <w:r>
        <w:rPr>
          <w:rStyle w:val="al1"/>
          <w:rFonts w:ascii="Verdana" w:hAnsi="Verdana"/>
        </w:rPr>
        <w:t>(7)</w:t>
      </w:r>
      <w:r>
        <w:rPr>
          <w:rStyle w:val="tal1"/>
          <w:rFonts w:ascii="Verdana" w:hAnsi="Verdana"/>
        </w:rPr>
        <w:t xml:space="preserve">În cazul în care se constată, pe baza analizei riscurilor efectuată la nivelul exploataţiei, că fermierii care nu au beneficiat de ajutoare reprezintă un risc mai ridicat decât beneficiarii menţionaţi la articolul 92 din Regulamentul (UE) nr. </w:t>
      </w:r>
      <w:hyperlink r:id="rId307" w:history="1">
        <w:r>
          <w:rPr>
            <w:rStyle w:val="Hyperlink"/>
            <w:rFonts w:ascii="Verdana" w:hAnsi="Verdana"/>
          </w:rPr>
          <w:t>1306/2013</w:t>
        </w:r>
      </w:hyperlink>
      <w:r>
        <w:rPr>
          <w:rStyle w:val="tal1"/>
          <w:rFonts w:ascii="Verdana" w:hAnsi="Verdana"/>
        </w:rPr>
        <w:t>, respectivii beneficiari pot fi înlocuiţi de fermierii care nu au beneficiat de ajutoare. În acest caz, numărul total al fermierilor verificaţi trebuie totuşi să atingă rata controalelor prevăzută la articolul 68 alineatul (1) din prezentul Regulament. Motivele unei astfel de înlocuiri trebuie justificate şi documentate în mod adecvat.</w:t>
      </w:r>
    </w:p>
    <w:p w:rsidR="00527223" w:rsidRDefault="00527223" w:rsidP="00527223">
      <w:pPr>
        <w:shd w:val="clear" w:color="auto" w:fill="FFFFFF"/>
        <w:jc w:val="both"/>
        <w:rPr>
          <w:rFonts w:ascii="Verdana" w:hAnsi="Verdana"/>
        </w:rPr>
      </w:pPr>
      <w:bookmarkStart w:id="691" w:name="do|ttV|caII|si2|ar69|al8"/>
      <w:bookmarkEnd w:id="691"/>
      <w:r>
        <w:rPr>
          <w:rStyle w:val="al1"/>
          <w:rFonts w:ascii="Verdana" w:hAnsi="Verdana"/>
        </w:rPr>
        <w:t>(8)</w:t>
      </w:r>
      <w:r>
        <w:rPr>
          <w:rStyle w:val="tal1"/>
          <w:rFonts w:ascii="Verdana" w:hAnsi="Verdana"/>
        </w:rPr>
        <w:t>Procedurile prevăzute la alineatele (5) şi (6) pot fi combinate dacă o astfel de combinaţie sporeşte eficacitatea sistemului de control.</w:t>
      </w:r>
    </w:p>
    <w:p w:rsidR="00527223" w:rsidRDefault="00527223" w:rsidP="00527223">
      <w:pPr>
        <w:shd w:val="clear" w:color="auto" w:fill="FFFFFF"/>
        <w:jc w:val="both"/>
        <w:rPr>
          <w:rFonts w:ascii="Verdana" w:hAnsi="Verdana"/>
        </w:rPr>
      </w:pPr>
      <w:bookmarkStart w:id="692" w:name="do|ttV|caII|si2|ar70"/>
      <w:r>
        <w:rPr>
          <w:rFonts w:ascii="Verdana" w:hAnsi="Verdana"/>
          <w:b/>
          <w:bCs/>
          <w:noProof/>
          <w:color w:val="333399"/>
        </w:rPr>
        <w:drawing>
          <wp:inline distT="0" distB="0" distL="0" distR="0" wp14:anchorId="56C7CE9A" wp14:editId="4A4DC342">
            <wp:extent cx="95250" cy="95250"/>
            <wp:effectExtent l="0" t="0" r="0" b="0"/>
            <wp:docPr id="1286" name="Picture 128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0|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2"/>
      <w:r>
        <w:rPr>
          <w:rStyle w:val="ar1"/>
          <w:rFonts w:ascii="Verdana" w:hAnsi="Verdana"/>
        </w:rPr>
        <w:t>Art. 70:</w:t>
      </w:r>
      <w:r>
        <w:rPr>
          <w:rFonts w:ascii="Verdana" w:hAnsi="Verdana"/>
        </w:rPr>
        <w:t xml:space="preserve"> </w:t>
      </w:r>
      <w:r>
        <w:rPr>
          <w:rStyle w:val="tar1"/>
          <w:rFonts w:ascii="Verdana" w:hAnsi="Verdana"/>
        </w:rPr>
        <w:t>Constatarea respectării cerinţelor şi a standardelor</w:t>
      </w:r>
    </w:p>
    <w:p w:rsidR="00527223" w:rsidRDefault="00527223" w:rsidP="00527223">
      <w:pPr>
        <w:shd w:val="clear" w:color="auto" w:fill="FFFFFF"/>
        <w:jc w:val="both"/>
        <w:rPr>
          <w:rFonts w:ascii="Verdana" w:hAnsi="Verdana"/>
        </w:rPr>
      </w:pPr>
      <w:bookmarkStart w:id="693" w:name="do|ttV|caII|si2|ar70|al1"/>
      <w:bookmarkEnd w:id="693"/>
      <w:r>
        <w:rPr>
          <w:rStyle w:val="al1"/>
          <w:rFonts w:ascii="Verdana" w:hAnsi="Verdana"/>
        </w:rPr>
        <w:t>(1)</w:t>
      </w:r>
      <w:r>
        <w:rPr>
          <w:rStyle w:val="tal1"/>
          <w:rFonts w:ascii="Verdana" w:hAnsi="Verdana"/>
        </w:rPr>
        <w:t>După caz, respectarea cerinţelor şi a standardelor este verificată prin utilizarea mijloacelor prevăzute de legislaţia aplicabilă cerinţei sau standardului în cauză.</w:t>
      </w:r>
    </w:p>
    <w:p w:rsidR="00527223" w:rsidRDefault="00527223" w:rsidP="00527223">
      <w:pPr>
        <w:shd w:val="clear" w:color="auto" w:fill="FFFFFF"/>
        <w:jc w:val="both"/>
        <w:rPr>
          <w:rFonts w:ascii="Verdana" w:hAnsi="Verdana"/>
        </w:rPr>
      </w:pPr>
      <w:bookmarkStart w:id="694" w:name="do|ttV|caII|si2|ar70|al2"/>
      <w:bookmarkEnd w:id="694"/>
      <w:r>
        <w:rPr>
          <w:rStyle w:val="al1"/>
          <w:rFonts w:ascii="Verdana" w:hAnsi="Verdana"/>
        </w:rPr>
        <w:t>(2)</w:t>
      </w:r>
      <w:r>
        <w:rPr>
          <w:rStyle w:val="tal1"/>
          <w:rFonts w:ascii="Verdana" w:hAnsi="Verdana"/>
        </w:rPr>
        <w:t>În celelalte cazuri şi atunci când este adecvat, verificarea se efectuează în orice mod corespunzător decis de autoritatea de control competentă şi care este de natură să asigure o precizie cel puţin echivalentă cu cea necesară pentru verificările oficiale realizate conform normelor naţionale.</w:t>
      </w:r>
    </w:p>
    <w:p w:rsidR="00527223" w:rsidRDefault="00527223" w:rsidP="00527223">
      <w:pPr>
        <w:shd w:val="clear" w:color="auto" w:fill="FFFFFF"/>
        <w:jc w:val="both"/>
        <w:rPr>
          <w:rFonts w:ascii="Verdana" w:hAnsi="Verdana"/>
        </w:rPr>
      </w:pPr>
      <w:bookmarkStart w:id="695" w:name="do|ttV|caII|si2|ar70|al3"/>
      <w:bookmarkEnd w:id="695"/>
      <w:r>
        <w:rPr>
          <w:rStyle w:val="al1"/>
          <w:rFonts w:ascii="Verdana" w:hAnsi="Verdana"/>
        </w:rPr>
        <w:t>(3)</w:t>
      </w:r>
      <w:r>
        <w:rPr>
          <w:rStyle w:val="tal1"/>
          <w:rFonts w:ascii="Verdana" w:hAnsi="Verdana"/>
        </w:rPr>
        <w:t>După caz, controalele la faţa locului pot fi efectuate cu ajutorul tehnicilor de teledetecţie.</w:t>
      </w:r>
    </w:p>
    <w:p w:rsidR="00527223" w:rsidRDefault="00527223" w:rsidP="00527223">
      <w:pPr>
        <w:shd w:val="clear" w:color="auto" w:fill="FFFFFF"/>
        <w:jc w:val="both"/>
        <w:rPr>
          <w:rFonts w:ascii="Verdana" w:hAnsi="Verdana"/>
        </w:rPr>
      </w:pPr>
      <w:bookmarkStart w:id="696" w:name="do|ttV|caII|si2|ar71"/>
      <w:r>
        <w:rPr>
          <w:rFonts w:ascii="Verdana" w:hAnsi="Verdana"/>
          <w:b/>
          <w:bCs/>
          <w:noProof/>
          <w:color w:val="333399"/>
        </w:rPr>
        <w:drawing>
          <wp:inline distT="0" distB="0" distL="0" distR="0" wp14:anchorId="2448A899" wp14:editId="1278C575">
            <wp:extent cx="95250" cy="95250"/>
            <wp:effectExtent l="0" t="0" r="0" b="0"/>
            <wp:docPr id="1285" name="Picture 128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6"/>
      <w:r>
        <w:rPr>
          <w:rStyle w:val="ar1"/>
          <w:rFonts w:ascii="Verdana" w:hAnsi="Verdana"/>
        </w:rPr>
        <w:t>Art. 71:</w:t>
      </w:r>
      <w:r>
        <w:rPr>
          <w:rFonts w:ascii="Verdana" w:hAnsi="Verdana"/>
        </w:rPr>
        <w:t xml:space="preserve"> </w:t>
      </w:r>
      <w:r>
        <w:rPr>
          <w:rStyle w:val="tar1"/>
          <w:rFonts w:ascii="Verdana" w:hAnsi="Verdana"/>
        </w:rPr>
        <w:t>Elementele controalelor la faţa locului</w:t>
      </w:r>
    </w:p>
    <w:p w:rsidR="00527223" w:rsidRDefault="00527223" w:rsidP="00527223">
      <w:pPr>
        <w:shd w:val="clear" w:color="auto" w:fill="FFFFFF"/>
        <w:jc w:val="both"/>
        <w:rPr>
          <w:rFonts w:ascii="Verdana" w:hAnsi="Verdana"/>
        </w:rPr>
      </w:pPr>
      <w:bookmarkStart w:id="697" w:name="do|ttV|caII|si2|ar71|al1"/>
      <w:r>
        <w:rPr>
          <w:rFonts w:ascii="Verdana" w:hAnsi="Verdana"/>
          <w:b/>
          <w:bCs/>
          <w:noProof/>
          <w:color w:val="333399"/>
        </w:rPr>
        <w:drawing>
          <wp:inline distT="0" distB="0" distL="0" distR="0" wp14:anchorId="3E3BE51B" wp14:editId="1AD12137">
            <wp:extent cx="95250" cy="95250"/>
            <wp:effectExtent l="0" t="0" r="0" b="0"/>
            <wp:docPr id="1284" name="Picture 128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1|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7"/>
      <w:r>
        <w:rPr>
          <w:rStyle w:val="al1"/>
          <w:rFonts w:ascii="Verdana" w:hAnsi="Verdana"/>
        </w:rPr>
        <w:t>(1)</w:t>
      </w:r>
      <w:r>
        <w:rPr>
          <w:rStyle w:val="tal1"/>
          <w:rFonts w:ascii="Verdana" w:hAnsi="Verdana"/>
        </w:rPr>
        <w:t>La efectuarea controalelor asupra eşantionului prevăzut la articolul 68 alineatul (1), autoritatea de control competentă se asigură că toţi beneficiarii selectaţi sunt verificaţi în ceea ce priveşte respectarea standardelor şi cerinţelor care sunt în responsabilitatea sa.</w:t>
      </w:r>
    </w:p>
    <w:p w:rsidR="00527223" w:rsidRDefault="00527223" w:rsidP="00527223">
      <w:pPr>
        <w:shd w:val="clear" w:color="auto" w:fill="FFFFFF"/>
        <w:jc w:val="both"/>
        <w:rPr>
          <w:rFonts w:ascii="Verdana" w:hAnsi="Verdana"/>
        </w:rPr>
      </w:pPr>
      <w:bookmarkStart w:id="698" w:name="do|ttV|caII|si2|ar71|al1|pa1"/>
      <w:bookmarkEnd w:id="698"/>
      <w:r>
        <w:rPr>
          <w:rStyle w:val="tpa1"/>
          <w:rFonts w:ascii="Verdana" w:hAnsi="Verdana"/>
        </w:rPr>
        <w:t>Fără a se aduce atingere primului paragraf, dacă rata minimă de control este atinsă la nivelul fiecărui act sau standard sau la nivelul unui grup de acte sau standarde în conformitate cu articolul 68 alineatul (1) al treilea paragraf, beneficiarii selectaţi trebuie verificaţi în ceea ce priveşte conformitatea cu actul sau standardul sau cu grupul de acte sau standarde în cauză.</w:t>
      </w:r>
    </w:p>
    <w:p w:rsidR="00527223" w:rsidRDefault="00527223" w:rsidP="00527223">
      <w:pPr>
        <w:shd w:val="clear" w:color="auto" w:fill="FFFFFF"/>
        <w:jc w:val="both"/>
        <w:rPr>
          <w:rFonts w:ascii="Verdana" w:hAnsi="Verdana"/>
        </w:rPr>
      </w:pPr>
      <w:bookmarkStart w:id="699" w:name="do|ttV|caII|si2|ar71|al1|pa2"/>
      <w:bookmarkEnd w:id="699"/>
      <w:r>
        <w:rPr>
          <w:rStyle w:val="tpa1"/>
          <w:rFonts w:ascii="Verdana" w:hAnsi="Verdana"/>
        </w:rPr>
        <w:lastRenderedPageBreak/>
        <w:t xml:space="preserve">În cazul selectării în cadrul eşantionului prevăzut la articolul 68 alineatul (1) din prezentul regulament a unui grup de persoane menţionate la articolele 28 şi 29 din Regulamentul (UE) nr. </w:t>
      </w:r>
      <w:hyperlink r:id="rId308" w:history="1">
        <w:r>
          <w:rPr>
            <w:rStyle w:val="Hyperlink"/>
            <w:rFonts w:ascii="Verdana" w:hAnsi="Verdana"/>
          </w:rPr>
          <w:t>1305/2013</w:t>
        </w:r>
      </w:hyperlink>
      <w:r>
        <w:rPr>
          <w:rStyle w:val="tpa1"/>
          <w:rFonts w:ascii="Verdana" w:hAnsi="Verdana"/>
        </w:rPr>
        <w:t>, autoritatea de control competentă se asigură că toţi membrii grupului sunt controlaţi în ceea ce priveşte respectarea cerinţelor şi a standardelor care sunt în responsabilitatea lor.</w:t>
      </w:r>
    </w:p>
    <w:p w:rsidR="00527223" w:rsidRDefault="00527223" w:rsidP="00527223">
      <w:pPr>
        <w:shd w:val="clear" w:color="auto" w:fill="FFFFFF"/>
        <w:jc w:val="both"/>
        <w:rPr>
          <w:rFonts w:ascii="Verdana" w:hAnsi="Verdana"/>
        </w:rPr>
      </w:pPr>
      <w:bookmarkStart w:id="700" w:name="do|ttV|caII|si2|ar71|al1|pa3"/>
      <w:bookmarkEnd w:id="700"/>
      <w:r>
        <w:rPr>
          <w:rStyle w:val="tpa1"/>
          <w:rFonts w:ascii="Verdana" w:hAnsi="Verdana"/>
        </w:rPr>
        <w:t>În general, fiecare beneficiar selectat pentru un control la faţa locului trebuie controlat în momentul în care pot fi controlate cele mai multe dintre cerinţele şi standardele pentru care a fost selectat. Totuşi, statele membre se asigură că, pe parcursul anului, se atinge un nivel de control adecvat pentru toate cerinţele şi standardele.</w:t>
      </w:r>
    </w:p>
    <w:p w:rsidR="00527223" w:rsidRDefault="00527223" w:rsidP="00527223">
      <w:pPr>
        <w:shd w:val="clear" w:color="auto" w:fill="FFFFFF"/>
        <w:jc w:val="both"/>
        <w:rPr>
          <w:rFonts w:ascii="Verdana" w:hAnsi="Verdana"/>
        </w:rPr>
      </w:pPr>
      <w:bookmarkStart w:id="701" w:name="do|ttV|caII|si2|ar71|al2"/>
      <w:r>
        <w:rPr>
          <w:rFonts w:ascii="Verdana" w:hAnsi="Verdana"/>
          <w:b/>
          <w:bCs/>
          <w:noProof/>
          <w:color w:val="333399"/>
        </w:rPr>
        <w:drawing>
          <wp:inline distT="0" distB="0" distL="0" distR="0" wp14:anchorId="63F3FDBD" wp14:editId="225A35CC">
            <wp:extent cx="95250" cy="95250"/>
            <wp:effectExtent l="0" t="0" r="0" b="0"/>
            <wp:docPr id="1283" name="Picture 128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1|al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1"/>
      <w:r>
        <w:rPr>
          <w:rStyle w:val="al1"/>
          <w:rFonts w:ascii="Verdana" w:hAnsi="Verdana"/>
        </w:rPr>
        <w:t>(2)</w:t>
      </w:r>
      <w:r>
        <w:rPr>
          <w:rStyle w:val="tal1"/>
          <w:rFonts w:ascii="Verdana" w:hAnsi="Verdana"/>
        </w:rPr>
        <w:t>Controalele la faţa locului trebuie să vizeze, după caz, toate terenurile agricole ale exploataţiei. Totuşi, controlul efectiv pe teren ca parte a unui control la faţa locului se poate limita la un eşantion format din cel puţin jumătate dintre parcelele agricole ale exploataţiei vizate de cerinţa sau standardul în cauză, cu condiţia ca eşantionul respectiv să garanteze un nivel de control fiabil şi reprezentativ în ceea ce priveşte cerinţele şi standardele.</w:t>
      </w:r>
    </w:p>
    <w:p w:rsidR="00527223" w:rsidRDefault="00527223" w:rsidP="00527223">
      <w:pPr>
        <w:shd w:val="clear" w:color="auto" w:fill="FFFFFF"/>
        <w:jc w:val="both"/>
        <w:rPr>
          <w:rFonts w:ascii="Verdana" w:hAnsi="Verdana"/>
        </w:rPr>
      </w:pPr>
      <w:bookmarkStart w:id="702" w:name="do|ttV|caII|si2|ar71|al2|pa1"/>
      <w:bookmarkEnd w:id="702"/>
      <w:r>
        <w:rPr>
          <w:rStyle w:val="tpa1"/>
          <w:rFonts w:ascii="Verdana" w:hAnsi="Verdana"/>
        </w:rPr>
        <w:t xml:space="preserve">Dispoziţiile primului paragraf nu aduc atingere calculării şi aplicării sancţiunii administrative menţionate la titlul IV capitolul II din Regulamentul delegat (UE) nr. </w:t>
      </w:r>
      <w:hyperlink r:id="rId309" w:history="1">
        <w:r>
          <w:rPr>
            <w:rStyle w:val="Hyperlink"/>
            <w:rFonts w:ascii="Verdana" w:hAnsi="Verdana"/>
          </w:rPr>
          <w:t>640/2014</w:t>
        </w:r>
      </w:hyperlink>
      <w:r>
        <w:rPr>
          <w:rStyle w:val="tpa1"/>
          <w:rFonts w:ascii="Verdana" w:hAnsi="Verdana"/>
        </w:rPr>
        <w:t xml:space="preserve"> şi la capitolul III din prezentul titlu. Dacă, în urma controlului asupra eşantionului menţionat la primul paragraf, se constată o neconformitate, trebuie mărit eşantionul de parcele agricole inspectate efectiv.</w:t>
      </w:r>
    </w:p>
    <w:p w:rsidR="00527223" w:rsidRDefault="00527223" w:rsidP="00527223">
      <w:pPr>
        <w:shd w:val="clear" w:color="auto" w:fill="FFFFFF"/>
        <w:jc w:val="both"/>
        <w:rPr>
          <w:rFonts w:ascii="Verdana" w:hAnsi="Verdana"/>
        </w:rPr>
      </w:pPr>
      <w:bookmarkStart w:id="703" w:name="do|ttV|caII|si2|ar71|al2|pa2"/>
      <w:bookmarkEnd w:id="703"/>
      <w:r>
        <w:rPr>
          <w:rStyle w:val="tpa1"/>
          <w:rFonts w:ascii="Verdana" w:hAnsi="Verdana"/>
        </w:rPr>
        <w:t>În plus, în cazul în care legislaţia aplicabilă actului sau standardelor dispune astfel, verificarea efectivă a respectării cerinţelor şi standardelor ca parte a controlului la faţa locului poate fi limitată la un eşantion reprezentativ din elementele de controlat. Totuşi, statele membre se asigură că se efectuează controale în privinţa tuturor cerinţelor şi standardelor a căror respectare poate fi verificată la momentul vizitei.</w:t>
      </w:r>
    </w:p>
    <w:p w:rsidR="00527223" w:rsidRDefault="00527223" w:rsidP="00527223">
      <w:pPr>
        <w:shd w:val="clear" w:color="auto" w:fill="FFFFFF"/>
        <w:jc w:val="both"/>
        <w:rPr>
          <w:rFonts w:ascii="Verdana" w:hAnsi="Verdana"/>
        </w:rPr>
      </w:pPr>
      <w:bookmarkStart w:id="704" w:name="do|ttV|caII|si2|ar71|al3"/>
      <w:bookmarkEnd w:id="704"/>
      <w:r>
        <w:rPr>
          <w:rStyle w:val="al1"/>
          <w:rFonts w:ascii="Verdana" w:hAnsi="Verdana"/>
        </w:rPr>
        <w:t>(3)</w:t>
      </w:r>
      <w:r>
        <w:rPr>
          <w:rStyle w:val="tal1"/>
          <w:rFonts w:ascii="Verdana" w:hAnsi="Verdana"/>
        </w:rPr>
        <w:t>Controalele menţionate la alineatul (1) sunt efectuate, în general, ca parte a unei vizite. Acestea constau într-o verificare a cerinţelor şi standardelor a căror respectare poate fi verificată la momentul vizitei respective. Scopul respectivelor controale este de a depista orice posibilă neconformitate cu respectivele cerinţe şi standarde şi, în plus, de a identifica acele cazuri care trebuie să facă obiectul unor controale suplimentare.</w:t>
      </w:r>
    </w:p>
    <w:p w:rsidR="00527223" w:rsidRDefault="00527223" w:rsidP="00527223">
      <w:pPr>
        <w:shd w:val="clear" w:color="auto" w:fill="FFFFFF"/>
        <w:jc w:val="both"/>
        <w:rPr>
          <w:rFonts w:ascii="Verdana" w:hAnsi="Verdana"/>
        </w:rPr>
      </w:pPr>
      <w:bookmarkStart w:id="705" w:name="do|ttV|caII|si2|ar71|al4"/>
      <w:bookmarkEnd w:id="705"/>
      <w:r>
        <w:rPr>
          <w:rStyle w:val="al1"/>
          <w:rFonts w:ascii="Verdana" w:hAnsi="Verdana"/>
        </w:rPr>
        <w:t>(4)</w:t>
      </w:r>
      <w:r>
        <w:rPr>
          <w:rStyle w:val="tal1"/>
          <w:rFonts w:ascii="Verdana" w:hAnsi="Verdana"/>
        </w:rPr>
        <w:t>Controalele la faţa locului efectuate la nivelul fermei pot fi înlocuite de controale administrative, cu condiţia ca statul membru să se asigure că respectivele controale administrative au cel puţin aceeaşi eficacitate ca cele la faţa locului.</w:t>
      </w:r>
    </w:p>
    <w:p w:rsidR="00527223" w:rsidRDefault="00527223" w:rsidP="00527223">
      <w:pPr>
        <w:shd w:val="clear" w:color="auto" w:fill="FFFFFF"/>
        <w:jc w:val="both"/>
        <w:rPr>
          <w:rFonts w:ascii="Verdana" w:hAnsi="Verdana"/>
        </w:rPr>
      </w:pPr>
      <w:bookmarkStart w:id="706" w:name="do|ttV|caII|si2|ar71|al5"/>
      <w:r>
        <w:rPr>
          <w:rFonts w:ascii="Verdana" w:hAnsi="Verdana"/>
          <w:b/>
          <w:bCs/>
          <w:noProof/>
          <w:color w:val="333399"/>
        </w:rPr>
        <w:drawing>
          <wp:inline distT="0" distB="0" distL="0" distR="0" wp14:anchorId="79CE896E" wp14:editId="037B3541">
            <wp:extent cx="95250" cy="95250"/>
            <wp:effectExtent l="0" t="0" r="0" b="0"/>
            <wp:docPr id="1282" name="Picture 128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1|al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6"/>
      <w:r>
        <w:rPr>
          <w:rStyle w:val="al1"/>
          <w:rFonts w:ascii="Verdana" w:hAnsi="Verdana"/>
        </w:rPr>
        <w:t>(5)</w:t>
      </w:r>
      <w:r>
        <w:rPr>
          <w:rStyle w:val="tal1"/>
          <w:rFonts w:ascii="Verdana" w:hAnsi="Verdana"/>
        </w:rPr>
        <w:t>La momentul efectuării controalelor la faţa locului, statele membre pot utiliza indicatori de control obiectivi specifici anumitor cerinţe şi standarde, cu condiţia ca aceştia să garanteze că eficacitatea controlului privind cerinţele şi standardele în cauză este cel puţin egală cu cea a controalelor la faţa locului efectuate fără utilizarea indicatorilor.</w:t>
      </w:r>
    </w:p>
    <w:p w:rsidR="00527223" w:rsidRDefault="00527223" w:rsidP="00527223">
      <w:pPr>
        <w:shd w:val="clear" w:color="auto" w:fill="FFFFFF"/>
        <w:jc w:val="both"/>
        <w:rPr>
          <w:rFonts w:ascii="Verdana" w:hAnsi="Verdana"/>
        </w:rPr>
      </w:pPr>
      <w:bookmarkStart w:id="707" w:name="do|ttV|caII|si2|ar71|al5|pa1"/>
      <w:bookmarkEnd w:id="707"/>
      <w:r>
        <w:rPr>
          <w:rStyle w:val="tpa1"/>
          <w:rFonts w:ascii="Verdana" w:hAnsi="Verdana"/>
        </w:rPr>
        <w:lastRenderedPageBreak/>
        <w:t>Indicatorii trebuie să aibă o legătură directă cu cerinţele sau standardele pe care le reprezintă şi trebuie să vizeze toate elementele care urmează a fi verificate în cazul controalelor care au drept obiect respectivele cerinţe sau standarde.</w:t>
      </w:r>
    </w:p>
    <w:p w:rsidR="00527223" w:rsidRDefault="00527223" w:rsidP="00527223">
      <w:pPr>
        <w:shd w:val="clear" w:color="auto" w:fill="FFFFFF"/>
        <w:jc w:val="both"/>
        <w:rPr>
          <w:rFonts w:ascii="Verdana" w:hAnsi="Verdana"/>
        </w:rPr>
      </w:pPr>
      <w:bookmarkStart w:id="708" w:name="do|ttV|caII|si2|ar71|al6"/>
      <w:bookmarkEnd w:id="708"/>
      <w:r>
        <w:rPr>
          <w:rStyle w:val="al1"/>
          <w:rFonts w:ascii="Verdana" w:hAnsi="Verdana"/>
        </w:rPr>
        <w:t>(6)</w:t>
      </w:r>
      <w:r>
        <w:rPr>
          <w:rStyle w:val="tal1"/>
          <w:rFonts w:ascii="Verdana" w:hAnsi="Verdana"/>
        </w:rPr>
        <w:t xml:space="preserve">Controalele la faţa locului asupra eşantionului prevăzut la articolul 68 alineatul (1) din prezentul regulament sunt efectuate în acelaşi an calendaristic în care au fost depuse cererile de ajutor şi/sau de plată sau, în ceea ce priveşte cererile în cadrul schemelor de sprijin din sectorul vitivinicol în temeiul articolelor 46 şi 47 din Regulamentul (UE) nr. </w:t>
      </w:r>
      <w:hyperlink r:id="rId310" w:history="1">
        <w:r>
          <w:rPr>
            <w:rStyle w:val="Hyperlink"/>
            <w:rFonts w:ascii="Verdana" w:hAnsi="Verdana"/>
          </w:rPr>
          <w:t>1308/2013</w:t>
        </w:r>
      </w:hyperlink>
      <w:r>
        <w:rPr>
          <w:rStyle w:val="tal1"/>
          <w:rFonts w:ascii="Verdana" w:hAnsi="Verdana"/>
        </w:rPr>
        <w:t xml:space="preserve">, în orice moment pe parcursul perioadei indicate la articolul 97 alineatul (1) al doilea paragraf din Regulamentul (UE) nr. </w:t>
      </w:r>
      <w:hyperlink r:id="rId311" w:history="1">
        <w:r>
          <w:rPr>
            <w:rStyle w:val="Hyperlink"/>
            <w:rFonts w:ascii="Verdana" w:hAnsi="Verdana"/>
          </w:rPr>
          <w:t>1306/2013</w:t>
        </w:r>
      </w:hyperlink>
      <w:r>
        <w:rPr>
          <w:rStyle w:val="tal1"/>
          <w:rFonts w:ascii="Verdana" w:hAnsi="Verdana"/>
        </w:rPr>
        <w:t>.</w:t>
      </w:r>
    </w:p>
    <w:p w:rsidR="00527223" w:rsidRDefault="00527223" w:rsidP="00527223">
      <w:pPr>
        <w:shd w:val="clear" w:color="auto" w:fill="FFFFFF"/>
        <w:jc w:val="both"/>
        <w:rPr>
          <w:rFonts w:ascii="Verdana" w:hAnsi="Verdana"/>
        </w:rPr>
      </w:pPr>
      <w:bookmarkStart w:id="709" w:name="do|ttV|caII|si2|ar72"/>
      <w:r>
        <w:rPr>
          <w:rFonts w:ascii="Verdana" w:hAnsi="Verdana"/>
          <w:b/>
          <w:bCs/>
          <w:noProof/>
          <w:color w:val="333399"/>
        </w:rPr>
        <w:drawing>
          <wp:inline distT="0" distB="0" distL="0" distR="0" wp14:anchorId="28B6AE7F" wp14:editId="0350F43D">
            <wp:extent cx="95250" cy="95250"/>
            <wp:effectExtent l="0" t="0" r="0" b="0"/>
            <wp:docPr id="1281" name="Picture 128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9"/>
      <w:r>
        <w:rPr>
          <w:rStyle w:val="ar1"/>
          <w:rFonts w:ascii="Verdana" w:hAnsi="Verdana"/>
        </w:rPr>
        <w:t>Art. 72:</w:t>
      </w:r>
      <w:r>
        <w:rPr>
          <w:rFonts w:ascii="Verdana" w:hAnsi="Verdana"/>
        </w:rPr>
        <w:t xml:space="preserve"> </w:t>
      </w:r>
      <w:r>
        <w:rPr>
          <w:rStyle w:val="tar1"/>
          <w:rFonts w:ascii="Verdana" w:hAnsi="Verdana"/>
        </w:rPr>
        <w:t>Raport de control</w:t>
      </w:r>
    </w:p>
    <w:p w:rsidR="00527223" w:rsidRDefault="00527223" w:rsidP="00527223">
      <w:pPr>
        <w:shd w:val="clear" w:color="auto" w:fill="FFFFFF"/>
        <w:jc w:val="both"/>
        <w:rPr>
          <w:rFonts w:ascii="Verdana" w:hAnsi="Verdana"/>
        </w:rPr>
      </w:pPr>
      <w:bookmarkStart w:id="710" w:name="do|ttV|caII|si2|ar72|al1"/>
      <w:r>
        <w:rPr>
          <w:rFonts w:ascii="Verdana" w:hAnsi="Verdana"/>
          <w:b/>
          <w:bCs/>
          <w:noProof/>
          <w:color w:val="333399"/>
        </w:rPr>
        <w:drawing>
          <wp:inline distT="0" distB="0" distL="0" distR="0" wp14:anchorId="53B6812E" wp14:editId="1B86A452">
            <wp:extent cx="95250" cy="95250"/>
            <wp:effectExtent l="0" t="0" r="0" b="0"/>
            <wp:docPr id="1280" name="Picture 128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0"/>
      <w:r>
        <w:rPr>
          <w:rStyle w:val="al1"/>
          <w:rFonts w:ascii="Verdana" w:hAnsi="Verdana"/>
        </w:rPr>
        <w:t>(1)</w:t>
      </w:r>
      <w:r>
        <w:rPr>
          <w:rStyle w:val="tal1"/>
          <w:rFonts w:ascii="Verdana" w:hAnsi="Verdana"/>
        </w:rPr>
        <w:t>Fiecare control la faţa locului efectuat în temeiul prezentului titlu face obiectul unui raport de control care urmează să fie elaborat de autoritatea de control sau sub responsabilitatea acesteia.</w:t>
      </w:r>
    </w:p>
    <w:p w:rsidR="00527223" w:rsidRDefault="00527223" w:rsidP="00527223">
      <w:pPr>
        <w:shd w:val="clear" w:color="auto" w:fill="FFFFFF"/>
        <w:jc w:val="both"/>
        <w:rPr>
          <w:rFonts w:ascii="Verdana" w:hAnsi="Verdana"/>
        </w:rPr>
      </w:pPr>
      <w:bookmarkStart w:id="711" w:name="do|ttV|caII|si2|ar72|al1|pa1"/>
      <w:bookmarkEnd w:id="711"/>
      <w:r>
        <w:rPr>
          <w:rStyle w:val="tpa1"/>
          <w:rFonts w:ascii="Verdana" w:hAnsi="Verdana"/>
        </w:rPr>
        <w:t>Raportul se împarte în următoarele părţi:</w:t>
      </w:r>
    </w:p>
    <w:p w:rsidR="00527223" w:rsidRDefault="00527223" w:rsidP="00527223">
      <w:pPr>
        <w:shd w:val="clear" w:color="auto" w:fill="FFFFFF"/>
        <w:jc w:val="both"/>
        <w:rPr>
          <w:rFonts w:ascii="Verdana" w:hAnsi="Verdana"/>
        </w:rPr>
      </w:pPr>
      <w:bookmarkStart w:id="712" w:name="do|ttV|caII|si2|ar72|al1|lia"/>
      <w:r>
        <w:rPr>
          <w:rFonts w:ascii="Verdana" w:hAnsi="Verdana"/>
          <w:b/>
          <w:bCs/>
          <w:noProof/>
          <w:color w:val="333399"/>
        </w:rPr>
        <w:drawing>
          <wp:inline distT="0" distB="0" distL="0" distR="0" wp14:anchorId="175AA9C5" wp14:editId="0C2FA517">
            <wp:extent cx="95250" cy="95250"/>
            <wp:effectExtent l="0" t="0" r="0" b="0"/>
            <wp:docPr id="1279" name="Picture 127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1|li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2"/>
      <w:r>
        <w:rPr>
          <w:rStyle w:val="li1"/>
          <w:rFonts w:ascii="Verdana" w:hAnsi="Verdana"/>
        </w:rPr>
        <w:t>a)</w:t>
      </w:r>
      <w:r>
        <w:rPr>
          <w:rStyle w:val="tli1"/>
          <w:rFonts w:ascii="Verdana" w:hAnsi="Verdana"/>
        </w:rPr>
        <w:t>o parte generală care conţine, în special, următoarele informaţii:</w:t>
      </w:r>
    </w:p>
    <w:p w:rsidR="00527223" w:rsidRDefault="00527223" w:rsidP="00527223">
      <w:pPr>
        <w:shd w:val="clear" w:color="auto" w:fill="FFFFFF"/>
        <w:jc w:val="both"/>
        <w:rPr>
          <w:rFonts w:ascii="Verdana" w:hAnsi="Verdana"/>
        </w:rPr>
      </w:pPr>
      <w:bookmarkStart w:id="713" w:name="do|ttV|caII|si2|ar72|al1|lia|pa1"/>
      <w:bookmarkEnd w:id="713"/>
      <w:r>
        <w:rPr>
          <w:rStyle w:val="tpa1"/>
          <w:rFonts w:ascii="Verdana" w:hAnsi="Verdana"/>
        </w:rPr>
        <w:t>(i)identitatea beneficiarului selectat pentru controlul la faţa locului;</w:t>
      </w:r>
    </w:p>
    <w:p w:rsidR="00527223" w:rsidRDefault="00527223" w:rsidP="00527223">
      <w:pPr>
        <w:shd w:val="clear" w:color="auto" w:fill="FFFFFF"/>
        <w:jc w:val="both"/>
        <w:rPr>
          <w:rFonts w:ascii="Verdana" w:hAnsi="Verdana"/>
        </w:rPr>
      </w:pPr>
      <w:bookmarkStart w:id="714" w:name="do|ttV|caII|si2|ar72|al1|lia|pa2"/>
      <w:bookmarkEnd w:id="714"/>
      <w:r>
        <w:rPr>
          <w:rStyle w:val="tpa1"/>
          <w:rFonts w:ascii="Verdana" w:hAnsi="Verdana"/>
        </w:rPr>
        <w:t>(ii)persoanele prezente;</w:t>
      </w:r>
    </w:p>
    <w:p w:rsidR="00527223" w:rsidRDefault="00527223" w:rsidP="00527223">
      <w:pPr>
        <w:shd w:val="clear" w:color="auto" w:fill="FFFFFF"/>
        <w:jc w:val="both"/>
        <w:rPr>
          <w:rFonts w:ascii="Verdana" w:hAnsi="Verdana"/>
        </w:rPr>
      </w:pPr>
      <w:bookmarkStart w:id="715" w:name="do|ttV|caII|si2|ar72|al1|lia|pa3"/>
      <w:bookmarkEnd w:id="715"/>
      <w:r>
        <w:rPr>
          <w:rStyle w:val="tpa1"/>
          <w:rFonts w:ascii="Verdana" w:hAnsi="Verdana"/>
        </w:rPr>
        <w:t>(iii)dacă beneficiarul a fost avertizat cu privire la vizită şi, dacă da, perioada de preaviz;</w:t>
      </w:r>
    </w:p>
    <w:p w:rsidR="00527223" w:rsidRDefault="00527223" w:rsidP="00527223">
      <w:pPr>
        <w:shd w:val="clear" w:color="auto" w:fill="FFFFFF"/>
        <w:jc w:val="both"/>
        <w:rPr>
          <w:rFonts w:ascii="Verdana" w:hAnsi="Verdana"/>
        </w:rPr>
      </w:pPr>
      <w:bookmarkStart w:id="716" w:name="do|ttV|caII|si2|ar72|al1|lib"/>
      <w:r>
        <w:rPr>
          <w:rFonts w:ascii="Verdana" w:hAnsi="Verdana"/>
          <w:b/>
          <w:bCs/>
          <w:noProof/>
          <w:color w:val="333399"/>
        </w:rPr>
        <w:drawing>
          <wp:inline distT="0" distB="0" distL="0" distR="0" wp14:anchorId="1ADD1184" wp14:editId="2DF5A43C">
            <wp:extent cx="95250" cy="95250"/>
            <wp:effectExtent l="0" t="0" r="0" b="0"/>
            <wp:docPr id="1278" name="Picture 127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1|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6"/>
      <w:r>
        <w:rPr>
          <w:rStyle w:val="li1"/>
          <w:rFonts w:ascii="Verdana" w:hAnsi="Verdana"/>
        </w:rPr>
        <w:t>b)</w:t>
      </w:r>
      <w:r>
        <w:rPr>
          <w:rStyle w:val="tli1"/>
          <w:rFonts w:ascii="Verdana" w:hAnsi="Verdana"/>
        </w:rPr>
        <w:t>o parte care descrie, separat, controalele efectuate în ceea ce priveşte fiecare cerinţă şi standard şi care conţine, în special, următoarele informaţii:</w:t>
      </w:r>
    </w:p>
    <w:p w:rsidR="00527223" w:rsidRDefault="00527223" w:rsidP="00527223">
      <w:pPr>
        <w:shd w:val="clear" w:color="auto" w:fill="FFFFFF"/>
        <w:jc w:val="both"/>
        <w:rPr>
          <w:rFonts w:ascii="Verdana" w:hAnsi="Verdana"/>
        </w:rPr>
      </w:pPr>
      <w:bookmarkStart w:id="717" w:name="do|ttV|caII|si2|ar72|al1|lib|pa1"/>
      <w:bookmarkEnd w:id="717"/>
      <w:r>
        <w:rPr>
          <w:rStyle w:val="tpa1"/>
          <w:rFonts w:ascii="Verdana" w:hAnsi="Verdana"/>
        </w:rPr>
        <w:t>(i)standardele şi cerinţele care au făcut obiectul controlului la faţa locului;</w:t>
      </w:r>
    </w:p>
    <w:p w:rsidR="00527223" w:rsidRDefault="00527223" w:rsidP="00527223">
      <w:pPr>
        <w:shd w:val="clear" w:color="auto" w:fill="FFFFFF"/>
        <w:jc w:val="both"/>
        <w:rPr>
          <w:rFonts w:ascii="Verdana" w:hAnsi="Verdana"/>
        </w:rPr>
      </w:pPr>
      <w:bookmarkStart w:id="718" w:name="do|ttV|caII|si2|ar72|al1|lib|pa2"/>
      <w:bookmarkEnd w:id="718"/>
      <w:r>
        <w:rPr>
          <w:rStyle w:val="tpa1"/>
          <w:rFonts w:ascii="Verdana" w:hAnsi="Verdana"/>
        </w:rPr>
        <w:t>(ii)natura şi amploarea controalelor efectuate;</w:t>
      </w:r>
    </w:p>
    <w:p w:rsidR="00527223" w:rsidRDefault="00527223" w:rsidP="00527223">
      <w:pPr>
        <w:shd w:val="clear" w:color="auto" w:fill="FFFFFF"/>
        <w:jc w:val="both"/>
        <w:rPr>
          <w:rFonts w:ascii="Verdana" w:hAnsi="Verdana"/>
        </w:rPr>
      </w:pPr>
      <w:bookmarkStart w:id="719" w:name="do|ttV|caII|si2|ar72|al1|lib|pa3"/>
      <w:bookmarkEnd w:id="719"/>
      <w:r>
        <w:rPr>
          <w:rStyle w:val="tpa1"/>
          <w:rFonts w:ascii="Verdana" w:hAnsi="Verdana"/>
        </w:rPr>
        <w:t>(iii)constatările;</w:t>
      </w:r>
    </w:p>
    <w:p w:rsidR="00527223" w:rsidRDefault="00527223" w:rsidP="00527223">
      <w:pPr>
        <w:shd w:val="clear" w:color="auto" w:fill="FFFFFF"/>
        <w:jc w:val="both"/>
        <w:rPr>
          <w:rFonts w:ascii="Verdana" w:hAnsi="Verdana"/>
        </w:rPr>
      </w:pPr>
      <w:bookmarkStart w:id="720" w:name="do|ttV|caII|si2|ar72|al1|lib|pa4"/>
      <w:bookmarkEnd w:id="720"/>
      <w:r>
        <w:rPr>
          <w:rStyle w:val="tpa1"/>
          <w:rFonts w:ascii="Verdana" w:hAnsi="Verdana"/>
        </w:rPr>
        <w:t>(iv)actele şi standardele cu privire la care s-au constatat neconformităţi;</w:t>
      </w:r>
    </w:p>
    <w:p w:rsidR="00527223" w:rsidRDefault="00527223" w:rsidP="00527223">
      <w:pPr>
        <w:shd w:val="clear" w:color="auto" w:fill="FFFFFF"/>
        <w:jc w:val="both"/>
        <w:rPr>
          <w:rFonts w:ascii="Verdana" w:hAnsi="Verdana"/>
        </w:rPr>
      </w:pPr>
      <w:bookmarkStart w:id="721" w:name="do|ttV|caII|si2|ar72|al1|lic"/>
      <w:r>
        <w:rPr>
          <w:rFonts w:ascii="Verdana" w:hAnsi="Verdana"/>
          <w:b/>
          <w:bCs/>
          <w:noProof/>
          <w:color w:val="333399"/>
        </w:rPr>
        <w:drawing>
          <wp:inline distT="0" distB="0" distL="0" distR="0" wp14:anchorId="43AA5CE0" wp14:editId="79B9D75C">
            <wp:extent cx="95250" cy="95250"/>
            <wp:effectExtent l="0" t="0" r="0" b="0"/>
            <wp:docPr id="1277" name="Picture 127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1|lic|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1"/>
      <w:r>
        <w:rPr>
          <w:rStyle w:val="li1"/>
          <w:rFonts w:ascii="Verdana" w:hAnsi="Verdana"/>
        </w:rPr>
        <w:t>c)</w:t>
      </w:r>
      <w:r>
        <w:rPr>
          <w:rStyle w:val="tli1"/>
          <w:rFonts w:ascii="Verdana" w:hAnsi="Verdana"/>
        </w:rPr>
        <w:t xml:space="preserve">o parte de evaluare care prezintă un bilanţ al importanţei neconformităţilor referitoare la fiecare act şi/sau standard, pe baza criteriilor "gravitate", "amploare", "persistenţă" şi "repetare", în conformitate cu articolul 99 alineatul (1) din Regulamentul (UE) nr. </w:t>
      </w:r>
      <w:hyperlink r:id="rId312" w:history="1">
        <w:r>
          <w:rPr>
            <w:rStyle w:val="Hyperlink"/>
            <w:rFonts w:ascii="Verdana" w:hAnsi="Verdana"/>
          </w:rPr>
          <w:t>1306/2013</w:t>
        </w:r>
      </w:hyperlink>
      <w:r>
        <w:rPr>
          <w:rStyle w:val="tli1"/>
          <w:rFonts w:ascii="Verdana" w:hAnsi="Verdana"/>
        </w:rPr>
        <w:t>, cu menţionarea factorilor care pot determina o scădere sau o majorare a reducerii care trebuie aplicată.</w:t>
      </w:r>
    </w:p>
    <w:p w:rsidR="00527223" w:rsidRDefault="00527223" w:rsidP="00527223">
      <w:pPr>
        <w:shd w:val="clear" w:color="auto" w:fill="FFFFFF"/>
        <w:jc w:val="both"/>
        <w:rPr>
          <w:rFonts w:ascii="Verdana" w:hAnsi="Verdana"/>
        </w:rPr>
      </w:pPr>
      <w:bookmarkStart w:id="722" w:name="do|ttV|caII|si2|ar72|al1|lic|pa1"/>
      <w:bookmarkEnd w:id="722"/>
      <w:r>
        <w:rPr>
          <w:rStyle w:val="tpa1"/>
          <w:rFonts w:ascii="Verdana" w:hAnsi="Verdana"/>
        </w:rPr>
        <w:t xml:space="preserve">Dacă dispoziţiile referitoare la standardul sau cerinţa în cauză prevăd o marjă de toleranţă în limitele căreia nu trebuie luat în considerare un caz de neconformitate constatat sau dacă se acordă sprijin în temeiul articolului 17 alineatele (5) şi (6) din Regulamentul (UE) nr. </w:t>
      </w:r>
      <w:hyperlink r:id="rId313" w:history="1">
        <w:r>
          <w:rPr>
            <w:rStyle w:val="Hyperlink"/>
            <w:rFonts w:ascii="Verdana" w:hAnsi="Verdana"/>
          </w:rPr>
          <w:t>1305/2013</w:t>
        </w:r>
      </w:hyperlink>
      <w:r>
        <w:rPr>
          <w:rStyle w:val="tpa1"/>
          <w:rFonts w:ascii="Verdana" w:hAnsi="Verdana"/>
        </w:rPr>
        <w:t>, acest lucru este indicat în raport.</w:t>
      </w:r>
    </w:p>
    <w:p w:rsidR="00527223" w:rsidRDefault="00527223" w:rsidP="00527223">
      <w:pPr>
        <w:shd w:val="clear" w:color="auto" w:fill="FFFFFF"/>
        <w:jc w:val="both"/>
        <w:rPr>
          <w:rFonts w:ascii="Verdana" w:hAnsi="Verdana"/>
        </w:rPr>
      </w:pPr>
      <w:bookmarkStart w:id="723" w:name="do|ttV|caII|si2|ar72|al2"/>
      <w:bookmarkEnd w:id="723"/>
      <w:r>
        <w:rPr>
          <w:rStyle w:val="al1"/>
          <w:rFonts w:ascii="Verdana" w:hAnsi="Verdana"/>
        </w:rPr>
        <w:t>(2)</w:t>
      </w:r>
      <w:r>
        <w:rPr>
          <w:rStyle w:val="tal1"/>
          <w:rFonts w:ascii="Verdana" w:hAnsi="Verdana"/>
        </w:rPr>
        <w:t xml:space="preserve">Alineatul (1) se aplică indiferent dacă beneficiarul în cauză a fost selectat pentru controlul la faţa locului în conformitate cu articolul 69, supus controlului la faţa locului </w:t>
      </w:r>
      <w:r>
        <w:rPr>
          <w:rStyle w:val="tal1"/>
          <w:rFonts w:ascii="Verdana" w:hAnsi="Verdana"/>
        </w:rPr>
        <w:lastRenderedPageBreak/>
        <w:t>în temeiul legislaţiei aplicabile actelor şi standardelor în conformitate cu articolul 68 alineatul (2) sau ca urmare a unui caz de neconformitate adus la cunoştinţa autorităţii de control competente în orice alt mod.</w:t>
      </w:r>
    </w:p>
    <w:p w:rsidR="00527223" w:rsidRDefault="00527223" w:rsidP="00527223">
      <w:pPr>
        <w:shd w:val="clear" w:color="auto" w:fill="FFFFFF"/>
        <w:jc w:val="both"/>
        <w:rPr>
          <w:rFonts w:ascii="Verdana" w:hAnsi="Verdana"/>
        </w:rPr>
      </w:pPr>
      <w:bookmarkStart w:id="724" w:name="do|ttV|caII|si2|ar72|al3"/>
      <w:r>
        <w:rPr>
          <w:rFonts w:ascii="Verdana" w:hAnsi="Verdana"/>
          <w:b/>
          <w:bCs/>
          <w:noProof/>
          <w:color w:val="333399"/>
        </w:rPr>
        <w:drawing>
          <wp:inline distT="0" distB="0" distL="0" distR="0" wp14:anchorId="6987EA64" wp14:editId="1E37F5D7">
            <wp:extent cx="95250" cy="95250"/>
            <wp:effectExtent l="0" t="0" r="0" b="0"/>
            <wp:docPr id="1276" name="Picture 127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4"/>
      <w:r>
        <w:rPr>
          <w:rStyle w:val="al1"/>
          <w:rFonts w:ascii="Verdana" w:hAnsi="Verdana"/>
        </w:rPr>
        <w:t>(3)</w:t>
      </w:r>
      <w:r>
        <w:rPr>
          <w:rStyle w:val="tal1"/>
          <w:rFonts w:ascii="Verdana" w:hAnsi="Verdana"/>
        </w:rPr>
        <w:t>Orice caz de neconformitate constatat este adus la cunoştinţa beneficiarului în termen de trei luni de la data controlului la faţa locului.</w:t>
      </w:r>
    </w:p>
    <w:p w:rsidR="00527223" w:rsidRDefault="00527223" w:rsidP="00527223">
      <w:pPr>
        <w:shd w:val="clear" w:color="auto" w:fill="FFFFFF"/>
        <w:jc w:val="both"/>
        <w:rPr>
          <w:rFonts w:ascii="Verdana" w:hAnsi="Verdana"/>
        </w:rPr>
      </w:pPr>
      <w:bookmarkStart w:id="725" w:name="do|ttV|caII|si2|ar72|al3|pa1"/>
      <w:bookmarkEnd w:id="725"/>
      <w:r>
        <w:rPr>
          <w:rStyle w:val="tpa1"/>
          <w:rFonts w:ascii="Verdana" w:hAnsi="Verdana"/>
        </w:rPr>
        <w:t xml:space="preserve">Cu excepţia cazului în care a luat măsuri corective imediate, punând capăt situaţiei de neconformitate constatate în temeiul articolului 99 alineatul (2) al doilea paragraf din Regulamentul (UE) nr. </w:t>
      </w:r>
      <w:hyperlink r:id="rId314" w:history="1">
        <w:r>
          <w:rPr>
            <w:rStyle w:val="Hyperlink"/>
            <w:rFonts w:ascii="Verdana" w:hAnsi="Verdana"/>
          </w:rPr>
          <w:t>1306/2013</w:t>
        </w:r>
      </w:hyperlink>
      <w:r>
        <w:rPr>
          <w:rStyle w:val="tpa1"/>
          <w:rFonts w:ascii="Verdana" w:hAnsi="Verdana"/>
        </w:rPr>
        <w:t xml:space="preserve">, beneficiarul este informat că se vor lua măsuri corective în temeiul articolului 99 alineatul (2) al doilea paragraf din Regulamentul (UE) nr. </w:t>
      </w:r>
      <w:hyperlink r:id="rId315" w:history="1">
        <w:r>
          <w:rPr>
            <w:rStyle w:val="Hyperlink"/>
            <w:rFonts w:ascii="Verdana" w:hAnsi="Verdana"/>
          </w:rPr>
          <w:t>1306/2013</w:t>
        </w:r>
      </w:hyperlink>
      <w:r>
        <w:rPr>
          <w:rStyle w:val="tpa1"/>
          <w:rFonts w:ascii="Verdana" w:hAnsi="Verdana"/>
        </w:rPr>
        <w:t xml:space="preserve"> în termenul limită stabilit la primul paragraf din prezentul alineat.</w:t>
      </w:r>
    </w:p>
    <w:p w:rsidR="00527223" w:rsidRDefault="00527223" w:rsidP="00527223">
      <w:pPr>
        <w:shd w:val="clear" w:color="auto" w:fill="FFFFFF"/>
        <w:jc w:val="both"/>
        <w:rPr>
          <w:rFonts w:ascii="Verdana" w:hAnsi="Verdana"/>
        </w:rPr>
      </w:pPr>
      <w:bookmarkStart w:id="726" w:name="do|ttV|caII|si2|ar72|al3|pa2"/>
      <w:bookmarkEnd w:id="726"/>
      <w:r>
        <w:rPr>
          <w:rStyle w:val="tpa1"/>
          <w:rFonts w:ascii="Verdana" w:hAnsi="Verdana"/>
        </w:rPr>
        <w:t xml:space="preserve">Cu excepţia cazului în care a luat măsuri corective imediate, punând capăt situaţiei de neconformitate constatate în temeiul articolului 97 alineatul (3) din Regulamentul (UE) nr. </w:t>
      </w:r>
      <w:hyperlink r:id="rId316" w:history="1">
        <w:r>
          <w:rPr>
            <w:rStyle w:val="Hyperlink"/>
            <w:rFonts w:ascii="Verdana" w:hAnsi="Verdana"/>
          </w:rPr>
          <w:t>1306/2013</w:t>
        </w:r>
      </w:hyperlink>
      <w:r>
        <w:rPr>
          <w:rStyle w:val="tpa1"/>
          <w:rFonts w:ascii="Verdana" w:hAnsi="Verdana"/>
        </w:rPr>
        <w:t>, beneficiarul în cauză este informat că se vor lua măsuri corective cel târziu în termen de o lună după decizia de neaplicare a sancţiunii administrative prevăzute la respectivul articol.</w:t>
      </w:r>
    </w:p>
    <w:p w:rsidR="00527223" w:rsidRDefault="00527223" w:rsidP="00527223">
      <w:pPr>
        <w:shd w:val="clear" w:color="auto" w:fill="FFFFFF"/>
        <w:jc w:val="both"/>
        <w:rPr>
          <w:rFonts w:ascii="Verdana" w:hAnsi="Verdana"/>
        </w:rPr>
      </w:pPr>
      <w:bookmarkStart w:id="727" w:name="do|ttV|caII|si2|ar72|al4"/>
      <w:r>
        <w:rPr>
          <w:rFonts w:ascii="Verdana" w:hAnsi="Verdana"/>
          <w:b/>
          <w:bCs/>
          <w:noProof/>
          <w:color w:val="333399"/>
        </w:rPr>
        <w:drawing>
          <wp:inline distT="0" distB="0" distL="0" distR="0" wp14:anchorId="63DF0814" wp14:editId="7E45D256">
            <wp:extent cx="95250" cy="95250"/>
            <wp:effectExtent l="0" t="0" r="0" b="0"/>
            <wp:docPr id="1275" name="Picture 127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si2|ar72|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7"/>
      <w:r>
        <w:rPr>
          <w:rStyle w:val="al1"/>
          <w:rFonts w:ascii="Verdana" w:hAnsi="Verdana"/>
        </w:rPr>
        <w:t>(4)</w:t>
      </w:r>
      <w:r>
        <w:rPr>
          <w:rStyle w:val="tal1"/>
          <w:rFonts w:ascii="Verdana" w:hAnsi="Verdana"/>
        </w:rPr>
        <w:t>Fără a se aduce atingere vreunei dispoziţii speciale din legislaţia aplicabilă standardelor şi cerinţelor respective, raportul de control trebuie finalizat în termen de o lună de la data controlului la faţa locului. Totuşi, acest termen se poate prelungi la trei luni în cazuri justificate în mod corespunzător, mai ales dacă această prelungire este impusă de analizele fizice sau chimice.</w:t>
      </w:r>
    </w:p>
    <w:p w:rsidR="00527223" w:rsidRDefault="00527223" w:rsidP="00527223">
      <w:pPr>
        <w:shd w:val="clear" w:color="auto" w:fill="FFFFFF"/>
        <w:jc w:val="both"/>
        <w:rPr>
          <w:rFonts w:ascii="Verdana" w:hAnsi="Verdana"/>
        </w:rPr>
      </w:pPr>
      <w:bookmarkStart w:id="728" w:name="do|ttV|caII|si2|ar72|al4|pa1"/>
      <w:bookmarkEnd w:id="728"/>
      <w:r>
        <w:rPr>
          <w:rStyle w:val="tpa1"/>
          <w:rFonts w:ascii="Verdana" w:hAnsi="Verdana"/>
        </w:rPr>
        <w:t>Dacă autoritatea de control competentă nu este agenţia de plăţi, în termen de o lună de la finalizarea sa, raportul de control şi, dacă este cazul, documentele justificative relevante trebuie transmise agenţiei de plăţi sau autorităţii de coordonare sau trebuie puse la dispoziţia acestora.</w:t>
      </w:r>
    </w:p>
    <w:p w:rsidR="00527223" w:rsidRDefault="00527223" w:rsidP="00527223">
      <w:pPr>
        <w:shd w:val="clear" w:color="auto" w:fill="FFFFFF"/>
        <w:jc w:val="both"/>
        <w:rPr>
          <w:rFonts w:ascii="Verdana" w:hAnsi="Verdana"/>
        </w:rPr>
      </w:pPr>
      <w:bookmarkStart w:id="729" w:name="do|ttV|caII|si2|ar72|al4|pa2"/>
      <w:bookmarkEnd w:id="729"/>
      <w:r>
        <w:rPr>
          <w:rStyle w:val="tpa1"/>
          <w:rFonts w:ascii="Verdana" w:hAnsi="Verdana"/>
        </w:rPr>
        <w:t>Totuşi, dacă raportul nu conţine nicio constatare, un stat membru poate decide că nu este cazul să îl trimită agenţiei de plăţi sau autorităţii de coordonare, cu condiţia ca raportul să le fie direct accesibil timp de o lună de la finalizarea acestuia.</w:t>
      </w:r>
    </w:p>
    <w:p w:rsidR="00527223" w:rsidRDefault="00527223" w:rsidP="00527223">
      <w:pPr>
        <w:shd w:val="clear" w:color="auto" w:fill="FFFFFF"/>
        <w:jc w:val="both"/>
        <w:rPr>
          <w:rFonts w:ascii="Verdana" w:hAnsi="Verdana"/>
        </w:rPr>
      </w:pPr>
      <w:bookmarkStart w:id="730" w:name="do|ttV|caIII"/>
      <w:r>
        <w:rPr>
          <w:rFonts w:ascii="Verdana" w:hAnsi="Verdana"/>
          <w:b/>
          <w:bCs/>
          <w:noProof/>
          <w:color w:val="333399"/>
        </w:rPr>
        <w:drawing>
          <wp:inline distT="0" distB="0" distL="0" distR="0" wp14:anchorId="57A31CBC" wp14:editId="27923CED">
            <wp:extent cx="95250" cy="95250"/>
            <wp:effectExtent l="0" t="0" r="0" b="0"/>
            <wp:docPr id="1274" name="Picture 127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0"/>
      <w:r>
        <w:rPr>
          <w:rStyle w:val="ca1"/>
          <w:rFonts w:ascii="Verdana" w:hAnsi="Verdana"/>
        </w:rPr>
        <w:t>CAPITOLUL III:</w:t>
      </w:r>
      <w:r>
        <w:rPr>
          <w:rFonts w:ascii="Verdana" w:hAnsi="Verdana"/>
        </w:rPr>
        <w:t xml:space="preserve"> </w:t>
      </w:r>
      <w:r>
        <w:rPr>
          <w:rStyle w:val="tca1"/>
          <w:rFonts w:ascii="Verdana" w:hAnsi="Verdana"/>
        </w:rPr>
        <w:t>Calcularea şi aplicarea de sancţiuni administrative</w:t>
      </w:r>
    </w:p>
    <w:p w:rsidR="00527223" w:rsidRDefault="00527223" w:rsidP="00527223">
      <w:pPr>
        <w:shd w:val="clear" w:color="auto" w:fill="FFFFFF"/>
        <w:jc w:val="both"/>
        <w:rPr>
          <w:rFonts w:ascii="Verdana" w:hAnsi="Verdana"/>
        </w:rPr>
      </w:pPr>
      <w:bookmarkStart w:id="731" w:name="do|ttV|caIII|ar73"/>
      <w:r>
        <w:rPr>
          <w:rFonts w:ascii="Verdana" w:hAnsi="Verdana"/>
          <w:b/>
          <w:bCs/>
          <w:noProof/>
          <w:color w:val="333399"/>
        </w:rPr>
        <w:drawing>
          <wp:inline distT="0" distB="0" distL="0" distR="0" wp14:anchorId="303827C4" wp14:editId="755A519B">
            <wp:extent cx="95250" cy="95250"/>
            <wp:effectExtent l="0" t="0" r="0" b="0"/>
            <wp:docPr id="1273" name="Picture 127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1"/>
      <w:r>
        <w:rPr>
          <w:rStyle w:val="ar1"/>
          <w:rFonts w:ascii="Verdana" w:hAnsi="Verdana"/>
        </w:rPr>
        <w:t>Art. 73:</w:t>
      </w:r>
      <w:r>
        <w:rPr>
          <w:rFonts w:ascii="Verdana" w:hAnsi="Verdana"/>
        </w:rPr>
        <w:t xml:space="preserve"> </w:t>
      </w:r>
      <w:r>
        <w:rPr>
          <w:rStyle w:val="tar1"/>
          <w:rFonts w:ascii="Verdana" w:hAnsi="Verdana"/>
        </w:rPr>
        <w:t>Principii generale</w:t>
      </w:r>
    </w:p>
    <w:p w:rsidR="00527223" w:rsidRDefault="00527223" w:rsidP="00527223">
      <w:pPr>
        <w:shd w:val="clear" w:color="auto" w:fill="FFFFFF"/>
        <w:jc w:val="both"/>
        <w:rPr>
          <w:rFonts w:ascii="Verdana" w:hAnsi="Verdana"/>
        </w:rPr>
      </w:pPr>
      <w:bookmarkStart w:id="732" w:name="do|ttV|caIII|ar73|al1"/>
      <w:bookmarkEnd w:id="732"/>
      <w:r>
        <w:rPr>
          <w:rStyle w:val="al1"/>
          <w:rFonts w:ascii="Verdana" w:hAnsi="Verdana"/>
        </w:rPr>
        <w:t>(1)</w:t>
      </w:r>
      <w:r>
        <w:rPr>
          <w:rStyle w:val="tal1"/>
          <w:rFonts w:ascii="Verdana" w:hAnsi="Verdana"/>
        </w:rPr>
        <w:t xml:space="preserve">În cazul în care există mai multe agenţii de plăţi care răspund de gestionarea diverselor scheme enumerate în anexa I la Regulamentul (UE) nr. </w:t>
      </w:r>
      <w:hyperlink r:id="rId317" w:history="1">
        <w:r>
          <w:rPr>
            <w:rStyle w:val="Hyperlink"/>
            <w:rFonts w:ascii="Verdana" w:hAnsi="Verdana"/>
          </w:rPr>
          <w:t>1307/2013</w:t>
        </w:r>
      </w:hyperlink>
      <w:r>
        <w:rPr>
          <w:rStyle w:val="tal1"/>
          <w:rFonts w:ascii="Verdana" w:hAnsi="Verdana"/>
        </w:rPr>
        <w:t xml:space="preserve">, a măsurilor menţionate la articolul 21 alineatul (1) literele (a) şi (b) şi la articolele 28-31, 33 şi 34 din Regulamentul (UE) nr. </w:t>
      </w:r>
      <w:hyperlink r:id="rId318" w:history="1">
        <w:r>
          <w:rPr>
            <w:rStyle w:val="Hyperlink"/>
            <w:rFonts w:ascii="Verdana" w:hAnsi="Verdana"/>
          </w:rPr>
          <w:t>1305/2013</w:t>
        </w:r>
      </w:hyperlink>
      <w:r>
        <w:rPr>
          <w:rStyle w:val="tal1"/>
          <w:rFonts w:ascii="Verdana" w:hAnsi="Verdana"/>
        </w:rPr>
        <w:t xml:space="preserve"> şi a plăţilor legate de schemele de sprijin în sectorul vitivinicol prevăzute la articolele 46 şi 47 din Regulamentul (UE) nr. </w:t>
      </w:r>
      <w:hyperlink r:id="rId319" w:history="1">
        <w:r>
          <w:rPr>
            <w:rStyle w:val="Hyperlink"/>
            <w:rFonts w:ascii="Verdana" w:hAnsi="Verdana"/>
          </w:rPr>
          <w:t>1308/2013</w:t>
        </w:r>
      </w:hyperlink>
      <w:r>
        <w:rPr>
          <w:rStyle w:val="tal1"/>
          <w:rFonts w:ascii="Verdana" w:hAnsi="Verdana"/>
        </w:rPr>
        <w:t xml:space="preserve">, statele membre se asigură că neconformităţile constatate şi, după caz, eventualele sancţiuni administrative corespunzătoare sunt aduse la cunoştinţa tuturor agenţiilor de plăţi implicate în gestionarea plăţilor respective. Sunt incluse aici cazurile în care nerespectarea criteriilor de eligibilitate constituie, de asemenea, o </w:t>
      </w:r>
      <w:r>
        <w:rPr>
          <w:rStyle w:val="tal1"/>
          <w:rFonts w:ascii="Verdana" w:hAnsi="Verdana"/>
        </w:rPr>
        <w:lastRenderedPageBreak/>
        <w:t>nerespectare a normelor în materie de ecocondiţionalitate şi viceversa. Statele membre asigură, după caz, aplicarea unei rate de reducere unice.</w:t>
      </w:r>
    </w:p>
    <w:p w:rsidR="00527223" w:rsidRDefault="00527223" w:rsidP="00527223">
      <w:pPr>
        <w:shd w:val="clear" w:color="auto" w:fill="FFFFFF"/>
        <w:jc w:val="both"/>
        <w:rPr>
          <w:rFonts w:ascii="Verdana" w:hAnsi="Verdana"/>
        </w:rPr>
      </w:pPr>
      <w:bookmarkStart w:id="733" w:name="do|ttV|caIII|ar73|al2"/>
      <w:bookmarkEnd w:id="733"/>
      <w:r>
        <w:rPr>
          <w:rStyle w:val="al1"/>
          <w:rFonts w:ascii="Verdana" w:hAnsi="Verdana"/>
        </w:rPr>
        <w:t>(2)</w:t>
      </w:r>
      <w:r>
        <w:rPr>
          <w:rStyle w:val="tal1"/>
          <w:rFonts w:ascii="Verdana" w:hAnsi="Verdana"/>
        </w:rPr>
        <w:t xml:space="preserve">În cazul în care s-au constatat mai multe cazuri de neconformitate cu privire la diverse acte sau standarde care ţin de acelaşi domeniu al ecocondiţionalităţii, pentru stabilirea reducerii prevăzute la articolul 39 alineatul (1) şi la articolul 40 din Regulamentul delegat (UE) nr. </w:t>
      </w:r>
      <w:hyperlink r:id="rId320" w:history="1">
        <w:r>
          <w:rPr>
            <w:rStyle w:val="Hyperlink"/>
            <w:rFonts w:ascii="Verdana" w:hAnsi="Verdana"/>
          </w:rPr>
          <w:t>640/2014</w:t>
        </w:r>
      </w:hyperlink>
      <w:r>
        <w:rPr>
          <w:rStyle w:val="tal1"/>
          <w:rFonts w:ascii="Verdana" w:hAnsi="Verdana"/>
        </w:rPr>
        <w:t>, respectivele cazuri sunt considerate un singur caz de neconformitate.</w:t>
      </w:r>
    </w:p>
    <w:p w:rsidR="00527223" w:rsidRDefault="00527223" w:rsidP="00527223">
      <w:pPr>
        <w:shd w:val="clear" w:color="auto" w:fill="FFFFFF"/>
        <w:jc w:val="both"/>
        <w:rPr>
          <w:rFonts w:ascii="Verdana" w:hAnsi="Verdana"/>
        </w:rPr>
      </w:pPr>
      <w:bookmarkStart w:id="734" w:name="do|ttV|caIII|ar73|al3"/>
      <w:bookmarkEnd w:id="734"/>
      <w:r>
        <w:rPr>
          <w:rStyle w:val="al1"/>
          <w:rFonts w:ascii="Verdana" w:hAnsi="Verdana"/>
        </w:rPr>
        <w:t>(3)</w:t>
      </w:r>
      <w:r>
        <w:rPr>
          <w:rStyle w:val="tal1"/>
          <w:rFonts w:ascii="Verdana" w:hAnsi="Verdana"/>
        </w:rPr>
        <w:t>Nerespectarea unui standard care constituie totodată o nerespectare a unei cerinţe trebuie considerată un singur caz de neconformitate. În scopul calculării reducerilor, cazul de neconformitate se consideră parte a domeniului cerinţei.</w:t>
      </w:r>
    </w:p>
    <w:p w:rsidR="00527223" w:rsidRDefault="00527223" w:rsidP="00527223">
      <w:pPr>
        <w:shd w:val="clear" w:color="auto" w:fill="FFFFFF"/>
        <w:jc w:val="both"/>
        <w:rPr>
          <w:rFonts w:ascii="Verdana" w:hAnsi="Verdana"/>
        </w:rPr>
      </w:pPr>
      <w:bookmarkStart w:id="735" w:name="do|ttV|caIII|ar73|al4"/>
      <w:r>
        <w:rPr>
          <w:rFonts w:ascii="Verdana" w:hAnsi="Verdana"/>
          <w:b/>
          <w:bCs/>
          <w:noProof/>
          <w:color w:val="333399"/>
        </w:rPr>
        <w:drawing>
          <wp:inline distT="0" distB="0" distL="0" distR="0" wp14:anchorId="24F9AB7C" wp14:editId="19347769">
            <wp:extent cx="95250" cy="95250"/>
            <wp:effectExtent l="0" t="0" r="0" b="0"/>
            <wp:docPr id="1272" name="Picture 127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3|al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5"/>
      <w:r>
        <w:rPr>
          <w:rStyle w:val="al1"/>
          <w:rFonts w:ascii="Verdana" w:hAnsi="Verdana"/>
        </w:rPr>
        <w:t>(4)</w:t>
      </w:r>
      <w:r>
        <w:rPr>
          <w:rStyle w:val="tal1"/>
          <w:rFonts w:ascii="Verdana" w:hAnsi="Verdana"/>
        </w:rPr>
        <w:t xml:space="preserve">Sancţiunea administrativă se aplică întregului cuantum al plăţilor menţionate la articolul 92 din Regulamentul (UE) nr. </w:t>
      </w:r>
      <w:hyperlink r:id="rId321" w:history="1">
        <w:r>
          <w:rPr>
            <w:rStyle w:val="Hyperlink"/>
            <w:rFonts w:ascii="Verdana" w:hAnsi="Verdana"/>
          </w:rPr>
          <w:t>1306/2013</w:t>
        </w:r>
      </w:hyperlink>
      <w:r>
        <w:rPr>
          <w:rStyle w:val="tal1"/>
          <w:rFonts w:ascii="Verdana" w:hAnsi="Verdana"/>
        </w:rPr>
        <w:t xml:space="preserve"> care au fost sau care urmează să fie acordate respectivului beneficiar:</w:t>
      </w:r>
    </w:p>
    <w:p w:rsidR="00527223" w:rsidRDefault="00527223" w:rsidP="00527223">
      <w:pPr>
        <w:shd w:val="clear" w:color="auto" w:fill="FFFFFF"/>
        <w:jc w:val="both"/>
        <w:rPr>
          <w:rFonts w:ascii="Verdana" w:hAnsi="Verdana"/>
        </w:rPr>
      </w:pPr>
      <w:bookmarkStart w:id="736" w:name="do|ttV|caIII|ar73|al4|lia"/>
      <w:bookmarkEnd w:id="736"/>
      <w:r>
        <w:rPr>
          <w:rStyle w:val="li1"/>
          <w:rFonts w:ascii="Verdana" w:hAnsi="Verdana"/>
        </w:rPr>
        <w:t>a)</w:t>
      </w:r>
      <w:r>
        <w:rPr>
          <w:rStyle w:val="tli1"/>
          <w:rFonts w:ascii="Verdana" w:hAnsi="Verdana"/>
        </w:rPr>
        <w:t>în urma cererilor de ajutor sau de plată pe care le-a depus sau pe care le va depune acesta în cursul anului constatării; şi/sau</w:t>
      </w:r>
    </w:p>
    <w:p w:rsidR="00527223" w:rsidRDefault="00527223" w:rsidP="00527223">
      <w:pPr>
        <w:shd w:val="clear" w:color="auto" w:fill="FFFFFF"/>
        <w:jc w:val="both"/>
        <w:rPr>
          <w:rFonts w:ascii="Verdana" w:hAnsi="Verdana"/>
        </w:rPr>
      </w:pPr>
      <w:bookmarkStart w:id="737" w:name="do|ttV|caIII|ar73|al4|lib"/>
      <w:r>
        <w:rPr>
          <w:rFonts w:ascii="Verdana" w:hAnsi="Verdana"/>
          <w:b/>
          <w:bCs/>
          <w:noProof/>
          <w:color w:val="333399"/>
        </w:rPr>
        <w:drawing>
          <wp:inline distT="0" distB="0" distL="0" distR="0" wp14:anchorId="0CD5B5F0" wp14:editId="7DB173E7">
            <wp:extent cx="95250" cy="95250"/>
            <wp:effectExtent l="0" t="0" r="0" b="0"/>
            <wp:docPr id="1271" name="Picture 127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3|al4|li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7"/>
      <w:r>
        <w:rPr>
          <w:rStyle w:val="li1"/>
          <w:rFonts w:ascii="Verdana" w:hAnsi="Verdana"/>
        </w:rPr>
        <w:t>b)</w:t>
      </w:r>
      <w:r>
        <w:rPr>
          <w:rStyle w:val="tli1"/>
          <w:rFonts w:ascii="Verdana" w:hAnsi="Verdana"/>
        </w:rPr>
        <w:t xml:space="preserve">cu privire la cererile din cadrul schemelor de sprijin în sectorul vitivinicol în temeiul articolelor 46 şi 47 din Regulamentul (UE) nr. </w:t>
      </w:r>
      <w:hyperlink r:id="rId322" w:history="1">
        <w:r>
          <w:rPr>
            <w:rStyle w:val="Hyperlink"/>
            <w:rFonts w:ascii="Verdana" w:hAnsi="Verdana"/>
          </w:rPr>
          <w:t>1308/2013</w:t>
        </w:r>
      </w:hyperlink>
      <w:r>
        <w:rPr>
          <w:rStyle w:val="tli1"/>
          <w:rFonts w:ascii="Verdana" w:hAnsi="Verdana"/>
        </w:rPr>
        <w:t>.</w:t>
      </w:r>
    </w:p>
    <w:p w:rsidR="00527223" w:rsidRDefault="00527223" w:rsidP="00527223">
      <w:pPr>
        <w:shd w:val="clear" w:color="auto" w:fill="FFFFFF"/>
        <w:jc w:val="both"/>
        <w:rPr>
          <w:rFonts w:ascii="Verdana" w:hAnsi="Verdana"/>
        </w:rPr>
      </w:pPr>
      <w:bookmarkStart w:id="738" w:name="do|ttV|caIII|ar73|al4|lib|pa1"/>
      <w:bookmarkEnd w:id="738"/>
      <w:r>
        <w:rPr>
          <w:rStyle w:val="tpa1"/>
          <w:rFonts w:ascii="Verdana" w:hAnsi="Verdana"/>
        </w:rPr>
        <w:t>În ceea ce priveşte primul paragraf litera (b), cuantumul relevant se împarte la 3 în cazul restructurării şi conversiei.</w:t>
      </w:r>
    </w:p>
    <w:p w:rsidR="00527223" w:rsidRDefault="00527223" w:rsidP="00527223">
      <w:pPr>
        <w:shd w:val="clear" w:color="auto" w:fill="FFFFFF"/>
        <w:jc w:val="both"/>
        <w:rPr>
          <w:rFonts w:ascii="Verdana" w:hAnsi="Verdana"/>
        </w:rPr>
      </w:pPr>
      <w:bookmarkStart w:id="739" w:name="do|ttV|caIII|ar73|al5"/>
      <w:bookmarkEnd w:id="739"/>
      <w:r>
        <w:rPr>
          <w:rStyle w:val="al1"/>
          <w:rFonts w:ascii="Verdana" w:hAnsi="Verdana"/>
        </w:rPr>
        <w:t>(5)</w:t>
      </w:r>
      <w:r>
        <w:rPr>
          <w:rStyle w:val="tal1"/>
          <w:rFonts w:ascii="Verdana" w:hAnsi="Verdana"/>
        </w:rPr>
        <w:t xml:space="preserve">În cazul unui grup de persoane menţionat la articolele 28 şi 29 din Regulamentul (UE) nr. </w:t>
      </w:r>
      <w:hyperlink r:id="rId323" w:history="1">
        <w:r>
          <w:rPr>
            <w:rStyle w:val="Hyperlink"/>
            <w:rFonts w:ascii="Verdana" w:hAnsi="Verdana"/>
          </w:rPr>
          <w:t>1305/2013</w:t>
        </w:r>
      </w:hyperlink>
      <w:r>
        <w:rPr>
          <w:rStyle w:val="tal1"/>
          <w:rFonts w:ascii="Verdana" w:hAnsi="Verdana"/>
        </w:rPr>
        <w:t xml:space="preserve">, procentajul reducerii se calculează în conformitate cu capitolul III din prezentul titlu şi cu titlul IV capitolul II din Regulamentul delegat (UE) nr. </w:t>
      </w:r>
      <w:hyperlink r:id="rId324" w:history="1">
        <w:r>
          <w:rPr>
            <w:rStyle w:val="Hyperlink"/>
            <w:rFonts w:ascii="Verdana" w:hAnsi="Verdana"/>
          </w:rPr>
          <w:t>640/2014</w:t>
        </w:r>
      </w:hyperlink>
      <w:r>
        <w:rPr>
          <w:rStyle w:val="tal1"/>
          <w:rFonts w:ascii="Verdana" w:hAnsi="Verdana"/>
        </w:rPr>
        <w:t>. În acest caz, pentru a respecta principiul proporţionalităţii, statele membre pot aplica respectivul procentaj de reducere părţii din subvenţie care este alocată acelui membru al grupului care se află în situaţie de neconformitate.</w:t>
      </w:r>
    </w:p>
    <w:p w:rsidR="00527223" w:rsidRDefault="00527223" w:rsidP="00527223">
      <w:pPr>
        <w:shd w:val="clear" w:color="auto" w:fill="FFFFFF"/>
        <w:jc w:val="both"/>
        <w:rPr>
          <w:rFonts w:ascii="Verdana" w:hAnsi="Verdana"/>
        </w:rPr>
      </w:pPr>
      <w:bookmarkStart w:id="740" w:name="do|ttV|caIII|ar74"/>
      <w:r>
        <w:rPr>
          <w:rFonts w:ascii="Verdana" w:hAnsi="Verdana"/>
          <w:b/>
          <w:bCs/>
          <w:noProof/>
          <w:color w:val="333399"/>
        </w:rPr>
        <w:drawing>
          <wp:inline distT="0" distB="0" distL="0" distR="0" wp14:anchorId="1BB85C35" wp14:editId="0AB61754">
            <wp:extent cx="95250" cy="95250"/>
            <wp:effectExtent l="0" t="0" r="0" b="0"/>
            <wp:docPr id="1270" name="Picture 127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0"/>
      <w:r>
        <w:rPr>
          <w:rStyle w:val="ar1"/>
          <w:rFonts w:ascii="Verdana" w:hAnsi="Verdana"/>
        </w:rPr>
        <w:t>Art. 74:</w:t>
      </w:r>
      <w:r>
        <w:rPr>
          <w:rFonts w:ascii="Verdana" w:hAnsi="Verdana"/>
        </w:rPr>
        <w:t xml:space="preserve"> </w:t>
      </w:r>
      <w:r>
        <w:rPr>
          <w:rStyle w:val="tar1"/>
          <w:rFonts w:ascii="Verdana" w:hAnsi="Verdana"/>
        </w:rPr>
        <w:t>Calcularea şi aplicarea sancţiunilor administrative în caz de neglijenţă</w:t>
      </w:r>
    </w:p>
    <w:p w:rsidR="00527223" w:rsidRDefault="00527223" w:rsidP="00527223">
      <w:pPr>
        <w:shd w:val="clear" w:color="auto" w:fill="FFFFFF"/>
        <w:jc w:val="both"/>
        <w:rPr>
          <w:rFonts w:ascii="Verdana" w:hAnsi="Verdana"/>
        </w:rPr>
      </w:pPr>
      <w:bookmarkStart w:id="741" w:name="do|ttV|caIII|ar74|al1"/>
      <w:r>
        <w:rPr>
          <w:rFonts w:ascii="Verdana" w:hAnsi="Verdana"/>
          <w:b/>
          <w:bCs/>
          <w:noProof/>
          <w:color w:val="333399"/>
        </w:rPr>
        <w:drawing>
          <wp:inline distT="0" distB="0" distL="0" distR="0" wp14:anchorId="06A99C3B" wp14:editId="33DB2514">
            <wp:extent cx="95250" cy="95250"/>
            <wp:effectExtent l="0" t="0" r="0" b="0"/>
            <wp:docPr id="1269" name="Picture 126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4|al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1"/>
      <w:r>
        <w:rPr>
          <w:rStyle w:val="al1"/>
          <w:rFonts w:ascii="Verdana" w:hAnsi="Verdana"/>
        </w:rPr>
        <w:t>(1)</w:t>
      </w:r>
      <w:r>
        <w:rPr>
          <w:rStyle w:val="tal1"/>
          <w:rFonts w:ascii="Verdana" w:hAnsi="Verdana"/>
        </w:rPr>
        <w:t xml:space="preserve">Dacă s-au constatat mai multe cazuri de neconformitate din neglijenţă în diferite domenii ale ecocondiţionalităţii, procedura de stabilire a reducerii prevăzută la articolul 39 alineatul (1) din Regulamentul delegat (UE) nr. </w:t>
      </w:r>
      <w:hyperlink r:id="rId325" w:history="1">
        <w:r>
          <w:rPr>
            <w:rStyle w:val="Hyperlink"/>
            <w:rFonts w:ascii="Verdana" w:hAnsi="Verdana"/>
          </w:rPr>
          <w:t>640/2014</w:t>
        </w:r>
      </w:hyperlink>
      <w:r>
        <w:rPr>
          <w:rStyle w:val="tal1"/>
          <w:rFonts w:ascii="Verdana" w:hAnsi="Verdana"/>
        </w:rPr>
        <w:t xml:space="preserve"> se aplică individual fiecărui caz de neconformitate.</w:t>
      </w:r>
    </w:p>
    <w:p w:rsidR="00527223" w:rsidRDefault="00527223" w:rsidP="00527223">
      <w:pPr>
        <w:shd w:val="clear" w:color="auto" w:fill="FFFFFF"/>
        <w:jc w:val="both"/>
        <w:rPr>
          <w:rFonts w:ascii="Verdana" w:hAnsi="Verdana"/>
        </w:rPr>
      </w:pPr>
      <w:bookmarkStart w:id="742" w:name="do|ttV|caIII|ar74|al1|pa1"/>
      <w:bookmarkEnd w:id="742"/>
      <w:r>
        <w:rPr>
          <w:rStyle w:val="tpa1"/>
          <w:rFonts w:ascii="Verdana" w:hAnsi="Verdana"/>
        </w:rPr>
        <w:t>Procentajele de reducere care rezultă se adună. Totuşi, reducerea maximă nu trebuie să depăşească 5 % din suma totală menţionată la articolul 73 alineatul (4) din prezentul regulament.</w:t>
      </w:r>
    </w:p>
    <w:p w:rsidR="00527223" w:rsidRDefault="00527223" w:rsidP="00527223">
      <w:pPr>
        <w:shd w:val="clear" w:color="auto" w:fill="FFFFFF"/>
        <w:jc w:val="both"/>
        <w:rPr>
          <w:rFonts w:ascii="Verdana" w:hAnsi="Verdana"/>
        </w:rPr>
      </w:pPr>
      <w:bookmarkStart w:id="743" w:name="do|ttV|caIII|ar74|al2"/>
      <w:bookmarkEnd w:id="743"/>
      <w:r>
        <w:rPr>
          <w:rStyle w:val="al1"/>
          <w:rFonts w:ascii="Verdana" w:hAnsi="Verdana"/>
        </w:rPr>
        <w:t>(2)</w:t>
      </w:r>
      <w:r>
        <w:rPr>
          <w:rStyle w:val="tal1"/>
          <w:rFonts w:ascii="Verdana" w:hAnsi="Verdana"/>
        </w:rPr>
        <w:t>Dacă o neconformitate repetată este constatată împreună cu un alt caz de neconformitate sau cu o altă neconformitate repetată, procentajele de reducere rezultate se adună. Totuşi, reducerea maximă nu trebuie să depăşească 15 % din cuantumul total menţionat la articolul 73 alineatul (4).</w:t>
      </w:r>
    </w:p>
    <w:p w:rsidR="00527223" w:rsidRDefault="00527223" w:rsidP="00527223">
      <w:pPr>
        <w:shd w:val="clear" w:color="auto" w:fill="FFFFFF"/>
        <w:jc w:val="both"/>
        <w:rPr>
          <w:rFonts w:ascii="Verdana" w:hAnsi="Verdana"/>
        </w:rPr>
      </w:pPr>
      <w:bookmarkStart w:id="744" w:name="do|ttV|caIII|ar75"/>
      <w:r>
        <w:rPr>
          <w:rFonts w:ascii="Verdana" w:hAnsi="Verdana"/>
          <w:b/>
          <w:bCs/>
          <w:noProof/>
          <w:color w:val="333399"/>
        </w:rPr>
        <w:lastRenderedPageBreak/>
        <w:drawing>
          <wp:inline distT="0" distB="0" distL="0" distR="0" wp14:anchorId="792A3918" wp14:editId="63DD3CD6">
            <wp:extent cx="95250" cy="95250"/>
            <wp:effectExtent l="0" t="0" r="0" b="0"/>
            <wp:docPr id="1268" name="Picture 126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caIII|ar75|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4"/>
      <w:r>
        <w:rPr>
          <w:rStyle w:val="ar1"/>
          <w:rFonts w:ascii="Verdana" w:hAnsi="Verdana"/>
        </w:rPr>
        <w:t>Art. 75:</w:t>
      </w:r>
      <w:r>
        <w:rPr>
          <w:rFonts w:ascii="Verdana" w:hAnsi="Verdana"/>
        </w:rPr>
        <w:t xml:space="preserve"> </w:t>
      </w:r>
      <w:r>
        <w:rPr>
          <w:rStyle w:val="tar1"/>
          <w:rFonts w:ascii="Verdana" w:hAnsi="Verdana"/>
        </w:rPr>
        <w:t>Calcularea şi aplicarea sancţiunilor administrative în cazul unei neconformităţi deliberate</w:t>
      </w:r>
    </w:p>
    <w:p w:rsidR="00527223" w:rsidRDefault="00527223" w:rsidP="00527223">
      <w:pPr>
        <w:shd w:val="clear" w:color="auto" w:fill="FFFFFF"/>
        <w:jc w:val="both"/>
        <w:rPr>
          <w:rFonts w:ascii="Verdana" w:hAnsi="Verdana"/>
        </w:rPr>
      </w:pPr>
      <w:bookmarkStart w:id="745" w:name="do|ttV|caIII|ar75|pa1"/>
      <w:bookmarkEnd w:id="745"/>
      <w:r>
        <w:rPr>
          <w:rStyle w:val="tpa1"/>
          <w:rFonts w:ascii="Verdana" w:hAnsi="Verdana"/>
        </w:rPr>
        <w:t xml:space="preserve">În cazurile de neconformitate deliberată de amploare, gravitate sau persistenţă extreme, în plus faţă de sancţiunea impusă şi calculată în conformitate cu articolul 40 din Regulamentul delegat (UE) nr. </w:t>
      </w:r>
      <w:hyperlink r:id="rId326" w:history="1">
        <w:r>
          <w:rPr>
            <w:rStyle w:val="Hyperlink"/>
            <w:rFonts w:ascii="Verdana" w:hAnsi="Verdana"/>
          </w:rPr>
          <w:t>640/2014</w:t>
        </w:r>
      </w:hyperlink>
      <w:r>
        <w:rPr>
          <w:rStyle w:val="tpa1"/>
          <w:rFonts w:ascii="Verdana" w:hAnsi="Verdana"/>
        </w:rPr>
        <w:t xml:space="preserve">, beneficiarul este exclus de la toate plăţile menţionate la articolul 92 din Regulamentul (UE) nr. </w:t>
      </w:r>
      <w:hyperlink r:id="rId327" w:history="1">
        <w:r>
          <w:rPr>
            <w:rStyle w:val="Hyperlink"/>
            <w:rFonts w:ascii="Verdana" w:hAnsi="Verdana"/>
          </w:rPr>
          <w:t>1306/2013</w:t>
        </w:r>
      </w:hyperlink>
      <w:r>
        <w:rPr>
          <w:rStyle w:val="tpa1"/>
          <w:rFonts w:ascii="Verdana" w:hAnsi="Verdana"/>
        </w:rPr>
        <w:t xml:space="preserve"> în următorul an calendaristic.</w:t>
      </w:r>
    </w:p>
    <w:p w:rsidR="00527223" w:rsidRDefault="00527223" w:rsidP="00527223">
      <w:pPr>
        <w:shd w:val="clear" w:color="auto" w:fill="FFFFFF"/>
        <w:jc w:val="both"/>
        <w:rPr>
          <w:rFonts w:ascii="Verdana" w:hAnsi="Verdana"/>
        </w:rPr>
      </w:pPr>
      <w:bookmarkStart w:id="746" w:name="do|ttVI"/>
      <w:r>
        <w:rPr>
          <w:rFonts w:ascii="Verdana" w:hAnsi="Verdana"/>
          <w:b/>
          <w:bCs/>
          <w:noProof/>
          <w:color w:val="333399"/>
        </w:rPr>
        <w:drawing>
          <wp:inline distT="0" distB="0" distL="0" distR="0" wp14:anchorId="3973C5F8" wp14:editId="297E87F9">
            <wp:extent cx="95250" cy="95250"/>
            <wp:effectExtent l="0" t="0" r="0" b="0"/>
            <wp:docPr id="1267" name="Picture 126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6"/>
      <w:r>
        <w:rPr>
          <w:rStyle w:val="tt1"/>
          <w:rFonts w:ascii="Verdana" w:hAnsi="Verdana"/>
        </w:rPr>
        <w:t>TITLUL VI:</w:t>
      </w:r>
      <w:r>
        <w:rPr>
          <w:rFonts w:ascii="Verdana" w:hAnsi="Verdana"/>
        </w:rPr>
        <w:t xml:space="preserve"> </w:t>
      </w:r>
      <w:r>
        <w:rPr>
          <w:rStyle w:val="ttt1"/>
          <w:rFonts w:ascii="Verdana" w:hAnsi="Verdana"/>
        </w:rPr>
        <w:t>DISPOZIŢII FINALE</w:t>
      </w:r>
    </w:p>
    <w:p w:rsidR="00527223" w:rsidRDefault="00527223" w:rsidP="00527223">
      <w:pPr>
        <w:shd w:val="clear" w:color="auto" w:fill="FFFFFF"/>
        <w:jc w:val="both"/>
        <w:rPr>
          <w:rFonts w:ascii="Verdana" w:hAnsi="Verdana"/>
        </w:rPr>
      </w:pPr>
      <w:bookmarkStart w:id="747" w:name="do|ttVI|ar76"/>
      <w:r>
        <w:rPr>
          <w:rFonts w:ascii="Verdana" w:hAnsi="Verdana"/>
          <w:b/>
          <w:bCs/>
          <w:noProof/>
          <w:color w:val="333399"/>
        </w:rPr>
        <w:drawing>
          <wp:inline distT="0" distB="0" distL="0" distR="0" wp14:anchorId="76331CDE" wp14:editId="21E76072">
            <wp:extent cx="95250" cy="95250"/>
            <wp:effectExtent l="0" t="0" r="0" b="0"/>
            <wp:docPr id="1266" name="Picture 126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ar76|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7"/>
      <w:r>
        <w:rPr>
          <w:rStyle w:val="ar1"/>
          <w:rFonts w:ascii="Verdana" w:hAnsi="Verdana"/>
        </w:rPr>
        <w:t>Art. 76:</w:t>
      </w:r>
      <w:r>
        <w:rPr>
          <w:rFonts w:ascii="Verdana" w:hAnsi="Verdana"/>
        </w:rPr>
        <w:t xml:space="preserve"> </w:t>
      </w:r>
      <w:r>
        <w:rPr>
          <w:rStyle w:val="tar1"/>
          <w:rFonts w:ascii="Verdana" w:hAnsi="Verdana"/>
        </w:rPr>
        <w:t>Intrarea în vigoare şi aplicarea</w:t>
      </w:r>
    </w:p>
    <w:p w:rsidR="00527223" w:rsidRDefault="00527223" w:rsidP="00527223">
      <w:pPr>
        <w:shd w:val="clear" w:color="auto" w:fill="FFFFFF"/>
        <w:jc w:val="both"/>
        <w:rPr>
          <w:rFonts w:ascii="Verdana" w:hAnsi="Verdana"/>
        </w:rPr>
      </w:pPr>
      <w:bookmarkStart w:id="748" w:name="do|ttVI|ar76|pa1"/>
      <w:bookmarkEnd w:id="748"/>
      <w:r>
        <w:rPr>
          <w:rStyle w:val="tpa1"/>
          <w:rFonts w:ascii="Verdana" w:hAnsi="Verdana"/>
        </w:rPr>
        <w:t>Prezentul regulament intră în vigoare în a şaptea zi de la data publicării în Jurnalul Oficial al Uniunii Europene.</w:t>
      </w:r>
    </w:p>
    <w:p w:rsidR="00527223" w:rsidRDefault="00527223" w:rsidP="00527223">
      <w:pPr>
        <w:shd w:val="clear" w:color="auto" w:fill="FFFFFF"/>
        <w:jc w:val="both"/>
        <w:rPr>
          <w:rFonts w:ascii="Verdana" w:hAnsi="Verdana"/>
        </w:rPr>
      </w:pPr>
      <w:bookmarkStart w:id="749" w:name="do|ttVI|ar76|pa2"/>
      <w:bookmarkEnd w:id="749"/>
      <w:r>
        <w:rPr>
          <w:rStyle w:val="tpa1"/>
          <w:rFonts w:ascii="Verdana" w:hAnsi="Verdana"/>
        </w:rPr>
        <w:t>Se aplică cererilor de ajutor, cererilor de sprijin sau cererilor de plată referitoare la anii de cerere sau la perioadele de primă care încep din 1 ianuarie 2015.</w:t>
      </w:r>
    </w:p>
    <w:p w:rsidR="00527223" w:rsidRDefault="00527223" w:rsidP="00527223">
      <w:pPr>
        <w:shd w:val="clear" w:color="auto" w:fill="FFFFFF"/>
        <w:jc w:val="both"/>
        <w:rPr>
          <w:rFonts w:ascii="Verdana" w:hAnsi="Verdana"/>
        </w:rPr>
      </w:pPr>
      <w:bookmarkStart w:id="750" w:name="do|ttVI|ar76|pa3"/>
      <w:bookmarkEnd w:id="750"/>
      <w:r>
        <w:rPr>
          <w:rStyle w:val="tpa1"/>
          <w:rFonts w:ascii="Verdana" w:hAnsi="Verdana"/>
        </w:rPr>
        <w:t>Prezentul regulament este obligatoriu în toate elementele sale şi se aplică direct în toate statele membre.</w:t>
      </w:r>
    </w:p>
    <w:p w:rsidR="00527223" w:rsidRDefault="00527223" w:rsidP="00527223">
      <w:pPr>
        <w:shd w:val="clear" w:color="auto" w:fill="FFFFFF"/>
        <w:jc w:val="both"/>
        <w:rPr>
          <w:rFonts w:ascii="Verdana" w:hAnsi="Verdana"/>
        </w:rPr>
      </w:pPr>
      <w:r>
        <w:rPr>
          <w:rStyle w:val="tpa1"/>
          <w:rFonts w:ascii="Verdana" w:hAnsi="Verdana"/>
        </w:rPr>
        <w:t>-****-</w:t>
      </w:r>
    </w:p>
    <w:p w:rsidR="00527223" w:rsidRDefault="00527223" w:rsidP="00527223">
      <w:pPr>
        <w:shd w:val="clear" w:color="auto" w:fill="FFFFFF"/>
        <w:jc w:val="both"/>
        <w:rPr>
          <w:rFonts w:ascii="Verdana" w:hAnsi="Verdana"/>
        </w:rPr>
      </w:pPr>
      <w:r>
        <w:rPr>
          <w:rStyle w:val="tpa1"/>
          <w:rFonts w:ascii="Verdana" w:hAnsi="Verdana"/>
        </w:rPr>
        <w:t>Adoptat la Bruxelles, 17 iulie 2014.</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527223" w:rsidTr="00B36398">
        <w:trPr>
          <w:tblCellSpacing w:w="0" w:type="dxa"/>
          <w:jc w:val="center"/>
        </w:trPr>
        <w:tc>
          <w:tcPr>
            <w:tcW w:w="0" w:type="auto"/>
            <w:hideMark/>
          </w:tcPr>
          <w:p w:rsidR="00527223" w:rsidRDefault="00527223" w:rsidP="00B36398">
            <w:pPr>
              <w:jc w:val="center"/>
              <w:rPr>
                <w:rFonts w:ascii="Verdana" w:hAnsi="Verdana"/>
                <w:color w:val="000000"/>
                <w:sz w:val="16"/>
                <w:szCs w:val="16"/>
              </w:rPr>
            </w:pPr>
            <w:r>
              <w:rPr>
                <w:rFonts w:ascii="Verdana" w:hAnsi="Verdana"/>
                <w:color w:val="000000"/>
                <w:sz w:val="16"/>
                <w:szCs w:val="16"/>
              </w:rPr>
              <w:t>Pentru Comisie</w:t>
            </w:r>
          </w:p>
          <w:p w:rsidR="00527223" w:rsidRDefault="00527223" w:rsidP="00B36398">
            <w:pPr>
              <w:jc w:val="center"/>
              <w:rPr>
                <w:rFonts w:ascii="Verdana" w:hAnsi="Verdana"/>
                <w:color w:val="000000"/>
                <w:sz w:val="16"/>
                <w:szCs w:val="16"/>
              </w:rPr>
            </w:pPr>
            <w:r>
              <w:rPr>
                <w:rFonts w:ascii="Verdana" w:hAnsi="Verdana"/>
                <w:color w:val="000000"/>
                <w:sz w:val="16"/>
                <w:szCs w:val="16"/>
              </w:rPr>
              <w:t>Preşedintele</w:t>
            </w:r>
          </w:p>
          <w:p w:rsidR="00527223" w:rsidRDefault="00527223" w:rsidP="00B36398">
            <w:pPr>
              <w:jc w:val="center"/>
              <w:rPr>
                <w:rFonts w:ascii="Verdana" w:hAnsi="Verdana"/>
                <w:color w:val="000000"/>
                <w:sz w:val="16"/>
                <w:szCs w:val="16"/>
              </w:rPr>
            </w:pPr>
            <w:r>
              <w:rPr>
                <w:rFonts w:ascii="Verdana" w:hAnsi="Verdana"/>
                <w:b/>
                <w:bCs/>
                <w:color w:val="000000"/>
                <w:sz w:val="16"/>
                <w:szCs w:val="16"/>
              </w:rPr>
              <w:t>Jose Manuel BARROSO</w:t>
            </w:r>
          </w:p>
        </w:tc>
      </w:tr>
    </w:tbl>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692F970C" wp14:editId="61C286F7">
            <wp:extent cx="95250" cy="95250"/>
            <wp:effectExtent l="0" t="0" r="0" b="0"/>
            <wp:docPr id="1265" name="Picture 126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ax1"/>
          <w:rFonts w:ascii="Verdana" w:hAnsi="Verdana"/>
        </w:rPr>
        <w:t>ANEXĂ:</w:t>
      </w:r>
      <w:r>
        <w:rPr>
          <w:rFonts w:ascii="Verdana" w:hAnsi="Verdana"/>
        </w:rPr>
        <w:t xml:space="preserve"> </w:t>
      </w:r>
      <w:r>
        <w:rPr>
          <w:rStyle w:val="tax1"/>
          <w:rFonts w:ascii="Verdana" w:hAnsi="Verdana"/>
        </w:rPr>
        <w:t xml:space="preserve">Metoda comunitară de determinare cantitativă a conţinutului de </w:t>
      </w:r>
      <w:r>
        <w:rPr>
          <w:rFonts w:ascii="Verdana" w:hAnsi="Verdana"/>
          <w:b/>
          <w:bCs/>
          <w:noProof/>
          <w:sz w:val="26"/>
          <w:szCs w:val="26"/>
        </w:rPr>
        <w:drawing>
          <wp:inline distT="0" distB="0" distL="0" distR="0" wp14:anchorId="7EC0A93D" wp14:editId="40297E80">
            <wp:extent cx="123825" cy="123825"/>
            <wp:effectExtent l="0" t="0" r="9525" b="9525"/>
            <wp:docPr id="1264" name="Picture 1264" descr="D:\USERS\ccostea\sintact 3.0\cache\Legislatia Uniunii Europene\temp2297102\12039923pi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 descr="D:\USERS\ccostea\sintact 3.0\cache\Legislatia Uniunii Europene\temp2297102\12039923pi002.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ax1"/>
          <w:rFonts w:ascii="Verdana" w:hAnsi="Verdana"/>
        </w:rPr>
        <w:t>9-tetrahidrocanabinol al soiurilor de cânepă</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12E6B95D" wp14:editId="3861D57D">
            <wp:extent cx="95250" cy="95250"/>
            <wp:effectExtent l="0" t="0" r="0" b="0"/>
            <wp:docPr id="1263" name="Picture 126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pt1"/>
          <w:rFonts w:ascii="Verdana" w:hAnsi="Verdana"/>
        </w:rPr>
        <w:t>1.</w:t>
      </w:r>
      <w:r>
        <w:rPr>
          <w:rStyle w:val="tpt1"/>
          <w:rFonts w:ascii="Verdana" w:hAnsi="Verdana"/>
        </w:rPr>
        <w:t>Sfera şi domeniul de aplicare</w:t>
      </w:r>
    </w:p>
    <w:p w:rsidR="00527223" w:rsidRDefault="00527223" w:rsidP="00527223">
      <w:pPr>
        <w:shd w:val="clear" w:color="auto" w:fill="FFFFFF"/>
        <w:jc w:val="both"/>
        <w:rPr>
          <w:rFonts w:ascii="Verdana" w:hAnsi="Verdana"/>
        </w:rPr>
      </w:pPr>
      <w:bookmarkStart w:id="751" w:name="do|ax1|pt1|pa1"/>
      <w:bookmarkEnd w:id="751"/>
      <w:r>
        <w:rPr>
          <w:rStyle w:val="tpa1"/>
          <w:rFonts w:ascii="Verdana" w:hAnsi="Verdana"/>
        </w:rPr>
        <w:t xml:space="preserve">Această metodă vizează determinarea conţinutului de </w:t>
      </w:r>
      <w:r>
        <w:rPr>
          <w:rFonts w:ascii="Verdana" w:hAnsi="Verdana"/>
          <w:noProof/>
        </w:rPr>
        <w:drawing>
          <wp:inline distT="0" distB="0" distL="0" distR="0" wp14:anchorId="1C47F8CD" wp14:editId="10208287">
            <wp:extent cx="123825" cy="123825"/>
            <wp:effectExtent l="0" t="0" r="9525" b="9525"/>
            <wp:docPr id="1262" name="Picture 1262" descr="D:\USERS\ccostea\sintact 3.0\cache\Legislatia Uniunii Europene\temp2297102\12039923p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8" descr="D:\USERS\ccostea\sintact 3.0\cache\Legislatia Uniunii Europene\temp2297102\12039923pi003.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pa1"/>
          <w:rFonts w:ascii="Verdana" w:hAnsi="Verdana"/>
        </w:rPr>
        <w:t>9-tetrahidrocanabinol (denumit în continuare "THC") al soiurilor de cânepă (Cannabis sativa L.). După caz, metoda presupune aplicarea procedurii A sau a procedurii B descrise în continuare.</w:t>
      </w:r>
    </w:p>
    <w:p w:rsidR="00527223" w:rsidRDefault="00527223" w:rsidP="00527223">
      <w:pPr>
        <w:shd w:val="clear" w:color="auto" w:fill="FFFFFF"/>
        <w:jc w:val="both"/>
        <w:rPr>
          <w:rFonts w:ascii="Verdana" w:hAnsi="Verdana"/>
        </w:rPr>
      </w:pPr>
      <w:bookmarkStart w:id="752" w:name="do|ax1|pt1|pa2"/>
      <w:bookmarkEnd w:id="752"/>
      <w:r>
        <w:rPr>
          <w:rStyle w:val="tpa1"/>
          <w:rFonts w:ascii="Verdana" w:hAnsi="Verdana"/>
        </w:rPr>
        <w:t xml:space="preserve">Metoda se bazează pe determinarea cantitativă prin cromatografie în fază gazoasă (GC) a conţinutului de </w:t>
      </w:r>
      <w:r>
        <w:rPr>
          <w:rFonts w:ascii="Verdana" w:hAnsi="Verdana"/>
          <w:noProof/>
        </w:rPr>
        <w:drawing>
          <wp:inline distT="0" distB="0" distL="0" distR="0" wp14:anchorId="4A3C3568" wp14:editId="02D9B1C0">
            <wp:extent cx="123825" cy="123825"/>
            <wp:effectExtent l="0" t="0" r="9525" b="9525"/>
            <wp:docPr id="1261" name="Picture 1261" descr="D:\USERS\ccostea\sintact 3.0\cache\Legislatia Uniunii Europene\temp2297102\12039923p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9" descr="D:\USERS\ccostea\sintact 3.0\cache\Legislatia Uniunii Europene\temp2297102\12039923pi004.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pa1"/>
          <w:rFonts w:ascii="Verdana" w:hAnsi="Verdana"/>
        </w:rPr>
        <w:t>9-THC, după extragerea cu ajutorul unui solvent adecvat.</w:t>
      </w:r>
    </w:p>
    <w:p w:rsidR="00527223" w:rsidRDefault="00527223" w:rsidP="00527223">
      <w:pPr>
        <w:shd w:val="clear" w:color="auto" w:fill="FFFFFF"/>
        <w:jc w:val="both"/>
        <w:rPr>
          <w:rFonts w:ascii="Verdana" w:hAnsi="Verdana"/>
        </w:rPr>
      </w:pPr>
      <w:bookmarkStart w:id="753" w:name="do|ax1|pt1|sp1.1."/>
      <w:r>
        <w:rPr>
          <w:rFonts w:ascii="Verdana" w:hAnsi="Verdana"/>
          <w:b/>
          <w:bCs/>
          <w:noProof/>
          <w:color w:val="333399"/>
        </w:rPr>
        <w:drawing>
          <wp:inline distT="0" distB="0" distL="0" distR="0" wp14:anchorId="7484B37E" wp14:editId="21E6D114">
            <wp:extent cx="95250" cy="95250"/>
            <wp:effectExtent l="0" t="0" r="0" b="0"/>
            <wp:docPr id="1260" name="Picture 1260"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sp1.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3"/>
      <w:r>
        <w:rPr>
          <w:rStyle w:val="sp1"/>
          <w:rFonts w:ascii="Verdana" w:hAnsi="Verdana"/>
        </w:rPr>
        <w:t>1.1.</w:t>
      </w:r>
      <w:r>
        <w:rPr>
          <w:rStyle w:val="tsp1"/>
          <w:rFonts w:ascii="Verdana" w:hAnsi="Verdana"/>
        </w:rPr>
        <w:t>Procedura A</w:t>
      </w:r>
    </w:p>
    <w:p w:rsidR="00527223" w:rsidRDefault="00527223" w:rsidP="00527223">
      <w:pPr>
        <w:shd w:val="clear" w:color="auto" w:fill="FFFFFF"/>
        <w:jc w:val="both"/>
        <w:rPr>
          <w:rFonts w:ascii="Verdana" w:hAnsi="Verdana"/>
        </w:rPr>
      </w:pPr>
      <w:bookmarkStart w:id="754" w:name="do|ax1|pt1|sp1.1.|pa1"/>
      <w:bookmarkEnd w:id="754"/>
      <w:r>
        <w:rPr>
          <w:rStyle w:val="tpa1"/>
          <w:rFonts w:ascii="Verdana" w:hAnsi="Verdana"/>
        </w:rPr>
        <w:t xml:space="preserve">Procedura A se utilizează pentru controalele asupra producţiei în conformitate cu articolul 32 alineatul (6) din Regulamentul (UE) nr. </w:t>
      </w:r>
      <w:hyperlink r:id="rId329" w:history="1">
        <w:r>
          <w:rPr>
            <w:rStyle w:val="Hyperlink"/>
            <w:rFonts w:ascii="Verdana" w:hAnsi="Verdana"/>
          </w:rPr>
          <w:t>1307/2013</w:t>
        </w:r>
      </w:hyperlink>
      <w:r>
        <w:rPr>
          <w:rStyle w:val="tpa1"/>
          <w:rFonts w:ascii="Verdana" w:hAnsi="Verdana"/>
        </w:rPr>
        <w:t xml:space="preserve"> şi cu articolul 30 litera (g) din prezentul regulament.</w:t>
      </w:r>
    </w:p>
    <w:p w:rsidR="00527223" w:rsidRDefault="00527223" w:rsidP="00527223">
      <w:pPr>
        <w:shd w:val="clear" w:color="auto" w:fill="FFFFFF"/>
        <w:jc w:val="both"/>
        <w:rPr>
          <w:rFonts w:ascii="Verdana" w:hAnsi="Verdana"/>
        </w:rPr>
      </w:pPr>
      <w:bookmarkStart w:id="755" w:name="do|ax1|pt1|sp1.2."/>
      <w:r>
        <w:rPr>
          <w:rFonts w:ascii="Verdana" w:hAnsi="Verdana"/>
          <w:b/>
          <w:bCs/>
          <w:noProof/>
          <w:color w:val="333399"/>
        </w:rPr>
        <w:drawing>
          <wp:inline distT="0" distB="0" distL="0" distR="0" wp14:anchorId="2EEFB0D4" wp14:editId="3C5F7036">
            <wp:extent cx="95250" cy="95250"/>
            <wp:effectExtent l="0" t="0" r="0" b="0"/>
            <wp:docPr id="1259" name="Picture 125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sp1.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5"/>
      <w:r>
        <w:rPr>
          <w:rStyle w:val="sp1"/>
          <w:rFonts w:ascii="Verdana" w:hAnsi="Verdana"/>
        </w:rPr>
        <w:t>1.2.</w:t>
      </w:r>
      <w:r>
        <w:rPr>
          <w:rStyle w:val="tsp1"/>
          <w:rFonts w:ascii="Verdana" w:hAnsi="Verdana"/>
        </w:rPr>
        <w:t>Procedura B</w:t>
      </w:r>
    </w:p>
    <w:p w:rsidR="00527223" w:rsidRDefault="00527223" w:rsidP="00527223">
      <w:pPr>
        <w:shd w:val="clear" w:color="auto" w:fill="FFFFFF"/>
        <w:jc w:val="both"/>
        <w:rPr>
          <w:rFonts w:ascii="Verdana" w:hAnsi="Verdana"/>
        </w:rPr>
      </w:pPr>
      <w:bookmarkStart w:id="756" w:name="do|ax1|pt1|sp1.2.|pa1"/>
      <w:bookmarkEnd w:id="756"/>
      <w:r>
        <w:rPr>
          <w:rStyle w:val="tpa1"/>
          <w:rFonts w:ascii="Verdana" w:hAnsi="Verdana"/>
        </w:rPr>
        <w:lastRenderedPageBreak/>
        <w:t xml:space="preserve">Procedura B se utilizează în cazurile menţionate la articolul 32 alineatul (6) din Regulamentul (UE) nr. </w:t>
      </w:r>
      <w:hyperlink r:id="rId330" w:history="1">
        <w:r>
          <w:rPr>
            <w:rStyle w:val="Hyperlink"/>
            <w:rFonts w:ascii="Verdana" w:hAnsi="Verdana"/>
          </w:rPr>
          <w:t>1307/2013</w:t>
        </w:r>
      </w:hyperlink>
      <w:r>
        <w:rPr>
          <w:rStyle w:val="tpa1"/>
          <w:rFonts w:ascii="Verdana" w:hAnsi="Verdana"/>
        </w:rPr>
        <w:t xml:space="preserve"> şi la articolul 36 alineatul (6) din prezentul regulament.</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34608E20" wp14:editId="7739388A">
            <wp:extent cx="95250" cy="95250"/>
            <wp:effectExtent l="0" t="0" r="0" b="0"/>
            <wp:docPr id="1258" name="Picture 1258"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pt1"/>
          <w:rFonts w:ascii="Verdana" w:hAnsi="Verdana"/>
        </w:rPr>
        <w:t>2.</w:t>
      </w:r>
      <w:r>
        <w:rPr>
          <w:rStyle w:val="tpt1"/>
          <w:rFonts w:ascii="Verdana" w:hAnsi="Verdana"/>
        </w:rPr>
        <w:t>Eşantionare</w:t>
      </w:r>
    </w:p>
    <w:p w:rsidR="00527223" w:rsidRDefault="00527223" w:rsidP="00527223">
      <w:pPr>
        <w:shd w:val="clear" w:color="auto" w:fill="FFFFFF"/>
        <w:jc w:val="both"/>
        <w:rPr>
          <w:rFonts w:ascii="Verdana" w:hAnsi="Verdana"/>
        </w:rPr>
      </w:pPr>
      <w:bookmarkStart w:id="757" w:name="do|ax1|pt2|sp2.1."/>
      <w:r>
        <w:rPr>
          <w:rFonts w:ascii="Verdana" w:hAnsi="Verdana"/>
          <w:b/>
          <w:bCs/>
          <w:noProof/>
          <w:color w:val="333399"/>
        </w:rPr>
        <w:drawing>
          <wp:inline distT="0" distB="0" distL="0" distR="0" wp14:anchorId="693AFAF2" wp14:editId="16B9F6A6">
            <wp:extent cx="95250" cy="95250"/>
            <wp:effectExtent l="0" t="0" r="0" b="0"/>
            <wp:docPr id="1257" name="Picture 125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sp2.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7"/>
      <w:r>
        <w:rPr>
          <w:rStyle w:val="sp1"/>
          <w:rFonts w:ascii="Verdana" w:hAnsi="Verdana"/>
        </w:rPr>
        <w:t>2.1.</w:t>
      </w:r>
      <w:r>
        <w:rPr>
          <w:rStyle w:val="tsp1"/>
          <w:rFonts w:ascii="Verdana" w:hAnsi="Verdana"/>
        </w:rPr>
        <w:t>Eşantioane</w:t>
      </w:r>
    </w:p>
    <w:p w:rsidR="00527223" w:rsidRDefault="00527223" w:rsidP="00527223">
      <w:pPr>
        <w:shd w:val="clear" w:color="auto" w:fill="FFFFFF"/>
        <w:jc w:val="both"/>
        <w:rPr>
          <w:rFonts w:ascii="Verdana" w:hAnsi="Verdana"/>
        </w:rPr>
      </w:pPr>
      <w:bookmarkStart w:id="758" w:name="do|ax1|pt2|sp2.1.|ala"/>
      <w:r>
        <w:rPr>
          <w:rFonts w:ascii="Verdana" w:hAnsi="Verdana"/>
          <w:b/>
          <w:bCs/>
          <w:noProof/>
          <w:color w:val="333399"/>
        </w:rPr>
        <w:drawing>
          <wp:inline distT="0" distB="0" distL="0" distR="0" wp14:anchorId="773804E2" wp14:editId="3B20565A">
            <wp:extent cx="95250" cy="95250"/>
            <wp:effectExtent l="0" t="0" r="0" b="0"/>
            <wp:docPr id="1256" name="Picture 125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sp2.1.|al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8"/>
      <w:r>
        <w:rPr>
          <w:rStyle w:val="al1"/>
          <w:rFonts w:ascii="Verdana" w:hAnsi="Verdana"/>
        </w:rPr>
        <w:t>(a)</w:t>
      </w:r>
      <w:r>
        <w:rPr>
          <w:rStyle w:val="tal1"/>
          <w:rFonts w:ascii="Verdana" w:hAnsi="Verdana"/>
        </w:rPr>
        <w:t>Procedura A: dintr-o cultură de cânepă de un anumit soi, aflată pe câmp, se prelevează de la fiecare plantă selecţionată un eşantion de 30 cm care conţine cel puţin o inflorescenţă femelă. Prelevarea se efectuează în perioada cuprinsă între a douăzecea zi de la începutul înfloririi şi a zecea zi de după sfârşitul înfloririi, în timpul zilei, conform unui traseu sistematic care să asigure colectarea unui eşantion reprezentativ pentru parcela în cauză, dar excluzând marginile acesteia.</w:t>
      </w:r>
    </w:p>
    <w:p w:rsidR="00527223" w:rsidRDefault="00527223" w:rsidP="00527223">
      <w:pPr>
        <w:shd w:val="clear" w:color="auto" w:fill="FFFFFF"/>
        <w:jc w:val="both"/>
        <w:rPr>
          <w:rFonts w:ascii="Verdana" w:hAnsi="Verdana"/>
        </w:rPr>
      </w:pPr>
      <w:bookmarkStart w:id="759" w:name="do|ax1|pt2|sp2.1.|ala|pa1"/>
      <w:bookmarkEnd w:id="759"/>
      <w:r>
        <w:rPr>
          <w:rStyle w:val="tpa1"/>
          <w:rFonts w:ascii="Verdana" w:hAnsi="Verdana"/>
        </w:rPr>
        <w:t>Statele membre pot autoriza efectuarea eşantionării în perioada cuprinsă între începutul înfloririi şi a douăzecea zi de la începutul înfloririi, cu condiţia ca, pentru fiecare soi cultivat, să se efectueze alte prelevări reprezentative, în conformitate cu primul paragraf, în perioada cuprinsă între a douăzecea zi de la începutul înfloririi şi a zecea zi de după sfârşitul înfloririi.</w:t>
      </w:r>
    </w:p>
    <w:p w:rsidR="00527223" w:rsidRDefault="00527223" w:rsidP="00527223">
      <w:pPr>
        <w:shd w:val="clear" w:color="auto" w:fill="FFFFFF"/>
        <w:jc w:val="both"/>
        <w:rPr>
          <w:rFonts w:ascii="Verdana" w:hAnsi="Verdana"/>
        </w:rPr>
      </w:pPr>
      <w:bookmarkStart w:id="760" w:name="do|ax1|pt2|sp2.1.|alb"/>
      <w:bookmarkEnd w:id="760"/>
      <w:r>
        <w:rPr>
          <w:rStyle w:val="al1"/>
          <w:rFonts w:ascii="Verdana" w:hAnsi="Verdana"/>
        </w:rPr>
        <w:t>(b)</w:t>
      </w:r>
      <w:r>
        <w:rPr>
          <w:rStyle w:val="tal1"/>
          <w:rFonts w:ascii="Verdana" w:hAnsi="Verdana"/>
        </w:rPr>
        <w:t>Procedura B: dintr-o cultură de cânepă de un anumit soi, aflată pe câmp, se prelevează treimea superioară a fiecărei plante selecţionate. Prelevarea se efectuează în cursul celor zece zile de după sfârşitul înfloririi, în timpul zilei, conform unui traseu sistematic care să asigure colectarea unui eşantion reprezentativ pentru parcela în cauză, dar excluzând marginile acesteia. În cazul soiurilor dioice, se prelevează doar plante femele.</w:t>
      </w:r>
    </w:p>
    <w:p w:rsidR="00527223" w:rsidRDefault="00527223" w:rsidP="00527223">
      <w:pPr>
        <w:shd w:val="clear" w:color="auto" w:fill="FFFFFF"/>
        <w:jc w:val="both"/>
        <w:rPr>
          <w:rFonts w:ascii="Verdana" w:hAnsi="Verdana"/>
        </w:rPr>
      </w:pPr>
      <w:bookmarkStart w:id="761" w:name="do|ax1|pt2|sp2.2."/>
      <w:r>
        <w:rPr>
          <w:rFonts w:ascii="Verdana" w:hAnsi="Verdana"/>
          <w:b/>
          <w:bCs/>
          <w:noProof/>
          <w:color w:val="333399"/>
        </w:rPr>
        <w:drawing>
          <wp:inline distT="0" distB="0" distL="0" distR="0" wp14:anchorId="629D8519" wp14:editId="5007F815">
            <wp:extent cx="95250" cy="95250"/>
            <wp:effectExtent l="0" t="0" r="0" b="0"/>
            <wp:docPr id="1255" name="Picture 125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sp2.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1"/>
      <w:r>
        <w:rPr>
          <w:rStyle w:val="sp1"/>
          <w:rFonts w:ascii="Verdana" w:hAnsi="Verdana"/>
        </w:rPr>
        <w:t>2.2.</w:t>
      </w:r>
      <w:r>
        <w:rPr>
          <w:rStyle w:val="tsp1"/>
          <w:rFonts w:ascii="Verdana" w:hAnsi="Verdana"/>
        </w:rPr>
        <w:t>Dimensiunea eşantionului</w:t>
      </w:r>
    </w:p>
    <w:p w:rsidR="00527223" w:rsidRDefault="00527223" w:rsidP="00527223">
      <w:pPr>
        <w:shd w:val="clear" w:color="auto" w:fill="FFFFFF"/>
        <w:jc w:val="both"/>
        <w:rPr>
          <w:rFonts w:ascii="Verdana" w:hAnsi="Verdana"/>
        </w:rPr>
      </w:pPr>
      <w:bookmarkStart w:id="762" w:name="do|ax1|pt2|sp2.2.|pa1"/>
      <w:bookmarkEnd w:id="762"/>
      <w:r>
        <w:rPr>
          <w:rStyle w:val="tpa1"/>
          <w:rFonts w:ascii="Verdana" w:hAnsi="Verdana"/>
        </w:rPr>
        <w:t>Procedura A: pentru fiecare parcelă, eşantionul este format din prelevări de la 50 de plante.</w:t>
      </w:r>
    </w:p>
    <w:p w:rsidR="00527223" w:rsidRDefault="00527223" w:rsidP="00527223">
      <w:pPr>
        <w:shd w:val="clear" w:color="auto" w:fill="FFFFFF"/>
        <w:jc w:val="both"/>
        <w:rPr>
          <w:rFonts w:ascii="Verdana" w:hAnsi="Verdana"/>
        </w:rPr>
      </w:pPr>
      <w:bookmarkStart w:id="763" w:name="do|ax1|pt2|sp2.2.|pa2"/>
      <w:bookmarkEnd w:id="763"/>
      <w:r>
        <w:rPr>
          <w:rStyle w:val="tpa1"/>
          <w:rFonts w:ascii="Verdana" w:hAnsi="Verdana"/>
        </w:rPr>
        <w:t>Procedura B: pentru fiecare parcelă, eşantionul este format din prelevări de la 200 de plante.</w:t>
      </w:r>
    </w:p>
    <w:p w:rsidR="00527223" w:rsidRDefault="00527223" w:rsidP="00527223">
      <w:pPr>
        <w:shd w:val="clear" w:color="auto" w:fill="FFFFFF"/>
        <w:jc w:val="both"/>
        <w:rPr>
          <w:rFonts w:ascii="Verdana" w:hAnsi="Verdana"/>
        </w:rPr>
      </w:pPr>
      <w:bookmarkStart w:id="764" w:name="do|ax1|pt2|sp2.2.|pa3"/>
      <w:bookmarkEnd w:id="764"/>
      <w:r>
        <w:rPr>
          <w:rStyle w:val="tpa1"/>
          <w:rFonts w:ascii="Verdana" w:hAnsi="Verdana"/>
        </w:rPr>
        <w:t>Fiecare eşantion se introduce într-un săculeţ de pânză sau de hârtie, fără a fi strivit, apoi este dus la laborator pentru analiză.</w:t>
      </w:r>
    </w:p>
    <w:p w:rsidR="00527223" w:rsidRDefault="00527223" w:rsidP="00527223">
      <w:pPr>
        <w:shd w:val="clear" w:color="auto" w:fill="FFFFFF"/>
        <w:jc w:val="both"/>
        <w:rPr>
          <w:rFonts w:ascii="Verdana" w:hAnsi="Verdana"/>
        </w:rPr>
      </w:pPr>
      <w:bookmarkStart w:id="765" w:name="do|ax1|pt2|sp2.2.|pa4"/>
      <w:bookmarkEnd w:id="765"/>
      <w:r>
        <w:rPr>
          <w:rStyle w:val="tpa1"/>
          <w:rFonts w:ascii="Verdana" w:hAnsi="Verdana"/>
        </w:rPr>
        <w:t>Dacă este necesar, statul membru poate prevedea recoltarea unui al doilea eşantion, în vederea unei contraanalize, acest al doilea eşantion urmând a fi păstrat fie de producător, fie de organismul responsabil cu analiza.</w:t>
      </w:r>
    </w:p>
    <w:p w:rsidR="00527223" w:rsidRDefault="00527223" w:rsidP="00527223">
      <w:pPr>
        <w:shd w:val="clear" w:color="auto" w:fill="FFFFFF"/>
        <w:jc w:val="both"/>
        <w:rPr>
          <w:rFonts w:ascii="Verdana" w:hAnsi="Verdana"/>
        </w:rPr>
      </w:pPr>
      <w:bookmarkStart w:id="766" w:name="do|ax1|pt2|sp2.3."/>
      <w:r>
        <w:rPr>
          <w:rFonts w:ascii="Verdana" w:hAnsi="Verdana"/>
          <w:b/>
          <w:bCs/>
          <w:noProof/>
          <w:color w:val="333399"/>
        </w:rPr>
        <w:drawing>
          <wp:inline distT="0" distB="0" distL="0" distR="0" wp14:anchorId="5CC51BF6" wp14:editId="10CEA082">
            <wp:extent cx="95250" cy="95250"/>
            <wp:effectExtent l="0" t="0" r="0" b="0"/>
            <wp:docPr id="1254" name="Picture 1254"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sp2.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6"/>
      <w:r>
        <w:rPr>
          <w:rStyle w:val="sp1"/>
          <w:rFonts w:ascii="Verdana" w:hAnsi="Verdana"/>
        </w:rPr>
        <w:t>2.3.</w:t>
      </w:r>
      <w:r>
        <w:rPr>
          <w:rStyle w:val="tsp1"/>
          <w:rFonts w:ascii="Verdana" w:hAnsi="Verdana"/>
        </w:rPr>
        <w:t>Uscarea şi depozitarea eşantionului</w:t>
      </w:r>
    </w:p>
    <w:p w:rsidR="00527223" w:rsidRDefault="00527223" w:rsidP="00527223">
      <w:pPr>
        <w:shd w:val="clear" w:color="auto" w:fill="FFFFFF"/>
        <w:jc w:val="both"/>
        <w:rPr>
          <w:rFonts w:ascii="Verdana" w:hAnsi="Verdana"/>
        </w:rPr>
      </w:pPr>
      <w:bookmarkStart w:id="767" w:name="do|ax1|pt2|sp2.3.|pa1"/>
      <w:bookmarkEnd w:id="767"/>
      <w:r>
        <w:rPr>
          <w:rStyle w:val="tpa1"/>
          <w:rFonts w:ascii="Verdana" w:hAnsi="Verdana"/>
        </w:rPr>
        <w:t>Uscarea eşantioanelor începe cât mai repede posibil şi, în orice caz, în termen de 48 de ore, prin orice metodă care implică o temperatură mai mică de 70 °C.</w:t>
      </w:r>
    </w:p>
    <w:p w:rsidR="00527223" w:rsidRDefault="00527223" w:rsidP="00527223">
      <w:pPr>
        <w:shd w:val="clear" w:color="auto" w:fill="FFFFFF"/>
        <w:jc w:val="both"/>
        <w:rPr>
          <w:rFonts w:ascii="Verdana" w:hAnsi="Verdana"/>
        </w:rPr>
      </w:pPr>
      <w:bookmarkStart w:id="768" w:name="do|ax1|pt2|sp2.3.|pa2"/>
      <w:bookmarkEnd w:id="768"/>
      <w:r>
        <w:rPr>
          <w:rStyle w:val="tpa1"/>
          <w:rFonts w:ascii="Verdana" w:hAnsi="Verdana"/>
        </w:rPr>
        <w:t>Eşantioanele trebuie uscate până când ating o greutate constantă şi un conţinut de umiditate între 8 % şi 13 %.</w:t>
      </w:r>
    </w:p>
    <w:p w:rsidR="00527223" w:rsidRDefault="00527223" w:rsidP="00527223">
      <w:pPr>
        <w:shd w:val="clear" w:color="auto" w:fill="FFFFFF"/>
        <w:jc w:val="both"/>
        <w:rPr>
          <w:rFonts w:ascii="Verdana" w:hAnsi="Verdana"/>
        </w:rPr>
      </w:pPr>
      <w:bookmarkStart w:id="769" w:name="do|ax1|pt2|sp2.3.|pa3"/>
      <w:bookmarkEnd w:id="769"/>
      <w:r>
        <w:rPr>
          <w:rStyle w:val="tpa1"/>
          <w:rFonts w:ascii="Verdana" w:hAnsi="Verdana"/>
        </w:rPr>
        <w:lastRenderedPageBreak/>
        <w:t>După uscare, eşantioanele se păstrează fără a fi strivite, la adăpost de lumină, la o temperatură mai mică de 25 °C.</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61F06388" wp14:editId="5E273D1C">
            <wp:extent cx="95250" cy="95250"/>
            <wp:effectExtent l="0" t="0" r="0" b="0"/>
            <wp:docPr id="1253" name="Picture 125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pt1"/>
          <w:rFonts w:ascii="Verdana" w:hAnsi="Verdana"/>
        </w:rPr>
        <w:t>3.</w:t>
      </w:r>
      <w:r>
        <w:rPr>
          <w:rStyle w:val="tpt1"/>
          <w:rFonts w:ascii="Verdana" w:hAnsi="Verdana"/>
        </w:rPr>
        <w:t>Determinarea conţinutului de THC</w:t>
      </w:r>
    </w:p>
    <w:p w:rsidR="00527223" w:rsidRDefault="00527223" w:rsidP="00527223">
      <w:pPr>
        <w:shd w:val="clear" w:color="auto" w:fill="FFFFFF"/>
        <w:jc w:val="both"/>
        <w:rPr>
          <w:rFonts w:ascii="Verdana" w:hAnsi="Verdana"/>
        </w:rPr>
      </w:pPr>
      <w:bookmarkStart w:id="770" w:name="do|ax1|pt3|sp3.1."/>
      <w:r>
        <w:rPr>
          <w:rFonts w:ascii="Verdana" w:hAnsi="Verdana"/>
          <w:b/>
          <w:bCs/>
          <w:noProof/>
          <w:color w:val="333399"/>
        </w:rPr>
        <w:drawing>
          <wp:inline distT="0" distB="0" distL="0" distR="0" wp14:anchorId="226039CF" wp14:editId="60967D7C">
            <wp:extent cx="95250" cy="95250"/>
            <wp:effectExtent l="0" t="0" r="0" b="0"/>
            <wp:docPr id="1252" name="Picture 125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1.|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0"/>
      <w:r>
        <w:rPr>
          <w:rStyle w:val="sp1"/>
          <w:rFonts w:ascii="Verdana" w:hAnsi="Verdana"/>
        </w:rPr>
        <w:t>3.1.</w:t>
      </w:r>
      <w:r>
        <w:rPr>
          <w:rStyle w:val="tsp1"/>
          <w:rFonts w:ascii="Verdana" w:hAnsi="Verdana"/>
        </w:rPr>
        <w:t>Pregătirea eşantionului pentru analiză</w:t>
      </w:r>
    </w:p>
    <w:p w:rsidR="00527223" w:rsidRDefault="00527223" w:rsidP="00527223">
      <w:pPr>
        <w:shd w:val="clear" w:color="auto" w:fill="FFFFFF"/>
        <w:jc w:val="both"/>
        <w:rPr>
          <w:rFonts w:ascii="Verdana" w:hAnsi="Verdana"/>
        </w:rPr>
      </w:pPr>
      <w:bookmarkStart w:id="771" w:name="do|ax1|pt3|sp3.1.|pa1"/>
      <w:bookmarkEnd w:id="771"/>
      <w:r>
        <w:rPr>
          <w:rStyle w:val="tpa1"/>
          <w:rFonts w:ascii="Verdana" w:hAnsi="Verdana"/>
        </w:rPr>
        <w:t>Eşantioanele uscate se curăţă de tulpini şi de seminţele mai mari de 2 mm.</w:t>
      </w:r>
    </w:p>
    <w:p w:rsidR="00527223" w:rsidRDefault="00527223" w:rsidP="00527223">
      <w:pPr>
        <w:shd w:val="clear" w:color="auto" w:fill="FFFFFF"/>
        <w:jc w:val="both"/>
        <w:rPr>
          <w:rFonts w:ascii="Verdana" w:hAnsi="Verdana"/>
        </w:rPr>
      </w:pPr>
      <w:bookmarkStart w:id="772" w:name="do|ax1|pt3|sp3.1.|pa2"/>
      <w:bookmarkEnd w:id="772"/>
      <w:r>
        <w:rPr>
          <w:rStyle w:val="tpa1"/>
          <w:rFonts w:ascii="Verdana" w:hAnsi="Verdana"/>
        </w:rPr>
        <w:t>Eşantioanele uscate se macină până se obţine un praf semifin (care să treacă printr-o sită cu ochiuri de 1 mm).</w:t>
      </w:r>
    </w:p>
    <w:p w:rsidR="00527223" w:rsidRDefault="00527223" w:rsidP="00527223">
      <w:pPr>
        <w:shd w:val="clear" w:color="auto" w:fill="FFFFFF"/>
        <w:jc w:val="both"/>
        <w:rPr>
          <w:rFonts w:ascii="Verdana" w:hAnsi="Verdana"/>
        </w:rPr>
      </w:pPr>
      <w:bookmarkStart w:id="773" w:name="do|ax1|pt3|sp3.1.|pa3"/>
      <w:bookmarkEnd w:id="773"/>
      <w:r>
        <w:rPr>
          <w:rStyle w:val="tpa1"/>
          <w:rFonts w:ascii="Verdana" w:hAnsi="Verdana"/>
        </w:rPr>
        <w:t>Acest praf poate fi păstrat timp de 10 săptămâni, într-un loc uscat şi întunecos, la o temperatură mai mică de 25 °C.</w:t>
      </w:r>
    </w:p>
    <w:p w:rsidR="00527223" w:rsidRDefault="00527223" w:rsidP="00527223">
      <w:pPr>
        <w:shd w:val="clear" w:color="auto" w:fill="FFFFFF"/>
        <w:jc w:val="both"/>
        <w:rPr>
          <w:rFonts w:ascii="Verdana" w:hAnsi="Verdana"/>
        </w:rPr>
      </w:pPr>
      <w:bookmarkStart w:id="774" w:name="do|ax1|pt3|sp3.2."/>
      <w:r>
        <w:rPr>
          <w:rFonts w:ascii="Verdana" w:hAnsi="Verdana"/>
          <w:b/>
          <w:bCs/>
          <w:noProof/>
          <w:color w:val="333399"/>
        </w:rPr>
        <w:drawing>
          <wp:inline distT="0" distB="0" distL="0" distR="0" wp14:anchorId="0858DC3C" wp14:editId="5405A9A3">
            <wp:extent cx="95250" cy="95250"/>
            <wp:effectExtent l="0" t="0" r="0" b="0"/>
            <wp:docPr id="1251" name="Picture 1251"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2.|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4"/>
      <w:r>
        <w:rPr>
          <w:rStyle w:val="sp1"/>
          <w:rFonts w:ascii="Verdana" w:hAnsi="Verdana"/>
        </w:rPr>
        <w:t>3.2.</w:t>
      </w:r>
      <w:r>
        <w:rPr>
          <w:rStyle w:val="tsp1"/>
          <w:rFonts w:ascii="Verdana" w:hAnsi="Verdana"/>
        </w:rPr>
        <w:t>Reactivi şi soluţie de extracţie</w:t>
      </w:r>
    </w:p>
    <w:p w:rsidR="00527223" w:rsidRDefault="00527223" w:rsidP="00527223">
      <w:pPr>
        <w:shd w:val="clear" w:color="auto" w:fill="FFFFFF"/>
        <w:jc w:val="both"/>
        <w:rPr>
          <w:rFonts w:ascii="Verdana" w:hAnsi="Verdana"/>
        </w:rPr>
      </w:pPr>
      <w:bookmarkStart w:id="775" w:name="do|ax1|pt3|sp3.2.|pa1"/>
      <w:bookmarkEnd w:id="775"/>
      <w:r>
        <w:rPr>
          <w:rStyle w:val="tpa1"/>
          <w:rFonts w:ascii="Verdana" w:hAnsi="Verdana"/>
        </w:rPr>
        <w:t>Reactivi</w:t>
      </w:r>
    </w:p>
    <w:p w:rsidR="00527223" w:rsidRDefault="00527223" w:rsidP="00527223">
      <w:pPr>
        <w:shd w:val="clear" w:color="auto" w:fill="FFFFFF"/>
        <w:jc w:val="both"/>
        <w:rPr>
          <w:rFonts w:ascii="Verdana" w:hAnsi="Verdana"/>
        </w:rPr>
      </w:pPr>
      <w:bookmarkStart w:id="776" w:name="do|ax1|pt3|sp3.2.|pa2"/>
      <w:bookmarkEnd w:id="776"/>
      <w:r>
        <w:rPr>
          <w:rStyle w:val="tpa1"/>
          <w:rFonts w:ascii="Verdana" w:hAnsi="Verdana"/>
        </w:rPr>
        <w:t xml:space="preserve">- </w:t>
      </w:r>
      <w:r>
        <w:rPr>
          <w:rFonts w:ascii="Verdana" w:hAnsi="Verdana"/>
          <w:noProof/>
        </w:rPr>
        <w:drawing>
          <wp:inline distT="0" distB="0" distL="0" distR="0" wp14:anchorId="7849A2C2" wp14:editId="3BF5F6CB">
            <wp:extent cx="123825" cy="123825"/>
            <wp:effectExtent l="0" t="0" r="9525" b="9525"/>
            <wp:docPr id="1250" name="Picture 1250" descr="D:\USERS\ccostea\sintact 3.0\cache\Legislatia Uniunii Europene\temp2297102\12039923pi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0" descr="D:\USERS\ccostea\sintact 3.0\cache\Legislatia Uniunii Europene\temp2297102\12039923pi005.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pa1"/>
          <w:rFonts w:ascii="Verdana" w:hAnsi="Verdana"/>
        </w:rPr>
        <w:t>9-tetrahidrocanabinol, pur din punct de vedere cromatografic;</w:t>
      </w:r>
    </w:p>
    <w:p w:rsidR="00527223" w:rsidRDefault="00527223" w:rsidP="00527223">
      <w:pPr>
        <w:shd w:val="clear" w:color="auto" w:fill="FFFFFF"/>
        <w:jc w:val="both"/>
        <w:rPr>
          <w:rFonts w:ascii="Verdana" w:hAnsi="Verdana"/>
        </w:rPr>
      </w:pPr>
      <w:bookmarkStart w:id="777" w:name="do|ax1|pt3|sp3.2.|pa3"/>
      <w:bookmarkEnd w:id="777"/>
      <w:r>
        <w:rPr>
          <w:rStyle w:val="tpa1"/>
          <w:rFonts w:ascii="Verdana" w:hAnsi="Verdana"/>
        </w:rPr>
        <w:t>- Scualan, pur din punct de vedere cromatografic, utilizat ca etalon intern.</w:t>
      </w:r>
    </w:p>
    <w:p w:rsidR="00527223" w:rsidRDefault="00527223" w:rsidP="00527223">
      <w:pPr>
        <w:shd w:val="clear" w:color="auto" w:fill="FFFFFF"/>
        <w:jc w:val="both"/>
        <w:rPr>
          <w:rFonts w:ascii="Verdana" w:hAnsi="Verdana"/>
        </w:rPr>
      </w:pPr>
      <w:bookmarkStart w:id="778" w:name="do|ax1|pt3|sp3.2.|pa4"/>
      <w:bookmarkEnd w:id="778"/>
      <w:r>
        <w:rPr>
          <w:rStyle w:val="tpa1"/>
          <w:rFonts w:ascii="Verdana" w:hAnsi="Verdana"/>
        </w:rPr>
        <w:t>Soluţie de extracţie</w:t>
      </w:r>
    </w:p>
    <w:p w:rsidR="00527223" w:rsidRDefault="00527223" w:rsidP="00527223">
      <w:pPr>
        <w:shd w:val="clear" w:color="auto" w:fill="FFFFFF"/>
        <w:jc w:val="both"/>
        <w:rPr>
          <w:rFonts w:ascii="Verdana" w:hAnsi="Verdana"/>
        </w:rPr>
      </w:pPr>
      <w:bookmarkStart w:id="779" w:name="do|ax1|pt3|sp3.2.|pa5"/>
      <w:bookmarkEnd w:id="779"/>
      <w:r>
        <w:rPr>
          <w:rStyle w:val="tpa1"/>
          <w:rFonts w:ascii="Verdana" w:hAnsi="Verdana"/>
        </w:rPr>
        <w:t>- 35 mg de scualan la 100 ml de hexan.</w:t>
      </w:r>
    </w:p>
    <w:p w:rsidR="00527223" w:rsidRDefault="00527223" w:rsidP="00527223">
      <w:pPr>
        <w:shd w:val="clear" w:color="auto" w:fill="FFFFFF"/>
        <w:jc w:val="both"/>
        <w:rPr>
          <w:rFonts w:ascii="Verdana" w:hAnsi="Verdana"/>
        </w:rPr>
      </w:pPr>
      <w:bookmarkStart w:id="780" w:name="do|ax1|pt3|sp3.3."/>
      <w:r>
        <w:rPr>
          <w:rFonts w:ascii="Verdana" w:hAnsi="Verdana"/>
          <w:b/>
          <w:bCs/>
          <w:noProof/>
          <w:color w:val="333399"/>
        </w:rPr>
        <w:drawing>
          <wp:inline distT="0" distB="0" distL="0" distR="0" wp14:anchorId="6609AF92" wp14:editId="1CA16E79">
            <wp:extent cx="95250" cy="95250"/>
            <wp:effectExtent l="0" t="0" r="0" b="0"/>
            <wp:docPr id="1249" name="Picture 1249"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3.|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0"/>
      <w:r>
        <w:rPr>
          <w:rStyle w:val="sp1"/>
          <w:rFonts w:ascii="Verdana" w:hAnsi="Verdana"/>
        </w:rPr>
        <w:t>3.3.</w:t>
      </w:r>
      <w:r>
        <w:rPr>
          <w:rStyle w:val="tsp1"/>
          <w:rFonts w:ascii="Verdana" w:hAnsi="Verdana"/>
        </w:rPr>
        <w:t xml:space="preserve">Extragerea </w:t>
      </w:r>
      <w:r>
        <w:rPr>
          <w:rFonts w:ascii="Verdana" w:hAnsi="Verdana"/>
          <w:noProof/>
        </w:rPr>
        <w:drawing>
          <wp:inline distT="0" distB="0" distL="0" distR="0" wp14:anchorId="7817EA26" wp14:editId="487EBDF9">
            <wp:extent cx="123825" cy="123825"/>
            <wp:effectExtent l="0" t="0" r="9525" b="9525"/>
            <wp:docPr id="1248" name="Picture 1248" descr="D:\USERS\ccostea\sintact 3.0\cache\Legislatia Uniunii Europene\temp2297102\12039923pi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2" descr="D:\USERS\ccostea\sintact 3.0\cache\Legislatia Uniunii Europene\temp2297102\12039923pi006.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sp1"/>
          <w:rFonts w:ascii="Verdana" w:hAnsi="Verdana"/>
        </w:rPr>
        <w:t>9-THC</w:t>
      </w:r>
    </w:p>
    <w:p w:rsidR="00527223" w:rsidRDefault="00527223" w:rsidP="00527223">
      <w:pPr>
        <w:shd w:val="clear" w:color="auto" w:fill="FFFFFF"/>
        <w:jc w:val="both"/>
        <w:rPr>
          <w:rFonts w:ascii="Verdana" w:hAnsi="Verdana"/>
        </w:rPr>
      </w:pPr>
      <w:bookmarkStart w:id="781" w:name="do|ax1|pt3|sp3.3.|pa1"/>
      <w:bookmarkEnd w:id="781"/>
      <w:r>
        <w:rPr>
          <w:rStyle w:val="tpa1"/>
          <w:rFonts w:ascii="Verdana" w:hAnsi="Verdana"/>
        </w:rPr>
        <w:t>Se cântăresc 100 mg din eşantionul pentru analiză sub formă de praf şi se introduc într-un tub de centrifugare, apoi se adaugă 5 ml de soluţie de extracţie care conţine etalonul intern.</w:t>
      </w:r>
    </w:p>
    <w:p w:rsidR="00527223" w:rsidRDefault="00527223" w:rsidP="00527223">
      <w:pPr>
        <w:shd w:val="clear" w:color="auto" w:fill="FFFFFF"/>
        <w:jc w:val="both"/>
        <w:rPr>
          <w:rFonts w:ascii="Verdana" w:hAnsi="Verdana"/>
        </w:rPr>
      </w:pPr>
      <w:bookmarkStart w:id="782" w:name="do|ax1|pt3|sp3.3.|pa2"/>
      <w:bookmarkEnd w:id="782"/>
      <w:r>
        <w:rPr>
          <w:rStyle w:val="tpa1"/>
          <w:rFonts w:ascii="Verdana" w:hAnsi="Verdana"/>
        </w:rPr>
        <w:t>Eşantionul se scufundă într-o baie cu ultrasunete, unde se lasă timp de 20 de minute. După centrifugarea timp de 5 minute la 3 000 de rotaţii/minut, se colectează soluţia de THC supernatantă. Soluţia colectată se injectează în cromatograf şi se efectuează analiza cantitativă.</w:t>
      </w:r>
    </w:p>
    <w:p w:rsidR="00527223" w:rsidRDefault="00527223" w:rsidP="00527223">
      <w:pPr>
        <w:shd w:val="clear" w:color="auto" w:fill="FFFFFF"/>
        <w:jc w:val="both"/>
        <w:rPr>
          <w:rFonts w:ascii="Verdana" w:hAnsi="Verdana"/>
        </w:rPr>
      </w:pPr>
      <w:bookmarkStart w:id="783" w:name="do|ax1|pt3|sp3.4."/>
      <w:r>
        <w:rPr>
          <w:rFonts w:ascii="Verdana" w:hAnsi="Verdana"/>
          <w:b/>
          <w:bCs/>
          <w:noProof/>
          <w:color w:val="333399"/>
        </w:rPr>
        <w:drawing>
          <wp:inline distT="0" distB="0" distL="0" distR="0" wp14:anchorId="414AD133" wp14:editId="6E485FE6">
            <wp:extent cx="95250" cy="95250"/>
            <wp:effectExtent l="0" t="0" r="0" b="0"/>
            <wp:docPr id="1247" name="Picture 1247"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3"/>
      <w:r>
        <w:rPr>
          <w:rStyle w:val="sp1"/>
          <w:rFonts w:ascii="Verdana" w:hAnsi="Verdana"/>
        </w:rPr>
        <w:t>3.4.</w:t>
      </w:r>
      <w:r>
        <w:rPr>
          <w:rStyle w:val="tsp1"/>
          <w:rFonts w:ascii="Verdana" w:hAnsi="Verdana"/>
        </w:rPr>
        <w:t>Cromatografia în fază gazoasă</w:t>
      </w:r>
    </w:p>
    <w:p w:rsidR="00527223" w:rsidRDefault="00527223" w:rsidP="00527223">
      <w:pPr>
        <w:shd w:val="clear" w:color="auto" w:fill="FFFFFF"/>
        <w:jc w:val="both"/>
        <w:rPr>
          <w:rFonts w:ascii="Verdana" w:hAnsi="Verdana"/>
        </w:rPr>
      </w:pPr>
      <w:bookmarkStart w:id="784" w:name="do|ax1|pt3|sp3.4.|ala"/>
      <w:r>
        <w:rPr>
          <w:rFonts w:ascii="Verdana" w:hAnsi="Verdana"/>
          <w:b/>
          <w:bCs/>
          <w:noProof/>
          <w:color w:val="333399"/>
        </w:rPr>
        <w:drawing>
          <wp:inline distT="0" distB="0" distL="0" distR="0" wp14:anchorId="6993FA9B" wp14:editId="6D01F67B">
            <wp:extent cx="95250" cy="95250"/>
            <wp:effectExtent l="0" t="0" r="0" b="0"/>
            <wp:docPr id="1246" name="Picture 1246"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4.|ala|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4"/>
      <w:r>
        <w:rPr>
          <w:rStyle w:val="al1"/>
          <w:rFonts w:ascii="Verdana" w:hAnsi="Verdana"/>
        </w:rPr>
        <w:t>(a)</w:t>
      </w:r>
      <w:r>
        <w:rPr>
          <w:rStyle w:val="tal1"/>
          <w:rFonts w:ascii="Verdana" w:hAnsi="Verdana"/>
        </w:rPr>
        <w:t>Aparatură</w:t>
      </w:r>
    </w:p>
    <w:p w:rsidR="00527223" w:rsidRDefault="00527223" w:rsidP="00527223">
      <w:pPr>
        <w:shd w:val="clear" w:color="auto" w:fill="FFFFFF"/>
        <w:jc w:val="both"/>
        <w:rPr>
          <w:rFonts w:ascii="Verdana" w:hAnsi="Verdana"/>
        </w:rPr>
      </w:pPr>
      <w:bookmarkStart w:id="785" w:name="do|ax1|pt3|sp3.4.|ala|pa1"/>
      <w:bookmarkEnd w:id="785"/>
      <w:r>
        <w:rPr>
          <w:rStyle w:val="tpa1"/>
          <w:rFonts w:ascii="Verdana" w:hAnsi="Verdana"/>
        </w:rPr>
        <w:t>- gaz-cromatograf echipat cu un detector cu ionizare în flacără şi cu un injector cu sau fără divizare;</w:t>
      </w:r>
    </w:p>
    <w:p w:rsidR="00527223" w:rsidRDefault="00527223" w:rsidP="00527223">
      <w:pPr>
        <w:shd w:val="clear" w:color="auto" w:fill="FFFFFF"/>
        <w:jc w:val="both"/>
        <w:rPr>
          <w:rFonts w:ascii="Verdana" w:hAnsi="Verdana"/>
        </w:rPr>
      </w:pPr>
      <w:bookmarkStart w:id="786" w:name="do|ax1|pt3|sp3.4.|ala|pa2"/>
      <w:bookmarkEnd w:id="786"/>
      <w:r>
        <w:rPr>
          <w:rStyle w:val="tpa1"/>
          <w:rFonts w:ascii="Verdana" w:hAnsi="Verdana"/>
        </w:rPr>
        <w:t>- coloană care permite o bună separare a canabinoidelor, de exemplu o coloană capilară din sticlă cu lungime de 25 m şi diametru de 0,22 mm, impregnată cu o fază de fenil-metil-siloxan nepolară de 5 %.</w:t>
      </w:r>
    </w:p>
    <w:p w:rsidR="00527223" w:rsidRDefault="00527223" w:rsidP="00527223">
      <w:pPr>
        <w:shd w:val="clear" w:color="auto" w:fill="FFFFFF"/>
        <w:jc w:val="both"/>
        <w:rPr>
          <w:rFonts w:ascii="Verdana" w:hAnsi="Verdana"/>
        </w:rPr>
      </w:pPr>
      <w:bookmarkStart w:id="787" w:name="do|ax1|pt3|sp3.4.|alb"/>
      <w:r>
        <w:rPr>
          <w:rFonts w:ascii="Verdana" w:hAnsi="Verdana"/>
          <w:b/>
          <w:bCs/>
          <w:noProof/>
          <w:color w:val="333399"/>
        </w:rPr>
        <w:drawing>
          <wp:inline distT="0" distB="0" distL="0" distR="0" wp14:anchorId="7F59B548" wp14:editId="2F8C7AE0">
            <wp:extent cx="95250" cy="95250"/>
            <wp:effectExtent l="0" t="0" r="0" b="0"/>
            <wp:docPr id="1245" name="Picture 1245"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4.|alb|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7"/>
      <w:r>
        <w:rPr>
          <w:rStyle w:val="al1"/>
          <w:rFonts w:ascii="Verdana" w:hAnsi="Verdana"/>
        </w:rPr>
        <w:t>(b)</w:t>
      </w:r>
      <w:r>
        <w:rPr>
          <w:rStyle w:val="tal1"/>
          <w:rFonts w:ascii="Verdana" w:hAnsi="Verdana"/>
        </w:rPr>
        <w:t>Intervale de etalonare</w:t>
      </w:r>
    </w:p>
    <w:p w:rsidR="00527223" w:rsidRDefault="00527223" w:rsidP="00527223">
      <w:pPr>
        <w:shd w:val="clear" w:color="auto" w:fill="FFFFFF"/>
        <w:jc w:val="both"/>
        <w:rPr>
          <w:rFonts w:ascii="Verdana" w:hAnsi="Verdana"/>
        </w:rPr>
      </w:pPr>
      <w:bookmarkStart w:id="788" w:name="do|ax1|pt3|sp3.4.|alb|pa1"/>
      <w:bookmarkEnd w:id="788"/>
      <w:r>
        <w:rPr>
          <w:rStyle w:val="tpa1"/>
          <w:rFonts w:ascii="Verdana" w:hAnsi="Verdana"/>
        </w:rPr>
        <w:t xml:space="preserve">Cel puţin 3 puncte pentru procedura A şi 5 puncte pentru procedura B, inclusiv punctele 0,04 şi 0,50 mg/ml de </w:t>
      </w:r>
      <w:r>
        <w:rPr>
          <w:rFonts w:ascii="Verdana" w:hAnsi="Verdana"/>
          <w:noProof/>
        </w:rPr>
        <w:drawing>
          <wp:inline distT="0" distB="0" distL="0" distR="0" wp14:anchorId="3B52B69F" wp14:editId="6F34C408">
            <wp:extent cx="123825" cy="123825"/>
            <wp:effectExtent l="0" t="0" r="9525" b="9525"/>
            <wp:docPr id="1244" name="Picture 1244" descr="D:\USERS\ccostea\sintact 3.0\cache\Legislatia Uniunii Europene\temp2297102\12039923pi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6" descr="D:\USERS\ccostea\sintact 3.0\cache\Legislatia Uniunii Europene\temp2297102\12039923pi007.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pa1"/>
          <w:rFonts w:ascii="Verdana" w:hAnsi="Verdana"/>
        </w:rPr>
        <w:t>9- THC în soluţie de extracţie.</w:t>
      </w:r>
    </w:p>
    <w:p w:rsidR="00527223" w:rsidRDefault="00527223" w:rsidP="00527223">
      <w:pPr>
        <w:shd w:val="clear" w:color="auto" w:fill="FFFFFF"/>
        <w:jc w:val="both"/>
        <w:rPr>
          <w:rFonts w:ascii="Verdana" w:hAnsi="Verdana"/>
        </w:rPr>
      </w:pPr>
      <w:bookmarkStart w:id="789" w:name="do|ax1|pt3|sp3.4.|alc"/>
      <w:r>
        <w:rPr>
          <w:rFonts w:ascii="Verdana" w:hAnsi="Verdana"/>
          <w:b/>
          <w:bCs/>
          <w:noProof/>
          <w:color w:val="333399"/>
        </w:rPr>
        <w:lastRenderedPageBreak/>
        <w:drawing>
          <wp:inline distT="0" distB="0" distL="0" distR="0" wp14:anchorId="565151AE" wp14:editId="08B753E9">
            <wp:extent cx="95250" cy="95250"/>
            <wp:effectExtent l="0" t="0" r="0" b="0"/>
            <wp:docPr id="1243" name="Picture 1243"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3|sp3.4.|alc|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9"/>
      <w:r>
        <w:rPr>
          <w:rStyle w:val="al1"/>
          <w:rFonts w:ascii="Verdana" w:hAnsi="Verdana"/>
        </w:rPr>
        <w:t>(c)</w:t>
      </w:r>
      <w:r>
        <w:rPr>
          <w:rStyle w:val="tal1"/>
          <w:rFonts w:ascii="Verdana" w:hAnsi="Verdana"/>
        </w:rPr>
        <w:t>Condiţii experimentale</w:t>
      </w:r>
    </w:p>
    <w:p w:rsidR="00527223" w:rsidRDefault="00527223" w:rsidP="00527223">
      <w:pPr>
        <w:shd w:val="clear" w:color="auto" w:fill="FFFFFF"/>
        <w:jc w:val="both"/>
        <w:rPr>
          <w:rFonts w:ascii="Verdana" w:hAnsi="Verdana"/>
        </w:rPr>
      </w:pPr>
      <w:bookmarkStart w:id="790" w:name="do|ax1|pt3|sp3.4.|alc|pa1"/>
      <w:bookmarkEnd w:id="790"/>
      <w:r>
        <w:rPr>
          <w:rStyle w:val="tpa1"/>
          <w:rFonts w:ascii="Verdana" w:hAnsi="Verdana"/>
        </w:rPr>
        <w:t>Următoarele condiţii sunt enumerate ca exemple pentru coloana menţionată la litera (a):</w:t>
      </w:r>
    </w:p>
    <w:p w:rsidR="00527223" w:rsidRDefault="00527223" w:rsidP="00527223">
      <w:pPr>
        <w:shd w:val="clear" w:color="auto" w:fill="FFFFFF"/>
        <w:jc w:val="both"/>
        <w:rPr>
          <w:rFonts w:ascii="Verdana" w:hAnsi="Verdana"/>
        </w:rPr>
      </w:pPr>
      <w:bookmarkStart w:id="791" w:name="do|ax1|pt3|sp3.4.|alc|pa2"/>
      <w:bookmarkEnd w:id="791"/>
      <w:r>
        <w:rPr>
          <w:rStyle w:val="tpa1"/>
          <w:rFonts w:ascii="Verdana" w:hAnsi="Verdana"/>
        </w:rPr>
        <w:t>- temperatura cuptorului 260 °C</w:t>
      </w:r>
    </w:p>
    <w:p w:rsidR="00527223" w:rsidRDefault="00527223" w:rsidP="00527223">
      <w:pPr>
        <w:shd w:val="clear" w:color="auto" w:fill="FFFFFF"/>
        <w:jc w:val="both"/>
        <w:rPr>
          <w:rFonts w:ascii="Verdana" w:hAnsi="Verdana"/>
        </w:rPr>
      </w:pPr>
      <w:bookmarkStart w:id="792" w:name="do|ax1|pt3|sp3.4.|alc|pa3"/>
      <w:bookmarkEnd w:id="792"/>
      <w:r>
        <w:rPr>
          <w:rStyle w:val="tpa1"/>
          <w:rFonts w:ascii="Verdana" w:hAnsi="Verdana"/>
        </w:rPr>
        <w:t>- temperatura injectorului 300 °C</w:t>
      </w:r>
    </w:p>
    <w:p w:rsidR="00527223" w:rsidRDefault="00527223" w:rsidP="00527223">
      <w:pPr>
        <w:shd w:val="clear" w:color="auto" w:fill="FFFFFF"/>
        <w:jc w:val="both"/>
        <w:rPr>
          <w:rFonts w:ascii="Verdana" w:hAnsi="Verdana"/>
        </w:rPr>
      </w:pPr>
      <w:bookmarkStart w:id="793" w:name="do|ax1|pt3|sp3.4.|alc|pa4"/>
      <w:bookmarkEnd w:id="793"/>
      <w:r>
        <w:rPr>
          <w:rStyle w:val="tpa1"/>
          <w:rFonts w:ascii="Verdana" w:hAnsi="Verdana"/>
        </w:rPr>
        <w:t>- temperatura detectorului 300 °C.</w:t>
      </w:r>
    </w:p>
    <w:p w:rsidR="00527223" w:rsidRDefault="00527223" w:rsidP="00527223">
      <w:pPr>
        <w:shd w:val="clear" w:color="auto" w:fill="FFFFFF"/>
        <w:jc w:val="both"/>
        <w:rPr>
          <w:rFonts w:ascii="Verdana" w:hAnsi="Verdana"/>
        </w:rPr>
      </w:pPr>
      <w:bookmarkStart w:id="794" w:name="do|ax1|pt3|sp3.4.|ald"/>
      <w:bookmarkEnd w:id="794"/>
      <w:r>
        <w:rPr>
          <w:rStyle w:val="al1"/>
          <w:rFonts w:ascii="Verdana" w:hAnsi="Verdana"/>
        </w:rPr>
        <w:t>(d)</w:t>
      </w:r>
      <w:r>
        <w:rPr>
          <w:rStyle w:val="tal1"/>
          <w:rFonts w:ascii="Verdana" w:hAnsi="Verdana"/>
        </w:rPr>
        <w:t>Volumul injectat: 1 µl</w:t>
      </w:r>
    </w:p>
    <w:p w:rsidR="00527223" w:rsidRDefault="00527223" w:rsidP="00527223">
      <w:pPr>
        <w:shd w:val="clear" w:color="auto" w:fill="FFFFFF"/>
        <w:jc w:val="both"/>
        <w:rPr>
          <w:rFonts w:ascii="Verdana" w:hAnsi="Verdana"/>
        </w:rPr>
      </w:pPr>
      <w:r>
        <w:rPr>
          <w:rFonts w:ascii="Verdana" w:hAnsi="Verdana"/>
          <w:b/>
          <w:bCs/>
          <w:noProof/>
          <w:color w:val="333399"/>
        </w:rPr>
        <w:drawing>
          <wp:inline distT="0" distB="0" distL="0" distR="0" wp14:anchorId="7C1AC0FF" wp14:editId="296AEF0C">
            <wp:extent cx="95250" cy="95250"/>
            <wp:effectExtent l="0" t="0" r="0" b="0"/>
            <wp:docPr id="1242" name="Picture 1242" descr="D:\USERS\ccostea\sintact 3.0\cache\Legislatia Uniunii Europen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4|_i" descr="D:\USERS\ccostea\sintact 3.0\cache\Legislatia Uniunii Europene\m.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pt1"/>
          <w:rFonts w:ascii="Verdana" w:hAnsi="Verdana"/>
        </w:rPr>
        <w:t>4.</w:t>
      </w:r>
      <w:r>
        <w:rPr>
          <w:rStyle w:val="tpt1"/>
          <w:rFonts w:ascii="Verdana" w:hAnsi="Verdana"/>
        </w:rPr>
        <w:t>Rezultate</w:t>
      </w:r>
    </w:p>
    <w:p w:rsidR="00527223" w:rsidRDefault="00527223" w:rsidP="00527223">
      <w:pPr>
        <w:shd w:val="clear" w:color="auto" w:fill="FFFFFF"/>
        <w:jc w:val="both"/>
        <w:rPr>
          <w:rFonts w:ascii="Verdana" w:hAnsi="Verdana"/>
        </w:rPr>
      </w:pPr>
      <w:bookmarkStart w:id="795" w:name="do|ax1|pt4|pa1"/>
      <w:bookmarkEnd w:id="795"/>
      <w:r>
        <w:rPr>
          <w:rStyle w:val="tpa1"/>
          <w:rFonts w:ascii="Verdana" w:hAnsi="Verdana"/>
        </w:rPr>
        <w:t xml:space="preserve">Rezultatele sunt exprimate cu două zecimale, în grame de </w:t>
      </w:r>
      <w:r>
        <w:rPr>
          <w:rFonts w:ascii="Verdana" w:hAnsi="Verdana"/>
          <w:noProof/>
        </w:rPr>
        <w:drawing>
          <wp:inline distT="0" distB="0" distL="0" distR="0" wp14:anchorId="0661754E" wp14:editId="63DDF1EC">
            <wp:extent cx="123825" cy="123825"/>
            <wp:effectExtent l="0" t="0" r="9525" b="9525"/>
            <wp:docPr id="1241" name="Picture 1241" descr="D:\USERS\ccostea\sintact 3.0\cache\Legislatia Uniunii Europene\temp2297102\12039923pi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9" descr="D:\USERS\ccostea\sintact 3.0\cache\Legislatia Uniunii Europene\temp2297102\12039923pi008.gif"/>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tpa1"/>
          <w:rFonts w:ascii="Verdana" w:hAnsi="Verdana"/>
        </w:rPr>
        <w:t>9-THC la 100 grame de eşantion de analiză uscat până când ajunge la o greutate constantă. Se aplică o toleranţă de 0,03 g la 100 g.</w:t>
      </w:r>
    </w:p>
    <w:p w:rsidR="00527223" w:rsidRDefault="00527223" w:rsidP="00527223">
      <w:pPr>
        <w:shd w:val="clear" w:color="auto" w:fill="FFFFFF"/>
        <w:jc w:val="both"/>
        <w:rPr>
          <w:rFonts w:ascii="Verdana" w:hAnsi="Verdana"/>
        </w:rPr>
      </w:pPr>
      <w:bookmarkStart w:id="796" w:name="do|ax1|pt4|pa2"/>
      <w:bookmarkEnd w:id="796"/>
      <w:r>
        <w:rPr>
          <w:rStyle w:val="tpa1"/>
          <w:rFonts w:ascii="Verdana" w:hAnsi="Verdana"/>
        </w:rPr>
        <w:t>- Procedura A: o determinare per eşantion pentru analiză.</w:t>
      </w:r>
    </w:p>
    <w:p w:rsidR="00527223" w:rsidRDefault="00527223" w:rsidP="00527223">
      <w:pPr>
        <w:shd w:val="clear" w:color="auto" w:fill="FFFFFF"/>
        <w:jc w:val="both"/>
        <w:rPr>
          <w:rFonts w:ascii="Verdana" w:hAnsi="Verdana"/>
        </w:rPr>
      </w:pPr>
      <w:bookmarkStart w:id="797" w:name="do|ax1|pt4|pa3"/>
      <w:bookmarkEnd w:id="797"/>
      <w:r>
        <w:rPr>
          <w:rStyle w:val="tpa1"/>
          <w:rFonts w:ascii="Verdana" w:hAnsi="Verdana"/>
        </w:rPr>
        <w:t xml:space="preserve">Cu toate acestea, dacă rezultatul obţinut astfel este peste limita prevăzută la articolul 32 alineatul (6) din Regulamentul (UE) nr. </w:t>
      </w:r>
      <w:hyperlink r:id="rId331" w:history="1">
        <w:r>
          <w:rPr>
            <w:rStyle w:val="Hyperlink"/>
            <w:rFonts w:ascii="Verdana" w:hAnsi="Verdana"/>
          </w:rPr>
          <w:t>1307/2013</w:t>
        </w:r>
      </w:hyperlink>
      <w:r>
        <w:rPr>
          <w:rStyle w:val="tpa1"/>
          <w:rFonts w:ascii="Verdana" w:hAnsi="Verdana"/>
        </w:rPr>
        <w:t>, se efectuează o a doua determinare per eşantion de analiză, iar rezultatul care se reţine este media celor două determinări.</w:t>
      </w:r>
    </w:p>
    <w:p w:rsidR="00527223" w:rsidRDefault="00527223" w:rsidP="00527223">
      <w:pPr>
        <w:shd w:val="clear" w:color="auto" w:fill="FFFFFF"/>
        <w:jc w:val="both"/>
        <w:rPr>
          <w:rFonts w:ascii="Verdana" w:hAnsi="Verdana"/>
        </w:rPr>
      </w:pPr>
      <w:bookmarkStart w:id="798" w:name="do|ax1|pt4|pa4"/>
      <w:bookmarkEnd w:id="798"/>
      <w:r>
        <w:rPr>
          <w:rStyle w:val="tpa1"/>
          <w:rFonts w:ascii="Verdana" w:hAnsi="Verdana"/>
        </w:rPr>
        <w:t>- Procedura B: rezultatul reprezintă media a două determinări per eşantion pentru analiză.</w:t>
      </w:r>
    </w:p>
    <w:p w:rsidR="00527223" w:rsidRDefault="00527223" w:rsidP="00527223">
      <w:pPr>
        <w:shd w:val="clear" w:color="auto" w:fill="FFFFFF"/>
        <w:jc w:val="both"/>
        <w:rPr>
          <w:rFonts w:ascii="Verdana" w:hAnsi="Verdana"/>
        </w:rPr>
      </w:pPr>
      <w:r>
        <w:rPr>
          <w:rStyle w:val="tpa1"/>
          <w:rFonts w:ascii="Verdana" w:hAnsi="Verdana"/>
        </w:rPr>
        <w:t>Publicat în Jurnalul Oficial cu numărul 227L din data de 31 iulie 2014</w:t>
      </w:r>
    </w:p>
    <w:p w:rsidR="00527223" w:rsidRDefault="00527223" w:rsidP="00527223">
      <w:pPr>
        <w:jc w:val="both"/>
        <w:rPr>
          <w:rFonts w:ascii="Verdana" w:hAnsi="Verdana"/>
          <w:sz w:val="15"/>
          <w:szCs w:val="15"/>
        </w:rPr>
      </w:pPr>
      <w:r>
        <w:rPr>
          <w:rFonts w:ascii="Verdana" w:hAnsi="Verdana"/>
          <w:sz w:val="15"/>
          <w:szCs w:val="15"/>
        </w:rPr>
        <w:t xml:space="preserve">© Uniunea Europeana, </w:t>
      </w:r>
      <w:hyperlink r:id="rId332" w:history="1">
        <w:r>
          <w:rPr>
            <w:rStyle w:val="Hyperlink"/>
            <w:rFonts w:ascii="Verdana" w:hAnsi="Verdana"/>
            <w:sz w:val="15"/>
            <w:szCs w:val="15"/>
          </w:rPr>
          <w:t>http://eur-lex.europa.eu</w:t>
        </w:r>
      </w:hyperlink>
      <w:r>
        <w:rPr>
          <w:rFonts w:ascii="Verdana" w:hAnsi="Verdana"/>
          <w:sz w:val="15"/>
          <w:szCs w:val="15"/>
        </w:rPr>
        <w:t>. Numai legislatia Uniunii Europene publicata pe suport de hartie in Jurnalul Oficial al Uniunii Europene este considerata autentica.</w:t>
      </w:r>
    </w:p>
    <w:p w:rsidR="00892CA4" w:rsidRDefault="00892CA4"/>
    <w:sectPr w:rsidR="0089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B3"/>
    <w:rsid w:val="000F632B"/>
    <w:rsid w:val="001B25B3"/>
    <w:rsid w:val="00267101"/>
    <w:rsid w:val="00527223"/>
    <w:rsid w:val="00892CA4"/>
    <w:rsid w:val="00BF348F"/>
    <w:rsid w:val="00C82D55"/>
    <w:rsid w:val="00CE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CE8F0-802D-4A0B-A8D3-7AB513C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223"/>
  </w:style>
  <w:style w:type="paragraph" w:styleId="Heading1">
    <w:name w:val="heading 1"/>
    <w:basedOn w:val="Normal"/>
    <w:link w:val="Heading1Char"/>
    <w:uiPriority w:val="9"/>
    <w:qFormat/>
    <w:rsid w:val="00527223"/>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527223"/>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527223"/>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527223"/>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27223"/>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52722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23"/>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527223"/>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527223"/>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52722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27223"/>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52722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527223"/>
    <w:rPr>
      <w:color w:val="0563C1" w:themeColor="hyperlink"/>
      <w:u w:val="single"/>
    </w:rPr>
  </w:style>
  <w:style w:type="character" w:styleId="FollowedHyperlink">
    <w:name w:val="FollowedHyperlink"/>
    <w:basedOn w:val="DefaultParagraphFont"/>
    <w:uiPriority w:val="99"/>
    <w:semiHidden/>
    <w:unhideWhenUsed/>
    <w:rsid w:val="00527223"/>
    <w:rPr>
      <w:b/>
      <w:bCs/>
      <w:color w:val="333399"/>
      <w:u w:val="single"/>
    </w:rPr>
  </w:style>
  <w:style w:type="paragraph" w:customStyle="1" w:styleId="msonormal0">
    <w:name w:val="msonormal"/>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52722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527223"/>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527223"/>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527223"/>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527223"/>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527223"/>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527223"/>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527223"/>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527223"/>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527223"/>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527223"/>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527223"/>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527223"/>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527223"/>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5272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5272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52722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5272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5272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527223"/>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5272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527223"/>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527223"/>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527223"/>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52722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527223"/>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527223"/>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527223"/>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527223"/>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527223"/>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52722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527223"/>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527223"/>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52722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527223"/>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527223"/>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527223"/>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527223"/>
    <w:rPr>
      <w:b/>
      <w:bCs/>
      <w:sz w:val="26"/>
      <w:szCs w:val="26"/>
    </w:rPr>
  </w:style>
  <w:style w:type="character" w:customStyle="1" w:styleId="tpa1">
    <w:name w:val="tpa1"/>
    <w:basedOn w:val="DefaultParagraphFont"/>
    <w:rsid w:val="00527223"/>
  </w:style>
  <w:style w:type="character" w:customStyle="1" w:styleId="ca1">
    <w:name w:val="ca1"/>
    <w:basedOn w:val="DefaultParagraphFont"/>
    <w:rsid w:val="00527223"/>
    <w:rPr>
      <w:b/>
      <w:bCs/>
      <w:color w:val="005F00"/>
      <w:sz w:val="24"/>
      <w:szCs w:val="24"/>
    </w:rPr>
  </w:style>
  <w:style w:type="character" w:customStyle="1" w:styleId="tca1">
    <w:name w:val="tca1"/>
    <w:basedOn w:val="DefaultParagraphFont"/>
    <w:rsid w:val="00527223"/>
    <w:rPr>
      <w:b/>
      <w:bCs/>
      <w:sz w:val="24"/>
      <w:szCs w:val="24"/>
    </w:rPr>
  </w:style>
  <w:style w:type="character" w:customStyle="1" w:styleId="ar1">
    <w:name w:val="ar1"/>
    <w:basedOn w:val="DefaultParagraphFont"/>
    <w:rsid w:val="00527223"/>
    <w:rPr>
      <w:b/>
      <w:bCs/>
      <w:color w:val="0000AF"/>
      <w:sz w:val="22"/>
      <w:szCs w:val="22"/>
    </w:rPr>
  </w:style>
  <w:style w:type="character" w:customStyle="1" w:styleId="al1">
    <w:name w:val="al1"/>
    <w:basedOn w:val="DefaultParagraphFont"/>
    <w:rsid w:val="00527223"/>
    <w:rPr>
      <w:b/>
      <w:bCs/>
      <w:color w:val="008F00"/>
    </w:rPr>
  </w:style>
  <w:style w:type="character" w:customStyle="1" w:styleId="tal1">
    <w:name w:val="tal1"/>
    <w:basedOn w:val="DefaultParagraphFont"/>
    <w:rsid w:val="00527223"/>
  </w:style>
  <w:style w:type="character" w:customStyle="1" w:styleId="li1">
    <w:name w:val="li1"/>
    <w:basedOn w:val="DefaultParagraphFont"/>
    <w:rsid w:val="00527223"/>
    <w:rPr>
      <w:b/>
      <w:bCs/>
      <w:color w:val="8F0000"/>
    </w:rPr>
  </w:style>
  <w:style w:type="character" w:customStyle="1" w:styleId="tli1">
    <w:name w:val="tli1"/>
    <w:basedOn w:val="DefaultParagraphFont"/>
    <w:rsid w:val="00527223"/>
  </w:style>
  <w:style w:type="character" w:customStyle="1" w:styleId="tt1">
    <w:name w:val="tt1"/>
    <w:basedOn w:val="DefaultParagraphFont"/>
    <w:rsid w:val="00527223"/>
    <w:rPr>
      <w:b/>
      <w:bCs/>
      <w:sz w:val="26"/>
      <w:szCs w:val="26"/>
    </w:rPr>
  </w:style>
  <w:style w:type="character" w:customStyle="1" w:styleId="ttt1">
    <w:name w:val="ttt1"/>
    <w:basedOn w:val="DefaultParagraphFont"/>
    <w:rsid w:val="00527223"/>
    <w:rPr>
      <w:b/>
      <w:bCs/>
      <w:sz w:val="26"/>
      <w:szCs w:val="26"/>
    </w:rPr>
  </w:style>
  <w:style w:type="character" w:customStyle="1" w:styleId="si1">
    <w:name w:val="si1"/>
    <w:basedOn w:val="DefaultParagraphFont"/>
    <w:rsid w:val="00527223"/>
    <w:rPr>
      <w:b/>
      <w:bCs/>
      <w:sz w:val="24"/>
      <w:szCs w:val="24"/>
    </w:rPr>
  </w:style>
  <w:style w:type="character" w:customStyle="1" w:styleId="tsi1">
    <w:name w:val="tsi1"/>
    <w:basedOn w:val="DefaultParagraphFont"/>
    <w:rsid w:val="00527223"/>
    <w:rPr>
      <w:b/>
      <w:bCs/>
      <w:sz w:val="24"/>
      <w:szCs w:val="24"/>
    </w:rPr>
  </w:style>
  <w:style w:type="character" w:styleId="Strong">
    <w:name w:val="Strong"/>
    <w:basedOn w:val="DefaultParagraphFont"/>
    <w:uiPriority w:val="22"/>
    <w:qFormat/>
    <w:rsid w:val="00527223"/>
    <w:rPr>
      <w:b/>
      <w:bCs/>
    </w:rPr>
  </w:style>
  <w:style w:type="character" w:customStyle="1" w:styleId="pt1">
    <w:name w:val="pt1"/>
    <w:basedOn w:val="DefaultParagraphFont"/>
    <w:rsid w:val="00527223"/>
    <w:rPr>
      <w:b/>
      <w:bCs/>
      <w:color w:val="8F0000"/>
    </w:rPr>
  </w:style>
  <w:style w:type="character" w:customStyle="1" w:styleId="tpt1">
    <w:name w:val="tpt1"/>
    <w:basedOn w:val="DefaultParagraphFont"/>
    <w:rsid w:val="00527223"/>
  </w:style>
  <w:style w:type="character" w:customStyle="1" w:styleId="ax1">
    <w:name w:val="ax1"/>
    <w:basedOn w:val="DefaultParagraphFont"/>
    <w:rsid w:val="00527223"/>
    <w:rPr>
      <w:b/>
      <w:bCs/>
      <w:sz w:val="26"/>
      <w:szCs w:val="26"/>
    </w:rPr>
  </w:style>
  <w:style w:type="character" w:customStyle="1" w:styleId="tax1">
    <w:name w:val="tax1"/>
    <w:basedOn w:val="DefaultParagraphFont"/>
    <w:rsid w:val="00527223"/>
    <w:rPr>
      <w:b/>
      <w:bCs/>
      <w:sz w:val="26"/>
      <w:szCs w:val="26"/>
    </w:rPr>
  </w:style>
  <w:style w:type="character" w:customStyle="1" w:styleId="sp1">
    <w:name w:val="sp1"/>
    <w:basedOn w:val="DefaultParagraphFont"/>
    <w:rsid w:val="00527223"/>
    <w:rPr>
      <w:b/>
      <w:bCs/>
      <w:color w:val="8F0000"/>
    </w:rPr>
  </w:style>
  <w:style w:type="character" w:customStyle="1" w:styleId="tsp1">
    <w:name w:val="tsp1"/>
    <w:basedOn w:val="DefaultParagraphFont"/>
    <w:rsid w:val="00527223"/>
  </w:style>
  <w:style w:type="character" w:customStyle="1" w:styleId="tar1">
    <w:name w:val="tar1"/>
    <w:basedOn w:val="DefaultParagraphFont"/>
    <w:rsid w:val="0052722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ccostea\sintact%203.0\cache\Legislatia%20Uniunii%20Europene\temp2297102\12039200.htm" TargetMode="External"/><Relationship Id="rId299" Type="http://schemas.openxmlformats.org/officeDocument/2006/relationships/hyperlink" Target="file:///D:\USERS\ccostea\sintact%203.0\cache\Legislatia%20Uniunii%20Europene\temp2297102\12038326.htm" TargetMode="External"/><Relationship Id="rId21" Type="http://schemas.openxmlformats.org/officeDocument/2006/relationships/hyperlink" Target="file:///D:\USERS\ccostea\sintact%203.0\cache\Legislatia%20Uniunii%20Europene\temp2297102\12004726.htm" TargetMode="External"/><Relationship Id="rId63" Type="http://schemas.openxmlformats.org/officeDocument/2006/relationships/hyperlink" Target="file:///D:\USERS\ccostea\sintact%203.0\cache\Legislatia%20Uniunii%20Europene\temp2297102\12038326.htm" TargetMode="External"/><Relationship Id="rId159" Type="http://schemas.openxmlformats.org/officeDocument/2006/relationships/hyperlink" Target="file:///D:\USERS\ccostea\sintact%203.0\cache\Legislatia%20Uniunii%20Europene\temp2297102\12038327.htm" TargetMode="External"/><Relationship Id="rId324" Type="http://schemas.openxmlformats.org/officeDocument/2006/relationships/hyperlink" Target="file:///D:\USERS\ccostea\sintact%203.0\cache\Legislatia%20Uniunii%20Europene\temp2297102\12039200.htm" TargetMode="External"/><Relationship Id="rId170" Type="http://schemas.openxmlformats.org/officeDocument/2006/relationships/hyperlink" Target="file:///D:\USERS\ccostea\sintact%203.0\cache\Legislatia%20Uniunii%20Europene\temp2297102\12012210.htm" TargetMode="External"/><Relationship Id="rId226" Type="http://schemas.openxmlformats.org/officeDocument/2006/relationships/hyperlink" Target="file:///D:\USERS\ccostea\sintact%203.0\cache\Legislatia%20Uniunii%20Europene\temp2297102\12038327.htm" TargetMode="External"/><Relationship Id="rId268" Type="http://schemas.openxmlformats.org/officeDocument/2006/relationships/hyperlink" Target="file:///D:\USERS\ccostea\sintact%203.0\cache\Legislatia%20Uniunii%20Europene\temp2297102\12038325.htm" TargetMode="External"/><Relationship Id="rId32" Type="http://schemas.openxmlformats.org/officeDocument/2006/relationships/hyperlink" Target="file:///D:\USERS\ccostea\sintact%203.0\cache\Legislatia%20Uniunii%20Europene\temp2297102\12038327.htm" TargetMode="External"/><Relationship Id="rId74" Type="http://schemas.openxmlformats.org/officeDocument/2006/relationships/hyperlink" Target="file:///D:\USERS\ccostea\sintact%203.0\cache\Legislatia%20Uniunii%20Europene\temp2297102\12038325.htm" TargetMode="External"/><Relationship Id="rId128" Type="http://schemas.openxmlformats.org/officeDocument/2006/relationships/hyperlink" Target="file:///D:\USERS\ccostea\sintact%203.0\cache\Legislatia%20Uniunii%20Europene\temp2297102\12038327.htm" TargetMode="External"/><Relationship Id="rId5" Type="http://schemas.openxmlformats.org/officeDocument/2006/relationships/hyperlink" Target="file:///D:\USERS\ccostea\sintact%203.0\cache\Legislatia%20Uniunii%20Europene\temp2297102\12014103.htm" TargetMode="External"/><Relationship Id="rId181" Type="http://schemas.openxmlformats.org/officeDocument/2006/relationships/hyperlink" Target="file:///D:\USERS\ccostea\sintact%203.0\cache\Legislatia%20Uniunii%20Europene\temp2297102\12038327.htm" TargetMode="External"/><Relationship Id="rId237" Type="http://schemas.openxmlformats.org/officeDocument/2006/relationships/hyperlink" Target="file:///D:\USERS\ccostea\sintact%203.0\cache\Legislatia%20Uniunii%20Europene\temp2297102\12038325.htm" TargetMode="External"/><Relationship Id="rId279" Type="http://schemas.openxmlformats.org/officeDocument/2006/relationships/hyperlink" Target="file:///D:\USERS\ccostea\sintact%203.0\cache\Legislatia%20Uniunii%20Europene\temp2297102\12038325.htm" TargetMode="External"/><Relationship Id="rId43" Type="http://schemas.openxmlformats.org/officeDocument/2006/relationships/hyperlink" Target="file:///D:\USERS\ccostea\sintact%203.0\cache\Legislatia%20Uniunii%20Europene\temp2297102\12038323.htm" TargetMode="External"/><Relationship Id="rId139" Type="http://schemas.openxmlformats.org/officeDocument/2006/relationships/hyperlink" Target="file:///D:\USERS\ccostea\sintact%203.0\cache\Legislatia%20Uniunii%20Europene\temp2297102\12038328.htm" TargetMode="External"/><Relationship Id="rId290" Type="http://schemas.openxmlformats.org/officeDocument/2006/relationships/hyperlink" Target="file:///D:\USERS\ccostea\sintact%203.0\cache\Legislatia%20Uniunii%20Europene\temp2297102\12038326.htm" TargetMode="External"/><Relationship Id="rId304" Type="http://schemas.openxmlformats.org/officeDocument/2006/relationships/hyperlink" Target="file:///D:\USERS\ccostea\sintact%203.0\cache\Legislatia%20Uniunii%20Europene\temp2297102\12038327.htm" TargetMode="External"/><Relationship Id="rId85" Type="http://schemas.openxmlformats.org/officeDocument/2006/relationships/hyperlink" Target="file:///D:\USERS\ccostea\sintact%203.0\cache\Legislatia%20Uniunii%20Europene\temp2297102\12035215.htm" TargetMode="External"/><Relationship Id="rId150" Type="http://schemas.openxmlformats.org/officeDocument/2006/relationships/hyperlink" Target="file:///D:\USERS\ccostea\sintact%203.0\cache\Legislatia%20Uniunii%20Europene\temp2297102\12038328.htm" TargetMode="External"/><Relationship Id="rId192" Type="http://schemas.openxmlformats.org/officeDocument/2006/relationships/hyperlink" Target="file:///D:\USERS\ccostea\sintact%203.0\cache\Legislatia%20Uniunii%20Europene\temp2297102\12013012.htm" TargetMode="External"/><Relationship Id="rId206" Type="http://schemas.openxmlformats.org/officeDocument/2006/relationships/hyperlink" Target="file:///D:\USERS\ccostea\sintact%203.0\cache\Legislatia%20Uniunii%20Europene\temp2297102\12038326.htm" TargetMode="External"/><Relationship Id="rId248" Type="http://schemas.openxmlformats.org/officeDocument/2006/relationships/hyperlink" Target="file:///D:\USERS\ccostea\sintact%203.0\cache\Legislatia%20Uniunii%20Europene\temp2297102\12004954.htm" TargetMode="External"/><Relationship Id="rId12" Type="http://schemas.openxmlformats.org/officeDocument/2006/relationships/hyperlink" Target="file:///D:\USERS\ccostea\sintact%203.0\cache\Legislatia%20Uniunii%20Europene\temp2297102\12038326.htm" TargetMode="External"/><Relationship Id="rId108" Type="http://schemas.openxmlformats.org/officeDocument/2006/relationships/hyperlink" Target="file:///D:\USERS\ccostea\sintact%203.0\cache\Legislatia%20Uniunii%20Europene\temp2297102\12038327.htm" TargetMode="External"/><Relationship Id="rId315" Type="http://schemas.openxmlformats.org/officeDocument/2006/relationships/hyperlink" Target="file:///D:\USERS\ccostea\sintact%203.0\cache\Legislatia%20Uniunii%20Europene\temp2297102\12038326.htm" TargetMode="External"/><Relationship Id="rId54" Type="http://schemas.openxmlformats.org/officeDocument/2006/relationships/hyperlink" Target="file:///D:\USERS\ccostea\sintact%203.0\cache\Legislatia%20Uniunii%20Europene\temp2297102\12038325.htm" TargetMode="External"/><Relationship Id="rId96" Type="http://schemas.openxmlformats.org/officeDocument/2006/relationships/hyperlink" Target="file:///D:\USERS\ccostea\sintact%203.0\cache\Legislatia%20Uniunii%20Europene\temp2297102\12039200.htm" TargetMode="External"/><Relationship Id="rId161" Type="http://schemas.openxmlformats.org/officeDocument/2006/relationships/hyperlink" Target="file:///D:\USERS\ccostea\sintact%203.0\cache\Legislatia%20Uniunii%20Europene\temp2297102\12038327.htm" TargetMode="External"/><Relationship Id="rId217" Type="http://schemas.openxmlformats.org/officeDocument/2006/relationships/hyperlink" Target="file:///D:\USERS\ccostea\sintact%203.0\cache\Legislatia%20Uniunii%20Europene\temp2297102\12038327.htm" TargetMode="External"/><Relationship Id="rId259" Type="http://schemas.openxmlformats.org/officeDocument/2006/relationships/hyperlink" Target="file:///D:\USERS\ccostea\sintact%203.0\cache\Legislatia%20Uniunii%20Europene\temp2297102\12038325.htm" TargetMode="External"/><Relationship Id="rId23" Type="http://schemas.openxmlformats.org/officeDocument/2006/relationships/hyperlink" Target="file:///D:\USERS\ccostea\sintact%203.0\cache\Legislatia%20Uniunii%20Europene\temp2297102\12038326.htm" TargetMode="External"/><Relationship Id="rId119" Type="http://schemas.openxmlformats.org/officeDocument/2006/relationships/hyperlink" Target="file:///D:\USERS\ccostea\sintact%203.0\cache\Legislatia%20Uniunii%20Europene\temp2297102\12038326.htm" TargetMode="External"/><Relationship Id="rId270" Type="http://schemas.openxmlformats.org/officeDocument/2006/relationships/hyperlink" Target="file:///D:\USERS\ccostea\sintact%203.0\cache\Legislatia%20Uniunii%20Europene\temp2297102\12038325.htm" TargetMode="External"/><Relationship Id="rId326" Type="http://schemas.openxmlformats.org/officeDocument/2006/relationships/hyperlink" Target="file:///D:\USERS\ccostea\sintact%203.0\cache\Legislatia%20Uniunii%20Europene\temp2297102\12039200.htm" TargetMode="External"/><Relationship Id="rId65" Type="http://schemas.openxmlformats.org/officeDocument/2006/relationships/hyperlink" Target="file:///D:\USERS\ccostea\sintact%203.0\cache\Legislatia%20Uniunii%20Europene\temp2297102\12038326.htm" TargetMode="External"/><Relationship Id="rId130" Type="http://schemas.openxmlformats.org/officeDocument/2006/relationships/hyperlink" Target="file:///D:\USERS\ccostea\sintact%203.0\cache\Legislatia%20Uniunii%20Europene\temp2297102\12038325.htm" TargetMode="External"/><Relationship Id="rId172" Type="http://schemas.openxmlformats.org/officeDocument/2006/relationships/hyperlink" Target="file:///D:\USERS\ccostea\sintact%203.0\cache\Legislatia%20Uniunii%20Europene\temp2297102\12000720.htm" TargetMode="External"/><Relationship Id="rId228" Type="http://schemas.openxmlformats.org/officeDocument/2006/relationships/hyperlink" Target="file:///D:\USERS\ccostea\sintact%203.0\cache\Legislatia%20Uniunii%20Europene\temp2297102\12039200.htm" TargetMode="External"/><Relationship Id="rId281" Type="http://schemas.openxmlformats.org/officeDocument/2006/relationships/hyperlink" Target="file:///D:\USERS\ccostea\sintact%203.0\cache\Legislatia%20Uniunii%20Europene\temp2297102\12038325.htm" TargetMode="External"/><Relationship Id="rId34" Type="http://schemas.openxmlformats.org/officeDocument/2006/relationships/hyperlink" Target="file:///D:\USERS\ccostea\sintact%203.0\cache\Legislatia%20Uniunii%20Europene\temp2297102\12027384.htm" TargetMode="External"/><Relationship Id="rId76" Type="http://schemas.openxmlformats.org/officeDocument/2006/relationships/hyperlink" Target="file:///D:\USERS\ccostea\sintact%203.0\cache\Legislatia%20Uniunii%20Europene\temp2297102\12038326.htm" TargetMode="External"/><Relationship Id="rId141" Type="http://schemas.openxmlformats.org/officeDocument/2006/relationships/hyperlink" Target="file:///D:\USERS\ccostea\sintact%203.0\cache\Legislatia%20Uniunii%20Europene\temp2297102\12039198.htm" TargetMode="External"/><Relationship Id="rId7" Type="http://schemas.openxmlformats.org/officeDocument/2006/relationships/hyperlink" Target="file:///D:\USERS\ccostea\sintact%203.0\cache\Legislatia%20Uniunii%20Europene\temp2297102\12007249.htm" TargetMode="External"/><Relationship Id="rId183" Type="http://schemas.openxmlformats.org/officeDocument/2006/relationships/hyperlink" Target="file:///D:\USERS\ccostea\sintact%203.0\cache\Legislatia%20Uniunii%20Europene\temp2297102\12038327.htm" TargetMode="External"/><Relationship Id="rId239" Type="http://schemas.openxmlformats.org/officeDocument/2006/relationships/hyperlink" Target="file:///D:\USERS\ccostea\sintact%203.0\cache\Legislatia%20Uniunii%20Europene\temp2297102\12038327.htm" TargetMode="External"/><Relationship Id="rId250" Type="http://schemas.openxmlformats.org/officeDocument/2006/relationships/hyperlink" Target="file:///D:\USERS\ccostea\sintact%203.0\cache\Legislatia%20Uniunii%20Europene\temp2297102\12039200.htm" TargetMode="External"/><Relationship Id="rId292" Type="http://schemas.openxmlformats.org/officeDocument/2006/relationships/hyperlink" Target="file:///D:\USERS\ccostea\sintact%203.0\cache\Legislatia%20Uniunii%20Europene\temp2297102\12038326.htm" TargetMode="External"/><Relationship Id="rId306" Type="http://schemas.openxmlformats.org/officeDocument/2006/relationships/hyperlink" Target="file:///D:\USERS\ccostea\sintact%203.0\cache\Legislatia%20Uniunii%20Europene\temp2297102\12038325.htm" TargetMode="External"/><Relationship Id="rId24" Type="http://schemas.openxmlformats.org/officeDocument/2006/relationships/hyperlink" Target="file:///D:\USERS\ccostea\sintact%203.0\cache\Legislatia%20Uniunii%20Europene\temp2297102\12038327.htm" TargetMode="External"/><Relationship Id="rId45" Type="http://schemas.openxmlformats.org/officeDocument/2006/relationships/hyperlink" Target="file:///D:\USERS\ccostea\sintact%203.0\cache\Legislatia%20Uniunii%20Europene\temp2297102\12038326.htm" TargetMode="External"/><Relationship Id="rId66" Type="http://schemas.openxmlformats.org/officeDocument/2006/relationships/hyperlink" Target="file:///D:\USERS\ccostea\sintact%203.0\cache\Legislatia%20Uniunii%20Europene\temp2297102\12038325.htm" TargetMode="External"/><Relationship Id="rId87" Type="http://schemas.openxmlformats.org/officeDocument/2006/relationships/hyperlink" Target="file:///D:\USERS\ccostea\sintact%203.0\cache\Legislatia%20Uniunii%20Europene\temp2297102\12035215.htm" TargetMode="External"/><Relationship Id="rId110" Type="http://schemas.openxmlformats.org/officeDocument/2006/relationships/hyperlink" Target="file:///D:\USERS\ccostea\sintact%203.0\cache\Legislatia%20Uniunii%20Europene\temp2297102\12038326.htm" TargetMode="External"/><Relationship Id="rId131" Type="http://schemas.openxmlformats.org/officeDocument/2006/relationships/hyperlink" Target="file:///D:\USERS\ccostea\sintact%203.0\cache\Legislatia%20Uniunii%20Europene\temp2297102\12012209.htm" TargetMode="External"/><Relationship Id="rId327" Type="http://schemas.openxmlformats.org/officeDocument/2006/relationships/hyperlink" Target="file:///D:\USERS\ccostea\sintact%203.0\cache\Legislatia%20Uniunii%20Europene\temp2297102\12038326.htm" TargetMode="External"/><Relationship Id="rId152" Type="http://schemas.openxmlformats.org/officeDocument/2006/relationships/hyperlink" Target="file:///D:\USERS\ccostea\sintact%203.0\cache\Legislatia%20Uniunii%20Europene\temp2297102\12038326.htm" TargetMode="External"/><Relationship Id="rId173" Type="http://schemas.openxmlformats.org/officeDocument/2006/relationships/hyperlink" Target="file:///D:\USERS\ccostea\sintact%203.0\cache\Legislatia%20Uniunii%20Europene\temp2297102\12025965.htm" TargetMode="External"/><Relationship Id="rId194" Type="http://schemas.openxmlformats.org/officeDocument/2006/relationships/hyperlink" Target="file:///D:\USERS\ccostea\sintact%203.0\cache\Legislatia%20Uniunii%20Europene\temp2297102\12039198.htm" TargetMode="External"/><Relationship Id="rId208" Type="http://schemas.openxmlformats.org/officeDocument/2006/relationships/hyperlink" Target="file:///D:\USERS\ccostea\sintact%203.0\cache\Legislatia%20Uniunii%20Europene\temp2297102\12039200.htm" TargetMode="External"/><Relationship Id="rId229" Type="http://schemas.openxmlformats.org/officeDocument/2006/relationships/hyperlink" Target="file:///D:\USERS\ccostea\sintact%203.0\cache\Legislatia%20Uniunii%20Europene\temp2297102\12038327.htm" TargetMode="External"/><Relationship Id="rId240" Type="http://schemas.openxmlformats.org/officeDocument/2006/relationships/hyperlink" Target="file:///D:\USERS\ccostea\sintact%203.0\cache\Legislatia%20Uniunii%20Europene\temp2297102\12039198.htm" TargetMode="External"/><Relationship Id="rId261" Type="http://schemas.openxmlformats.org/officeDocument/2006/relationships/hyperlink" Target="file:///D:\USERS\ccostea\sintact%203.0\cache\Legislatia%20Uniunii%20Europene\temp2297102\12012209.htm" TargetMode="External"/><Relationship Id="rId14" Type="http://schemas.openxmlformats.org/officeDocument/2006/relationships/hyperlink" Target="file:///D:\USERS\ccostea\sintact%203.0\cache\Legislatia%20Uniunii%20Europene\temp2297102\12039923.HTM" TargetMode="External"/><Relationship Id="rId35" Type="http://schemas.openxmlformats.org/officeDocument/2006/relationships/hyperlink" Target="file:///D:\USERS\ccostea\sintact%203.0\cache\Legislatia%20Uniunii%20Europene\temp2297102\12025965.htm" TargetMode="External"/><Relationship Id="rId56" Type="http://schemas.openxmlformats.org/officeDocument/2006/relationships/hyperlink" Target="file:///D:\USERS\ccostea\sintact%203.0\cache\Legislatia%20Uniunii%20Europene\temp2297102\12038326.htm" TargetMode="External"/><Relationship Id="rId77" Type="http://schemas.openxmlformats.org/officeDocument/2006/relationships/hyperlink" Target="file:///D:\USERS\ccostea\sintact%203.0\cache\Legislatia%20Uniunii%20Europene\temp2297102\12038326.htm" TargetMode="External"/><Relationship Id="rId100" Type="http://schemas.openxmlformats.org/officeDocument/2006/relationships/hyperlink" Target="file:///D:\USERS\ccostea\sintact%203.0\cache\Legislatia%20Uniunii%20Europene\temp2297102\12038327.htm" TargetMode="External"/><Relationship Id="rId282" Type="http://schemas.openxmlformats.org/officeDocument/2006/relationships/hyperlink" Target="file:///D:\USERS\ccostea\sintact%203.0\cache\Legislatia%20Uniunii%20Europene\temp2297102\12038325.htm" TargetMode="External"/><Relationship Id="rId317" Type="http://schemas.openxmlformats.org/officeDocument/2006/relationships/hyperlink" Target="file:///D:\USERS\ccostea\sintact%203.0\cache\Legislatia%20Uniunii%20Europene\temp2297102\12038327.htm" TargetMode="External"/><Relationship Id="rId8" Type="http://schemas.openxmlformats.org/officeDocument/2006/relationships/hyperlink" Target="file:///D:\USERS\ccostea\sintact%203.0\cache\Legislatia%20Uniunii%20Europene\temp2297102\12016016.htm" TargetMode="External"/><Relationship Id="rId98" Type="http://schemas.openxmlformats.org/officeDocument/2006/relationships/hyperlink" Target="file:///D:\USERS\ccostea\sintact%203.0\cache\Legislatia%20Uniunii%20Europene\temp2297102\12038327.htm" TargetMode="External"/><Relationship Id="rId121" Type="http://schemas.openxmlformats.org/officeDocument/2006/relationships/hyperlink" Target="file:///D:\USERS\ccostea\sintact%203.0\cache\Legislatia%20Uniunii%20Europene\temp2297102\12038326.htm" TargetMode="External"/><Relationship Id="rId142" Type="http://schemas.openxmlformats.org/officeDocument/2006/relationships/hyperlink" Target="file:///D:\USERS\ccostea\sintact%203.0\cache\Legislatia%20Uniunii%20Europene\temp2297102\12039198.htm" TargetMode="External"/><Relationship Id="rId163" Type="http://schemas.openxmlformats.org/officeDocument/2006/relationships/hyperlink" Target="file:///D:\USERS\ccostea\sintact%203.0\cache\Legislatia%20Uniunii%20Europene\temp2297102\12039198.htm" TargetMode="External"/><Relationship Id="rId184" Type="http://schemas.openxmlformats.org/officeDocument/2006/relationships/hyperlink" Target="file:///D:\USERS\ccostea\sintact%203.0\cache\Legislatia%20Uniunii%20Europene\temp2297102\12038327.htm" TargetMode="External"/><Relationship Id="rId219" Type="http://schemas.openxmlformats.org/officeDocument/2006/relationships/hyperlink" Target="file:///D:\USERS\ccostea\sintact%203.0\cache\Legislatia%20Uniunii%20Europene\temp2297102\12038327.htm" TargetMode="External"/><Relationship Id="rId230" Type="http://schemas.openxmlformats.org/officeDocument/2006/relationships/hyperlink" Target="file:///D:\USERS\ccostea\sintact%203.0\cache\Legislatia%20Uniunii%20Europene\temp2297102\12038327.htm" TargetMode="External"/><Relationship Id="rId251" Type="http://schemas.openxmlformats.org/officeDocument/2006/relationships/hyperlink" Target="file:///D:\USERS\ccostea\sintact%203.0\cache\Legislatia%20Uniunii%20Europene\temp2297102\12038327.htm" TargetMode="External"/><Relationship Id="rId25" Type="http://schemas.openxmlformats.org/officeDocument/2006/relationships/hyperlink" Target="file:///D:\USERS\ccostea\sintact%203.0\cache\Legislatia%20Uniunii%20Europene\temp2297102\12038326.htm" TargetMode="External"/><Relationship Id="rId46" Type="http://schemas.openxmlformats.org/officeDocument/2006/relationships/hyperlink" Target="file:///D:\USERS\ccostea\sintact%203.0\cache\Legislatia%20Uniunii%20Europene\temp2297102\12038326.htm" TargetMode="External"/><Relationship Id="rId67" Type="http://schemas.openxmlformats.org/officeDocument/2006/relationships/hyperlink" Target="file:///D:\USERS\ccostea\sintact%203.0\cache\Legislatia%20Uniunii%20Europene\temp2297102\12038328.htm" TargetMode="External"/><Relationship Id="rId272" Type="http://schemas.openxmlformats.org/officeDocument/2006/relationships/hyperlink" Target="file:///D:\USERS\ccostea\sintact%203.0\cache\Legislatia%20Uniunii%20Europene\temp2297102\12039922.htm" TargetMode="External"/><Relationship Id="rId293" Type="http://schemas.openxmlformats.org/officeDocument/2006/relationships/hyperlink" Target="file:///D:\USERS\ccostea\sintact%203.0\cache\Legislatia%20Uniunii%20Europene\temp2297102\12039200.htm" TargetMode="External"/><Relationship Id="rId307" Type="http://schemas.openxmlformats.org/officeDocument/2006/relationships/hyperlink" Target="file:///D:\USERS\ccostea\sintact%203.0\cache\Legislatia%20Uniunii%20Europene\temp2297102\12038326.htm" TargetMode="External"/><Relationship Id="rId328" Type="http://schemas.openxmlformats.org/officeDocument/2006/relationships/image" Target="media/image3.gif"/><Relationship Id="rId88" Type="http://schemas.openxmlformats.org/officeDocument/2006/relationships/hyperlink" Target="file:///D:\USERS\ccostea\sintact%203.0\cache\Legislatia%20Uniunii%20Europene\temp2297102\12028096.htm" TargetMode="External"/><Relationship Id="rId111" Type="http://schemas.openxmlformats.org/officeDocument/2006/relationships/hyperlink" Target="file:///D:\USERS\ccostea\sintact%203.0\cache\Legislatia%20Uniunii%20Europene\temp2297102\12038327.htm" TargetMode="External"/><Relationship Id="rId132" Type="http://schemas.openxmlformats.org/officeDocument/2006/relationships/hyperlink" Target="file:///D:\USERS\ccostea\sintact%203.0\cache\Legislatia%20Uniunii%20Europene\temp2297102\12038327.htm" TargetMode="External"/><Relationship Id="rId153" Type="http://schemas.openxmlformats.org/officeDocument/2006/relationships/hyperlink" Target="file:///D:\USERS\ccostea\sintact%203.0\cache\Legislatia%20Uniunii%20Europene\temp2297102\12039200.htm" TargetMode="External"/><Relationship Id="rId174" Type="http://schemas.openxmlformats.org/officeDocument/2006/relationships/hyperlink" Target="file:///D:\USERS\ccostea\sintact%203.0\cache\Legislatia%20Uniunii%20Europene\temp2297102\12039200.htm" TargetMode="External"/><Relationship Id="rId195" Type="http://schemas.openxmlformats.org/officeDocument/2006/relationships/hyperlink" Target="file:///D:\USERS\ccostea\sintact%203.0\cache\Legislatia%20Uniunii%20Europene\temp2297102\12038327.htm" TargetMode="External"/><Relationship Id="rId209" Type="http://schemas.openxmlformats.org/officeDocument/2006/relationships/hyperlink" Target="file:///D:\USERS\ccostea\sintact%203.0\cache\Legislatia%20Uniunii%20Europene\temp2297102\12038325.htm" TargetMode="External"/><Relationship Id="rId220" Type="http://schemas.openxmlformats.org/officeDocument/2006/relationships/hyperlink" Target="file:///D:\USERS\ccostea\sintact%203.0\cache\Legislatia%20Uniunii%20Europene\temp2297102\12038327.htm" TargetMode="External"/><Relationship Id="rId241" Type="http://schemas.openxmlformats.org/officeDocument/2006/relationships/hyperlink" Target="file:///D:\USERS\ccostea\sintact%203.0\cache\Legislatia%20Uniunii%20Europene\temp2297102\12039200.htm" TargetMode="External"/><Relationship Id="rId15" Type="http://schemas.openxmlformats.org/officeDocument/2006/relationships/image" Target="media/image1.gif"/><Relationship Id="rId36" Type="http://schemas.openxmlformats.org/officeDocument/2006/relationships/hyperlink" Target="file:///D:\USERS\ccostea\sintact%203.0\cache\Legislatia%20Uniunii%20Europene\temp2297102\12013740.htm" TargetMode="External"/><Relationship Id="rId57" Type="http://schemas.openxmlformats.org/officeDocument/2006/relationships/hyperlink" Target="file:///D:\USERS\ccostea\sintact%203.0\cache\Legislatia%20Uniunii%20Europene\temp2297102\12038326.htm" TargetMode="External"/><Relationship Id="rId262" Type="http://schemas.openxmlformats.org/officeDocument/2006/relationships/hyperlink" Target="file:///D:\USERS\ccostea\sintact%203.0\cache\Legislatia%20Uniunii%20Europene\temp2297102\12038325.htm" TargetMode="External"/><Relationship Id="rId283" Type="http://schemas.openxmlformats.org/officeDocument/2006/relationships/hyperlink" Target="file:///D:\USERS\ccostea\sintact%203.0\cache\Legislatia%20Uniunii%20Europene\temp2297102\12038323.htm" TargetMode="External"/><Relationship Id="rId318" Type="http://schemas.openxmlformats.org/officeDocument/2006/relationships/hyperlink" Target="file:///D:\USERS\ccostea\sintact%203.0\cache\Legislatia%20Uniunii%20Europene\temp2297102\12038325.htm" TargetMode="External"/><Relationship Id="rId78" Type="http://schemas.openxmlformats.org/officeDocument/2006/relationships/hyperlink" Target="file:///D:\USERS\ccostea\sintact%203.0\cache\Legislatia%20Uniunii%20Europene\temp2297102\12039200.htm" TargetMode="External"/><Relationship Id="rId99" Type="http://schemas.openxmlformats.org/officeDocument/2006/relationships/hyperlink" Target="file:///D:\USERS\ccostea\sintact%203.0\cache\Legislatia%20Uniunii%20Europene\temp2297102\12038327.htm" TargetMode="External"/><Relationship Id="rId101" Type="http://schemas.openxmlformats.org/officeDocument/2006/relationships/hyperlink" Target="file:///D:\USERS\ccostea\sintact%203.0\cache\Legislatia%20Uniunii%20Europene\temp2297102\12038327.htm" TargetMode="External"/><Relationship Id="rId122" Type="http://schemas.openxmlformats.org/officeDocument/2006/relationships/hyperlink" Target="file:///D:\USERS\ccostea\sintact%203.0\cache\Legislatia%20Uniunii%20Europene\temp2297102\12038327.htm" TargetMode="External"/><Relationship Id="rId143" Type="http://schemas.openxmlformats.org/officeDocument/2006/relationships/hyperlink" Target="file:///D:\USERS\ccostea\sintact%203.0\cache\Legislatia%20Uniunii%20Europene\temp2297102\12038327.htm" TargetMode="External"/><Relationship Id="rId164" Type="http://schemas.openxmlformats.org/officeDocument/2006/relationships/hyperlink" Target="file:///D:\USERS\ccostea\sintact%203.0\cache\Legislatia%20Uniunii%20Europene\temp2297102\12038327.htm" TargetMode="External"/><Relationship Id="rId185" Type="http://schemas.openxmlformats.org/officeDocument/2006/relationships/hyperlink" Target="file:///D:\USERS\ccostea\sintact%203.0\cache\Legislatia%20Uniunii%20Europene\temp2297102\12038327.htm" TargetMode="External"/><Relationship Id="rId9" Type="http://schemas.openxmlformats.org/officeDocument/2006/relationships/hyperlink" Target="file:///D:\USERS\ccostea\sintact%203.0\cache\Legislatia%20Uniunii%20Europene\temp2297102\12016766.htm" TargetMode="External"/><Relationship Id="rId210" Type="http://schemas.openxmlformats.org/officeDocument/2006/relationships/hyperlink" Target="file:///D:\USERS\ccostea\sintact%203.0\cache\Legislatia%20Uniunii%20Europene\temp2297102\12038325.htm" TargetMode="External"/><Relationship Id="rId26" Type="http://schemas.openxmlformats.org/officeDocument/2006/relationships/hyperlink" Target="file:///D:\USERS\ccostea\sintact%203.0\cache\Legislatia%20Uniunii%20Europene\temp2297102\12038327.htm" TargetMode="External"/><Relationship Id="rId231" Type="http://schemas.openxmlformats.org/officeDocument/2006/relationships/hyperlink" Target="file:///D:\USERS\ccostea\sintact%203.0\cache\Legislatia%20Uniunii%20Europene\temp2297102\12038327.htm" TargetMode="External"/><Relationship Id="rId252" Type="http://schemas.openxmlformats.org/officeDocument/2006/relationships/hyperlink" Target="file:///D:\USERS\ccostea\sintact%203.0\cache\Legislatia%20Uniunii%20Europene\temp2297102\12038327.htm" TargetMode="External"/><Relationship Id="rId273" Type="http://schemas.openxmlformats.org/officeDocument/2006/relationships/hyperlink" Target="file:///D:\USERS\ccostea\sintact%203.0\cache\Legislatia%20Uniunii%20Europene\temp2297102\12038325.htm" TargetMode="External"/><Relationship Id="rId294" Type="http://schemas.openxmlformats.org/officeDocument/2006/relationships/hyperlink" Target="file:///D:\USERS\ccostea\sintact%203.0\cache\Legislatia%20Uniunii%20Europene\temp2297102\12038326.htm" TargetMode="External"/><Relationship Id="rId308" Type="http://schemas.openxmlformats.org/officeDocument/2006/relationships/hyperlink" Target="file:///D:\USERS\ccostea\sintact%203.0\cache\Legislatia%20Uniunii%20Europene\temp2297102\12038325.htm" TargetMode="External"/><Relationship Id="rId329" Type="http://schemas.openxmlformats.org/officeDocument/2006/relationships/hyperlink" Target="file:///D:\USERS\ccostea\sintact%203.0\cache\Legislatia%20Uniunii%20Europene\temp2297102\12038327.htm" TargetMode="External"/><Relationship Id="rId47" Type="http://schemas.openxmlformats.org/officeDocument/2006/relationships/hyperlink" Target="file:///D:\USERS\ccostea\sintact%203.0\cache\Legislatia%20Uniunii%20Europene\temp2297102\12038327.htm" TargetMode="External"/><Relationship Id="rId68" Type="http://schemas.openxmlformats.org/officeDocument/2006/relationships/hyperlink" Target="file:///D:\USERS\ccostea\sintact%203.0\cache\Legislatia%20Uniunii%20Europene\temp2297102\12038326.htm" TargetMode="External"/><Relationship Id="rId89" Type="http://schemas.openxmlformats.org/officeDocument/2006/relationships/hyperlink" Target="file:///D:\USERS\ccostea\sintact%203.0\cache\Legislatia%20Uniunii%20Europene\temp2297102\12035216.htm" TargetMode="External"/><Relationship Id="rId112" Type="http://schemas.openxmlformats.org/officeDocument/2006/relationships/hyperlink" Target="file:///D:\USERS\ccostea\sintact%203.0\cache\Legislatia%20Uniunii%20Europene\temp2297102\12039200.htm" TargetMode="External"/><Relationship Id="rId133" Type="http://schemas.openxmlformats.org/officeDocument/2006/relationships/hyperlink" Target="file:///D:\USERS\ccostea\sintact%203.0\cache\Legislatia%20Uniunii%20Europene\temp2297102\12038327.htm" TargetMode="External"/><Relationship Id="rId154" Type="http://schemas.openxmlformats.org/officeDocument/2006/relationships/hyperlink" Target="file:///D:\USERS\ccostea\sintact%203.0\cache\Legislatia%20Uniunii%20Europene\temp2297102\12039200.htm" TargetMode="External"/><Relationship Id="rId175" Type="http://schemas.openxmlformats.org/officeDocument/2006/relationships/hyperlink" Target="file:///D:\USERS\ccostea\sintact%203.0\cache\Legislatia%20Uniunii%20Europene\temp2297102\12038327.htm" TargetMode="External"/><Relationship Id="rId196" Type="http://schemas.openxmlformats.org/officeDocument/2006/relationships/hyperlink" Target="file:///D:\USERS\ccostea\sintact%203.0\cache\Legislatia%20Uniunii%20Europene\temp2297102\12038327.htm" TargetMode="External"/><Relationship Id="rId200" Type="http://schemas.openxmlformats.org/officeDocument/2006/relationships/hyperlink" Target="file:///D:\USERS\ccostea\sintact%203.0\cache\Legislatia%20Uniunii%20Europene\temp2297102\12039198.htm" TargetMode="External"/><Relationship Id="rId16" Type="http://schemas.openxmlformats.org/officeDocument/2006/relationships/hyperlink" Target="file:///D:\USERS\ccostea\sintact%203.0\cache\Legislatia%20Uniunii%20Europene\temp2297102\12038326.htm" TargetMode="External"/><Relationship Id="rId221" Type="http://schemas.openxmlformats.org/officeDocument/2006/relationships/hyperlink" Target="file:///D:\USERS\ccostea\sintact%203.0\cache\Legislatia%20Uniunii%20Europene\temp2297102\12038326.htm" TargetMode="External"/><Relationship Id="rId242" Type="http://schemas.openxmlformats.org/officeDocument/2006/relationships/hyperlink" Target="file:///D:\USERS\ccostea\sintact%203.0\cache\Legislatia%20Uniunii%20Europene\temp2297102\12038327.htm" TargetMode="External"/><Relationship Id="rId263" Type="http://schemas.openxmlformats.org/officeDocument/2006/relationships/hyperlink" Target="file:///D:\USERS\ccostea\sintact%203.0\cache\Legislatia%20Uniunii%20Europene\temp2297102\12038323.htm" TargetMode="External"/><Relationship Id="rId284" Type="http://schemas.openxmlformats.org/officeDocument/2006/relationships/hyperlink" Target="file:///D:\USERS\ccostea\sintact%203.0\cache\Legislatia%20Uniunii%20Europene\temp2297102\12038323.htm" TargetMode="External"/><Relationship Id="rId319" Type="http://schemas.openxmlformats.org/officeDocument/2006/relationships/hyperlink" Target="file:///D:\USERS\ccostea\sintact%203.0\cache\Legislatia%20Uniunii%20Europene\temp2297102\12038328.htm" TargetMode="External"/><Relationship Id="rId37" Type="http://schemas.openxmlformats.org/officeDocument/2006/relationships/hyperlink" Target="file:///D:\USERS\ccostea\sintact%203.0\cache\Legislatia%20Uniunii%20Europene\temp2297102\12007103.htm" TargetMode="External"/><Relationship Id="rId58" Type="http://schemas.openxmlformats.org/officeDocument/2006/relationships/hyperlink" Target="file:///D:\USERS\ccostea\sintact%203.0\cache\Legislatia%20Uniunii%20Europene\temp2297102\12038325.htm" TargetMode="External"/><Relationship Id="rId79" Type="http://schemas.openxmlformats.org/officeDocument/2006/relationships/hyperlink" Target="file:///D:\USERS\ccostea\sintact%203.0\cache\Legislatia%20Uniunii%20Europene\temp2297102\12039200.htm" TargetMode="External"/><Relationship Id="rId102" Type="http://schemas.openxmlformats.org/officeDocument/2006/relationships/hyperlink" Target="file:///D:\USERS\ccostea\sintact%203.0\cache\Legislatia%20Uniunii%20Europene\temp2297102\12038327.htm" TargetMode="External"/><Relationship Id="rId123" Type="http://schemas.openxmlformats.org/officeDocument/2006/relationships/hyperlink" Target="file:///D:\USERS\ccostea\sintact%203.0\cache\Legislatia%20Uniunii%20Europene\temp2297102\12038326.htm" TargetMode="External"/><Relationship Id="rId144" Type="http://schemas.openxmlformats.org/officeDocument/2006/relationships/hyperlink" Target="file:///D:\USERS\ccostea\sintact%203.0\cache\Legislatia%20Uniunii%20Europene\temp2297102\12038326.htm" TargetMode="External"/><Relationship Id="rId330" Type="http://schemas.openxmlformats.org/officeDocument/2006/relationships/hyperlink" Target="file:///D:\USERS\ccostea\sintact%203.0\cache\Legislatia%20Uniunii%20Europene\temp2297102\12038327.htm" TargetMode="External"/><Relationship Id="rId90" Type="http://schemas.openxmlformats.org/officeDocument/2006/relationships/hyperlink" Target="file:///D:\USERS\ccostea\sintact%203.0\cache\Legislatia%20Uniunii%20Europene\temp2297102\12030784.htm" TargetMode="External"/><Relationship Id="rId165" Type="http://schemas.openxmlformats.org/officeDocument/2006/relationships/hyperlink" Target="file:///D:\USERS\ccostea\sintact%203.0\cache\Legislatia%20Uniunii%20Europene\temp2297102\12038326.htm" TargetMode="External"/><Relationship Id="rId186" Type="http://schemas.openxmlformats.org/officeDocument/2006/relationships/hyperlink" Target="file:///D:\USERS\ccostea\sintact%203.0\cache\Legislatia%20Uniunii%20Europene\temp2297102\12038327.htm" TargetMode="External"/><Relationship Id="rId211" Type="http://schemas.openxmlformats.org/officeDocument/2006/relationships/hyperlink" Target="file:///D:\USERS\ccostea\sintact%203.0\cache\Legislatia%20Uniunii%20Europene\temp2297102\12038327.htm" TargetMode="External"/><Relationship Id="rId232" Type="http://schemas.openxmlformats.org/officeDocument/2006/relationships/hyperlink" Target="file:///D:\USERS\ccostea\sintact%203.0\cache\Legislatia%20Uniunii%20Europene\temp2297102\12038327.htm" TargetMode="External"/><Relationship Id="rId253" Type="http://schemas.openxmlformats.org/officeDocument/2006/relationships/hyperlink" Target="file:///D:\USERS\ccostea\sintact%203.0\cache\Legislatia%20Uniunii%20Europene\temp2297102\12038327.htm" TargetMode="External"/><Relationship Id="rId274" Type="http://schemas.openxmlformats.org/officeDocument/2006/relationships/hyperlink" Target="file:///D:\USERS\ccostea\sintact%203.0\cache\Legislatia%20Uniunii%20Europene\temp2297102\12039922.htm" TargetMode="External"/><Relationship Id="rId295" Type="http://schemas.openxmlformats.org/officeDocument/2006/relationships/hyperlink" Target="file:///D:\USERS\ccostea\sintact%203.0\cache\Legislatia%20Uniunii%20Europene\temp2297102\12038325.htm" TargetMode="External"/><Relationship Id="rId309" Type="http://schemas.openxmlformats.org/officeDocument/2006/relationships/hyperlink" Target="file:///D:\USERS\ccostea\sintact%203.0\cache\Legislatia%20Uniunii%20Europene\temp2297102\12039200.htm" TargetMode="External"/><Relationship Id="rId27" Type="http://schemas.openxmlformats.org/officeDocument/2006/relationships/hyperlink" Target="file:///D:\USERS\ccostea\sintact%203.0\cache\Legislatia%20Uniunii%20Europene\temp2297102\12038326.htm" TargetMode="External"/><Relationship Id="rId48" Type="http://schemas.openxmlformats.org/officeDocument/2006/relationships/hyperlink" Target="file:///D:\USERS\ccostea\sintact%203.0\cache\Legislatia%20Uniunii%20Europene\temp2297102\12038328.htm" TargetMode="External"/><Relationship Id="rId69" Type="http://schemas.openxmlformats.org/officeDocument/2006/relationships/hyperlink" Target="file:///D:\USERS\ccostea\sintact%203.0\cache\Legislatia%20Uniunii%20Europene\temp2297102\12038326.htm" TargetMode="External"/><Relationship Id="rId113" Type="http://schemas.openxmlformats.org/officeDocument/2006/relationships/hyperlink" Target="file:///D:\USERS\ccostea\sintact%203.0\cache\Legislatia%20Uniunii%20Europene\temp2297102\12039200.htm" TargetMode="External"/><Relationship Id="rId134" Type="http://schemas.openxmlformats.org/officeDocument/2006/relationships/hyperlink" Target="file:///D:\USERS\ccostea\sintact%203.0\cache\Legislatia%20Uniunii%20Europene\temp2297102\12038327.htm" TargetMode="External"/><Relationship Id="rId320" Type="http://schemas.openxmlformats.org/officeDocument/2006/relationships/hyperlink" Target="file:///D:\USERS\ccostea\sintact%203.0\cache\Legislatia%20Uniunii%20Europene\temp2297102\12039200.htm" TargetMode="External"/><Relationship Id="rId80" Type="http://schemas.openxmlformats.org/officeDocument/2006/relationships/hyperlink" Target="file:///D:\USERS\ccostea\sintact%203.0\cache\Legislatia%20Uniunii%20Europene\temp2297102\12038326.htm" TargetMode="External"/><Relationship Id="rId155" Type="http://schemas.openxmlformats.org/officeDocument/2006/relationships/hyperlink" Target="file:///D:\USERS\ccostea\sintact%203.0\cache\Legislatia%20Uniunii%20Europene\temp2297102\12038327.htm" TargetMode="External"/><Relationship Id="rId176" Type="http://schemas.openxmlformats.org/officeDocument/2006/relationships/hyperlink" Target="file:///D:\USERS\ccostea\sintact%203.0\cache\Legislatia%20Uniunii%20Europene\temp2297102\12038327.htm" TargetMode="External"/><Relationship Id="rId197" Type="http://schemas.openxmlformats.org/officeDocument/2006/relationships/hyperlink" Target="file:///D:\USERS\ccostea\sintact%203.0\cache\Legislatia%20Uniunii%20Europene\temp2297102\12038327.htm" TargetMode="External"/><Relationship Id="rId201" Type="http://schemas.openxmlformats.org/officeDocument/2006/relationships/hyperlink" Target="file:///D:\USERS\ccostea\sintact%203.0\cache\Legislatia%20Uniunii%20Europene\temp2297102\12039198.htm" TargetMode="External"/><Relationship Id="rId222" Type="http://schemas.openxmlformats.org/officeDocument/2006/relationships/hyperlink" Target="file:///D:\USERS\ccostea\sintact%203.0\cache\Legislatia%20Uniunii%20Europene\temp2297102\12039200.htm" TargetMode="External"/><Relationship Id="rId243" Type="http://schemas.openxmlformats.org/officeDocument/2006/relationships/hyperlink" Target="file:///D:\USERS\ccostea\sintact%203.0\cache\Legislatia%20Uniunii%20Europene\temp2297102\12038327.htm" TargetMode="External"/><Relationship Id="rId264" Type="http://schemas.openxmlformats.org/officeDocument/2006/relationships/hyperlink" Target="file:///D:\USERS\ccostea\sintact%203.0\cache\Legislatia%20Uniunii%20Europene\temp2297102\12038323.htm" TargetMode="External"/><Relationship Id="rId285" Type="http://schemas.openxmlformats.org/officeDocument/2006/relationships/hyperlink" Target="file:///D:\USERS\ccostea\sintact%203.0\cache\Legislatia%20Uniunii%20Europene\temp2297102\12038323.htm" TargetMode="External"/><Relationship Id="rId17" Type="http://schemas.openxmlformats.org/officeDocument/2006/relationships/hyperlink" Target="file:///D:\USERS\ccostea\sintact%203.0\cache\Legislatia%20Uniunii%20Europene\temp2297102\12038327.htm" TargetMode="External"/><Relationship Id="rId38" Type="http://schemas.openxmlformats.org/officeDocument/2006/relationships/hyperlink" Target="file:///D:\USERS\ccostea\sintact%203.0\cache\Legislatia%20Uniunii%20Europene\temp2297102\12025697.htm" TargetMode="External"/><Relationship Id="rId59" Type="http://schemas.openxmlformats.org/officeDocument/2006/relationships/hyperlink" Target="file:///D:\USERS\ccostea\sintact%203.0\cache\Legislatia%20Uniunii%20Europene\temp2297102\12014707.htm" TargetMode="External"/><Relationship Id="rId103" Type="http://schemas.openxmlformats.org/officeDocument/2006/relationships/hyperlink" Target="file:///D:\USERS\ccostea\sintact%203.0\cache\Legislatia%20Uniunii%20Europene\temp2297102\12038327.htm" TargetMode="External"/><Relationship Id="rId124" Type="http://schemas.openxmlformats.org/officeDocument/2006/relationships/hyperlink" Target="file:///D:\USERS\ccostea\sintact%203.0\cache\Legislatia%20Uniunii%20Europene\temp2297102\12039200.htm" TargetMode="External"/><Relationship Id="rId310" Type="http://schemas.openxmlformats.org/officeDocument/2006/relationships/hyperlink" Target="file:///D:\USERS\ccostea\sintact%203.0\cache\Legislatia%20Uniunii%20Europene\temp2297102\12038328.htm" TargetMode="External"/><Relationship Id="rId70" Type="http://schemas.openxmlformats.org/officeDocument/2006/relationships/hyperlink" Target="file:///D:\USERS\ccostea\sintact%203.0\cache\Legislatia%20Uniunii%20Europene\temp2297102\12038326.htm" TargetMode="External"/><Relationship Id="rId91" Type="http://schemas.openxmlformats.org/officeDocument/2006/relationships/hyperlink" Target="file:///D:\USERS\ccostea\sintact%203.0\cache\Legislatia%20Uniunii%20Europene\temp2297102\12038327.htm" TargetMode="External"/><Relationship Id="rId145" Type="http://schemas.openxmlformats.org/officeDocument/2006/relationships/hyperlink" Target="file:///D:\USERS\ccostea\sintact%203.0\cache\Legislatia%20Uniunii%20Europene\temp2297102\12038327.htm" TargetMode="External"/><Relationship Id="rId166" Type="http://schemas.openxmlformats.org/officeDocument/2006/relationships/hyperlink" Target="file:///D:\USERS\ccostea\sintact%203.0\cache\Legislatia%20Uniunii%20Europene\temp2297102\12038327.htm" TargetMode="External"/><Relationship Id="rId187" Type="http://schemas.openxmlformats.org/officeDocument/2006/relationships/hyperlink" Target="file:///D:\USERS\ccostea\sintact%203.0\cache\Legislatia%20Uniunii%20Europene\temp2297102\12038327.htm" TargetMode="External"/><Relationship Id="rId331" Type="http://schemas.openxmlformats.org/officeDocument/2006/relationships/hyperlink" Target="file:///D:\USERS\ccostea\sintact%203.0\cache\Legislatia%20Uniunii%20Europene\temp2297102\12038327.htm" TargetMode="External"/><Relationship Id="rId1" Type="http://schemas.openxmlformats.org/officeDocument/2006/relationships/styles" Target="styles.xml"/><Relationship Id="rId212" Type="http://schemas.openxmlformats.org/officeDocument/2006/relationships/hyperlink" Target="file:///D:\USERS\ccostea\sintact%203.0\cache\Legislatia%20Uniunii%20Europene\temp2297102\12038325.htm" TargetMode="External"/><Relationship Id="rId233" Type="http://schemas.openxmlformats.org/officeDocument/2006/relationships/hyperlink" Target="file:///D:\USERS\ccostea\sintact%203.0\cache\Legislatia%20Uniunii%20Europene\temp2297102\12038327.htm" TargetMode="External"/><Relationship Id="rId254" Type="http://schemas.openxmlformats.org/officeDocument/2006/relationships/hyperlink" Target="file:///D:\USERS\ccostea\sintact%203.0\cache\Legislatia%20Uniunii%20Europene\temp2297102\12038327.htm" TargetMode="External"/><Relationship Id="rId28" Type="http://schemas.openxmlformats.org/officeDocument/2006/relationships/hyperlink" Target="file:///D:\USERS\ccostea\sintact%203.0\cache\Legislatia%20Uniunii%20Europene\temp2297102\12039198.htm" TargetMode="External"/><Relationship Id="rId49" Type="http://schemas.openxmlformats.org/officeDocument/2006/relationships/hyperlink" Target="file:///D:\USERS\ccostea\sintact%203.0\cache\Legislatia%20Uniunii%20Europene\temp2297102\12038325.htm" TargetMode="External"/><Relationship Id="rId114" Type="http://schemas.openxmlformats.org/officeDocument/2006/relationships/hyperlink" Target="file:///D:\USERS\ccostea\sintact%203.0\cache\Legislatia%20Uniunii%20Europene\temp2297102\12038326.htm" TargetMode="External"/><Relationship Id="rId275" Type="http://schemas.openxmlformats.org/officeDocument/2006/relationships/hyperlink" Target="file:///D:\USERS\ccostea\sintact%203.0\cache\Legislatia%20Uniunii%20Europene\temp2297102\12038325.htm" TargetMode="External"/><Relationship Id="rId296" Type="http://schemas.openxmlformats.org/officeDocument/2006/relationships/hyperlink" Target="file:///D:\USERS\ccostea\sintact%203.0\cache\Legislatia%20Uniunii%20Europene\temp2297102\12014707.htm" TargetMode="External"/><Relationship Id="rId300" Type="http://schemas.openxmlformats.org/officeDocument/2006/relationships/hyperlink" Target="file:///D:\USERS\ccostea\sintact%203.0\cache\Legislatia%20Uniunii%20Europene\temp2297102\12038326.htm" TargetMode="External"/><Relationship Id="rId60" Type="http://schemas.openxmlformats.org/officeDocument/2006/relationships/hyperlink" Target="file:///D:\USERS\ccostea\sintact%203.0\cache\Legislatia%20Uniunii%20Europene\temp2297102\12014707.htm" TargetMode="External"/><Relationship Id="rId81" Type="http://schemas.openxmlformats.org/officeDocument/2006/relationships/hyperlink" Target="file:///D:\USERS\ccostea\sintact%203.0\cache\Legislatia%20Uniunii%20Europene\temp2297102\12039200.htm" TargetMode="External"/><Relationship Id="rId135" Type="http://schemas.openxmlformats.org/officeDocument/2006/relationships/hyperlink" Target="file:///D:\USERS\ccostea\sintact%203.0\cache\Legislatia%20Uniunii%20Europene\temp2297102\12023439.htm" TargetMode="External"/><Relationship Id="rId156" Type="http://schemas.openxmlformats.org/officeDocument/2006/relationships/hyperlink" Target="file:///D:\USERS\ccostea\sintact%203.0\cache\Legislatia%20Uniunii%20Europene\temp2297102\12038327.htm" TargetMode="External"/><Relationship Id="rId177" Type="http://schemas.openxmlformats.org/officeDocument/2006/relationships/hyperlink" Target="file:///D:\USERS\ccostea\sintact%203.0\cache\Legislatia%20Uniunii%20Europene\temp2297102\12039200.htm" TargetMode="External"/><Relationship Id="rId198" Type="http://schemas.openxmlformats.org/officeDocument/2006/relationships/hyperlink" Target="file:///D:\USERS\ccostea\sintact%203.0\cache\Legislatia%20Uniunii%20Europene\temp2297102\12038327.htm" TargetMode="External"/><Relationship Id="rId321" Type="http://schemas.openxmlformats.org/officeDocument/2006/relationships/hyperlink" Target="file:///D:\USERS\ccostea\sintact%203.0\cache\Legislatia%20Uniunii%20Europene\temp2297102\12038326.htm" TargetMode="External"/><Relationship Id="rId202" Type="http://schemas.openxmlformats.org/officeDocument/2006/relationships/hyperlink" Target="file:///D:\USERS\ccostea\sintact%203.0\cache\Legislatia%20Uniunii%20Europene\temp2297102\12038327.htm" TargetMode="External"/><Relationship Id="rId223" Type="http://schemas.openxmlformats.org/officeDocument/2006/relationships/hyperlink" Target="file:///D:\USERS\ccostea\sintact%203.0\cache\Legislatia%20Uniunii%20Europene\temp2297102\12038327.htm" TargetMode="External"/><Relationship Id="rId244" Type="http://schemas.openxmlformats.org/officeDocument/2006/relationships/hyperlink" Target="file:///D:\USERS\ccostea\sintact%203.0\cache\Legislatia%20Uniunii%20Europene\temp2297102\12039200.htm" TargetMode="External"/><Relationship Id="rId18" Type="http://schemas.openxmlformats.org/officeDocument/2006/relationships/hyperlink" Target="file:///D:\USERS\ccostea\sintact%203.0\cache\Legislatia%20Uniunii%20Europene\temp2297102\12038326.htm" TargetMode="External"/><Relationship Id="rId39" Type="http://schemas.openxmlformats.org/officeDocument/2006/relationships/hyperlink" Target="file:///D:\USERS\ccostea\sintact%203.0\cache\Legislatia%20Uniunii%20Europene\temp2297102\12025697.htm" TargetMode="External"/><Relationship Id="rId265" Type="http://schemas.openxmlformats.org/officeDocument/2006/relationships/hyperlink" Target="file:///D:\USERS\ccostea\sintact%203.0\cache\Legislatia%20Uniunii%20Europene\temp2297102\12038326.htm" TargetMode="External"/><Relationship Id="rId286" Type="http://schemas.openxmlformats.org/officeDocument/2006/relationships/hyperlink" Target="file:///D:\USERS\ccostea\sintact%203.0\cache\Legislatia%20Uniunii%20Europene\temp2297102\12038323.htm" TargetMode="External"/><Relationship Id="rId50" Type="http://schemas.openxmlformats.org/officeDocument/2006/relationships/hyperlink" Target="file:///D:\USERS\ccostea\sintact%203.0\cache\Legislatia%20Uniunii%20Europene\temp2297102\12038328.htm" TargetMode="External"/><Relationship Id="rId104" Type="http://schemas.openxmlformats.org/officeDocument/2006/relationships/hyperlink" Target="file:///D:\USERS\ccostea\sintact%203.0\cache\Legislatia%20Uniunii%20Europene\temp2297102\12038327.htm" TargetMode="External"/><Relationship Id="rId125" Type="http://schemas.openxmlformats.org/officeDocument/2006/relationships/hyperlink" Target="file:///D:\USERS\ccostea\sintact%203.0\cache\Legislatia%20Uniunii%20Europene\temp2297102\12038326.htm" TargetMode="External"/><Relationship Id="rId146" Type="http://schemas.openxmlformats.org/officeDocument/2006/relationships/hyperlink" Target="file:///D:\USERS\ccostea\sintact%203.0\cache\Legislatia%20Uniunii%20Europene\temp2297102\12038327.htm" TargetMode="External"/><Relationship Id="rId167" Type="http://schemas.openxmlformats.org/officeDocument/2006/relationships/hyperlink" Target="file:///D:\USERS\ccostea\sintact%203.0\cache\Legislatia%20Uniunii%20Europene\temp2297102\12009678.htm" TargetMode="External"/><Relationship Id="rId188" Type="http://schemas.openxmlformats.org/officeDocument/2006/relationships/hyperlink" Target="file:///D:\USERS\ccostea\sintact%203.0\cache\Legislatia%20Uniunii%20Europene\temp2297102\12017418.htm" TargetMode="External"/><Relationship Id="rId311" Type="http://schemas.openxmlformats.org/officeDocument/2006/relationships/hyperlink" Target="file:///D:\USERS\ccostea\sintact%203.0\cache\Legislatia%20Uniunii%20Europene\temp2297102\12038326.htm" TargetMode="External"/><Relationship Id="rId332" Type="http://schemas.openxmlformats.org/officeDocument/2006/relationships/hyperlink" Target="http://eur-lex.europa.eu" TargetMode="External"/><Relationship Id="rId71" Type="http://schemas.openxmlformats.org/officeDocument/2006/relationships/hyperlink" Target="file:///D:\USERS\ccostea\sintact%203.0\cache\Legislatia%20Uniunii%20Europene\temp2297102\12038326.htm" TargetMode="External"/><Relationship Id="rId92" Type="http://schemas.openxmlformats.org/officeDocument/2006/relationships/hyperlink" Target="file:///D:\USERS\ccostea\sintact%203.0\cache\Legislatia%20Uniunii%20Europene\temp2297102\12039200.htm" TargetMode="External"/><Relationship Id="rId213" Type="http://schemas.openxmlformats.org/officeDocument/2006/relationships/hyperlink" Target="file:///D:\USERS\ccostea\sintact%203.0\cache\Legislatia%20Uniunii%20Europene\temp2297102\12038325.htm" TargetMode="External"/><Relationship Id="rId234" Type="http://schemas.openxmlformats.org/officeDocument/2006/relationships/hyperlink" Target="file:///D:\USERS\ccostea\sintact%203.0\cache\Legislatia%20Uniunii%20Europene\temp2297102\12038327.htm" TargetMode="External"/><Relationship Id="rId2" Type="http://schemas.openxmlformats.org/officeDocument/2006/relationships/settings" Target="settings.xml"/><Relationship Id="rId29" Type="http://schemas.openxmlformats.org/officeDocument/2006/relationships/hyperlink" Target="file:///D:\USERS\ccostea\sintact%203.0\cache\Legislatia%20Uniunii%20Europene\temp2297102\12016912.htm" TargetMode="External"/><Relationship Id="rId255" Type="http://schemas.openxmlformats.org/officeDocument/2006/relationships/hyperlink" Target="file:///D:\USERS\ccostea\sintact%203.0\cache\Legislatia%20Uniunii%20Europene\temp2297102\12023435.htm" TargetMode="External"/><Relationship Id="rId276" Type="http://schemas.openxmlformats.org/officeDocument/2006/relationships/hyperlink" Target="file:///D:\USERS\ccostea\sintact%203.0\cache\Legislatia%20Uniunii%20Europene\temp2297102\12039921.htm" TargetMode="External"/><Relationship Id="rId297" Type="http://schemas.openxmlformats.org/officeDocument/2006/relationships/hyperlink" Target="file:///D:\USERS\ccostea\sintact%203.0\cache\Legislatia%20Uniunii%20Europene\temp2297102\12038326.htm" TargetMode="External"/><Relationship Id="rId40" Type="http://schemas.openxmlformats.org/officeDocument/2006/relationships/hyperlink" Target="file:///D:\USERS\ccostea\sintact%203.0\cache\Legislatia%20Uniunii%20Europene\temp2297102\12016912.htm" TargetMode="External"/><Relationship Id="rId115" Type="http://schemas.openxmlformats.org/officeDocument/2006/relationships/hyperlink" Target="file:///D:\USERS\ccostea\sintact%203.0\cache\Legislatia%20Uniunii%20Europene\temp2297102\12038326.htm" TargetMode="External"/><Relationship Id="rId136" Type="http://schemas.openxmlformats.org/officeDocument/2006/relationships/hyperlink" Target="file:///D:\USERS\ccostea\sintact%203.0\cache\Legislatia%20Uniunii%20Europene\temp2297102\12023439.htm" TargetMode="External"/><Relationship Id="rId157" Type="http://schemas.openxmlformats.org/officeDocument/2006/relationships/hyperlink" Target="file:///D:\USERS\ccostea\sintact%203.0\cache\Legislatia%20Uniunii%20Europene\temp2297102\12038327.htm" TargetMode="External"/><Relationship Id="rId178" Type="http://schemas.openxmlformats.org/officeDocument/2006/relationships/hyperlink" Target="file:///D:\USERS\ccostea\sintact%203.0\cache\Legislatia%20Uniunii%20Europene\temp2297102\12038327.htm" TargetMode="External"/><Relationship Id="rId301" Type="http://schemas.openxmlformats.org/officeDocument/2006/relationships/hyperlink" Target="file:///D:\USERS\ccostea\sintact%203.0\cache\Legislatia%20Uniunii%20Europene\temp2297102\12038326.htm" TargetMode="External"/><Relationship Id="rId322" Type="http://schemas.openxmlformats.org/officeDocument/2006/relationships/hyperlink" Target="file:///D:\USERS\ccostea\sintact%203.0\cache\Legislatia%20Uniunii%20Europene\temp2297102\12038328.htm" TargetMode="External"/><Relationship Id="rId61" Type="http://schemas.openxmlformats.org/officeDocument/2006/relationships/image" Target="media/image2.gif"/><Relationship Id="rId82" Type="http://schemas.openxmlformats.org/officeDocument/2006/relationships/hyperlink" Target="file:///D:\USERS\ccostea\sintact%203.0\cache\Legislatia%20Uniunii%20Europene\temp2297102\12039200.htm" TargetMode="External"/><Relationship Id="rId199" Type="http://schemas.openxmlformats.org/officeDocument/2006/relationships/hyperlink" Target="file:///D:\USERS\ccostea\sintact%203.0\cache\Legislatia%20Uniunii%20Europene\temp2297102\12039198.htm" TargetMode="External"/><Relationship Id="rId203" Type="http://schemas.openxmlformats.org/officeDocument/2006/relationships/hyperlink" Target="file:///D:\USERS\ccostea\sintact%203.0\cache\Legislatia%20Uniunii%20Europene\temp2297102\12001570.htm" TargetMode="External"/><Relationship Id="rId19" Type="http://schemas.openxmlformats.org/officeDocument/2006/relationships/hyperlink" Target="file:///D:\USERS\ccostea\sintact%203.0\cache\Legislatia%20Uniunii%20Europene\temp2297102\12038326.htm" TargetMode="External"/><Relationship Id="rId224" Type="http://schemas.openxmlformats.org/officeDocument/2006/relationships/hyperlink" Target="file:///D:\USERS\ccostea\sintact%203.0\cache\Legislatia%20Uniunii%20Europene\temp2297102\12038326.htm" TargetMode="External"/><Relationship Id="rId245" Type="http://schemas.openxmlformats.org/officeDocument/2006/relationships/hyperlink" Target="file:///D:\USERS\ccostea\sintact%203.0\cache\Legislatia%20Uniunii%20Europene\temp2297102\12039200.htm" TargetMode="External"/><Relationship Id="rId266" Type="http://schemas.openxmlformats.org/officeDocument/2006/relationships/hyperlink" Target="file:///D:\USERS\ccostea\sintact%203.0\cache\Legislatia%20Uniunii%20Europene\temp2297102\12038323.htm" TargetMode="External"/><Relationship Id="rId287" Type="http://schemas.openxmlformats.org/officeDocument/2006/relationships/hyperlink" Target="file:///D:\USERS\ccostea\sintact%203.0\cache\Legislatia%20Uniunii%20Europene\temp2297102\12038325.htm" TargetMode="External"/><Relationship Id="rId30" Type="http://schemas.openxmlformats.org/officeDocument/2006/relationships/hyperlink" Target="file:///D:\USERS\ccostea\sintact%203.0\cache\Legislatia%20Uniunii%20Europene\temp2297102\12027384.htm" TargetMode="External"/><Relationship Id="rId105" Type="http://schemas.openxmlformats.org/officeDocument/2006/relationships/hyperlink" Target="file:///D:\USERS\ccostea\sintact%203.0\cache\Legislatia%20Uniunii%20Europene\temp2297102\12038327.htm" TargetMode="External"/><Relationship Id="rId126" Type="http://schemas.openxmlformats.org/officeDocument/2006/relationships/hyperlink" Target="file:///D:\USERS\ccostea\sintact%203.0\cache\Legislatia%20Uniunii%20Europene\temp2297102\12039200.htm" TargetMode="External"/><Relationship Id="rId147" Type="http://schemas.openxmlformats.org/officeDocument/2006/relationships/hyperlink" Target="file:///D:\USERS\ccostea\sintact%203.0\cache\Legislatia%20Uniunii%20Europene\temp2297102\12038327.htm" TargetMode="External"/><Relationship Id="rId168" Type="http://schemas.openxmlformats.org/officeDocument/2006/relationships/hyperlink" Target="file:///D:\USERS\ccostea\sintact%203.0\cache\Legislatia%20Uniunii%20Europene\temp2297102\12039200.htm" TargetMode="External"/><Relationship Id="rId312" Type="http://schemas.openxmlformats.org/officeDocument/2006/relationships/hyperlink" Target="file:///D:\USERS\ccostea\sintact%203.0\cache\Legislatia%20Uniunii%20Europene\temp2297102\12038326.htm" TargetMode="External"/><Relationship Id="rId333" Type="http://schemas.openxmlformats.org/officeDocument/2006/relationships/fontTable" Target="fontTable.xml"/><Relationship Id="rId51" Type="http://schemas.openxmlformats.org/officeDocument/2006/relationships/hyperlink" Target="file:///D:\USERS\ccostea\sintact%203.0\cache\Legislatia%20Uniunii%20Europene\temp2297102\12007155.htm" TargetMode="External"/><Relationship Id="rId72" Type="http://schemas.openxmlformats.org/officeDocument/2006/relationships/hyperlink" Target="file:///D:\USERS\ccostea\sintact%203.0\cache\Legislatia%20Uniunii%20Europene\temp2297102\12038326.htm" TargetMode="External"/><Relationship Id="rId93" Type="http://schemas.openxmlformats.org/officeDocument/2006/relationships/hyperlink" Target="file:///D:\USERS\ccostea\sintact%203.0\cache\Legislatia%20Uniunii%20Europene\temp2297102\12039200.htm" TargetMode="External"/><Relationship Id="rId189" Type="http://schemas.openxmlformats.org/officeDocument/2006/relationships/hyperlink" Target="file:///D:\USERS\ccostea\sintact%203.0\cache\Legislatia%20Uniunii%20Europene\temp2297102\12013012.htm" TargetMode="External"/><Relationship Id="rId3" Type="http://schemas.openxmlformats.org/officeDocument/2006/relationships/webSettings" Target="webSettings.xml"/><Relationship Id="rId214" Type="http://schemas.openxmlformats.org/officeDocument/2006/relationships/hyperlink" Target="file:///D:\USERS\ccostea\sintact%203.0\cache\Legislatia%20Uniunii%20Europene\temp2297102\12012209.htm" TargetMode="External"/><Relationship Id="rId235" Type="http://schemas.openxmlformats.org/officeDocument/2006/relationships/hyperlink" Target="file:///D:\USERS\ccostea\sintact%203.0\cache\Legislatia%20Uniunii%20Europene\temp2297102\12039198.htm" TargetMode="External"/><Relationship Id="rId256" Type="http://schemas.openxmlformats.org/officeDocument/2006/relationships/hyperlink" Target="file:///D:\USERS\ccostea\sintact%203.0\cache\Legislatia%20Uniunii%20Europene\temp2297102\12023435.htm" TargetMode="External"/><Relationship Id="rId277" Type="http://schemas.openxmlformats.org/officeDocument/2006/relationships/hyperlink" Target="file:///D:\USERS\ccostea\sintact%203.0\cache\Legislatia%20Uniunii%20Europene\temp2297102\12039921.htm" TargetMode="External"/><Relationship Id="rId298" Type="http://schemas.openxmlformats.org/officeDocument/2006/relationships/hyperlink" Target="file:///D:\USERS\ccostea\sintact%203.0\cache\Legislatia%20Uniunii%20Europene\temp2297102\12038326.htm" TargetMode="External"/><Relationship Id="rId116" Type="http://schemas.openxmlformats.org/officeDocument/2006/relationships/hyperlink" Target="file:///D:\USERS\ccostea\sintact%203.0\cache\Legislatia%20Uniunii%20Europene\temp2297102\12038326.htm" TargetMode="External"/><Relationship Id="rId137" Type="http://schemas.openxmlformats.org/officeDocument/2006/relationships/hyperlink" Target="file:///D:\USERS\ccostea\sintact%203.0\cache\Legislatia%20Uniunii%20Europene\temp2297102\12038327.htm" TargetMode="External"/><Relationship Id="rId158" Type="http://schemas.openxmlformats.org/officeDocument/2006/relationships/hyperlink" Target="file:///D:\USERS\ccostea\sintact%203.0\cache\Legislatia%20Uniunii%20Europene\temp2297102\12038327.htm" TargetMode="External"/><Relationship Id="rId302" Type="http://schemas.openxmlformats.org/officeDocument/2006/relationships/hyperlink" Target="file:///D:\USERS\ccostea\sintact%203.0\cache\Legislatia%20Uniunii%20Europene\temp2297102\12038328.htm" TargetMode="External"/><Relationship Id="rId323" Type="http://schemas.openxmlformats.org/officeDocument/2006/relationships/hyperlink" Target="file:///D:\USERS\ccostea\sintact%203.0\cache\Legislatia%20Uniunii%20Europene\temp2297102\12038325.htm" TargetMode="External"/><Relationship Id="rId20" Type="http://schemas.openxmlformats.org/officeDocument/2006/relationships/hyperlink" Target="file:///D:\USERS\ccostea\sintact%203.0\cache\Legislatia%20Uniunii%20Europene\temp2297102\12038327.htm" TargetMode="External"/><Relationship Id="rId41" Type="http://schemas.openxmlformats.org/officeDocument/2006/relationships/hyperlink" Target="file:///D:\USERS\ccostea\sintact%203.0\cache\Legislatia%20Uniunii%20Europene\temp2297102\12038327.htm" TargetMode="External"/><Relationship Id="rId62" Type="http://schemas.openxmlformats.org/officeDocument/2006/relationships/hyperlink" Target="file:///D:\USERS\ccostea\sintact%203.0\cache\Legislatia%20Uniunii%20Europene\temp2297102\12038326.htm" TargetMode="External"/><Relationship Id="rId83" Type="http://schemas.openxmlformats.org/officeDocument/2006/relationships/hyperlink" Target="file:///D:\USERS\ccostea\sintact%203.0\cache\Legislatia%20Uniunii%20Europene\temp2297102\12038326.htm" TargetMode="External"/><Relationship Id="rId179" Type="http://schemas.openxmlformats.org/officeDocument/2006/relationships/hyperlink" Target="file:///D:\USERS\ccostea\sintact%203.0\cache\Legislatia%20Uniunii%20Europene\temp2297102\12038327.htm" TargetMode="External"/><Relationship Id="rId190" Type="http://schemas.openxmlformats.org/officeDocument/2006/relationships/hyperlink" Target="file:///D:\USERS\ccostea\sintact%203.0\cache\Legislatia%20Uniunii%20Europene\temp2297102\12038327.htm" TargetMode="External"/><Relationship Id="rId204" Type="http://schemas.openxmlformats.org/officeDocument/2006/relationships/hyperlink" Target="file:///D:\USERS\ccostea\sintact%203.0\cache\Legislatia%20Uniunii%20Europene\temp2297102\12001570.htm" TargetMode="External"/><Relationship Id="rId225" Type="http://schemas.openxmlformats.org/officeDocument/2006/relationships/hyperlink" Target="file:///D:\USERS\ccostea\sintact%203.0\cache\Legislatia%20Uniunii%20Europene\temp2297102\12038327.htm" TargetMode="External"/><Relationship Id="rId246" Type="http://schemas.openxmlformats.org/officeDocument/2006/relationships/hyperlink" Target="file:///D:\USERS\ccostea\sintact%203.0\cache\Legislatia%20Uniunii%20Europene\temp2297102\12025697.htm" TargetMode="External"/><Relationship Id="rId267" Type="http://schemas.openxmlformats.org/officeDocument/2006/relationships/hyperlink" Target="file:///D:\USERS\ccostea\sintact%203.0\cache\Legislatia%20Uniunii%20Europene\temp2297102\12038325.htm" TargetMode="External"/><Relationship Id="rId288" Type="http://schemas.openxmlformats.org/officeDocument/2006/relationships/hyperlink" Target="file:///D:\USERS\ccostea\sintact%203.0\cache\Legislatia%20Uniunii%20Europene\temp2297102\12038326.htm" TargetMode="External"/><Relationship Id="rId106" Type="http://schemas.openxmlformats.org/officeDocument/2006/relationships/hyperlink" Target="file:///D:\USERS\ccostea\sintact%203.0\cache\Legislatia%20Uniunii%20Europene\temp2297102\12039200.htm" TargetMode="External"/><Relationship Id="rId127" Type="http://schemas.openxmlformats.org/officeDocument/2006/relationships/hyperlink" Target="file:///D:\USERS\ccostea\sintact%203.0\cache\Legislatia%20Uniunii%20Europene\temp2297102\12039200.htm" TargetMode="External"/><Relationship Id="rId313" Type="http://schemas.openxmlformats.org/officeDocument/2006/relationships/hyperlink" Target="file:///D:\USERS\ccostea\sintact%203.0\cache\Legislatia%20Uniunii%20Europene\temp2297102\12038325.htm" TargetMode="External"/><Relationship Id="rId10" Type="http://schemas.openxmlformats.org/officeDocument/2006/relationships/hyperlink" Target="file:///D:\USERS\ccostea\sintact%203.0\cache\Legislatia%20Uniunii%20Europene\temp2297102\12012210.htm" TargetMode="External"/><Relationship Id="rId31" Type="http://schemas.openxmlformats.org/officeDocument/2006/relationships/hyperlink" Target="file:///D:\USERS\ccostea\sintact%203.0\cache\Legislatia%20Uniunii%20Europene\temp2297102\12039198.htm" TargetMode="External"/><Relationship Id="rId52" Type="http://schemas.openxmlformats.org/officeDocument/2006/relationships/hyperlink" Target="file:///D:\USERS\ccostea\sintact%203.0\cache\Legislatia%20Uniunii%20Europene\temp2297102\12022261.htm" TargetMode="External"/><Relationship Id="rId73" Type="http://schemas.openxmlformats.org/officeDocument/2006/relationships/hyperlink" Target="file:///D:\USERS\ccostea\sintact%203.0\cache\Legislatia%20Uniunii%20Europene\temp2297102\12038328.htm" TargetMode="External"/><Relationship Id="rId94" Type="http://schemas.openxmlformats.org/officeDocument/2006/relationships/hyperlink" Target="file:///D:\USERS\ccostea\sintact%203.0\cache\Legislatia%20Uniunii%20Europene\temp2297102\12039200.htm" TargetMode="External"/><Relationship Id="rId148" Type="http://schemas.openxmlformats.org/officeDocument/2006/relationships/hyperlink" Target="file:///D:\USERS\ccostea\sintact%203.0\cache\Legislatia%20Uniunii%20Europene\temp2297102\12038327.htm" TargetMode="External"/><Relationship Id="rId169" Type="http://schemas.openxmlformats.org/officeDocument/2006/relationships/hyperlink" Target="file:///D:\USERS\ccostea\sintact%203.0\cache\Legislatia%20Uniunii%20Europene\temp2297102\12009678.htm" TargetMode="External"/><Relationship Id="rId334" Type="http://schemas.openxmlformats.org/officeDocument/2006/relationships/theme" Target="theme/theme1.xml"/><Relationship Id="rId4" Type="http://schemas.openxmlformats.org/officeDocument/2006/relationships/hyperlink" Target="file:///D:\USERS\ccostea\sintact%203.0\cache\Legislatia%20Uniunii%20Europene\temp2297102\12038326.htm" TargetMode="External"/><Relationship Id="rId180" Type="http://schemas.openxmlformats.org/officeDocument/2006/relationships/hyperlink" Target="file:///D:\USERS\ccostea\sintact%203.0\cache\Legislatia%20Uniunii%20Europene\temp2297102\12039198.htm" TargetMode="External"/><Relationship Id="rId215" Type="http://schemas.openxmlformats.org/officeDocument/2006/relationships/hyperlink" Target="file:///D:\USERS\ccostea\sintact%203.0\cache\Legislatia%20Uniunii%20Europene\temp2297102\12038325.htm" TargetMode="External"/><Relationship Id="rId236" Type="http://schemas.openxmlformats.org/officeDocument/2006/relationships/hyperlink" Target="file:///D:\USERS\ccostea\sintact%203.0\cache\Legislatia%20Uniunii%20Europene\temp2297102\12038327.htm" TargetMode="External"/><Relationship Id="rId257" Type="http://schemas.openxmlformats.org/officeDocument/2006/relationships/hyperlink" Target="file:///D:\USERS\ccostea\sintact%203.0\cache\Legislatia%20Uniunii%20Europene\temp2297102\12011629.htm" TargetMode="External"/><Relationship Id="rId278" Type="http://schemas.openxmlformats.org/officeDocument/2006/relationships/hyperlink" Target="file:///D:\USERS\ccostea\sintact%203.0\cache\Legislatia%20Uniunii%20Europene\temp2297102\12038325.htm" TargetMode="External"/><Relationship Id="rId303" Type="http://schemas.openxmlformats.org/officeDocument/2006/relationships/hyperlink" Target="file:///D:\USERS\ccostea\sintact%203.0\cache\Legislatia%20Uniunii%20Europene\temp2297102\12038326.htm" TargetMode="External"/><Relationship Id="rId42" Type="http://schemas.openxmlformats.org/officeDocument/2006/relationships/hyperlink" Target="file:///D:\USERS\ccostea\sintact%203.0\cache\Legislatia%20Uniunii%20Europene\temp2297102\12038323.htm" TargetMode="External"/><Relationship Id="rId84" Type="http://schemas.openxmlformats.org/officeDocument/2006/relationships/hyperlink" Target="file:///D:\USERS\ccostea\sintact%203.0\cache\Legislatia%20Uniunii%20Europene\temp2297102\12038327.htm" TargetMode="External"/><Relationship Id="rId138" Type="http://schemas.openxmlformats.org/officeDocument/2006/relationships/hyperlink" Target="file:///D:\USERS\ccostea\sintact%203.0\cache\Legislatia%20Uniunii%20Europene\temp2297102\12038327.htm" TargetMode="External"/><Relationship Id="rId191" Type="http://schemas.openxmlformats.org/officeDocument/2006/relationships/hyperlink" Target="file:///D:\USERS\ccostea\sintact%203.0\cache\Legislatia%20Uniunii%20Europene\temp2297102\12017418.htm" TargetMode="External"/><Relationship Id="rId205" Type="http://schemas.openxmlformats.org/officeDocument/2006/relationships/hyperlink" Target="file:///D:\USERS\ccostea\sintact%203.0\cache\Legislatia%20Uniunii%20Europene\temp2297102\12017414.htm" TargetMode="External"/><Relationship Id="rId247" Type="http://schemas.openxmlformats.org/officeDocument/2006/relationships/hyperlink" Target="file:///D:\USERS\ccostea\sintact%203.0\cache\Legislatia%20Uniunii%20Europene\temp2297102\12016912.htm" TargetMode="External"/><Relationship Id="rId107" Type="http://schemas.openxmlformats.org/officeDocument/2006/relationships/hyperlink" Target="file:///D:\USERS\ccostea\sintact%203.0\cache\Legislatia%20Uniunii%20Europene\temp2297102\12038328.htm" TargetMode="External"/><Relationship Id="rId289" Type="http://schemas.openxmlformats.org/officeDocument/2006/relationships/hyperlink" Target="file:///D:\USERS\ccostea\sintact%203.0\cache\Legislatia%20Uniunii%20Europene\temp2297102\12038326.htm" TargetMode="External"/><Relationship Id="rId11" Type="http://schemas.openxmlformats.org/officeDocument/2006/relationships/hyperlink" Target="file:///D:\USERS\ccostea\sintact%203.0\cache\Legislatia%20Uniunii%20Europene\temp2297102\12004350.htm" TargetMode="External"/><Relationship Id="rId53" Type="http://schemas.openxmlformats.org/officeDocument/2006/relationships/hyperlink" Target="file:///D:\USERS\ccostea\sintact%203.0\cache\Legislatia%20Uniunii%20Europene\temp2297102\12003132.htm" TargetMode="External"/><Relationship Id="rId149" Type="http://schemas.openxmlformats.org/officeDocument/2006/relationships/hyperlink" Target="file:///D:\USERS\ccostea\sintact%203.0\cache\Legislatia%20Uniunii%20Europene\temp2297102\12038327.htm" TargetMode="External"/><Relationship Id="rId314" Type="http://schemas.openxmlformats.org/officeDocument/2006/relationships/hyperlink" Target="file:///D:\USERS\ccostea\sintact%203.0\cache\Legislatia%20Uniunii%20Europene\temp2297102\12038326.htm" TargetMode="External"/><Relationship Id="rId95" Type="http://schemas.openxmlformats.org/officeDocument/2006/relationships/hyperlink" Target="file:///D:\USERS\ccostea\sintact%203.0\cache\Legislatia%20Uniunii%20Europene\temp2297102\12039200.htm" TargetMode="External"/><Relationship Id="rId160" Type="http://schemas.openxmlformats.org/officeDocument/2006/relationships/hyperlink" Target="file:///D:\USERS\ccostea\sintact%203.0\cache\Legislatia%20Uniunii%20Europene\temp2297102\12038327.htm" TargetMode="External"/><Relationship Id="rId216" Type="http://schemas.openxmlformats.org/officeDocument/2006/relationships/hyperlink" Target="file:///D:\USERS\ccostea\sintact%203.0\cache\Legislatia%20Uniunii%20Europene\temp2297102\12038327.htm" TargetMode="External"/><Relationship Id="rId258" Type="http://schemas.openxmlformats.org/officeDocument/2006/relationships/hyperlink" Target="file:///D:\USERS\ccostea\sintact%203.0\cache\Legislatia%20Uniunii%20Europene\temp2297102\12011629.htm" TargetMode="External"/><Relationship Id="rId22" Type="http://schemas.openxmlformats.org/officeDocument/2006/relationships/hyperlink" Target="file:///D:\USERS\ccostea\sintact%203.0\cache\Legislatia%20Uniunii%20Europene\temp2297102\12009678.htm" TargetMode="External"/><Relationship Id="rId64" Type="http://schemas.openxmlformats.org/officeDocument/2006/relationships/hyperlink" Target="file:///D:\USERS\ccostea\sintact%203.0\cache\Legislatia%20Uniunii%20Europene\temp2297102\12038326.htm" TargetMode="External"/><Relationship Id="rId118" Type="http://schemas.openxmlformats.org/officeDocument/2006/relationships/hyperlink" Target="file:///D:\USERS\ccostea\sintact%203.0\cache\Legislatia%20Uniunii%20Europene\temp2297102\12038327.htm" TargetMode="External"/><Relationship Id="rId325" Type="http://schemas.openxmlformats.org/officeDocument/2006/relationships/hyperlink" Target="file:///D:\USERS\ccostea\sintact%203.0\cache\Legislatia%20Uniunii%20Europene\temp2297102\12039200.htm" TargetMode="External"/><Relationship Id="rId171" Type="http://schemas.openxmlformats.org/officeDocument/2006/relationships/hyperlink" Target="file:///D:\USERS\ccostea\sintact%203.0\cache\Legislatia%20Uniunii%20Europene\temp2297102\12028096.htm" TargetMode="External"/><Relationship Id="rId227" Type="http://schemas.openxmlformats.org/officeDocument/2006/relationships/hyperlink" Target="file:///D:\USERS\ccostea\sintact%203.0\cache\Legislatia%20Uniunii%20Europene\temp2297102\12038325.htm" TargetMode="External"/><Relationship Id="rId269" Type="http://schemas.openxmlformats.org/officeDocument/2006/relationships/hyperlink" Target="file:///D:\USERS\ccostea\sintact%203.0\cache\Legislatia%20Uniunii%20Europene\temp2297102\12038325.htm" TargetMode="External"/><Relationship Id="rId33" Type="http://schemas.openxmlformats.org/officeDocument/2006/relationships/hyperlink" Target="file:///D:\USERS\ccostea\sintact%203.0\cache\Legislatia%20Uniunii%20Europene\temp2297102\12016912.htm" TargetMode="External"/><Relationship Id="rId129" Type="http://schemas.openxmlformats.org/officeDocument/2006/relationships/hyperlink" Target="file:///D:\USERS\ccostea\sintact%203.0\cache\Legislatia%20Uniunii%20Europene\temp2297102\12012209.htm" TargetMode="External"/><Relationship Id="rId280" Type="http://schemas.openxmlformats.org/officeDocument/2006/relationships/hyperlink" Target="file:///D:\USERS\ccostea\sintact%203.0\cache\Legislatia%20Uniunii%20Europene\temp2297102\12038325.htm" TargetMode="External"/><Relationship Id="rId75" Type="http://schemas.openxmlformats.org/officeDocument/2006/relationships/hyperlink" Target="file:///D:\USERS\ccostea\sintact%203.0\cache\Legislatia%20Uniunii%20Europene\temp2297102\12038326.htm" TargetMode="External"/><Relationship Id="rId140" Type="http://schemas.openxmlformats.org/officeDocument/2006/relationships/hyperlink" Target="file:///D:\USERS\ccostea\sintact%203.0\cache\Legislatia%20Uniunii%20Europene\temp2297102\12038327.htm" TargetMode="External"/><Relationship Id="rId182" Type="http://schemas.openxmlformats.org/officeDocument/2006/relationships/hyperlink" Target="file:///D:\USERS\ccostea\sintact%203.0\cache\Legislatia%20Uniunii%20Europene\temp2297102\12038327.htm" TargetMode="External"/><Relationship Id="rId6" Type="http://schemas.openxmlformats.org/officeDocument/2006/relationships/hyperlink" Target="file:///D:\USERS\ccostea\sintact%203.0\cache\Legislatia%20Uniunii%20Europene\temp2297102\12038326.htm" TargetMode="External"/><Relationship Id="rId238" Type="http://schemas.openxmlformats.org/officeDocument/2006/relationships/hyperlink" Target="file:///D:\USERS\ccostea\sintact%203.0\cache\Legislatia%20Uniunii%20Europene\temp2297102\12039200.htm" TargetMode="External"/><Relationship Id="rId291" Type="http://schemas.openxmlformats.org/officeDocument/2006/relationships/hyperlink" Target="file:///D:\USERS\ccostea\sintact%203.0\cache\Legislatia%20Uniunii%20Europene\temp2297102\12038326.htm" TargetMode="External"/><Relationship Id="rId305" Type="http://schemas.openxmlformats.org/officeDocument/2006/relationships/hyperlink" Target="file:///D:\USERS\ccostea\sintact%203.0\cache\Legislatia%20Uniunii%20Europene\temp2297102\12038328.htm" TargetMode="External"/><Relationship Id="rId44" Type="http://schemas.openxmlformats.org/officeDocument/2006/relationships/hyperlink" Target="file:///D:\USERS\ccostea\sintact%203.0\cache\Legislatia%20Uniunii%20Europene\temp2297102\12017472.htm" TargetMode="External"/><Relationship Id="rId86" Type="http://schemas.openxmlformats.org/officeDocument/2006/relationships/hyperlink" Target="file:///D:\USERS\ccostea\sintact%203.0\cache\Legislatia%20Uniunii%20Europene\temp2297102\12035216.htm" TargetMode="External"/><Relationship Id="rId151" Type="http://schemas.openxmlformats.org/officeDocument/2006/relationships/hyperlink" Target="file:///D:\USERS\ccostea\sintact%203.0\cache\Legislatia%20Uniunii%20Europene\temp2297102\12038328.htm" TargetMode="External"/><Relationship Id="rId193" Type="http://schemas.openxmlformats.org/officeDocument/2006/relationships/hyperlink" Target="file:///D:\USERS\ccostea\sintact%203.0\cache\Legislatia%20Uniunii%20Europene\temp2297102\12038327.htm" TargetMode="External"/><Relationship Id="rId207" Type="http://schemas.openxmlformats.org/officeDocument/2006/relationships/hyperlink" Target="file:///D:\USERS\ccostea\sintact%203.0\cache\Legislatia%20Uniunii%20Europene\temp2297102\12038327.htm" TargetMode="External"/><Relationship Id="rId249" Type="http://schemas.openxmlformats.org/officeDocument/2006/relationships/hyperlink" Target="file:///D:\USERS\ccostea\sintact%203.0\cache\Legislatia%20Uniunii%20Europene\temp2297102\12038327.htm" TargetMode="External"/><Relationship Id="rId13" Type="http://schemas.openxmlformats.org/officeDocument/2006/relationships/hyperlink" Target="file:///D:\USERS\ccostea\sintact%203.0\cache\Legislatia%20Uniunii%20Europene\temp2297102\12038326.htm" TargetMode="External"/><Relationship Id="rId109" Type="http://schemas.openxmlformats.org/officeDocument/2006/relationships/hyperlink" Target="file:///D:\USERS\ccostea\sintact%203.0\cache\Legislatia%20Uniunii%20Europene\temp2297102\12038325.htm" TargetMode="External"/><Relationship Id="rId260" Type="http://schemas.openxmlformats.org/officeDocument/2006/relationships/hyperlink" Target="file:///D:\USERS\ccostea\sintact%203.0\cache\Legislatia%20Uniunii%20Europene\temp2297102\12038323.htm" TargetMode="External"/><Relationship Id="rId316" Type="http://schemas.openxmlformats.org/officeDocument/2006/relationships/hyperlink" Target="file:///D:\USERS\ccostea\sintact%203.0\cache\Legislatia%20Uniunii%20Europene\temp2297102\12038326.htm" TargetMode="External"/><Relationship Id="rId55" Type="http://schemas.openxmlformats.org/officeDocument/2006/relationships/hyperlink" Target="file:///D:\USERS\ccostea\sintact%203.0\cache\Legislatia%20Uniunii%20Europene\temp2297102\12012209.htm" TargetMode="External"/><Relationship Id="rId97" Type="http://schemas.openxmlformats.org/officeDocument/2006/relationships/hyperlink" Target="file:///D:\USERS\ccostea\sintact%203.0\cache\Legislatia%20Uniunii%20Europene\temp2297102\12039200.htm" TargetMode="External"/><Relationship Id="rId120" Type="http://schemas.openxmlformats.org/officeDocument/2006/relationships/hyperlink" Target="file:///D:\USERS\ccostea\sintact%203.0\cache\Legislatia%20Uniunii%20Europene\temp2297102\12039200.htm" TargetMode="External"/><Relationship Id="rId162" Type="http://schemas.openxmlformats.org/officeDocument/2006/relationships/hyperlink" Target="file:///D:\USERS\ccostea\sintact%203.0\cache\Legislatia%20Uniunii%20Europene\temp2297102\12038327.htm" TargetMode="External"/><Relationship Id="rId218" Type="http://schemas.openxmlformats.org/officeDocument/2006/relationships/hyperlink" Target="file:///D:\USERS\ccostea\sintact%203.0\cache\Legislatia%20Uniunii%20Europene\temp2297102\12038327.htm" TargetMode="External"/><Relationship Id="rId271" Type="http://schemas.openxmlformats.org/officeDocument/2006/relationships/hyperlink" Target="file:///D:\USERS\ccostea\sintact%203.0\cache\Legislatia%20Uniunii%20Europene\temp2297102\120383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37406</Words>
  <Characters>213217</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COSTEA</dc:creator>
  <cp:keywords/>
  <dc:description/>
  <cp:lastModifiedBy>Roxana CONSTANTINESCU</cp:lastModifiedBy>
  <cp:revision>2</cp:revision>
  <dcterms:created xsi:type="dcterms:W3CDTF">2026-02-04T11:20:00Z</dcterms:created>
  <dcterms:modified xsi:type="dcterms:W3CDTF">2026-02-04T11:20:00Z</dcterms:modified>
</cp:coreProperties>
</file>